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CA315" w14:textId="77777777" w:rsidR="00994C8E" w:rsidRPr="003A3829" w:rsidRDefault="00994C8E">
      <w:pPr>
        <w:jc w:val="center"/>
      </w:pPr>
    </w:p>
    <w:p w14:paraId="34093DF6" w14:textId="77777777" w:rsidR="00994C8E" w:rsidRPr="003A3829" w:rsidRDefault="00994C8E">
      <w:pPr>
        <w:jc w:val="center"/>
      </w:pPr>
    </w:p>
    <w:p w14:paraId="619ADE55" w14:textId="77777777" w:rsidR="00994C8E" w:rsidRPr="003A3829" w:rsidRDefault="00994C8E">
      <w:pPr>
        <w:jc w:val="center"/>
      </w:pPr>
    </w:p>
    <w:p w14:paraId="0D50462A" w14:textId="77777777" w:rsidR="00994C8E" w:rsidRPr="003A3829" w:rsidRDefault="00994C8E">
      <w:pPr>
        <w:jc w:val="center"/>
      </w:pPr>
    </w:p>
    <w:p w14:paraId="5BA06038" w14:textId="77777777" w:rsidR="00994C8E" w:rsidRPr="003A3829" w:rsidRDefault="00994C8E">
      <w:pPr>
        <w:jc w:val="center"/>
        <w:rPr>
          <w:b/>
          <w:sz w:val="44"/>
        </w:rPr>
      </w:pPr>
    </w:p>
    <w:p w14:paraId="32982F91" w14:textId="77777777" w:rsidR="00994C8E" w:rsidRPr="003A3829" w:rsidRDefault="00196923">
      <w:pPr>
        <w:jc w:val="center"/>
        <w:rPr>
          <w:b/>
          <w:sz w:val="52"/>
        </w:rPr>
      </w:pPr>
      <w:r w:rsidRPr="003A3829">
        <w:rPr>
          <w:b/>
          <w:sz w:val="52"/>
        </w:rPr>
        <w:t>Report of the</w:t>
      </w:r>
    </w:p>
    <w:p w14:paraId="1365A4BF" w14:textId="77777777" w:rsidR="00994C8E" w:rsidRPr="003A3829" w:rsidRDefault="00196923">
      <w:pPr>
        <w:jc w:val="center"/>
        <w:rPr>
          <w:b/>
          <w:sz w:val="52"/>
        </w:rPr>
      </w:pPr>
      <w:r w:rsidRPr="003A3829">
        <w:rPr>
          <w:b/>
          <w:sz w:val="52"/>
        </w:rPr>
        <w:t xml:space="preserve">2018 Joint Mars Rover Mission </w:t>
      </w:r>
    </w:p>
    <w:p w14:paraId="3D6DE969" w14:textId="77777777" w:rsidR="00994C8E" w:rsidRPr="003A3829" w:rsidRDefault="00196923">
      <w:pPr>
        <w:jc w:val="center"/>
        <w:rPr>
          <w:b/>
          <w:sz w:val="52"/>
        </w:rPr>
      </w:pPr>
      <w:r w:rsidRPr="003A3829">
        <w:rPr>
          <w:b/>
          <w:sz w:val="52"/>
        </w:rPr>
        <w:t>Joint Science Working Group (JSWG)</w:t>
      </w:r>
    </w:p>
    <w:p w14:paraId="3CA0398F" w14:textId="77777777" w:rsidR="00994C8E" w:rsidRPr="003A3829" w:rsidRDefault="00994C8E">
      <w:pPr>
        <w:jc w:val="center"/>
        <w:rPr>
          <w:sz w:val="36"/>
        </w:rPr>
      </w:pPr>
    </w:p>
    <w:p w14:paraId="69CD09AC" w14:textId="77777777" w:rsidR="002639AE" w:rsidRPr="003A3829" w:rsidRDefault="002639AE">
      <w:pPr>
        <w:jc w:val="center"/>
        <w:rPr>
          <w:sz w:val="200"/>
        </w:rPr>
      </w:pPr>
    </w:p>
    <w:p w14:paraId="166FDE80" w14:textId="77777777" w:rsidR="00994C8E" w:rsidRPr="003A3829" w:rsidRDefault="00994C8E">
      <w:pPr>
        <w:jc w:val="center"/>
      </w:pPr>
    </w:p>
    <w:p w14:paraId="5CB788F3" w14:textId="236FB508" w:rsidR="00FA7A61" w:rsidRPr="003A3829" w:rsidRDefault="006E65C4">
      <w:pPr>
        <w:jc w:val="center"/>
        <w:rPr>
          <w:i/>
        </w:rPr>
      </w:pPr>
      <w:r>
        <w:rPr>
          <w:i/>
        </w:rPr>
        <w:t>Final Version</w:t>
      </w:r>
    </w:p>
    <w:p w14:paraId="080DB1D1" w14:textId="5DA357A3" w:rsidR="00994C8E" w:rsidRPr="003A3829" w:rsidRDefault="005D2E79">
      <w:pPr>
        <w:jc w:val="center"/>
        <w:rPr>
          <w:i/>
          <w:sz w:val="32"/>
        </w:rPr>
      </w:pPr>
      <w:r>
        <w:rPr>
          <w:i/>
          <w:sz w:val="32"/>
        </w:rPr>
        <w:t>2</w:t>
      </w:r>
      <w:r w:rsidR="00E00D50">
        <w:rPr>
          <w:i/>
          <w:sz w:val="32"/>
        </w:rPr>
        <w:t>6</w:t>
      </w:r>
      <w:r w:rsidR="002639AE" w:rsidRPr="003A3829">
        <w:rPr>
          <w:i/>
          <w:sz w:val="32"/>
        </w:rPr>
        <w:t xml:space="preserve"> </w:t>
      </w:r>
      <w:r w:rsidR="00E00D50">
        <w:rPr>
          <w:i/>
          <w:sz w:val="32"/>
        </w:rPr>
        <w:t>March</w:t>
      </w:r>
      <w:r w:rsidR="00C95A98" w:rsidRPr="003A3829">
        <w:rPr>
          <w:i/>
          <w:sz w:val="32"/>
        </w:rPr>
        <w:t xml:space="preserve"> 2012</w:t>
      </w:r>
    </w:p>
    <w:p w14:paraId="106B42BF" w14:textId="77777777" w:rsidR="00994C8E" w:rsidRPr="003A3829" w:rsidRDefault="00994C8E">
      <w:pPr>
        <w:jc w:val="center"/>
        <w:rPr>
          <w:i/>
        </w:rPr>
      </w:pPr>
    </w:p>
    <w:p w14:paraId="7DEC461E" w14:textId="77777777" w:rsidR="0066003E" w:rsidRPr="003A3829" w:rsidRDefault="0066003E">
      <w:pPr>
        <w:jc w:val="center"/>
        <w:rPr>
          <w:i/>
        </w:rPr>
      </w:pPr>
    </w:p>
    <w:p w14:paraId="752A31BD" w14:textId="77777777" w:rsidR="00B25388" w:rsidRPr="003A3829" w:rsidRDefault="00B25388">
      <w:pPr>
        <w:jc w:val="center"/>
        <w:rPr>
          <w:i/>
        </w:rPr>
      </w:pPr>
    </w:p>
    <w:p w14:paraId="6EC322C8" w14:textId="77777777" w:rsidR="00994C8E" w:rsidRPr="003A3829" w:rsidRDefault="00994C8E">
      <w:pPr>
        <w:ind w:firstLine="720"/>
      </w:pPr>
    </w:p>
    <w:p w14:paraId="4F1A4E10" w14:textId="77777777" w:rsidR="00B25388" w:rsidRPr="003A3829" w:rsidRDefault="00B25388">
      <w:pPr>
        <w:ind w:firstLine="720"/>
      </w:pPr>
    </w:p>
    <w:p w14:paraId="3F319BF2" w14:textId="77777777" w:rsidR="00B25388" w:rsidRDefault="00B25388" w:rsidP="00B25388">
      <w:pPr>
        <w:pStyle w:val="TitlePageItalicsNonbold"/>
      </w:pPr>
      <w:r w:rsidRPr="003A3829">
        <w:t>Recommended bibliographic citation:</w:t>
      </w:r>
    </w:p>
    <w:p w14:paraId="06018C76" w14:textId="77777777" w:rsidR="00731B6C" w:rsidRDefault="00731B6C" w:rsidP="00B25388">
      <w:pPr>
        <w:pStyle w:val="TitlePageItalicsNonbold"/>
      </w:pPr>
    </w:p>
    <w:p w14:paraId="0476429E" w14:textId="1013F670" w:rsidR="00731B6C" w:rsidRPr="003A3829" w:rsidRDefault="00731B6C" w:rsidP="00B25388">
      <w:pPr>
        <w:pStyle w:val="TitlePageItalicsNonbold"/>
      </w:pPr>
      <w:r>
        <w:t>MEPAG JSWG (2012) Report of the 2018 Joint Mars Rover Mission Joint Science Working Group (JWSG), 93 pp., posted March, 2012, by the Mars Exploration Program Analysis Group (MEPAG) at http://mepag.jpl.nasa.gov/reports/.</w:t>
      </w:r>
    </w:p>
    <w:p w14:paraId="6D386E79" w14:textId="77777777" w:rsidR="00B25388" w:rsidRDefault="00B25388" w:rsidP="00B25388">
      <w:pPr>
        <w:pStyle w:val="TitlePageItalicsNonbold"/>
      </w:pPr>
    </w:p>
    <w:p w14:paraId="0FA3110F" w14:textId="02618A4A" w:rsidR="00731B6C" w:rsidRDefault="00731B6C" w:rsidP="00B25388">
      <w:pPr>
        <w:pStyle w:val="TitlePageItalicsNonbold"/>
      </w:pPr>
      <w:r>
        <w:t>Or:</w:t>
      </w:r>
    </w:p>
    <w:p w14:paraId="7DD22850" w14:textId="77777777" w:rsidR="00731B6C" w:rsidRPr="003A3829" w:rsidRDefault="00731B6C" w:rsidP="00B25388">
      <w:pPr>
        <w:pStyle w:val="TitlePageItalicsNonbold"/>
      </w:pPr>
    </w:p>
    <w:p w14:paraId="28F316D0" w14:textId="77777777" w:rsidR="00E260F4" w:rsidRPr="003A3829" w:rsidRDefault="00E260F4" w:rsidP="00B25388">
      <w:pPr>
        <w:pStyle w:val="TitlePageItalicsNonbold"/>
        <w:rPr>
          <w:iCs/>
        </w:rPr>
      </w:pPr>
      <w:proofErr w:type="gramStart"/>
      <w:r w:rsidRPr="003A3829">
        <w:rPr>
          <w:iCs/>
        </w:rPr>
        <w:t>Beaty, D.W., Kminek, G., Allwood, A.C., Arvidson, R., Borg, L.</w:t>
      </w:r>
      <w:r w:rsidR="00A52838" w:rsidRPr="003A3829">
        <w:rPr>
          <w:iCs/>
        </w:rPr>
        <w:t>E.</w:t>
      </w:r>
      <w:r w:rsidRPr="003A3829">
        <w:rPr>
          <w:iCs/>
        </w:rPr>
        <w:t>, Farmer, J. D., Goesmann, F., Grant, J. A.,</w:t>
      </w:r>
      <w:proofErr w:type="gramEnd"/>
      <w:r w:rsidRPr="003A3829">
        <w:rPr>
          <w:iCs/>
        </w:rPr>
        <w:t xml:space="preserve"> </w:t>
      </w:r>
    </w:p>
    <w:p w14:paraId="10BEF0F9" w14:textId="78F950F0" w:rsidR="00B25388" w:rsidRPr="003A3829" w:rsidRDefault="00E260F4" w:rsidP="00E260F4">
      <w:pPr>
        <w:pStyle w:val="TitlePageItalicsNonbold"/>
        <w:ind w:left="720"/>
      </w:pPr>
      <w:r w:rsidRPr="003A3829">
        <w:rPr>
          <w:iCs/>
        </w:rPr>
        <w:t xml:space="preserve">Hauber, E., Murchie, S.L., Ori, G.G., Ruff, S. W., Rull, F., Sephton, M. A., Sherwood Lollar, B., Smith, C. L., Westall, F., Pacros, A.E., Wilson, M.G., Meyer, M.A., Vago, J.L., Bass, D.S., Joudrier, L., </w:t>
      </w:r>
      <w:r w:rsidR="002A6735" w:rsidRPr="003A3829">
        <w:rPr>
          <w:iCs/>
        </w:rPr>
        <w:t xml:space="preserve">Laubach, S., </w:t>
      </w:r>
      <w:r w:rsidRPr="003A3829">
        <w:rPr>
          <w:iCs/>
        </w:rPr>
        <w:t xml:space="preserve">Feldman, S., Trautner, R., Milkovich, S.M. (2012) Report of the 2018 Joint Mars Rover Mission Joint Science Working Group (JSWG), </w:t>
      </w:r>
      <w:r w:rsidR="00366316" w:rsidRPr="00366316">
        <w:rPr>
          <w:iCs/>
        </w:rPr>
        <w:t>9</w:t>
      </w:r>
      <w:r w:rsidR="005E715C">
        <w:rPr>
          <w:iCs/>
        </w:rPr>
        <w:t>3</w:t>
      </w:r>
      <w:r w:rsidR="00196923" w:rsidRPr="00366316">
        <w:rPr>
          <w:iCs/>
        </w:rPr>
        <w:t xml:space="preserve"> pp</w:t>
      </w:r>
      <w:r w:rsidRPr="003A3829">
        <w:rPr>
          <w:iCs/>
        </w:rPr>
        <w:t xml:space="preserve">., posted </w:t>
      </w:r>
      <w:r w:rsidR="00731B6C">
        <w:rPr>
          <w:iCs/>
        </w:rPr>
        <w:t>March</w:t>
      </w:r>
      <w:r w:rsidRPr="003A3829">
        <w:rPr>
          <w:iCs/>
        </w:rPr>
        <w:t xml:space="preserve">, 2012, by </w:t>
      </w:r>
      <w:r w:rsidR="00731B6C">
        <w:rPr>
          <w:iCs/>
        </w:rPr>
        <w:t>the Mars Exploration Analysis Group (MEPAG) at http://mepag.jpl.nasa.gov/reports/</w:t>
      </w:r>
      <w:r w:rsidRPr="003A3829">
        <w:rPr>
          <w:iCs/>
        </w:rPr>
        <w:t>.</w:t>
      </w:r>
    </w:p>
    <w:p w14:paraId="082F37E8" w14:textId="77777777" w:rsidR="003877A7" w:rsidRPr="003A3829" w:rsidRDefault="003877A7" w:rsidP="00B25388">
      <w:pPr>
        <w:pStyle w:val="TitlePageItalicsNonbold"/>
      </w:pPr>
    </w:p>
    <w:p w14:paraId="168082A5" w14:textId="77777777" w:rsidR="00B25388" w:rsidRPr="003A3829" w:rsidRDefault="00B25388" w:rsidP="00B25388">
      <w:pPr>
        <w:pStyle w:val="TitlePageItalicsNonbold"/>
      </w:pPr>
      <w:r w:rsidRPr="003A3829">
        <w:t>Inquiries regarding this report should be directed to David Beaty (</w:t>
      </w:r>
      <w:hyperlink r:id="rId9" w:history="1">
        <w:r w:rsidRPr="003A3829">
          <w:rPr>
            <w:rStyle w:val="Hyperlink"/>
          </w:rPr>
          <w:t>David.Beaty@jpl.nasa.gov</w:t>
        </w:r>
      </w:hyperlink>
      <w:r w:rsidRPr="003A3829">
        <w:t xml:space="preserve">, </w:t>
      </w:r>
      <w:r w:rsidR="00C4787A" w:rsidRPr="003A3829">
        <w:t xml:space="preserve">+1 </w:t>
      </w:r>
      <w:r w:rsidRPr="003A3829">
        <w:t>714</w:t>
      </w:r>
      <w:r w:rsidR="00C4787A" w:rsidRPr="003A3829">
        <w:t xml:space="preserve"> </w:t>
      </w:r>
      <w:r w:rsidR="001B354F">
        <w:t>818-354-7968</w:t>
      </w:r>
      <w:r w:rsidRPr="003A3829">
        <w:t>) or Gerhard Kminek (</w:t>
      </w:r>
      <w:hyperlink r:id="rId10" w:history="1">
        <w:r w:rsidR="007C1A9D" w:rsidRPr="003A3829">
          <w:rPr>
            <w:rStyle w:val="Hyperlink"/>
          </w:rPr>
          <w:t>Gerhard.Kminek@esa.int</w:t>
        </w:r>
      </w:hyperlink>
      <w:r w:rsidR="00BE65FC" w:rsidRPr="003A3829">
        <w:t>, +31 71 565 6096</w:t>
      </w:r>
      <w:r w:rsidRPr="003A3829">
        <w:t>) (JSWG co-chairs).</w:t>
      </w:r>
    </w:p>
    <w:p w14:paraId="5B20B2BB" w14:textId="77777777" w:rsidR="00FB7AED" w:rsidRPr="003A3829" w:rsidRDefault="00FB7AED" w:rsidP="00B25388">
      <w:pPr>
        <w:pStyle w:val="TitlePageItalicsNonbold"/>
      </w:pPr>
    </w:p>
    <w:p w14:paraId="10759205" w14:textId="77777777" w:rsidR="00FB7AED" w:rsidRPr="003A3829" w:rsidRDefault="00FB7AED" w:rsidP="00B25388">
      <w:pPr>
        <w:pStyle w:val="TitlePageItalicsNonbold"/>
      </w:pPr>
    </w:p>
    <w:p w14:paraId="096F7461" w14:textId="77777777" w:rsidR="00FB7AED" w:rsidRPr="003A3829" w:rsidRDefault="00FB7AED" w:rsidP="00FB7AED">
      <w:pPr>
        <w:pStyle w:val="Section1Head"/>
        <w:numPr>
          <w:ilvl w:val="0"/>
          <w:numId w:val="0"/>
        </w:numPr>
        <w:ind w:left="360" w:hanging="360"/>
        <w:jc w:val="both"/>
      </w:pPr>
      <w:bookmarkStart w:id="0" w:name="_Toc187238035"/>
    </w:p>
    <w:p w14:paraId="13D06750" w14:textId="77777777" w:rsidR="00FB7AED" w:rsidRPr="003A3829" w:rsidRDefault="00FB7AED" w:rsidP="00FB7AED">
      <w:pPr>
        <w:pStyle w:val="Section1Head"/>
        <w:numPr>
          <w:ilvl w:val="0"/>
          <w:numId w:val="0"/>
        </w:numPr>
        <w:ind w:left="360" w:hanging="360"/>
        <w:jc w:val="both"/>
        <w:sectPr w:rsidR="00FB7AED" w:rsidRPr="003A3829" w:rsidSect="00FB7AED">
          <w:footerReference w:type="even" r:id="rId11"/>
          <w:footerReference w:type="default" r:id="rId12"/>
          <w:pgSz w:w="12240" w:h="15840"/>
          <w:pgMar w:top="1138" w:right="1138" w:bottom="1138" w:left="1138" w:header="720" w:footer="720" w:gutter="0"/>
          <w:pgNumType w:fmt="lowerRoman" w:start="1"/>
          <w:cols w:space="720"/>
          <w:titlePg/>
          <w:docGrid w:linePitch="360"/>
        </w:sectPr>
      </w:pPr>
    </w:p>
    <w:bookmarkEnd w:id="0"/>
    <w:p w14:paraId="5F94FDEF" w14:textId="77777777" w:rsidR="00994C8E" w:rsidRPr="003A3829" w:rsidRDefault="00994C8E" w:rsidP="00E173F2">
      <w:pPr>
        <w:pStyle w:val="TOC1"/>
        <w:jc w:val="center"/>
        <w:rPr>
          <w:rFonts w:ascii="Times New Roman" w:hAnsi="Times New Roman"/>
          <w:sz w:val="28"/>
          <w:szCs w:val="28"/>
        </w:rPr>
      </w:pPr>
      <w:r w:rsidRPr="003A3829">
        <w:rPr>
          <w:rFonts w:ascii="Times New Roman" w:hAnsi="Times New Roman"/>
          <w:sz w:val="28"/>
          <w:szCs w:val="28"/>
        </w:rPr>
        <w:lastRenderedPageBreak/>
        <w:t>Contents</w:t>
      </w:r>
    </w:p>
    <w:bookmarkStart w:id="1" w:name="_Toc187237981"/>
    <w:p w14:paraId="71DEA904" w14:textId="77777777" w:rsidR="0020261E" w:rsidRPr="003A3829" w:rsidRDefault="00853104">
      <w:pPr>
        <w:pStyle w:val="TOC1"/>
        <w:tabs>
          <w:tab w:val="right" w:leader="dot" w:pos="9954"/>
        </w:tabs>
        <w:rPr>
          <w:rFonts w:ascii="Times New Roman" w:eastAsiaTheme="minorEastAsia" w:hAnsi="Times New Roman"/>
          <w:b w:val="0"/>
          <w:noProof/>
          <w:sz w:val="24"/>
          <w:szCs w:val="24"/>
          <w:lang w:eastAsia="ja-JP"/>
        </w:rPr>
      </w:pPr>
      <w:r w:rsidRPr="003A3829">
        <w:rPr>
          <w:rFonts w:ascii="Times New Roman" w:hAnsi="Times New Roman"/>
          <w:sz w:val="24"/>
        </w:rPr>
        <w:fldChar w:fldCharType="begin"/>
      </w:r>
      <w:r w:rsidR="00E173F2" w:rsidRPr="003A3829">
        <w:rPr>
          <w:rFonts w:ascii="Times New Roman" w:hAnsi="Times New Roman"/>
          <w:sz w:val="24"/>
        </w:rPr>
        <w:instrText xml:space="preserve"> TOC \o "2-4" \t "Section 1 Head,1,Header,1" </w:instrText>
      </w:r>
      <w:r w:rsidRPr="003A3829">
        <w:rPr>
          <w:rFonts w:ascii="Times New Roman" w:hAnsi="Times New Roman"/>
          <w:sz w:val="24"/>
        </w:rPr>
        <w:fldChar w:fldCharType="separate"/>
      </w:r>
      <w:r w:rsidR="0020261E" w:rsidRPr="003A3829">
        <w:rPr>
          <w:rFonts w:ascii="Times New Roman" w:hAnsi="Times New Roman"/>
          <w:noProof/>
        </w:rPr>
        <w:t>Executive Summary</w:t>
      </w:r>
      <w:r w:rsidR="0020261E" w:rsidRPr="003A3829">
        <w:rPr>
          <w:rFonts w:ascii="Times New Roman" w:hAnsi="Times New Roman"/>
          <w:noProof/>
        </w:rPr>
        <w:tab/>
      </w:r>
      <w:r w:rsidRPr="003A3829">
        <w:rPr>
          <w:rFonts w:ascii="Times New Roman" w:hAnsi="Times New Roman"/>
          <w:noProof/>
        </w:rPr>
        <w:fldChar w:fldCharType="begin"/>
      </w:r>
      <w:r w:rsidR="0020261E" w:rsidRPr="003A3829">
        <w:rPr>
          <w:rFonts w:ascii="Times New Roman" w:hAnsi="Times New Roman"/>
          <w:noProof/>
        </w:rPr>
        <w:instrText xml:space="preserve"> PAGEREF _Toc189572072 \h </w:instrText>
      </w:r>
      <w:r w:rsidRPr="003A3829">
        <w:rPr>
          <w:rFonts w:ascii="Times New Roman" w:hAnsi="Times New Roman"/>
          <w:noProof/>
        </w:rPr>
      </w:r>
      <w:r w:rsidRPr="003A3829">
        <w:rPr>
          <w:rFonts w:ascii="Times New Roman" w:hAnsi="Times New Roman"/>
          <w:noProof/>
        </w:rPr>
        <w:fldChar w:fldCharType="separate"/>
      </w:r>
      <w:r w:rsidR="003A3829" w:rsidRPr="003A3829">
        <w:rPr>
          <w:rFonts w:ascii="Times New Roman" w:hAnsi="Times New Roman"/>
          <w:noProof/>
        </w:rPr>
        <w:t>4</w:t>
      </w:r>
      <w:r w:rsidRPr="003A3829">
        <w:rPr>
          <w:rFonts w:ascii="Times New Roman" w:hAnsi="Times New Roman"/>
          <w:noProof/>
        </w:rPr>
        <w:fldChar w:fldCharType="end"/>
      </w:r>
    </w:p>
    <w:p w14:paraId="0606ED93" w14:textId="77777777" w:rsidR="0020261E" w:rsidRPr="003A3829" w:rsidRDefault="0020261E">
      <w:pPr>
        <w:pStyle w:val="TOC1"/>
        <w:tabs>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List of Acronyms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_Toc189572073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6</w:t>
      </w:r>
      <w:r w:rsidR="00853104" w:rsidRPr="003A3829">
        <w:rPr>
          <w:rFonts w:ascii="Times New Roman" w:hAnsi="Times New Roman"/>
          <w:noProof/>
        </w:rPr>
        <w:fldChar w:fldCharType="end"/>
      </w:r>
    </w:p>
    <w:p w14:paraId="52D4E243" w14:textId="77777777" w:rsidR="0020261E" w:rsidRPr="003A3829" w:rsidRDefault="0020261E">
      <w:pPr>
        <w:pStyle w:val="TOC1"/>
        <w:tabs>
          <w:tab w:val="left" w:pos="421"/>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1.</w:t>
      </w:r>
      <w:r w:rsidRPr="003A3829">
        <w:rPr>
          <w:rFonts w:ascii="Times New Roman" w:eastAsiaTheme="minorEastAsia" w:hAnsi="Times New Roman"/>
          <w:b w:val="0"/>
          <w:noProof/>
          <w:sz w:val="24"/>
          <w:szCs w:val="24"/>
          <w:lang w:eastAsia="ja-JP"/>
        </w:rPr>
        <w:tab/>
      </w:r>
      <w:r w:rsidRPr="003A3829">
        <w:rPr>
          <w:rFonts w:ascii="Times New Roman" w:hAnsi="Times New Roman"/>
          <w:noProof/>
        </w:rPr>
        <w:t>Background, assumptions, and deliverables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_Toc189572074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8</w:t>
      </w:r>
      <w:r w:rsidR="00853104" w:rsidRPr="003A3829">
        <w:rPr>
          <w:rFonts w:ascii="Times New Roman" w:hAnsi="Times New Roman"/>
          <w:noProof/>
        </w:rPr>
        <w:fldChar w:fldCharType="end"/>
      </w:r>
    </w:p>
    <w:p w14:paraId="4BF91794"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1.1.</w:t>
      </w:r>
      <w:r w:rsidRPr="003A3829">
        <w:rPr>
          <w:rFonts w:ascii="Times New Roman" w:eastAsiaTheme="minorEastAsia" w:hAnsi="Times New Roman"/>
          <w:i w:val="0"/>
          <w:noProof/>
          <w:sz w:val="24"/>
          <w:szCs w:val="24"/>
          <w:lang w:eastAsia="ja-JP"/>
        </w:rPr>
        <w:tab/>
      </w:r>
      <w:r w:rsidRPr="003A3829">
        <w:rPr>
          <w:rFonts w:ascii="Times New Roman" w:hAnsi="Times New Roman"/>
          <w:noProof/>
        </w:rPr>
        <w:t>Assumptions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_Toc189572075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8</w:t>
      </w:r>
      <w:r w:rsidR="00853104" w:rsidRPr="003A3829">
        <w:rPr>
          <w:rFonts w:ascii="Times New Roman" w:hAnsi="Times New Roman"/>
          <w:noProof/>
        </w:rPr>
        <w:fldChar w:fldCharType="end"/>
      </w:r>
    </w:p>
    <w:p w14:paraId="2E0A708B"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1.2.</w:t>
      </w:r>
      <w:r w:rsidRPr="003A3829">
        <w:rPr>
          <w:rFonts w:ascii="Times New Roman" w:eastAsiaTheme="minorEastAsia" w:hAnsi="Times New Roman"/>
          <w:i w:val="0"/>
          <w:noProof/>
          <w:sz w:val="24"/>
          <w:szCs w:val="24"/>
          <w:lang w:eastAsia="ja-JP"/>
        </w:rPr>
        <w:tab/>
      </w:r>
      <w:r w:rsidRPr="003A3829">
        <w:rPr>
          <w:rFonts w:ascii="Times New Roman" w:hAnsi="Times New Roman"/>
          <w:noProof/>
        </w:rPr>
        <w:t>Deliverables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_Toc189572076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8</w:t>
      </w:r>
      <w:r w:rsidR="00853104" w:rsidRPr="003A3829">
        <w:rPr>
          <w:rFonts w:ascii="Times New Roman" w:hAnsi="Times New Roman"/>
          <w:noProof/>
        </w:rPr>
        <w:fldChar w:fldCharType="end"/>
      </w:r>
    </w:p>
    <w:p w14:paraId="618C4DED"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1.3.</w:t>
      </w:r>
      <w:r w:rsidRPr="003A3829">
        <w:rPr>
          <w:rFonts w:ascii="Times New Roman" w:eastAsiaTheme="minorEastAsia" w:hAnsi="Times New Roman"/>
          <w:i w:val="0"/>
          <w:noProof/>
          <w:sz w:val="24"/>
          <w:szCs w:val="24"/>
          <w:lang w:eastAsia="ja-JP"/>
        </w:rPr>
        <w:tab/>
      </w:r>
      <w:r w:rsidRPr="003A3829">
        <w:rPr>
          <w:rFonts w:ascii="Times New Roman" w:hAnsi="Times New Roman"/>
          <w:noProof/>
        </w:rPr>
        <w:t>Notes Regarding this Report</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_Toc189572077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8</w:t>
      </w:r>
      <w:r w:rsidR="00853104" w:rsidRPr="003A3829">
        <w:rPr>
          <w:rFonts w:ascii="Times New Roman" w:hAnsi="Times New Roman"/>
          <w:noProof/>
        </w:rPr>
        <w:fldChar w:fldCharType="end"/>
      </w:r>
    </w:p>
    <w:p w14:paraId="5E96573C" w14:textId="77777777" w:rsidR="0020261E" w:rsidRPr="003A3829" w:rsidRDefault="0020261E">
      <w:pPr>
        <w:pStyle w:val="TOC1"/>
        <w:tabs>
          <w:tab w:val="left" w:pos="421"/>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2.</w:t>
      </w:r>
      <w:r w:rsidRPr="003A3829">
        <w:rPr>
          <w:rFonts w:ascii="Times New Roman" w:eastAsiaTheme="minorEastAsia" w:hAnsi="Times New Roman"/>
          <w:b w:val="0"/>
          <w:noProof/>
          <w:sz w:val="24"/>
          <w:szCs w:val="24"/>
          <w:lang w:eastAsia="ja-JP"/>
        </w:rPr>
        <w:tab/>
      </w:r>
      <w:r w:rsidRPr="003A3829">
        <w:rPr>
          <w:rFonts w:ascii="Times New Roman" w:hAnsi="Times New Roman"/>
          <w:noProof/>
        </w:rPr>
        <w:t>Methods and Schedule</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_Toc189572078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9</w:t>
      </w:r>
      <w:r w:rsidR="00853104" w:rsidRPr="003A3829">
        <w:rPr>
          <w:rFonts w:ascii="Times New Roman" w:hAnsi="Times New Roman"/>
          <w:noProof/>
        </w:rPr>
        <w:fldChar w:fldCharType="end"/>
      </w:r>
    </w:p>
    <w:p w14:paraId="489D8658" w14:textId="77777777" w:rsidR="0020261E" w:rsidRPr="003A3829" w:rsidRDefault="0020261E">
      <w:pPr>
        <w:pStyle w:val="TOC1"/>
        <w:tabs>
          <w:tab w:val="left" w:pos="421"/>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3.</w:t>
      </w:r>
      <w:r w:rsidRPr="003A3829">
        <w:rPr>
          <w:rFonts w:ascii="Times New Roman" w:eastAsiaTheme="minorEastAsia" w:hAnsi="Times New Roman"/>
          <w:b w:val="0"/>
          <w:noProof/>
          <w:sz w:val="24"/>
          <w:szCs w:val="24"/>
          <w:lang w:eastAsia="ja-JP"/>
        </w:rPr>
        <w:tab/>
      </w:r>
      <w:r w:rsidRPr="003A3829">
        <w:rPr>
          <w:rFonts w:ascii="Times New Roman" w:hAnsi="Times New Roman"/>
          <w:noProof/>
        </w:rPr>
        <w:t>Scientific Objectives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_Toc189572079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11</w:t>
      </w:r>
      <w:r w:rsidR="00853104" w:rsidRPr="003A3829">
        <w:rPr>
          <w:rFonts w:ascii="Times New Roman" w:hAnsi="Times New Roman"/>
          <w:noProof/>
        </w:rPr>
        <w:fldChar w:fldCharType="end"/>
      </w:r>
    </w:p>
    <w:p w14:paraId="5E37A6DF"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3.1.</w:t>
      </w:r>
      <w:r w:rsidRPr="003A3829">
        <w:rPr>
          <w:rFonts w:ascii="Times New Roman" w:eastAsiaTheme="minorEastAsia" w:hAnsi="Times New Roman"/>
          <w:i w:val="0"/>
          <w:noProof/>
          <w:sz w:val="24"/>
          <w:szCs w:val="24"/>
          <w:lang w:eastAsia="ja-JP"/>
        </w:rPr>
        <w:tab/>
      </w:r>
      <w:r w:rsidRPr="003A3829">
        <w:rPr>
          <w:rFonts w:ascii="Times New Roman" w:hAnsi="Times New Roman"/>
          <w:noProof/>
        </w:rPr>
        <w:t>Introduction</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_Toc189572080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11</w:t>
      </w:r>
      <w:r w:rsidR="00853104" w:rsidRPr="003A3829">
        <w:rPr>
          <w:rFonts w:ascii="Times New Roman" w:hAnsi="Times New Roman"/>
          <w:noProof/>
        </w:rPr>
        <w:fldChar w:fldCharType="end"/>
      </w:r>
    </w:p>
    <w:p w14:paraId="1809AF1A"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3.2.</w:t>
      </w:r>
      <w:r w:rsidRPr="003A3829">
        <w:rPr>
          <w:rFonts w:ascii="Times New Roman" w:eastAsiaTheme="minorEastAsia" w:hAnsi="Times New Roman"/>
          <w:i w:val="0"/>
          <w:noProof/>
          <w:sz w:val="24"/>
          <w:szCs w:val="24"/>
          <w:lang w:eastAsia="ja-JP"/>
        </w:rPr>
        <w:tab/>
      </w:r>
      <w:r w:rsidRPr="003A3829">
        <w:rPr>
          <w:rFonts w:ascii="Times New Roman" w:hAnsi="Times New Roman"/>
          <w:noProof/>
        </w:rPr>
        <w:t>Discussion of proposed scientific objectives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_Toc189572081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13</w:t>
      </w:r>
      <w:r w:rsidR="00853104" w:rsidRPr="003A3829">
        <w:rPr>
          <w:rFonts w:ascii="Times New Roman" w:hAnsi="Times New Roman"/>
          <w:noProof/>
        </w:rPr>
        <w:fldChar w:fldCharType="end"/>
      </w:r>
    </w:p>
    <w:p w14:paraId="468F361C"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3.2.1.</w:t>
      </w:r>
      <w:r w:rsidRPr="003A3829">
        <w:rPr>
          <w:rFonts w:ascii="Times New Roman" w:eastAsiaTheme="minorEastAsia" w:hAnsi="Times New Roman"/>
          <w:noProof/>
          <w:sz w:val="24"/>
          <w:szCs w:val="24"/>
          <w:lang w:eastAsia="ja-JP"/>
        </w:rPr>
        <w:tab/>
      </w:r>
      <w:r w:rsidRPr="003A3829">
        <w:rPr>
          <w:rFonts w:ascii="Times New Roman" w:hAnsi="Times New Roman"/>
          <w:noProof/>
        </w:rPr>
        <w:t>Precursor statement</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_Toc189572082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13</w:t>
      </w:r>
      <w:r w:rsidR="00853104" w:rsidRPr="003A3829">
        <w:rPr>
          <w:rFonts w:ascii="Times New Roman" w:hAnsi="Times New Roman"/>
          <w:noProof/>
        </w:rPr>
        <w:fldChar w:fldCharType="end"/>
      </w:r>
    </w:p>
    <w:p w14:paraId="7F1BBCD0"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3.2.2.</w:t>
      </w:r>
      <w:r w:rsidRPr="003A3829">
        <w:rPr>
          <w:rFonts w:ascii="Times New Roman" w:eastAsiaTheme="minorEastAsia" w:hAnsi="Times New Roman"/>
          <w:noProof/>
          <w:sz w:val="24"/>
          <w:szCs w:val="24"/>
          <w:lang w:eastAsia="ja-JP"/>
        </w:rPr>
        <w:tab/>
      </w:r>
      <w:r w:rsidRPr="003A3829">
        <w:rPr>
          <w:rFonts w:ascii="Times New Roman" w:hAnsi="Times New Roman"/>
          <w:noProof/>
        </w:rPr>
        <w:t>Objective 1</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_Toc189572083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13</w:t>
      </w:r>
      <w:r w:rsidR="00853104" w:rsidRPr="003A3829">
        <w:rPr>
          <w:rFonts w:ascii="Times New Roman" w:hAnsi="Times New Roman"/>
          <w:noProof/>
        </w:rPr>
        <w:fldChar w:fldCharType="end"/>
      </w:r>
    </w:p>
    <w:p w14:paraId="6627864D"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3.2.3.</w:t>
      </w:r>
      <w:r w:rsidRPr="003A3829">
        <w:rPr>
          <w:rFonts w:ascii="Times New Roman" w:eastAsiaTheme="minorEastAsia" w:hAnsi="Times New Roman"/>
          <w:noProof/>
          <w:sz w:val="24"/>
          <w:szCs w:val="24"/>
          <w:lang w:eastAsia="ja-JP"/>
        </w:rPr>
        <w:tab/>
      </w:r>
      <w:r w:rsidRPr="003A3829">
        <w:rPr>
          <w:rFonts w:ascii="Times New Roman" w:hAnsi="Times New Roman"/>
          <w:noProof/>
        </w:rPr>
        <w:t>Objective 2</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_Toc189572084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14</w:t>
      </w:r>
      <w:r w:rsidR="00853104" w:rsidRPr="003A3829">
        <w:rPr>
          <w:rFonts w:ascii="Times New Roman" w:hAnsi="Times New Roman"/>
          <w:noProof/>
        </w:rPr>
        <w:fldChar w:fldCharType="end"/>
      </w:r>
    </w:p>
    <w:p w14:paraId="155812DD"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3.2.4.</w:t>
      </w:r>
      <w:r w:rsidRPr="003A3829">
        <w:rPr>
          <w:rFonts w:ascii="Times New Roman" w:eastAsiaTheme="minorEastAsia" w:hAnsi="Times New Roman"/>
          <w:noProof/>
          <w:sz w:val="24"/>
          <w:szCs w:val="24"/>
          <w:lang w:eastAsia="ja-JP"/>
        </w:rPr>
        <w:tab/>
      </w:r>
      <w:r w:rsidRPr="003A3829">
        <w:rPr>
          <w:rFonts w:ascii="Times New Roman" w:hAnsi="Times New Roman"/>
          <w:noProof/>
        </w:rPr>
        <w:t>Objective 3</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_Toc189572085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15</w:t>
      </w:r>
      <w:r w:rsidR="00853104" w:rsidRPr="003A3829">
        <w:rPr>
          <w:rFonts w:ascii="Times New Roman" w:hAnsi="Times New Roman"/>
          <w:noProof/>
        </w:rPr>
        <w:fldChar w:fldCharType="end"/>
      </w:r>
    </w:p>
    <w:p w14:paraId="6ED8686C"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3.2.5.</w:t>
      </w:r>
      <w:r w:rsidRPr="003A3829">
        <w:rPr>
          <w:rFonts w:ascii="Times New Roman" w:eastAsiaTheme="minorEastAsia" w:hAnsi="Times New Roman"/>
          <w:noProof/>
          <w:sz w:val="24"/>
          <w:szCs w:val="24"/>
          <w:lang w:eastAsia="ja-JP"/>
        </w:rPr>
        <w:tab/>
      </w:r>
      <w:r w:rsidRPr="003A3829">
        <w:rPr>
          <w:rFonts w:ascii="Times New Roman" w:hAnsi="Times New Roman"/>
          <w:noProof/>
        </w:rPr>
        <w:t>Objective 4:</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_Toc189572086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16</w:t>
      </w:r>
      <w:r w:rsidR="00853104" w:rsidRPr="003A3829">
        <w:rPr>
          <w:rFonts w:ascii="Times New Roman" w:hAnsi="Times New Roman"/>
          <w:noProof/>
        </w:rPr>
        <w:fldChar w:fldCharType="end"/>
      </w:r>
    </w:p>
    <w:p w14:paraId="7F2AE3A7" w14:textId="77777777" w:rsidR="0020261E" w:rsidRPr="003A3829" w:rsidRDefault="0020261E">
      <w:pPr>
        <w:pStyle w:val="TOC1"/>
        <w:tabs>
          <w:tab w:val="left" w:pos="421"/>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4.</w:t>
      </w:r>
      <w:r w:rsidRPr="003A3829">
        <w:rPr>
          <w:rFonts w:ascii="Times New Roman" w:eastAsiaTheme="minorEastAsia" w:hAnsi="Times New Roman"/>
          <w:b w:val="0"/>
          <w:noProof/>
          <w:sz w:val="24"/>
          <w:szCs w:val="24"/>
          <w:lang w:eastAsia="ja-JP"/>
        </w:rPr>
        <w:tab/>
      </w:r>
      <w:r w:rsidRPr="003A3829">
        <w:rPr>
          <w:rFonts w:ascii="Times New Roman" w:hAnsi="Times New Roman"/>
          <w:noProof/>
        </w:rPr>
        <w:t>Implementation Strategies to Achieve Objectives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_Toc189572087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17</w:t>
      </w:r>
      <w:r w:rsidR="00853104" w:rsidRPr="003A3829">
        <w:rPr>
          <w:rFonts w:ascii="Times New Roman" w:hAnsi="Times New Roman"/>
          <w:noProof/>
        </w:rPr>
        <w:fldChar w:fldCharType="end"/>
      </w:r>
    </w:p>
    <w:p w14:paraId="2B6C7794" w14:textId="77777777" w:rsidR="0020261E" w:rsidRPr="003A3829" w:rsidRDefault="0020261E">
      <w:pPr>
        <w:pStyle w:val="TOC1"/>
        <w:tabs>
          <w:tab w:val="left" w:pos="421"/>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5.</w:t>
      </w:r>
      <w:r w:rsidRPr="003A3829">
        <w:rPr>
          <w:rFonts w:ascii="Times New Roman" w:eastAsiaTheme="minorEastAsia" w:hAnsi="Times New Roman"/>
          <w:b w:val="0"/>
          <w:noProof/>
          <w:sz w:val="24"/>
          <w:szCs w:val="24"/>
          <w:lang w:eastAsia="ja-JP"/>
        </w:rPr>
        <w:tab/>
      </w:r>
      <w:r w:rsidRPr="003A3829">
        <w:rPr>
          <w:rFonts w:ascii="Times New Roman" w:hAnsi="Times New Roman"/>
          <w:noProof/>
        </w:rPr>
        <w:t>Achieving a Scientifically Compelling Landing Site</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_Toc189572088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20</w:t>
      </w:r>
      <w:r w:rsidR="00853104" w:rsidRPr="003A3829">
        <w:rPr>
          <w:rFonts w:ascii="Times New Roman" w:hAnsi="Times New Roman"/>
          <w:noProof/>
        </w:rPr>
        <w:fldChar w:fldCharType="end"/>
      </w:r>
    </w:p>
    <w:p w14:paraId="7B34309E"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5.1.</w:t>
      </w:r>
      <w:r w:rsidRPr="003A3829">
        <w:rPr>
          <w:rFonts w:ascii="Times New Roman" w:eastAsiaTheme="minorEastAsia" w:hAnsi="Times New Roman"/>
          <w:i w:val="0"/>
          <w:noProof/>
          <w:sz w:val="24"/>
          <w:szCs w:val="24"/>
          <w:lang w:eastAsia="ja-JP"/>
        </w:rPr>
        <w:tab/>
      </w:r>
      <w:r w:rsidRPr="003A3829">
        <w:rPr>
          <w:rFonts w:ascii="Times New Roman" w:hAnsi="Times New Roman"/>
          <w:noProof/>
        </w:rPr>
        <w:t>Landing site elevation</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_Toc189572089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20</w:t>
      </w:r>
      <w:r w:rsidR="00853104" w:rsidRPr="003A3829">
        <w:rPr>
          <w:rFonts w:ascii="Times New Roman" w:hAnsi="Times New Roman"/>
          <w:noProof/>
        </w:rPr>
        <w:fldChar w:fldCharType="end"/>
      </w:r>
    </w:p>
    <w:p w14:paraId="1C3A2505"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5.2.</w:t>
      </w:r>
      <w:r w:rsidRPr="003A3829">
        <w:rPr>
          <w:rFonts w:ascii="Times New Roman" w:eastAsiaTheme="minorEastAsia" w:hAnsi="Times New Roman"/>
          <w:i w:val="0"/>
          <w:noProof/>
          <w:sz w:val="24"/>
          <w:szCs w:val="24"/>
          <w:lang w:eastAsia="ja-JP"/>
        </w:rPr>
        <w:tab/>
      </w:r>
      <w:r w:rsidRPr="003A3829">
        <w:rPr>
          <w:rFonts w:ascii="Times New Roman" w:hAnsi="Times New Roman"/>
          <w:noProof/>
        </w:rPr>
        <w:t>Landing site latitude</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_Toc189572090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22</w:t>
      </w:r>
      <w:r w:rsidR="00853104" w:rsidRPr="003A3829">
        <w:rPr>
          <w:rFonts w:ascii="Times New Roman" w:hAnsi="Times New Roman"/>
          <w:noProof/>
        </w:rPr>
        <w:fldChar w:fldCharType="end"/>
      </w:r>
    </w:p>
    <w:p w14:paraId="7DAB01F6"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5.2.1.</w:t>
      </w:r>
      <w:r w:rsidRPr="003A3829">
        <w:rPr>
          <w:rFonts w:ascii="Times New Roman" w:eastAsiaTheme="minorEastAsia" w:hAnsi="Times New Roman"/>
          <w:noProof/>
          <w:sz w:val="24"/>
          <w:szCs w:val="24"/>
          <w:lang w:eastAsia="ja-JP"/>
        </w:rPr>
        <w:tab/>
      </w:r>
      <w:r w:rsidRPr="003A3829">
        <w:rPr>
          <w:rFonts w:ascii="Times New Roman" w:hAnsi="Times New Roman"/>
          <w:noProof/>
        </w:rPr>
        <w:t>Importance of Northern vs. Southern Latitude Terrain for Candidate Landing Sites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_Toc189572091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23</w:t>
      </w:r>
      <w:r w:rsidR="00853104" w:rsidRPr="003A3829">
        <w:rPr>
          <w:rFonts w:ascii="Times New Roman" w:hAnsi="Times New Roman"/>
          <w:noProof/>
        </w:rPr>
        <w:fldChar w:fldCharType="end"/>
      </w:r>
    </w:p>
    <w:p w14:paraId="24772FB5"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5.3.</w:t>
      </w:r>
      <w:r w:rsidRPr="003A3829">
        <w:rPr>
          <w:rFonts w:ascii="Times New Roman" w:eastAsiaTheme="minorEastAsia" w:hAnsi="Times New Roman"/>
          <w:i w:val="0"/>
          <w:noProof/>
          <w:sz w:val="24"/>
          <w:szCs w:val="24"/>
          <w:lang w:eastAsia="ja-JP"/>
        </w:rPr>
        <w:tab/>
      </w:r>
      <w:r w:rsidRPr="003A3829">
        <w:rPr>
          <w:rFonts w:ascii="Times New Roman" w:hAnsi="Times New Roman"/>
          <w:noProof/>
        </w:rPr>
        <w:t>The importance of “go-to” landing sites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_Toc189572092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24</w:t>
      </w:r>
      <w:r w:rsidR="00853104" w:rsidRPr="003A3829">
        <w:rPr>
          <w:rFonts w:ascii="Times New Roman" w:hAnsi="Times New Roman"/>
          <w:noProof/>
        </w:rPr>
        <w:fldChar w:fldCharType="end"/>
      </w:r>
    </w:p>
    <w:p w14:paraId="0B6DF79E"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5.4.</w:t>
      </w:r>
      <w:r w:rsidRPr="003A3829">
        <w:rPr>
          <w:rFonts w:ascii="Times New Roman" w:eastAsiaTheme="minorEastAsia" w:hAnsi="Times New Roman"/>
          <w:i w:val="0"/>
          <w:noProof/>
          <w:sz w:val="24"/>
          <w:szCs w:val="24"/>
          <w:lang w:eastAsia="ja-JP"/>
        </w:rPr>
        <w:tab/>
      </w:r>
      <w:r w:rsidRPr="003A3829">
        <w:rPr>
          <w:rFonts w:ascii="Times New Roman" w:hAnsi="Times New Roman"/>
          <w:noProof/>
        </w:rPr>
        <w:t>Landing Site Selection Process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_Toc189572093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26</w:t>
      </w:r>
      <w:r w:rsidR="00853104" w:rsidRPr="003A3829">
        <w:rPr>
          <w:rFonts w:ascii="Times New Roman" w:hAnsi="Times New Roman"/>
          <w:noProof/>
        </w:rPr>
        <w:fldChar w:fldCharType="end"/>
      </w:r>
    </w:p>
    <w:p w14:paraId="14C1191B" w14:textId="77777777" w:rsidR="0020261E" w:rsidRPr="003A3829" w:rsidRDefault="0020261E">
      <w:pPr>
        <w:pStyle w:val="TOC1"/>
        <w:tabs>
          <w:tab w:val="left" w:pos="421"/>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6.</w:t>
      </w:r>
      <w:r w:rsidRPr="003A3829">
        <w:rPr>
          <w:rFonts w:ascii="Times New Roman" w:eastAsiaTheme="minorEastAsia" w:hAnsi="Times New Roman"/>
          <w:b w:val="0"/>
          <w:noProof/>
          <w:sz w:val="24"/>
          <w:szCs w:val="24"/>
          <w:lang w:eastAsia="ja-JP"/>
        </w:rPr>
        <w:tab/>
      </w:r>
      <w:r w:rsidRPr="003A3829">
        <w:rPr>
          <w:rFonts w:ascii="Times New Roman" w:hAnsi="Times New Roman"/>
          <w:noProof/>
        </w:rPr>
        <w:t>Scientific Instruments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_Toc189572094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26</w:t>
      </w:r>
      <w:r w:rsidR="00853104" w:rsidRPr="003A3829">
        <w:rPr>
          <w:rFonts w:ascii="Times New Roman" w:hAnsi="Times New Roman"/>
          <w:noProof/>
        </w:rPr>
        <w:fldChar w:fldCharType="end"/>
      </w:r>
    </w:p>
    <w:p w14:paraId="4EECD6D5"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6.1.</w:t>
      </w:r>
      <w:r w:rsidRPr="003A3829">
        <w:rPr>
          <w:rFonts w:ascii="Times New Roman" w:eastAsiaTheme="minorEastAsia" w:hAnsi="Times New Roman"/>
          <w:i w:val="0"/>
          <w:noProof/>
          <w:sz w:val="24"/>
          <w:szCs w:val="24"/>
          <w:lang w:eastAsia="ja-JP"/>
        </w:rPr>
        <w:tab/>
      </w:r>
      <w:r w:rsidRPr="003A3829">
        <w:rPr>
          <w:rFonts w:ascii="Times New Roman" w:hAnsi="Times New Roman"/>
          <w:noProof/>
        </w:rPr>
        <w:t>Introduction</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_Toc189572095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26</w:t>
      </w:r>
      <w:r w:rsidR="00853104" w:rsidRPr="003A3829">
        <w:rPr>
          <w:rFonts w:ascii="Times New Roman" w:hAnsi="Times New Roman"/>
          <w:noProof/>
        </w:rPr>
        <w:fldChar w:fldCharType="end"/>
      </w:r>
    </w:p>
    <w:p w14:paraId="6EFA81CB"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6.2.</w:t>
      </w:r>
      <w:r w:rsidRPr="003A3829">
        <w:rPr>
          <w:rFonts w:ascii="Times New Roman" w:eastAsiaTheme="minorEastAsia" w:hAnsi="Times New Roman"/>
          <w:i w:val="0"/>
          <w:noProof/>
          <w:sz w:val="24"/>
          <w:szCs w:val="24"/>
          <w:lang w:eastAsia="ja-JP"/>
        </w:rPr>
        <w:tab/>
      </w:r>
      <w:r w:rsidRPr="003A3829">
        <w:rPr>
          <w:rFonts w:ascii="Times New Roman" w:hAnsi="Times New Roman"/>
          <w:noProof/>
        </w:rPr>
        <w:t>Summary of Pasteur Payload (PPL) Instruments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_Toc189572096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27</w:t>
      </w:r>
      <w:r w:rsidR="00853104" w:rsidRPr="003A3829">
        <w:rPr>
          <w:rFonts w:ascii="Times New Roman" w:hAnsi="Times New Roman"/>
          <w:noProof/>
        </w:rPr>
        <w:fldChar w:fldCharType="end"/>
      </w:r>
    </w:p>
    <w:p w14:paraId="1B522F7A"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6.2.1.</w:t>
      </w:r>
      <w:r w:rsidRPr="003A3829">
        <w:rPr>
          <w:rFonts w:ascii="Times New Roman" w:eastAsiaTheme="minorEastAsia" w:hAnsi="Times New Roman"/>
          <w:noProof/>
          <w:sz w:val="24"/>
          <w:szCs w:val="24"/>
          <w:lang w:eastAsia="ja-JP"/>
        </w:rPr>
        <w:tab/>
      </w:r>
      <w:r w:rsidRPr="003A3829">
        <w:rPr>
          <w:rFonts w:ascii="Times New Roman" w:hAnsi="Times New Roman"/>
          <w:noProof/>
        </w:rPr>
        <w:t>Externally-mounted instruments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_Toc189572097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27</w:t>
      </w:r>
      <w:r w:rsidR="00853104" w:rsidRPr="003A3829">
        <w:rPr>
          <w:rFonts w:ascii="Times New Roman" w:hAnsi="Times New Roman"/>
          <w:noProof/>
        </w:rPr>
        <w:fldChar w:fldCharType="end"/>
      </w:r>
    </w:p>
    <w:p w14:paraId="3AF40FFF"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6.2.2.</w:t>
      </w:r>
      <w:r w:rsidRPr="003A3829">
        <w:rPr>
          <w:rFonts w:ascii="Times New Roman" w:eastAsiaTheme="minorEastAsia" w:hAnsi="Times New Roman"/>
          <w:noProof/>
          <w:sz w:val="24"/>
          <w:szCs w:val="24"/>
          <w:lang w:eastAsia="ja-JP"/>
        </w:rPr>
        <w:tab/>
      </w:r>
      <w:r w:rsidRPr="003A3829">
        <w:rPr>
          <w:rFonts w:ascii="Times New Roman" w:hAnsi="Times New Roman"/>
          <w:noProof/>
        </w:rPr>
        <w:t>Instruments in the Analytical Laboratory Drawer (ALD)</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_Toc189572098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28</w:t>
      </w:r>
      <w:r w:rsidR="00853104" w:rsidRPr="003A3829">
        <w:rPr>
          <w:rFonts w:ascii="Times New Roman" w:hAnsi="Times New Roman"/>
          <w:noProof/>
        </w:rPr>
        <w:fldChar w:fldCharType="end"/>
      </w:r>
    </w:p>
    <w:p w14:paraId="401677B6"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6.3.</w:t>
      </w:r>
      <w:r w:rsidRPr="003A3829">
        <w:rPr>
          <w:rFonts w:ascii="Times New Roman" w:eastAsiaTheme="minorEastAsia" w:hAnsi="Times New Roman"/>
          <w:i w:val="0"/>
          <w:noProof/>
          <w:sz w:val="24"/>
          <w:szCs w:val="24"/>
          <w:lang w:eastAsia="ja-JP"/>
        </w:rPr>
        <w:tab/>
      </w:r>
      <w:r w:rsidRPr="003A3829">
        <w:rPr>
          <w:rFonts w:ascii="Times New Roman" w:hAnsi="Times New Roman"/>
          <w:noProof/>
        </w:rPr>
        <w:t>New instruments to be competed</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_Toc189572099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30</w:t>
      </w:r>
      <w:r w:rsidR="00853104" w:rsidRPr="003A3829">
        <w:rPr>
          <w:rFonts w:ascii="Times New Roman" w:hAnsi="Times New Roman"/>
          <w:noProof/>
        </w:rPr>
        <w:fldChar w:fldCharType="end"/>
      </w:r>
    </w:p>
    <w:p w14:paraId="38FB654C"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6.3.1.</w:t>
      </w:r>
      <w:r w:rsidRPr="003A3829">
        <w:rPr>
          <w:rFonts w:ascii="Times New Roman" w:eastAsiaTheme="minorEastAsia" w:hAnsi="Times New Roman"/>
          <w:noProof/>
          <w:sz w:val="24"/>
          <w:szCs w:val="24"/>
          <w:lang w:eastAsia="ja-JP"/>
        </w:rPr>
        <w:tab/>
      </w:r>
      <w:r w:rsidRPr="003A3829">
        <w:rPr>
          <w:rFonts w:ascii="Times New Roman" w:hAnsi="Times New Roman"/>
          <w:noProof/>
        </w:rPr>
        <w:t>Mast-mounted imaging instrument</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_Toc189572100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32</w:t>
      </w:r>
      <w:r w:rsidR="00853104" w:rsidRPr="003A3829">
        <w:rPr>
          <w:rFonts w:ascii="Times New Roman" w:hAnsi="Times New Roman"/>
          <w:noProof/>
        </w:rPr>
        <w:fldChar w:fldCharType="end"/>
      </w:r>
    </w:p>
    <w:p w14:paraId="1F69E8D5"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6.3.2.</w:t>
      </w:r>
      <w:r w:rsidRPr="003A3829">
        <w:rPr>
          <w:rFonts w:ascii="Times New Roman" w:eastAsiaTheme="minorEastAsia" w:hAnsi="Times New Roman"/>
          <w:noProof/>
          <w:sz w:val="24"/>
          <w:szCs w:val="24"/>
          <w:lang w:eastAsia="ja-JP"/>
        </w:rPr>
        <w:tab/>
      </w:r>
      <w:r w:rsidRPr="003A3829">
        <w:rPr>
          <w:rFonts w:ascii="Times New Roman" w:hAnsi="Times New Roman"/>
          <w:noProof/>
        </w:rPr>
        <w:t>Competed mast-mounted instrument</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_Toc189572101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33</w:t>
      </w:r>
      <w:r w:rsidR="00853104" w:rsidRPr="003A3829">
        <w:rPr>
          <w:rFonts w:ascii="Times New Roman" w:hAnsi="Times New Roman"/>
          <w:noProof/>
        </w:rPr>
        <w:fldChar w:fldCharType="end"/>
      </w:r>
    </w:p>
    <w:p w14:paraId="3D15ED26"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6.3.3.</w:t>
      </w:r>
      <w:r w:rsidRPr="003A3829">
        <w:rPr>
          <w:rFonts w:ascii="Times New Roman" w:eastAsiaTheme="minorEastAsia" w:hAnsi="Times New Roman"/>
          <w:noProof/>
          <w:sz w:val="24"/>
          <w:szCs w:val="24"/>
          <w:lang w:eastAsia="ja-JP"/>
        </w:rPr>
        <w:tab/>
      </w:r>
      <w:r w:rsidRPr="003A3829">
        <w:rPr>
          <w:rFonts w:ascii="Times New Roman" w:hAnsi="Times New Roman"/>
          <w:noProof/>
        </w:rPr>
        <w:t>Competed close-up instruments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_Toc189572102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33</w:t>
      </w:r>
      <w:r w:rsidR="00853104" w:rsidRPr="003A3829">
        <w:rPr>
          <w:rFonts w:ascii="Times New Roman" w:hAnsi="Times New Roman"/>
          <w:noProof/>
        </w:rPr>
        <w:fldChar w:fldCharType="end"/>
      </w:r>
    </w:p>
    <w:p w14:paraId="0D37A65F"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6.3.4.</w:t>
      </w:r>
      <w:r w:rsidRPr="003A3829">
        <w:rPr>
          <w:rFonts w:ascii="Times New Roman" w:eastAsiaTheme="minorEastAsia" w:hAnsi="Times New Roman"/>
          <w:noProof/>
          <w:sz w:val="24"/>
          <w:szCs w:val="24"/>
          <w:lang w:eastAsia="ja-JP"/>
        </w:rPr>
        <w:tab/>
      </w:r>
      <w:r w:rsidRPr="003A3829">
        <w:rPr>
          <w:rFonts w:ascii="Times New Roman" w:hAnsi="Times New Roman"/>
          <w:noProof/>
        </w:rPr>
        <w:t>Candidate instruments options (“example instrument payload”)</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_Toc189572103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34</w:t>
      </w:r>
      <w:r w:rsidR="00853104" w:rsidRPr="003A3829">
        <w:rPr>
          <w:rFonts w:ascii="Times New Roman" w:hAnsi="Times New Roman"/>
          <w:noProof/>
        </w:rPr>
        <w:fldChar w:fldCharType="end"/>
      </w:r>
    </w:p>
    <w:p w14:paraId="2AF63CA4"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6.4.</w:t>
      </w:r>
      <w:r w:rsidRPr="003A3829">
        <w:rPr>
          <w:rFonts w:ascii="Times New Roman" w:eastAsiaTheme="minorEastAsia" w:hAnsi="Times New Roman"/>
          <w:i w:val="0"/>
          <w:noProof/>
          <w:sz w:val="24"/>
          <w:szCs w:val="24"/>
          <w:lang w:eastAsia="ja-JP"/>
        </w:rPr>
        <w:tab/>
      </w:r>
      <w:r w:rsidRPr="003A3829">
        <w:rPr>
          <w:rFonts w:ascii="Times New Roman" w:hAnsi="Times New Roman"/>
          <w:noProof/>
        </w:rPr>
        <w:t>Scientific Instruments infographics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_Toc189572104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35</w:t>
      </w:r>
      <w:r w:rsidR="00853104" w:rsidRPr="003A3829">
        <w:rPr>
          <w:rFonts w:ascii="Times New Roman" w:hAnsi="Times New Roman"/>
          <w:noProof/>
        </w:rPr>
        <w:fldChar w:fldCharType="end"/>
      </w:r>
    </w:p>
    <w:p w14:paraId="438126E9" w14:textId="77777777" w:rsidR="0020261E" w:rsidRPr="003A3829" w:rsidRDefault="0020261E">
      <w:pPr>
        <w:pStyle w:val="TOC1"/>
        <w:tabs>
          <w:tab w:val="left" w:pos="421"/>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7.</w:t>
      </w:r>
      <w:r w:rsidRPr="003A3829">
        <w:rPr>
          <w:rFonts w:ascii="Times New Roman" w:eastAsiaTheme="minorEastAsia" w:hAnsi="Times New Roman"/>
          <w:b w:val="0"/>
          <w:noProof/>
          <w:sz w:val="24"/>
          <w:szCs w:val="24"/>
          <w:lang w:eastAsia="ja-JP"/>
        </w:rPr>
        <w:tab/>
      </w:r>
      <w:r w:rsidRPr="003A3829">
        <w:rPr>
          <w:rFonts w:ascii="Times New Roman" w:hAnsi="Times New Roman"/>
          <w:noProof/>
        </w:rPr>
        <w:t>Science Support Hardware</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_Toc189572105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36</w:t>
      </w:r>
      <w:r w:rsidR="00853104" w:rsidRPr="003A3829">
        <w:rPr>
          <w:rFonts w:ascii="Times New Roman" w:hAnsi="Times New Roman"/>
          <w:noProof/>
        </w:rPr>
        <w:fldChar w:fldCharType="end"/>
      </w:r>
    </w:p>
    <w:p w14:paraId="4CBE8F7C"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7.1.</w:t>
      </w:r>
      <w:r w:rsidRPr="003A3829">
        <w:rPr>
          <w:rFonts w:ascii="Times New Roman" w:eastAsiaTheme="minorEastAsia" w:hAnsi="Times New Roman"/>
          <w:i w:val="0"/>
          <w:noProof/>
          <w:sz w:val="24"/>
          <w:szCs w:val="24"/>
          <w:lang w:eastAsia="ja-JP"/>
        </w:rPr>
        <w:tab/>
      </w:r>
      <w:r w:rsidRPr="003A3829">
        <w:rPr>
          <w:rFonts w:ascii="Times New Roman" w:hAnsi="Times New Roman"/>
          <w:noProof/>
        </w:rPr>
        <w:t>Mast</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_Toc189572106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37</w:t>
      </w:r>
      <w:r w:rsidR="00853104" w:rsidRPr="003A3829">
        <w:rPr>
          <w:rFonts w:ascii="Times New Roman" w:hAnsi="Times New Roman"/>
          <w:noProof/>
        </w:rPr>
        <w:fldChar w:fldCharType="end"/>
      </w:r>
    </w:p>
    <w:p w14:paraId="459375E4"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7.2.</w:t>
      </w:r>
      <w:r w:rsidRPr="003A3829">
        <w:rPr>
          <w:rFonts w:ascii="Times New Roman" w:eastAsiaTheme="minorEastAsia" w:hAnsi="Times New Roman"/>
          <w:i w:val="0"/>
          <w:noProof/>
          <w:sz w:val="24"/>
          <w:szCs w:val="24"/>
          <w:lang w:eastAsia="ja-JP"/>
        </w:rPr>
        <w:tab/>
      </w:r>
      <w:r w:rsidRPr="003A3829">
        <w:rPr>
          <w:rFonts w:ascii="Times New Roman" w:hAnsi="Times New Roman"/>
          <w:noProof/>
        </w:rPr>
        <w:t>The ExoMars Drill</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_Toc189572107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38</w:t>
      </w:r>
      <w:r w:rsidR="00853104" w:rsidRPr="003A3829">
        <w:rPr>
          <w:rFonts w:ascii="Times New Roman" w:hAnsi="Times New Roman"/>
          <w:noProof/>
        </w:rPr>
        <w:fldChar w:fldCharType="end"/>
      </w:r>
    </w:p>
    <w:p w14:paraId="451E909B"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7.3.</w:t>
      </w:r>
      <w:r w:rsidRPr="003A3829">
        <w:rPr>
          <w:rFonts w:ascii="Times New Roman" w:eastAsiaTheme="minorEastAsia" w:hAnsi="Times New Roman"/>
          <w:i w:val="0"/>
          <w:noProof/>
          <w:sz w:val="24"/>
          <w:szCs w:val="24"/>
          <w:lang w:eastAsia="ja-JP"/>
        </w:rPr>
        <w:tab/>
      </w:r>
      <w:r w:rsidRPr="003A3829">
        <w:rPr>
          <w:rFonts w:ascii="Times New Roman" w:hAnsi="Times New Roman"/>
          <w:noProof/>
        </w:rPr>
        <w:t>Robotic Arm</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_Toc189572108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39</w:t>
      </w:r>
      <w:r w:rsidR="00853104" w:rsidRPr="003A3829">
        <w:rPr>
          <w:rFonts w:ascii="Times New Roman" w:hAnsi="Times New Roman"/>
          <w:noProof/>
        </w:rPr>
        <w:fldChar w:fldCharType="end"/>
      </w:r>
    </w:p>
    <w:p w14:paraId="409E6FE9"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7.4.</w:t>
      </w:r>
      <w:r w:rsidRPr="003A3829">
        <w:rPr>
          <w:rFonts w:ascii="Times New Roman" w:eastAsiaTheme="minorEastAsia" w:hAnsi="Times New Roman"/>
          <w:i w:val="0"/>
          <w:noProof/>
          <w:sz w:val="24"/>
          <w:szCs w:val="24"/>
          <w:lang w:eastAsia="ja-JP"/>
        </w:rPr>
        <w:tab/>
      </w:r>
      <w:r w:rsidRPr="003A3829">
        <w:rPr>
          <w:rFonts w:ascii="Times New Roman" w:hAnsi="Times New Roman"/>
          <w:noProof/>
        </w:rPr>
        <w:t>Sample Acquisition and Caching System</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_Toc189572109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40</w:t>
      </w:r>
      <w:r w:rsidR="00853104" w:rsidRPr="003A3829">
        <w:rPr>
          <w:rFonts w:ascii="Times New Roman" w:hAnsi="Times New Roman"/>
          <w:noProof/>
        </w:rPr>
        <w:fldChar w:fldCharType="end"/>
      </w:r>
    </w:p>
    <w:p w14:paraId="1938232D"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7.5.</w:t>
      </w:r>
      <w:r w:rsidRPr="003A3829">
        <w:rPr>
          <w:rFonts w:ascii="Times New Roman" w:eastAsiaTheme="minorEastAsia" w:hAnsi="Times New Roman"/>
          <w:i w:val="0"/>
          <w:noProof/>
          <w:sz w:val="24"/>
          <w:szCs w:val="24"/>
          <w:lang w:eastAsia="ja-JP"/>
        </w:rPr>
        <w:tab/>
      </w:r>
      <w:r w:rsidRPr="003A3829">
        <w:rPr>
          <w:rFonts w:ascii="Times New Roman" w:hAnsi="Times New Roman"/>
          <w:noProof/>
        </w:rPr>
        <w:t>Surface Preparation Tool</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_Toc189572110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43</w:t>
      </w:r>
      <w:r w:rsidR="00853104" w:rsidRPr="003A3829">
        <w:rPr>
          <w:rFonts w:ascii="Times New Roman" w:hAnsi="Times New Roman"/>
          <w:noProof/>
        </w:rPr>
        <w:fldChar w:fldCharType="end"/>
      </w:r>
    </w:p>
    <w:p w14:paraId="19AA2D8C"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7.6.</w:t>
      </w:r>
      <w:r w:rsidRPr="003A3829">
        <w:rPr>
          <w:rFonts w:ascii="Times New Roman" w:eastAsiaTheme="minorEastAsia" w:hAnsi="Times New Roman"/>
          <w:i w:val="0"/>
          <w:noProof/>
          <w:sz w:val="24"/>
          <w:szCs w:val="24"/>
          <w:lang w:eastAsia="ja-JP"/>
        </w:rPr>
        <w:tab/>
      </w:r>
      <w:r w:rsidRPr="003A3829">
        <w:rPr>
          <w:rFonts w:ascii="Times New Roman" w:hAnsi="Times New Roman"/>
          <w:noProof/>
        </w:rPr>
        <w:t>Analytical Laboratory Drawer (ALD) and Sample Preparation and Distribution System (SPDS)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_Toc189572111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44</w:t>
      </w:r>
      <w:r w:rsidR="00853104" w:rsidRPr="003A3829">
        <w:rPr>
          <w:rFonts w:ascii="Times New Roman" w:hAnsi="Times New Roman"/>
          <w:noProof/>
        </w:rPr>
        <w:fldChar w:fldCharType="end"/>
      </w:r>
    </w:p>
    <w:p w14:paraId="30A2102E" w14:textId="77777777" w:rsidR="0020261E" w:rsidRPr="003A3829" w:rsidRDefault="0020261E">
      <w:pPr>
        <w:pStyle w:val="TOC2"/>
        <w:tabs>
          <w:tab w:val="clear" w:pos="800"/>
          <w:tab w:val="left" w:pos="814"/>
        </w:tabs>
        <w:rPr>
          <w:rFonts w:ascii="Times New Roman" w:eastAsiaTheme="minorEastAsia" w:hAnsi="Times New Roman"/>
          <w:i w:val="0"/>
          <w:noProof/>
          <w:sz w:val="24"/>
          <w:szCs w:val="24"/>
          <w:lang w:eastAsia="ja-JP"/>
        </w:rPr>
      </w:pPr>
      <w:r w:rsidRPr="003A3829">
        <w:rPr>
          <w:rFonts w:ascii="Times New Roman" w:hAnsi="Times New Roman"/>
          <w:i w:val="0"/>
          <w:noProof/>
        </w:rPr>
        <w:t>7.7.</w:t>
      </w:r>
      <w:r w:rsidRPr="003A3829">
        <w:rPr>
          <w:rFonts w:ascii="Times New Roman" w:eastAsiaTheme="minorEastAsia" w:hAnsi="Times New Roman"/>
          <w:i w:val="0"/>
          <w:noProof/>
          <w:sz w:val="24"/>
          <w:szCs w:val="24"/>
          <w:lang w:eastAsia="ja-JP"/>
        </w:rPr>
        <w:tab/>
      </w:r>
      <w:r w:rsidRPr="003A3829">
        <w:rPr>
          <w:rFonts w:ascii="Times New Roman" w:hAnsi="Times New Roman"/>
          <w:noProof/>
        </w:rPr>
        <w:t>Science Support Environment</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_Toc189572112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45</w:t>
      </w:r>
      <w:r w:rsidR="00853104" w:rsidRPr="003A3829">
        <w:rPr>
          <w:rFonts w:ascii="Times New Roman" w:hAnsi="Times New Roman"/>
          <w:noProof/>
        </w:rPr>
        <w:fldChar w:fldCharType="end"/>
      </w:r>
    </w:p>
    <w:p w14:paraId="545370A7"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7.7.1.</w:t>
      </w:r>
      <w:r w:rsidRPr="003A3829">
        <w:rPr>
          <w:rFonts w:ascii="Times New Roman" w:eastAsiaTheme="minorEastAsia" w:hAnsi="Times New Roman"/>
          <w:noProof/>
          <w:sz w:val="24"/>
          <w:szCs w:val="24"/>
          <w:lang w:eastAsia="ja-JP"/>
        </w:rPr>
        <w:tab/>
      </w:r>
      <w:r w:rsidRPr="003A3829">
        <w:rPr>
          <w:rFonts w:ascii="Times New Roman" w:hAnsi="Times New Roman"/>
          <w:noProof/>
        </w:rPr>
        <w:t>Contamination control</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_Toc189572113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45</w:t>
      </w:r>
      <w:r w:rsidR="00853104" w:rsidRPr="003A3829">
        <w:rPr>
          <w:rFonts w:ascii="Times New Roman" w:hAnsi="Times New Roman"/>
          <w:noProof/>
        </w:rPr>
        <w:fldChar w:fldCharType="end"/>
      </w:r>
    </w:p>
    <w:p w14:paraId="20159C7F"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7.7.2.</w:t>
      </w:r>
      <w:r w:rsidRPr="003A3829">
        <w:rPr>
          <w:rFonts w:ascii="Times New Roman" w:eastAsiaTheme="minorEastAsia" w:hAnsi="Times New Roman"/>
          <w:noProof/>
          <w:sz w:val="24"/>
          <w:szCs w:val="24"/>
          <w:lang w:eastAsia="ja-JP"/>
        </w:rPr>
        <w:tab/>
      </w:r>
      <w:r w:rsidRPr="003A3829">
        <w:rPr>
          <w:rFonts w:ascii="Times New Roman" w:hAnsi="Times New Roman"/>
          <w:noProof/>
        </w:rPr>
        <w:t>Blanks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_Toc189572114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46</w:t>
      </w:r>
      <w:r w:rsidR="00853104" w:rsidRPr="003A3829">
        <w:rPr>
          <w:rFonts w:ascii="Times New Roman" w:hAnsi="Times New Roman"/>
          <w:noProof/>
        </w:rPr>
        <w:fldChar w:fldCharType="end"/>
      </w:r>
    </w:p>
    <w:p w14:paraId="78218834" w14:textId="77777777" w:rsidR="0020261E" w:rsidRPr="003A3829" w:rsidRDefault="0020261E">
      <w:pPr>
        <w:pStyle w:val="TOC3"/>
        <w:tabs>
          <w:tab w:val="left" w:pos="1221"/>
          <w:tab w:val="right" w:leader="dot" w:pos="9954"/>
        </w:tabs>
        <w:rPr>
          <w:rFonts w:ascii="Times New Roman" w:eastAsiaTheme="minorEastAsia" w:hAnsi="Times New Roman"/>
          <w:noProof/>
          <w:sz w:val="24"/>
          <w:szCs w:val="24"/>
          <w:lang w:eastAsia="ja-JP"/>
        </w:rPr>
      </w:pPr>
      <w:r w:rsidRPr="003A3829">
        <w:rPr>
          <w:rFonts w:ascii="Times New Roman" w:hAnsi="Times New Roman"/>
          <w:noProof/>
          <w:color w:val="000000"/>
        </w:rPr>
        <w:t>7.7.3.</w:t>
      </w:r>
      <w:r w:rsidRPr="003A3829">
        <w:rPr>
          <w:rFonts w:ascii="Times New Roman" w:eastAsiaTheme="minorEastAsia" w:hAnsi="Times New Roman"/>
          <w:noProof/>
          <w:sz w:val="24"/>
          <w:szCs w:val="24"/>
          <w:lang w:eastAsia="ja-JP"/>
        </w:rPr>
        <w:tab/>
      </w:r>
      <w:r w:rsidRPr="003A3829">
        <w:rPr>
          <w:rFonts w:ascii="Times New Roman" w:hAnsi="Times New Roman"/>
          <w:noProof/>
        </w:rPr>
        <w:t>Cross-contamination</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_Toc189572115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47</w:t>
      </w:r>
      <w:r w:rsidR="00853104" w:rsidRPr="003A3829">
        <w:rPr>
          <w:rFonts w:ascii="Times New Roman" w:hAnsi="Times New Roman"/>
          <w:noProof/>
        </w:rPr>
        <w:fldChar w:fldCharType="end"/>
      </w:r>
    </w:p>
    <w:p w14:paraId="39732B73" w14:textId="77777777" w:rsidR="0020261E" w:rsidRPr="003A3829" w:rsidRDefault="0020261E">
      <w:pPr>
        <w:pStyle w:val="TOC1"/>
        <w:tabs>
          <w:tab w:val="left" w:pos="421"/>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8.</w:t>
      </w:r>
      <w:r w:rsidRPr="003A3829">
        <w:rPr>
          <w:rFonts w:ascii="Times New Roman" w:eastAsiaTheme="minorEastAsia" w:hAnsi="Times New Roman"/>
          <w:b w:val="0"/>
          <w:noProof/>
          <w:sz w:val="24"/>
          <w:szCs w:val="24"/>
          <w:lang w:eastAsia="ja-JP"/>
        </w:rPr>
        <w:tab/>
      </w:r>
      <w:r w:rsidRPr="003A3829">
        <w:rPr>
          <w:rFonts w:ascii="Times New Roman" w:hAnsi="Times New Roman"/>
          <w:noProof/>
        </w:rPr>
        <w:t>Quantitative aspects of the mission implementation—how many?</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_Toc189572116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47</w:t>
      </w:r>
      <w:r w:rsidR="00853104" w:rsidRPr="003A3829">
        <w:rPr>
          <w:rFonts w:ascii="Times New Roman" w:hAnsi="Times New Roman"/>
          <w:noProof/>
        </w:rPr>
        <w:fldChar w:fldCharType="end"/>
      </w:r>
    </w:p>
    <w:p w14:paraId="1256BEA9" w14:textId="77777777" w:rsidR="0020261E" w:rsidRPr="003A3829" w:rsidRDefault="0020261E">
      <w:pPr>
        <w:pStyle w:val="TOC1"/>
        <w:tabs>
          <w:tab w:val="left" w:pos="421"/>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lastRenderedPageBreak/>
        <w:t>9.</w:t>
      </w:r>
      <w:r w:rsidRPr="003A3829">
        <w:rPr>
          <w:rFonts w:ascii="Times New Roman" w:eastAsiaTheme="minorEastAsia" w:hAnsi="Times New Roman"/>
          <w:b w:val="0"/>
          <w:noProof/>
          <w:sz w:val="24"/>
          <w:szCs w:val="24"/>
          <w:lang w:eastAsia="ja-JP"/>
        </w:rPr>
        <w:tab/>
      </w:r>
      <w:r w:rsidRPr="003A3829">
        <w:rPr>
          <w:rFonts w:ascii="Times New Roman" w:hAnsi="Times New Roman"/>
          <w:noProof/>
        </w:rPr>
        <w:t>The scientific importance of using organic geochemistry information in selecting samples for the sample cache</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_Toc189572117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49</w:t>
      </w:r>
      <w:r w:rsidR="00853104" w:rsidRPr="003A3829">
        <w:rPr>
          <w:rFonts w:ascii="Times New Roman" w:hAnsi="Times New Roman"/>
          <w:noProof/>
        </w:rPr>
        <w:fldChar w:fldCharType="end"/>
      </w:r>
    </w:p>
    <w:p w14:paraId="24DD11BE" w14:textId="77777777" w:rsidR="0020261E" w:rsidRPr="003A3829" w:rsidRDefault="0020261E">
      <w:pPr>
        <w:pStyle w:val="TOC1"/>
        <w:tabs>
          <w:tab w:val="left" w:pos="552"/>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10.</w:t>
      </w:r>
      <w:r w:rsidRPr="003A3829">
        <w:rPr>
          <w:rFonts w:ascii="Times New Roman" w:eastAsiaTheme="minorEastAsia" w:hAnsi="Times New Roman"/>
          <w:b w:val="0"/>
          <w:noProof/>
          <w:sz w:val="24"/>
          <w:szCs w:val="24"/>
          <w:lang w:eastAsia="ja-JP"/>
        </w:rPr>
        <w:tab/>
      </w:r>
      <w:r w:rsidRPr="003A3829">
        <w:rPr>
          <w:rFonts w:ascii="Times New Roman" w:hAnsi="Times New Roman"/>
          <w:noProof/>
        </w:rPr>
        <w:t>The scientific importance of including a sample from the deep subsurface in the sample cache</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_Toc189572118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50</w:t>
      </w:r>
      <w:r w:rsidR="00853104" w:rsidRPr="003A3829">
        <w:rPr>
          <w:rFonts w:ascii="Times New Roman" w:hAnsi="Times New Roman"/>
          <w:noProof/>
        </w:rPr>
        <w:fldChar w:fldCharType="end"/>
      </w:r>
    </w:p>
    <w:p w14:paraId="4FFE7047" w14:textId="77777777" w:rsidR="0020261E" w:rsidRPr="003A3829" w:rsidRDefault="0020261E">
      <w:pPr>
        <w:pStyle w:val="TOC1"/>
        <w:tabs>
          <w:tab w:val="left" w:pos="552"/>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11.</w:t>
      </w:r>
      <w:r w:rsidRPr="003A3829">
        <w:rPr>
          <w:rFonts w:ascii="Times New Roman" w:eastAsiaTheme="minorEastAsia" w:hAnsi="Times New Roman"/>
          <w:b w:val="0"/>
          <w:noProof/>
          <w:sz w:val="24"/>
          <w:szCs w:val="24"/>
          <w:lang w:eastAsia="ja-JP"/>
        </w:rPr>
        <w:tab/>
      </w:r>
      <w:r w:rsidRPr="003A3829">
        <w:rPr>
          <w:rFonts w:ascii="Times New Roman" w:hAnsi="Times New Roman"/>
          <w:noProof/>
        </w:rPr>
        <w:t>Reference Surface Mission Operations Scenario, and Implications for Minimum Mission Lifetime</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_Toc189572119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52</w:t>
      </w:r>
      <w:r w:rsidR="00853104" w:rsidRPr="003A3829">
        <w:rPr>
          <w:rFonts w:ascii="Times New Roman" w:hAnsi="Times New Roman"/>
          <w:noProof/>
        </w:rPr>
        <w:fldChar w:fldCharType="end"/>
      </w:r>
    </w:p>
    <w:p w14:paraId="6F262DDB" w14:textId="77777777" w:rsidR="0020261E" w:rsidRPr="003A3829" w:rsidRDefault="0020261E">
      <w:pPr>
        <w:pStyle w:val="TOC2"/>
        <w:tabs>
          <w:tab w:val="left" w:pos="936"/>
        </w:tabs>
        <w:rPr>
          <w:rFonts w:ascii="Times New Roman" w:eastAsiaTheme="minorEastAsia" w:hAnsi="Times New Roman"/>
          <w:i w:val="0"/>
          <w:noProof/>
          <w:sz w:val="24"/>
          <w:szCs w:val="24"/>
          <w:lang w:eastAsia="ja-JP"/>
        </w:rPr>
      </w:pPr>
      <w:r w:rsidRPr="003A3829">
        <w:rPr>
          <w:rFonts w:ascii="Times New Roman" w:hAnsi="Times New Roman"/>
          <w:i w:val="0"/>
          <w:noProof/>
        </w:rPr>
        <w:t>11.1.</w:t>
      </w:r>
      <w:r w:rsidRPr="003A3829">
        <w:rPr>
          <w:rFonts w:ascii="Times New Roman" w:eastAsiaTheme="minorEastAsia" w:hAnsi="Times New Roman"/>
          <w:i w:val="0"/>
          <w:noProof/>
          <w:sz w:val="24"/>
          <w:szCs w:val="24"/>
          <w:lang w:eastAsia="ja-JP"/>
        </w:rPr>
        <w:tab/>
      </w:r>
      <w:r w:rsidRPr="003A3829">
        <w:rPr>
          <w:rFonts w:ascii="Times New Roman" w:hAnsi="Times New Roman"/>
          <w:noProof/>
        </w:rPr>
        <w:t>Maximizing science return within 1 Martian year (669 sols)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_Toc189572120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52</w:t>
      </w:r>
      <w:r w:rsidR="00853104" w:rsidRPr="003A3829">
        <w:rPr>
          <w:rFonts w:ascii="Times New Roman" w:hAnsi="Times New Roman"/>
          <w:noProof/>
        </w:rPr>
        <w:fldChar w:fldCharType="end"/>
      </w:r>
    </w:p>
    <w:p w14:paraId="26BA1123" w14:textId="77777777" w:rsidR="0020261E" w:rsidRPr="003A3829" w:rsidRDefault="0020261E">
      <w:pPr>
        <w:pStyle w:val="TOC2"/>
        <w:tabs>
          <w:tab w:val="left" w:pos="936"/>
        </w:tabs>
        <w:rPr>
          <w:rFonts w:ascii="Times New Roman" w:eastAsiaTheme="minorEastAsia" w:hAnsi="Times New Roman"/>
          <w:i w:val="0"/>
          <w:noProof/>
          <w:sz w:val="24"/>
          <w:szCs w:val="24"/>
          <w:lang w:eastAsia="ja-JP"/>
        </w:rPr>
      </w:pPr>
      <w:r w:rsidRPr="003A3829">
        <w:rPr>
          <w:rFonts w:ascii="Times New Roman" w:hAnsi="Times New Roman"/>
          <w:i w:val="0"/>
          <w:noProof/>
        </w:rPr>
        <w:t>11.2.</w:t>
      </w:r>
      <w:r w:rsidRPr="003A3829">
        <w:rPr>
          <w:rFonts w:ascii="Times New Roman" w:eastAsiaTheme="minorEastAsia" w:hAnsi="Times New Roman"/>
          <w:i w:val="0"/>
          <w:noProof/>
          <w:sz w:val="24"/>
          <w:szCs w:val="24"/>
          <w:lang w:eastAsia="ja-JP"/>
        </w:rPr>
        <w:tab/>
      </w:r>
      <w:r w:rsidRPr="003A3829">
        <w:rPr>
          <w:rFonts w:ascii="Times New Roman" w:hAnsi="Times New Roman"/>
          <w:noProof/>
        </w:rPr>
        <w:t>Two Operational Centers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_Toc189572121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53</w:t>
      </w:r>
      <w:r w:rsidR="00853104" w:rsidRPr="003A3829">
        <w:rPr>
          <w:rFonts w:ascii="Times New Roman" w:hAnsi="Times New Roman"/>
          <w:noProof/>
        </w:rPr>
        <w:fldChar w:fldCharType="end"/>
      </w:r>
    </w:p>
    <w:p w14:paraId="4B3038D1" w14:textId="77777777" w:rsidR="0020261E" w:rsidRPr="003A3829" w:rsidRDefault="0020261E">
      <w:pPr>
        <w:pStyle w:val="TOC2"/>
        <w:tabs>
          <w:tab w:val="left" w:pos="936"/>
        </w:tabs>
        <w:rPr>
          <w:rFonts w:ascii="Times New Roman" w:eastAsiaTheme="minorEastAsia" w:hAnsi="Times New Roman"/>
          <w:i w:val="0"/>
          <w:noProof/>
          <w:sz w:val="24"/>
          <w:szCs w:val="24"/>
          <w:lang w:eastAsia="ja-JP"/>
        </w:rPr>
      </w:pPr>
      <w:r w:rsidRPr="003A3829">
        <w:rPr>
          <w:rFonts w:ascii="Times New Roman" w:hAnsi="Times New Roman"/>
          <w:i w:val="0"/>
          <w:noProof/>
        </w:rPr>
        <w:t>11.3.</w:t>
      </w:r>
      <w:r w:rsidRPr="003A3829">
        <w:rPr>
          <w:rFonts w:ascii="Times New Roman" w:eastAsiaTheme="minorEastAsia" w:hAnsi="Times New Roman"/>
          <w:i w:val="0"/>
          <w:noProof/>
          <w:sz w:val="24"/>
          <w:szCs w:val="24"/>
          <w:lang w:eastAsia="ja-JP"/>
        </w:rPr>
        <w:tab/>
      </w:r>
      <w:r w:rsidRPr="003A3829">
        <w:rPr>
          <w:rFonts w:ascii="Times New Roman" w:hAnsi="Times New Roman"/>
          <w:noProof/>
        </w:rPr>
        <w:t>Looking at a Three-season rover</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_Toc189572122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54</w:t>
      </w:r>
      <w:r w:rsidR="00853104" w:rsidRPr="003A3829">
        <w:rPr>
          <w:rFonts w:ascii="Times New Roman" w:hAnsi="Times New Roman"/>
          <w:noProof/>
        </w:rPr>
        <w:fldChar w:fldCharType="end"/>
      </w:r>
    </w:p>
    <w:p w14:paraId="1400803F" w14:textId="77777777" w:rsidR="0020261E" w:rsidRPr="003A3829" w:rsidRDefault="0020261E">
      <w:pPr>
        <w:pStyle w:val="TOC1"/>
        <w:tabs>
          <w:tab w:val="left" w:pos="552"/>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12.</w:t>
      </w:r>
      <w:r w:rsidRPr="003A3829">
        <w:rPr>
          <w:rFonts w:ascii="Times New Roman" w:eastAsiaTheme="minorEastAsia" w:hAnsi="Times New Roman"/>
          <w:b w:val="0"/>
          <w:noProof/>
          <w:sz w:val="24"/>
          <w:szCs w:val="24"/>
          <w:lang w:eastAsia="ja-JP"/>
        </w:rPr>
        <w:tab/>
      </w:r>
      <w:r w:rsidRPr="003A3829">
        <w:rPr>
          <w:rFonts w:ascii="Times New Roman" w:hAnsi="Times New Roman"/>
          <w:noProof/>
        </w:rPr>
        <w:t>Conclusions and Recommendations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_Toc189572123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57</w:t>
      </w:r>
      <w:r w:rsidR="00853104" w:rsidRPr="003A3829">
        <w:rPr>
          <w:rFonts w:ascii="Times New Roman" w:hAnsi="Times New Roman"/>
          <w:noProof/>
        </w:rPr>
        <w:fldChar w:fldCharType="end"/>
      </w:r>
    </w:p>
    <w:p w14:paraId="7244ADF3" w14:textId="77777777" w:rsidR="0020261E" w:rsidRPr="003A3829" w:rsidRDefault="0020261E">
      <w:pPr>
        <w:pStyle w:val="TOC2"/>
        <w:tabs>
          <w:tab w:val="left" w:pos="936"/>
        </w:tabs>
        <w:rPr>
          <w:rFonts w:ascii="Times New Roman" w:eastAsiaTheme="minorEastAsia" w:hAnsi="Times New Roman"/>
          <w:i w:val="0"/>
          <w:noProof/>
          <w:sz w:val="24"/>
          <w:szCs w:val="24"/>
          <w:lang w:eastAsia="ja-JP"/>
        </w:rPr>
      </w:pPr>
      <w:r w:rsidRPr="003A3829">
        <w:rPr>
          <w:rFonts w:ascii="Times New Roman" w:hAnsi="Times New Roman"/>
          <w:i w:val="0"/>
          <w:noProof/>
        </w:rPr>
        <w:t>12.1.</w:t>
      </w:r>
      <w:r w:rsidRPr="003A3829">
        <w:rPr>
          <w:rFonts w:ascii="Times New Roman" w:eastAsiaTheme="minorEastAsia" w:hAnsi="Times New Roman"/>
          <w:i w:val="0"/>
          <w:noProof/>
          <w:sz w:val="24"/>
          <w:szCs w:val="24"/>
          <w:lang w:eastAsia="ja-JP"/>
        </w:rPr>
        <w:tab/>
      </w:r>
      <w:r w:rsidRPr="003A3829">
        <w:rPr>
          <w:rFonts w:ascii="Times New Roman" w:hAnsi="Times New Roman"/>
          <w:noProof/>
        </w:rPr>
        <w:t>Conclusions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_Toc189572124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57</w:t>
      </w:r>
      <w:r w:rsidR="00853104" w:rsidRPr="003A3829">
        <w:rPr>
          <w:rFonts w:ascii="Times New Roman" w:hAnsi="Times New Roman"/>
          <w:noProof/>
        </w:rPr>
        <w:fldChar w:fldCharType="end"/>
      </w:r>
    </w:p>
    <w:p w14:paraId="4FD244E7" w14:textId="77777777" w:rsidR="0020261E" w:rsidRPr="003A3829" w:rsidRDefault="0020261E">
      <w:pPr>
        <w:pStyle w:val="TOC2"/>
        <w:tabs>
          <w:tab w:val="left" w:pos="936"/>
        </w:tabs>
        <w:rPr>
          <w:rFonts w:ascii="Times New Roman" w:eastAsiaTheme="minorEastAsia" w:hAnsi="Times New Roman"/>
          <w:i w:val="0"/>
          <w:noProof/>
          <w:sz w:val="24"/>
          <w:szCs w:val="24"/>
          <w:lang w:eastAsia="ja-JP"/>
        </w:rPr>
      </w:pPr>
      <w:r w:rsidRPr="003A3829">
        <w:rPr>
          <w:rFonts w:ascii="Times New Roman" w:hAnsi="Times New Roman"/>
          <w:i w:val="0"/>
          <w:noProof/>
        </w:rPr>
        <w:t>12.2.</w:t>
      </w:r>
      <w:r w:rsidRPr="003A3829">
        <w:rPr>
          <w:rFonts w:ascii="Times New Roman" w:eastAsiaTheme="minorEastAsia" w:hAnsi="Times New Roman"/>
          <w:i w:val="0"/>
          <w:noProof/>
          <w:sz w:val="24"/>
          <w:szCs w:val="24"/>
          <w:lang w:eastAsia="ja-JP"/>
        </w:rPr>
        <w:tab/>
      </w:r>
      <w:r w:rsidRPr="003A3829">
        <w:rPr>
          <w:rFonts w:ascii="Times New Roman" w:hAnsi="Times New Roman"/>
          <w:noProof/>
        </w:rPr>
        <w:t>Recommendations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_Toc189572125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58</w:t>
      </w:r>
      <w:r w:rsidR="00853104" w:rsidRPr="003A3829">
        <w:rPr>
          <w:rFonts w:ascii="Times New Roman" w:hAnsi="Times New Roman"/>
          <w:noProof/>
        </w:rPr>
        <w:fldChar w:fldCharType="end"/>
      </w:r>
    </w:p>
    <w:p w14:paraId="50AA350C" w14:textId="77777777" w:rsidR="0020261E" w:rsidRPr="003A3829" w:rsidRDefault="0020261E">
      <w:pPr>
        <w:pStyle w:val="TOC1"/>
        <w:tabs>
          <w:tab w:val="left" w:pos="552"/>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13.</w:t>
      </w:r>
      <w:r w:rsidRPr="003A3829">
        <w:rPr>
          <w:rFonts w:ascii="Times New Roman" w:eastAsiaTheme="minorEastAsia" w:hAnsi="Times New Roman"/>
          <w:b w:val="0"/>
          <w:noProof/>
          <w:sz w:val="24"/>
          <w:szCs w:val="24"/>
          <w:lang w:eastAsia="ja-JP"/>
        </w:rPr>
        <w:tab/>
      </w:r>
      <w:r w:rsidRPr="003A3829">
        <w:rPr>
          <w:rFonts w:ascii="Times New Roman" w:hAnsi="Times New Roman"/>
          <w:noProof/>
        </w:rPr>
        <w:t>Acknowledgements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_Toc189572126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58</w:t>
      </w:r>
      <w:r w:rsidR="00853104" w:rsidRPr="003A3829">
        <w:rPr>
          <w:rFonts w:ascii="Times New Roman" w:hAnsi="Times New Roman"/>
          <w:noProof/>
        </w:rPr>
        <w:fldChar w:fldCharType="end"/>
      </w:r>
    </w:p>
    <w:p w14:paraId="2CC1F31D" w14:textId="77777777" w:rsidR="0020261E" w:rsidRPr="003A3829" w:rsidRDefault="0020261E">
      <w:pPr>
        <w:pStyle w:val="TOC1"/>
        <w:tabs>
          <w:tab w:val="left" w:pos="552"/>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14.</w:t>
      </w:r>
      <w:r w:rsidRPr="003A3829">
        <w:rPr>
          <w:rFonts w:ascii="Times New Roman" w:eastAsiaTheme="minorEastAsia" w:hAnsi="Times New Roman"/>
          <w:b w:val="0"/>
          <w:noProof/>
          <w:sz w:val="24"/>
          <w:szCs w:val="24"/>
          <w:lang w:eastAsia="ja-JP"/>
        </w:rPr>
        <w:tab/>
      </w:r>
      <w:r w:rsidRPr="003A3829">
        <w:rPr>
          <w:rFonts w:ascii="Times New Roman" w:hAnsi="Times New Roman"/>
          <w:noProof/>
        </w:rPr>
        <w:t>References Cited</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_Toc189572127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60</w:t>
      </w:r>
      <w:r w:rsidR="00853104" w:rsidRPr="003A3829">
        <w:rPr>
          <w:rFonts w:ascii="Times New Roman" w:hAnsi="Times New Roman"/>
          <w:noProof/>
        </w:rPr>
        <w:fldChar w:fldCharType="end"/>
      </w:r>
    </w:p>
    <w:p w14:paraId="27986CA3" w14:textId="77777777" w:rsidR="0020261E" w:rsidRPr="003A3829" w:rsidRDefault="0020261E">
      <w:pPr>
        <w:pStyle w:val="TOC1"/>
        <w:tabs>
          <w:tab w:val="right" w:leader="dot" w:pos="9954"/>
        </w:tabs>
        <w:rPr>
          <w:rFonts w:ascii="Times New Roman" w:eastAsiaTheme="minorEastAsia" w:hAnsi="Times New Roman"/>
          <w:b w:val="0"/>
          <w:noProof/>
          <w:sz w:val="24"/>
          <w:szCs w:val="24"/>
          <w:lang w:eastAsia="ja-JP"/>
        </w:rPr>
      </w:pPr>
      <w:r w:rsidRPr="003A3829">
        <w:rPr>
          <w:rFonts w:ascii="Times New Roman" w:hAnsi="Times New Roman"/>
          <w:noProof/>
        </w:rPr>
        <w:t>Appendices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_Toc189572128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63</w:t>
      </w:r>
      <w:r w:rsidR="00853104" w:rsidRPr="003A3829">
        <w:rPr>
          <w:rFonts w:ascii="Times New Roman" w:hAnsi="Times New Roman"/>
          <w:noProof/>
        </w:rPr>
        <w:fldChar w:fldCharType="end"/>
      </w:r>
    </w:p>
    <w:p w14:paraId="1D8C7F89" w14:textId="77777777" w:rsidR="0020261E" w:rsidRPr="003A3829" w:rsidRDefault="0020261E">
      <w:pPr>
        <w:pStyle w:val="TOC2"/>
        <w:rPr>
          <w:rFonts w:ascii="Times New Roman" w:eastAsiaTheme="minorEastAsia" w:hAnsi="Times New Roman"/>
          <w:i w:val="0"/>
          <w:noProof/>
          <w:sz w:val="24"/>
          <w:szCs w:val="24"/>
          <w:lang w:eastAsia="ja-JP"/>
        </w:rPr>
      </w:pPr>
      <w:r w:rsidRPr="003A3829">
        <w:rPr>
          <w:rFonts w:ascii="Times New Roman" w:hAnsi="Times New Roman"/>
          <w:noProof/>
        </w:rPr>
        <w:t>Appendix 1: Charter</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_Toc189572129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64</w:t>
      </w:r>
      <w:r w:rsidR="00853104" w:rsidRPr="003A3829">
        <w:rPr>
          <w:rFonts w:ascii="Times New Roman" w:hAnsi="Times New Roman"/>
          <w:noProof/>
        </w:rPr>
        <w:fldChar w:fldCharType="end"/>
      </w:r>
    </w:p>
    <w:p w14:paraId="320567D6" w14:textId="77777777" w:rsidR="0020261E" w:rsidRPr="003A3829" w:rsidRDefault="0020261E">
      <w:pPr>
        <w:pStyle w:val="TOC2"/>
        <w:rPr>
          <w:rFonts w:ascii="Times New Roman" w:eastAsiaTheme="minorEastAsia" w:hAnsi="Times New Roman"/>
          <w:i w:val="0"/>
          <w:noProof/>
          <w:sz w:val="24"/>
          <w:szCs w:val="24"/>
          <w:lang w:eastAsia="ja-JP"/>
        </w:rPr>
      </w:pPr>
      <w:r w:rsidRPr="003A3829">
        <w:rPr>
          <w:rFonts w:ascii="Times New Roman" w:hAnsi="Times New Roman"/>
          <w:noProof/>
        </w:rPr>
        <w:t>Appendix 2: Candidate Landing Sites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_Toc189572130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66</w:t>
      </w:r>
      <w:r w:rsidR="00853104" w:rsidRPr="003A3829">
        <w:rPr>
          <w:rFonts w:ascii="Times New Roman" w:hAnsi="Times New Roman"/>
          <w:noProof/>
        </w:rPr>
        <w:fldChar w:fldCharType="end"/>
      </w:r>
    </w:p>
    <w:p w14:paraId="146D5802" w14:textId="77777777" w:rsidR="0020261E" w:rsidRPr="003A3829" w:rsidRDefault="0020261E">
      <w:pPr>
        <w:pStyle w:val="TOC2"/>
        <w:rPr>
          <w:rFonts w:ascii="Times New Roman" w:eastAsiaTheme="minorEastAsia" w:hAnsi="Times New Roman"/>
          <w:i w:val="0"/>
          <w:noProof/>
          <w:sz w:val="24"/>
          <w:szCs w:val="24"/>
          <w:lang w:eastAsia="ja-JP"/>
        </w:rPr>
      </w:pPr>
      <w:r w:rsidRPr="003A3829">
        <w:rPr>
          <w:rFonts w:ascii="Times New Roman" w:hAnsi="Times New Roman"/>
          <w:noProof/>
        </w:rPr>
        <w:t>Appendix 3: Additional Detail Regarding Entry, Descent, and Landing (EDL)</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_Toc189572131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69</w:t>
      </w:r>
      <w:r w:rsidR="00853104" w:rsidRPr="003A3829">
        <w:rPr>
          <w:rFonts w:ascii="Times New Roman" w:hAnsi="Times New Roman"/>
          <w:noProof/>
        </w:rPr>
        <w:fldChar w:fldCharType="end"/>
      </w:r>
    </w:p>
    <w:p w14:paraId="41D60158" w14:textId="77777777" w:rsidR="0020261E" w:rsidRPr="003A3829" w:rsidRDefault="0020261E">
      <w:pPr>
        <w:pStyle w:val="TOC2"/>
        <w:rPr>
          <w:rFonts w:ascii="Times New Roman" w:eastAsiaTheme="minorEastAsia" w:hAnsi="Times New Roman"/>
          <w:i w:val="0"/>
          <w:noProof/>
          <w:sz w:val="24"/>
          <w:szCs w:val="24"/>
          <w:lang w:eastAsia="ja-JP"/>
        </w:rPr>
      </w:pPr>
      <w:r w:rsidRPr="003A3829">
        <w:rPr>
          <w:rFonts w:ascii="Times New Roman" w:hAnsi="Times New Roman"/>
          <w:noProof/>
        </w:rPr>
        <w:t>Appendix 4:  Pasteur Payload Summary Table</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_Toc189572132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73</w:t>
      </w:r>
      <w:r w:rsidR="00853104" w:rsidRPr="003A3829">
        <w:rPr>
          <w:rFonts w:ascii="Times New Roman" w:hAnsi="Times New Roman"/>
          <w:noProof/>
        </w:rPr>
        <w:fldChar w:fldCharType="end"/>
      </w:r>
    </w:p>
    <w:p w14:paraId="49FE64C9" w14:textId="77777777" w:rsidR="0020261E" w:rsidRPr="003A3829" w:rsidRDefault="0020261E">
      <w:pPr>
        <w:pStyle w:val="TOC2"/>
        <w:rPr>
          <w:rFonts w:ascii="Times New Roman" w:eastAsiaTheme="minorEastAsia" w:hAnsi="Times New Roman"/>
          <w:i w:val="0"/>
          <w:noProof/>
          <w:sz w:val="24"/>
          <w:szCs w:val="24"/>
          <w:lang w:eastAsia="ja-JP"/>
        </w:rPr>
      </w:pPr>
      <w:r w:rsidRPr="003A3829">
        <w:rPr>
          <w:rFonts w:ascii="Times New Roman" w:hAnsi="Times New Roman"/>
          <w:noProof/>
        </w:rPr>
        <w:t>Appendix 5: Description of the Pasteur PanCam Instrument</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_Toc189572133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74</w:t>
      </w:r>
      <w:r w:rsidR="00853104" w:rsidRPr="003A3829">
        <w:rPr>
          <w:rFonts w:ascii="Times New Roman" w:hAnsi="Times New Roman"/>
          <w:noProof/>
        </w:rPr>
        <w:fldChar w:fldCharType="end"/>
      </w:r>
    </w:p>
    <w:p w14:paraId="3F6D485D" w14:textId="77777777" w:rsidR="0020261E" w:rsidRPr="003A3829" w:rsidRDefault="0020261E">
      <w:pPr>
        <w:pStyle w:val="TOC2"/>
        <w:rPr>
          <w:rFonts w:ascii="Times New Roman" w:eastAsiaTheme="minorEastAsia" w:hAnsi="Times New Roman"/>
          <w:i w:val="0"/>
          <w:noProof/>
          <w:sz w:val="24"/>
          <w:szCs w:val="24"/>
          <w:lang w:eastAsia="ja-JP"/>
        </w:rPr>
      </w:pPr>
      <w:r w:rsidRPr="003A3829">
        <w:rPr>
          <w:rFonts w:ascii="Times New Roman" w:hAnsi="Times New Roman"/>
          <w:noProof/>
        </w:rPr>
        <w:t>Appendix 6: Competed Instruments Level 2 Requirements and Justifications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_Toc189572134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76</w:t>
      </w:r>
      <w:r w:rsidR="00853104" w:rsidRPr="003A3829">
        <w:rPr>
          <w:rFonts w:ascii="Times New Roman" w:hAnsi="Times New Roman"/>
          <w:noProof/>
        </w:rPr>
        <w:fldChar w:fldCharType="end"/>
      </w:r>
    </w:p>
    <w:p w14:paraId="5E7DED5A" w14:textId="77777777" w:rsidR="0020261E" w:rsidRPr="003A3829" w:rsidRDefault="0020261E">
      <w:pPr>
        <w:pStyle w:val="TOC2"/>
        <w:rPr>
          <w:rFonts w:ascii="Times New Roman" w:eastAsiaTheme="minorEastAsia" w:hAnsi="Times New Roman"/>
          <w:i w:val="0"/>
          <w:noProof/>
          <w:sz w:val="24"/>
          <w:szCs w:val="24"/>
          <w:lang w:eastAsia="ja-JP"/>
        </w:rPr>
      </w:pPr>
      <w:r w:rsidRPr="003A3829">
        <w:rPr>
          <w:rFonts w:ascii="Times New Roman" w:hAnsi="Times New Roman"/>
          <w:noProof/>
        </w:rPr>
        <w:t>Appendix 7:  Candidate Instrument Options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_Toc189572135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84</w:t>
      </w:r>
      <w:r w:rsidR="00853104" w:rsidRPr="003A3829">
        <w:rPr>
          <w:rFonts w:ascii="Times New Roman" w:hAnsi="Times New Roman"/>
          <w:noProof/>
        </w:rPr>
        <w:fldChar w:fldCharType="end"/>
      </w:r>
    </w:p>
    <w:p w14:paraId="2007802C" w14:textId="77777777" w:rsidR="0020261E" w:rsidRPr="003A3829" w:rsidRDefault="0020261E">
      <w:pPr>
        <w:pStyle w:val="TOC2"/>
        <w:rPr>
          <w:rFonts w:ascii="Times New Roman" w:eastAsiaTheme="minorEastAsia" w:hAnsi="Times New Roman"/>
          <w:i w:val="0"/>
          <w:noProof/>
          <w:sz w:val="24"/>
          <w:szCs w:val="24"/>
          <w:lang w:eastAsia="ja-JP"/>
        </w:rPr>
      </w:pPr>
      <w:r w:rsidRPr="003A3829">
        <w:rPr>
          <w:rFonts w:ascii="Times New Roman" w:hAnsi="Times New Roman"/>
          <w:noProof/>
        </w:rPr>
        <w:t>Appendix 8:  Baseline Operations Scenario—Analysis notes</w:t>
      </w:r>
      <w:r w:rsidRPr="003A3829">
        <w:rPr>
          <w:rFonts w:ascii="Times New Roman" w:hAnsi="Times New Roman"/>
          <w:noProof/>
        </w:rPr>
        <w:tab/>
      </w:r>
      <w:r w:rsidR="00853104" w:rsidRPr="003A3829">
        <w:rPr>
          <w:rFonts w:ascii="Times New Roman" w:hAnsi="Times New Roman"/>
          <w:noProof/>
        </w:rPr>
        <w:fldChar w:fldCharType="begin"/>
      </w:r>
      <w:r w:rsidRPr="003A3829">
        <w:rPr>
          <w:rFonts w:ascii="Times New Roman" w:hAnsi="Times New Roman"/>
          <w:noProof/>
        </w:rPr>
        <w:instrText xml:space="preserve"> PAGEREF _Toc189572136 \h </w:instrText>
      </w:r>
      <w:r w:rsidR="00853104" w:rsidRPr="003A3829">
        <w:rPr>
          <w:rFonts w:ascii="Times New Roman" w:hAnsi="Times New Roman"/>
          <w:noProof/>
        </w:rPr>
      </w:r>
      <w:r w:rsidR="00853104" w:rsidRPr="003A3829">
        <w:rPr>
          <w:rFonts w:ascii="Times New Roman" w:hAnsi="Times New Roman"/>
          <w:noProof/>
        </w:rPr>
        <w:fldChar w:fldCharType="separate"/>
      </w:r>
      <w:r w:rsidR="003A3829" w:rsidRPr="003A3829">
        <w:rPr>
          <w:rFonts w:ascii="Times New Roman" w:hAnsi="Times New Roman"/>
          <w:noProof/>
        </w:rPr>
        <w:t>86</w:t>
      </w:r>
      <w:r w:rsidR="00853104" w:rsidRPr="003A3829">
        <w:rPr>
          <w:rFonts w:ascii="Times New Roman" w:hAnsi="Times New Roman"/>
          <w:noProof/>
        </w:rPr>
        <w:fldChar w:fldCharType="end"/>
      </w:r>
    </w:p>
    <w:p w14:paraId="5ACCCFBB" w14:textId="77777777" w:rsidR="00E173F2" w:rsidRPr="003A3829" w:rsidRDefault="00853104" w:rsidP="00E173F2">
      <w:pPr>
        <w:pStyle w:val="TOC1"/>
        <w:rPr>
          <w:rFonts w:ascii="Times New Roman" w:hAnsi="Times New Roman"/>
          <w:sz w:val="24"/>
        </w:rPr>
      </w:pPr>
      <w:r w:rsidRPr="003A3829">
        <w:rPr>
          <w:rFonts w:ascii="Times New Roman" w:hAnsi="Times New Roman"/>
          <w:sz w:val="24"/>
        </w:rPr>
        <w:fldChar w:fldCharType="end"/>
      </w:r>
    </w:p>
    <w:p w14:paraId="7E4A182A" w14:textId="77777777" w:rsidR="00E173F2" w:rsidRPr="003A3829" w:rsidRDefault="00E173F2" w:rsidP="00E173F2">
      <w:pPr>
        <w:pStyle w:val="Header"/>
        <w:rPr>
          <w:b w:val="0"/>
          <w:sz w:val="24"/>
        </w:rPr>
        <w:sectPr w:rsidR="00E173F2" w:rsidRPr="003A3829" w:rsidSect="00FB7AED">
          <w:headerReference w:type="default" r:id="rId13"/>
          <w:footerReference w:type="default" r:id="rId14"/>
          <w:pgSz w:w="12240" w:h="15840"/>
          <w:pgMar w:top="1138" w:right="1138" w:bottom="1138" w:left="1138" w:header="720" w:footer="720" w:gutter="0"/>
          <w:pgNumType w:fmt="lowerRoman"/>
          <w:cols w:space="720"/>
          <w:docGrid w:linePitch="360"/>
        </w:sectPr>
      </w:pPr>
      <w:r w:rsidRPr="003A3829">
        <w:rPr>
          <w:sz w:val="32"/>
        </w:rPr>
        <w:br w:type="page"/>
      </w:r>
    </w:p>
    <w:p w14:paraId="7B8DFE49" w14:textId="77777777" w:rsidR="001F0246" w:rsidRPr="003A3829" w:rsidRDefault="001F0246">
      <w:pPr>
        <w:pStyle w:val="Header"/>
      </w:pPr>
    </w:p>
    <w:p w14:paraId="1161409E" w14:textId="77777777" w:rsidR="00994C8E" w:rsidRPr="003A3829" w:rsidRDefault="00994C8E">
      <w:pPr>
        <w:pStyle w:val="Header"/>
      </w:pPr>
      <w:bookmarkStart w:id="2" w:name="_Toc189572072"/>
      <w:r w:rsidRPr="003A3829">
        <w:t>Executive Summary</w:t>
      </w:r>
      <w:bookmarkEnd w:id="1"/>
      <w:bookmarkEnd w:id="2"/>
    </w:p>
    <w:p w14:paraId="5AF897E2" w14:textId="77777777" w:rsidR="00994C8E" w:rsidRPr="003A3829" w:rsidRDefault="00994C8E" w:rsidP="004B6637">
      <w:pPr>
        <w:pStyle w:val="Footer"/>
        <w:tabs>
          <w:tab w:val="clear" w:pos="4320"/>
          <w:tab w:val="clear" w:pos="8640"/>
        </w:tabs>
        <w:jc w:val="both"/>
      </w:pPr>
    </w:p>
    <w:p w14:paraId="0DE79292" w14:textId="77777777" w:rsidR="002C2FC8" w:rsidRPr="003A3829" w:rsidRDefault="002C2FC8" w:rsidP="002C2FC8">
      <w:pPr>
        <w:pStyle w:val="Footer"/>
      </w:pPr>
      <w:r w:rsidRPr="003A3829">
        <w:t xml:space="preserve">The Joint Science Working Group (JSWG) was established by the NASA-ESA Joint Mars Exploration Board (JMEB) to support the definition of a proposed joint rover mission in the frame of the Joint Mars Exploration Program (JMEP).  This document presents the proposed science objectives for the joint rover mission, and develops recommendations for mission strategies and requirements to achieve the mission science objectives. </w:t>
      </w:r>
    </w:p>
    <w:p w14:paraId="07EE99DF" w14:textId="77777777" w:rsidR="002C2FC8" w:rsidRPr="003A3829" w:rsidRDefault="002C2FC8" w:rsidP="002C2FC8">
      <w:pPr>
        <w:pStyle w:val="Footer"/>
      </w:pPr>
    </w:p>
    <w:p w14:paraId="6791C7A4" w14:textId="77777777" w:rsidR="002C2FC8" w:rsidRPr="003A3829" w:rsidRDefault="002C2FC8" w:rsidP="002C2FC8">
      <w:pPr>
        <w:pStyle w:val="Footer"/>
      </w:pPr>
      <w:r w:rsidRPr="003A3829">
        <w:t>The mission concept put forward in this study integrates elements of the ExoMars Program of ESA, the stated NASA interest to cache samples for a subsequent sample return mission, and findings from previous relevant mission studies (e.g. MAX-C), MEPAG reports, and the most recent NASA Decadal Survey.</w:t>
      </w:r>
    </w:p>
    <w:p w14:paraId="5EA4D14B" w14:textId="77777777" w:rsidR="002C2FC8" w:rsidRPr="003A3829" w:rsidRDefault="002C2FC8" w:rsidP="002C2FC8">
      <w:pPr>
        <w:pStyle w:val="Footer"/>
      </w:pPr>
    </w:p>
    <w:p w14:paraId="73FE079B" w14:textId="77777777" w:rsidR="002C2FC8" w:rsidRPr="003A3829" w:rsidRDefault="002C2FC8" w:rsidP="002C2FC8">
      <w:pPr>
        <w:pStyle w:val="Footer"/>
      </w:pPr>
      <w:r w:rsidRPr="003A3829">
        <w:t xml:space="preserve">The proposed scientific objectives reflect a strong overlap between </w:t>
      </w:r>
      <w:r w:rsidRPr="003A3829">
        <w:rPr>
          <w:i/>
        </w:rPr>
        <w:t>in-situ</w:t>
      </w:r>
      <w:r w:rsidRPr="003A3829">
        <w:t xml:space="preserve"> investigations and sample return science, with a strong focus on understanding the </w:t>
      </w:r>
      <w:proofErr w:type="gramStart"/>
      <w:r w:rsidRPr="003A3829">
        <w:t>martian</w:t>
      </w:r>
      <w:proofErr w:type="gramEnd"/>
      <w:r w:rsidRPr="003A3829">
        <w:t xml:space="preserve"> surface and subsurface environments with respect to habitability, organic chemistry, and life.</w:t>
      </w:r>
    </w:p>
    <w:p w14:paraId="7376AB95" w14:textId="77777777" w:rsidR="002C2FC8" w:rsidRPr="003A3829" w:rsidRDefault="002C2FC8" w:rsidP="002C2FC8">
      <w:pPr>
        <w:pStyle w:val="Footer"/>
      </w:pPr>
    </w:p>
    <w:p w14:paraId="2AA17116" w14:textId="77777777" w:rsidR="002C2FC8" w:rsidRPr="003A3829" w:rsidRDefault="002C2FC8" w:rsidP="002C2FC8">
      <w:pPr>
        <w:pStyle w:val="Footer"/>
      </w:pPr>
      <w:r w:rsidRPr="003A3829">
        <w:t xml:space="preserve">Performing </w:t>
      </w:r>
      <w:r w:rsidRPr="003A3829">
        <w:rPr>
          <w:i/>
        </w:rPr>
        <w:t>in-situ</w:t>
      </w:r>
      <w:r w:rsidRPr="003A3829">
        <w:t xml:space="preserve"> investigations constitutes a</w:t>
      </w:r>
      <w:bookmarkStart w:id="3" w:name="_GoBack"/>
      <w:bookmarkEnd w:id="3"/>
      <w:r w:rsidRPr="003A3829">
        <w:t xml:space="preserve"> valid objective in its own right.  It is also considered a prerequisite for identifying suitable samples to cache, with the added benefit of providing an early science result, in anticipation of the cached samples’ return.  The main benefit of returning samples to Earth lies in the ability to study them using much more sophisticated sample preparation and analysis tools than</w:t>
      </w:r>
      <w:r w:rsidR="00291BE1" w:rsidRPr="003A3829">
        <w:t xml:space="preserve"> could </w:t>
      </w:r>
      <w:r w:rsidRPr="003A3829">
        <w:t xml:space="preserve">be implemented on robotic missions.  This aspect is of great importance to address questions related to </w:t>
      </w:r>
      <w:proofErr w:type="gramStart"/>
      <w:r w:rsidRPr="003A3829">
        <w:t>martian</w:t>
      </w:r>
      <w:proofErr w:type="gramEnd"/>
      <w:r w:rsidRPr="003A3829">
        <w:t xml:space="preserve"> organic chemistry and life, but also to better understand the evolution of Mars as a planet.</w:t>
      </w:r>
    </w:p>
    <w:p w14:paraId="0E7C1982" w14:textId="77777777" w:rsidR="002A6735" w:rsidRPr="003A3829" w:rsidRDefault="002A6735" w:rsidP="002C2FC8">
      <w:pPr>
        <w:pStyle w:val="Footer"/>
      </w:pPr>
    </w:p>
    <w:p w14:paraId="49EB52C3" w14:textId="77777777" w:rsidR="006561B5" w:rsidRPr="003A3829" w:rsidRDefault="002C2FC8" w:rsidP="006561B5">
      <w:pPr>
        <w:pStyle w:val="Footer"/>
      </w:pPr>
      <w:r w:rsidRPr="003A3829">
        <w:t xml:space="preserve">Performing </w:t>
      </w:r>
      <w:r w:rsidRPr="003A3829">
        <w:rPr>
          <w:i/>
        </w:rPr>
        <w:t>in-situ</w:t>
      </w:r>
      <w:r w:rsidRPr="003A3829">
        <w:t xml:space="preserve"> investigations to study the surface and subsurface environment on Mars requires a number of scientific instruments working in concert.  In addition to the Pasteur Payload provided by the ExoMars Program of ESA, there is a need to include additional instrumentation to support </w:t>
      </w:r>
      <w:r w:rsidR="006561B5" w:rsidRPr="003A3829">
        <w:t xml:space="preserve">the </w:t>
      </w:r>
      <w:r w:rsidR="006561B5" w:rsidRPr="003A3829">
        <w:rPr>
          <w:i/>
        </w:rPr>
        <w:t>in situ</w:t>
      </w:r>
      <w:r w:rsidR="006561B5" w:rsidRPr="003A3829">
        <w:t xml:space="preserve"> surface exploration and sample return objectives of the mission. The JSWG has identified and documented the capabilities required for the additional instrumentation, in preparation for a potential future AO.  The proposed, combined instrument suite </w:t>
      </w:r>
      <w:r w:rsidR="003A3829" w:rsidRPr="003A3829">
        <w:t>would</w:t>
      </w:r>
      <w:r w:rsidR="006561B5" w:rsidRPr="003A3829">
        <w:t xml:space="preserve"> be able to provide unprecedented visual, chemical, mineralogical, and organic analysis capabilities to explore Mars and guide the selection of valuable samples for caching. The proposed rover system, including the scientific payload under consideration, would be the most sophisticated robotic spacecraft sent to the surface of another planet since the dawn of the space age.</w:t>
      </w:r>
    </w:p>
    <w:p w14:paraId="63D2E811" w14:textId="77777777" w:rsidR="002C2FC8" w:rsidRPr="003A3829" w:rsidRDefault="002C2FC8" w:rsidP="002C2FC8">
      <w:pPr>
        <w:pStyle w:val="Footer"/>
      </w:pPr>
    </w:p>
    <w:p w14:paraId="2D1DBD3A" w14:textId="77777777" w:rsidR="002C2FC8" w:rsidRPr="003A3829" w:rsidRDefault="002C2FC8" w:rsidP="002C2FC8">
      <w:pPr>
        <w:pStyle w:val="Footer"/>
      </w:pPr>
      <w:r w:rsidRPr="003A3829">
        <w:t xml:space="preserve">The JSWG has concluded that a rover surface mission lifetime of one Mars year (almost two Earth years) is necessary to adequately pursue the mission objectives.  When considering the present engineering capabilities for rovers, the mission objectives, and the available time, the JSWG considers that two operations centres, separated by several time zones, are necessary.  Reducing the duration of surface operations would either require additional investments to improve landing </w:t>
      </w:r>
      <w:r w:rsidR="006561B5" w:rsidRPr="003A3829">
        <w:t>accuracy, traverse speed and</w:t>
      </w:r>
      <w:r w:rsidRPr="003A3829">
        <w:t xml:space="preserve"> rover autonomous performance, or would excessively compromise the scientific objectives.</w:t>
      </w:r>
    </w:p>
    <w:p w14:paraId="68F126DF" w14:textId="77777777" w:rsidR="002C2FC8" w:rsidRPr="003A3829" w:rsidRDefault="002C2FC8" w:rsidP="002C2FC8">
      <w:pPr>
        <w:pStyle w:val="Footer"/>
      </w:pPr>
      <w:r w:rsidRPr="003A3829">
        <w:t>The characteristics of the landing site are of fundamental importance for meeting the stated scientific objectives.  The JSWG recommends that an open, comprehensive landing site selection process, involving the scientific community at large, be put in place.</w:t>
      </w:r>
    </w:p>
    <w:p w14:paraId="066D19D3" w14:textId="77777777" w:rsidR="002C2FC8" w:rsidRPr="003A3829" w:rsidRDefault="002C2FC8" w:rsidP="00A52838">
      <w:pPr>
        <w:pStyle w:val="Footer"/>
        <w:tabs>
          <w:tab w:val="clear" w:pos="4320"/>
          <w:tab w:val="clear" w:pos="8640"/>
        </w:tabs>
      </w:pPr>
    </w:p>
    <w:p w14:paraId="22845AD8" w14:textId="77777777" w:rsidR="002C2FC8" w:rsidRPr="003A3829" w:rsidRDefault="002C2FC8" w:rsidP="00A52838">
      <w:pPr>
        <w:pStyle w:val="Footer"/>
        <w:tabs>
          <w:tab w:val="clear" w:pos="4320"/>
          <w:tab w:val="clear" w:pos="8640"/>
        </w:tabs>
        <w:sectPr w:rsidR="002C2FC8" w:rsidRPr="003A3829" w:rsidSect="00003AAD">
          <w:pgSz w:w="12240" w:h="15840"/>
          <w:pgMar w:top="1138" w:right="1138" w:bottom="1138" w:left="1138" w:header="720" w:footer="720" w:gutter="0"/>
          <w:cols w:space="720"/>
          <w:docGrid w:linePitch="360"/>
        </w:sectPr>
      </w:pPr>
    </w:p>
    <w:p w14:paraId="4A9DC3DF" w14:textId="77777777" w:rsidR="00EE743F" w:rsidRPr="003A3829" w:rsidRDefault="00EE743F" w:rsidP="009F033C">
      <w:pPr>
        <w:pStyle w:val="Footer"/>
        <w:tabs>
          <w:tab w:val="clear" w:pos="4320"/>
          <w:tab w:val="clear" w:pos="8640"/>
        </w:tabs>
        <w:jc w:val="both"/>
      </w:pPr>
    </w:p>
    <w:tbl>
      <w:tblPr>
        <w:tblW w:w="14400" w:type="dxa"/>
        <w:jc w:val="center"/>
        <w:tblLook w:val="04A0" w:firstRow="1" w:lastRow="0" w:firstColumn="1" w:lastColumn="0" w:noHBand="0" w:noVBand="1"/>
      </w:tblPr>
      <w:tblGrid>
        <w:gridCol w:w="3388"/>
        <w:gridCol w:w="3960"/>
        <w:gridCol w:w="4230"/>
        <w:gridCol w:w="2822"/>
      </w:tblGrid>
      <w:tr w:rsidR="009F25AC" w:rsidRPr="003A3829" w14:paraId="62A4A5FD" w14:textId="77777777" w:rsidTr="006E55C3">
        <w:trPr>
          <w:trHeight w:val="280"/>
          <w:jc w:val="center"/>
        </w:trPr>
        <w:tc>
          <w:tcPr>
            <w:tcW w:w="14400" w:type="dxa"/>
            <w:gridSpan w:val="4"/>
            <w:tcBorders>
              <w:top w:val="nil"/>
              <w:left w:val="nil"/>
              <w:bottom w:val="single" w:sz="4" w:space="0" w:color="auto"/>
              <w:right w:val="nil"/>
            </w:tcBorders>
            <w:shd w:val="clear" w:color="auto" w:fill="auto"/>
            <w:vAlign w:val="center"/>
            <w:hideMark/>
          </w:tcPr>
          <w:p w14:paraId="21700CB8" w14:textId="77777777" w:rsidR="009F25AC" w:rsidRPr="003A3829" w:rsidRDefault="003A3829" w:rsidP="006E55C3">
            <w:pPr>
              <w:jc w:val="center"/>
              <w:rPr>
                <w:b/>
                <w:color w:val="000000"/>
                <w:sz w:val="20"/>
                <w:szCs w:val="18"/>
              </w:rPr>
            </w:pPr>
            <w:r w:rsidRPr="003A3829">
              <w:rPr>
                <w:b/>
                <w:color w:val="000000"/>
                <w:szCs w:val="18"/>
              </w:rPr>
              <w:t>Proposed</w:t>
            </w:r>
            <w:r w:rsidR="00690490" w:rsidRPr="003A3829">
              <w:rPr>
                <w:b/>
                <w:color w:val="000000"/>
                <w:szCs w:val="18"/>
              </w:rPr>
              <w:t xml:space="preserve"> 2018</w:t>
            </w:r>
            <w:r w:rsidR="009F25AC" w:rsidRPr="003A3829">
              <w:rPr>
                <w:b/>
                <w:color w:val="000000"/>
                <w:szCs w:val="18"/>
              </w:rPr>
              <w:t xml:space="preserve"> Joint Mars Rover Mission Traceability Matrix</w:t>
            </w:r>
          </w:p>
        </w:tc>
      </w:tr>
      <w:tr w:rsidR="009F25AC" w:rsidRPr="003A3829" w14:paraId="4D5C49D2" w14:textId="77777777" w:rsidTr="003F096B">
        <w:trPr>
          <w:trHeight w:val="280"/>
          <w:jc w:val="center"/>
        </w:trPr>
        <w:tc>
          <w:tcPr>
            <w:tcW w:w="3388" w:type="dxa"/>
            <w:tcBorders>
              <w:top w:val="nil"/>
              <w:left w:val="single" w:sz="4" w:space="0" w:color="auto"/>
              <w:bottom w:val="nil"/>
              <w:right w:val="single" w:sz="4" w:space="0" w:color="auto"/>
            </w:tcBorders>
            <w:shd w:val="clear" w:color="auto" w:fill="FFFF00"/>
            <w:vAlign w:val="center"/>
            <w:hideMark/>
          </w:tcPr>
          <w:p w14:paraId="6180CF1F" w14:textId="77777777" w:rsidR="009F25AC" w:rsidRPr="003A3829" w:rsidRDefault="009F25AC" w:rsidP="006E55C3">
            <w:pPr>
              <w:jc w:val="center"/>
              <w:rPr>
                <w:b/>
                <w:color w:val="000000"/>
                <w:sz w:val="20"/>
                <w:szCs w:val="18"/>
              </w:rPr>
            </w:pPr>
            <w:r w:rsidRPr="003A3829">
              <w:rPr>
                <w:b/>
                <w:color w:val="000000"/>
                <w:sz w:val="20"/>
                <w:szCs w:val="18"/>
              </w:rPr>
              <w:t>Science Objectives</w:t>
            </w:r>
          </w:p>
        </w:tc>
        <w:tc>
          <w:tcPr>
            <w:tcW w:w="3960" w:type="dxa"/>
            <w:tcBorders>
              <w:top w:val="nil"/>
              <w:left w:val="nil"/>
              <w:bottom w:val="nil"/>
              <w:right w:val="single" w:sz="4" w:space="0" w:color="auto"/>
            </w:tcBorders>
            <w:shd w:val="clear" w:color="auto" w:fill="FFFF00"/>
            <w:vAlign w:val="center"/>
            <w:hideMark/>
          </w:tcPr>
          <w:p w14:paraId="2596CDE7" w14:textId="77777777" w:rsidR="009F25AC" w:rsidRPr="003A3829" w:rsidRDefault="009F25AC" w:rsidP="006E55C3">
            <w:pPr>
              <w:jc w:val="center"/>
              <w:rPr>
                <w:b/>
                <w:color w:val="000000"/>
                <w:sz w:val="20"/>
                <w:szCs w:val="18"/>
              </w:rPr>
            </w:pPr>
            <w:r w:rsidRPr="003A3829">
              <w:rPr>
                <w:b/>
                <w:color w:val="000000"/>
                <w:sz w:val="20"/>
                <w:szCs w:val="18"/>
              </w:rPr>
              <w:t>Measurement Requirements</w:t>
            </w:r>
          </w:p>
        </w:tc>
        <w:tc>
          <w:tcPr>
            <w:tcW w:w="4230" w:type="dxa"/>
            <w:tcBorders>
              <w:top w:val="nil"/>
              <w:left w:val="nil"/>
              <w:bottom w:val="nil"/>
              <w:right w:val="single" w:sz="4" w:space="0" w:color="auto"/>
            </w:tcBorders>
            <w:shd w:val="clear" w:color="auto" w:fill="FFFF00"/>
            <w:vAlign w:val="center"/>
            <w:hideMark/>
          </w:tcPr>
          <w:p w14:paraId="2565D124" w14:textId="77777777" w:rsidR="006E55C3" w:rsidRPr="003A3829" w:rsidRDefault="009F25AC" w:rsidP="006E55C3">
            <w:pPr>
              <w:jc w:val="center"/>
              <w:rPr>
                <w:b/>
                <w:color w:val="000000"/>
                <w:sz w:val="20"/>
                <w:szCs w:val="18"/>
              </w:rPr>
            </w:pPr>
            <w:r w:rsidRPr="003A3829">
              <w:rPr>
                <w:b/>
                <w:color w:val="000000"/>
                <w:sz w:val="20"/>
                <w:szCs w:val="18"/>
              </w:rPr>
              <w:t>Instrument Requirements</w:t>
            </w:r>
            <w:r w:rsidR="006E55C3" w:rsidRPr="003A3829">
              <w:rPr>
                <w:b/>
                <w:color w:val="000000"/>
                <w:sz w:val="20"/>
                <w:szCs w:val="18"/>
              </w:rPr>
              <w:t xml:space="preserve"> </w:t>
            </w:r>
          </w:p>
          <w:p w14:paraId="4E150AB9" w14:textId="77777777" w:rsidR="009F25AC" w:rsidRPr="003A3829" w:rsidRDefault="006E55C3" w:rsidP="006E55C3">
            <w:pPr>
              <w:jc w:val="center"/>
              <w:rPr>
                <w:b/>
                <w:color w:val="000000"/>
                <w:sz w:val="20"/>
                <w:szCs w:val="18"/>
              </w:rPr>
            </w:pPr>
            <w:r w:rsidRPr="003A3829">
              <w:rPr>
                <w:b/>
                <w:color w:val="000000"/>
                <w:sz w:val="20"/>
                <w:szCs w:val="18"/>
              </w:rPr>
              <w:t xml:space="preserve">(Pasteur Payload in </w:t>
            </w:r>
            <w:r w:rsidRPr="003A3829">
              <w:rPr>
                <w:b/>
                <w:i/>
                <w:color w:val="000000"/>
                <w:sz w:val="20"/>
                <w:szCs w:val="18"/>
              </w:rPr>
              <w:t>Italics</w:t>
            </w:r>
            <w:r w:rsidRPr="003A3829">
              <w:rPr>
                <w:b/>
                <w:color w:val="000000"/>
                <w:sz w:val="20"/>
                <w:szCs w:val="18"/>
              </w:rPr>
              <w:t>)</w:t>
            </w:r>
          </w:p>
        </w:tc>
        <w:tc>
          <w:tcPr>
            <w:tcW w:w="2822" w:type="dxa"/>
            <w:tcBorders>
              <w:top w:val="nil"/>
              <w:left w:val="nil"/>
              <w:bottom w:val="single" w:sz="4" w:space="0" w:color="auto"/>
              <w:right w:val="single" w:sz="4" w:space="0" w:color="auto"/>
            </w:tcBorders>
            <w:shd w:val="clear" w:color="auto" w:fill="FFFF00"/>
            <w:vAlign w:val="center"/>
            <w:hideMark/>
          </w:tcPr>
          <w:p w14:paraId="18494156" w14:textId="77777777" w:rsidR="009F25AC" w:rsidRPr="003A3829" w:rsidRDefault="009F25AC" w:rsidP="006E55C3">
            <w:pPr>
              <w:jc w:val="center"/>
              <w:rPr>
                <w:b/>
                <w:color w:val="000000"/>
                <w:sz w:val="20"/>
                <w:szCs w:val="18"/>
              </w:rPr>
            </w:pPr>
            <w:r w:rsidRPr="003A3829">
              <w:rPr>
                <w:b/>
                <w:color w:val="000000"/>
                <w:sz w:val="20"/>
                <w:szCs w:val="18"/>
              </w:rPr>
              <w:t>Overarching Mission Requirements</w:t>
            </w:r>
          </w:p>
        </w:tc>
      </w:tr>
      <w:tr w:rsidR="009F25AC" w:rsidRPr="003A3829" w14:paraId="4329C9DB" w14:textId="77777777" w:rsidTr="003F096B">
        <w:trPr>
          <w:trHeight w:val="2299"/>
          <w:jc w:val="center"/>
        </w:trPr>
        <w:tc>
          <w:tcPr>
            <w:tcW w:w="338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888E55D" w14:textId="77777777" w:rsidR="00EE34FA" w:rsidRPr="003A3829" w:rsidRDefault="00EE34FA" w:rsidP="003F096B">
            <w:pPr>
              <w:rPr>
                <w:sz w:val="18"/>
                <w:szCs w:val="18"/>
              </w:rPr>
            </w:pPr>
            <w:r w:rsidRPr="003A3829">
              <w:rPr>
                <w:color w:val="000000"/>
                <w:sz w:val="18"/>
                <w:szCs w:val="18"/>
              </w:rPr>
              <w:t xml:space="preserve">1. </w:t>
            </w:r>
            <w:r w:rsidRPr="003A3829">
              <w:rPr>
                <w:sz w:val="18"/>
                <w:szCs w:val="18"/>
              </w:rPr>
              <w:t>Analyze the local geology over kilometer to sub-millimeter scales and to a depth of ~2 meters, with emphasis on supporting the objectives 2-4</w:t>
            </w:r>
          </w:p>
          <w:p w14:paraId="66D40616" w14:textId="77777777" w:rsidR="009F25AC" w:rsidRPr="003A3829" w:rsidRDefault="009F25AC" w:rsidP="003F096B">
            <w:pPr>
              <w:rPr>
                <w:color w:val="000000"/>
                <w:sz w:val="18"/>
                <w:szCs w:val="18"/>
              </w:rPr>
            </w:pPr>
          </w:p>
        </w:tc>
        <w:tc>
          <w:tcPr>
            <w:tcW w:w="3960" w:type="dxa"/>
            <w:tcBorders>
              <w:top w:val="single" w:sz="4" w:space="0" w:color="auto"/>
              <w:left w:val="nil"/>
              <w:bottom w:val="single" w:sz="4" w:space="0" w:color="auto"/>
              <w:right w:val="single" w:sz="4" w:space="0" w:color="auto"/>
            </w:tcBorders>
            <w:shd w:val="clear" w:color="auto" w:fill="CCFFCC"/>
            <w:hideMark/>
          </w:tcPr>
          <w:p w14:paraId="6EFA6A02" w14:textId="77777777" w:rsidR="006E55C3" w:rsidRPr="003A3829" w:rsidRDefault="006E55C3" w:rsidP="003F096B">
            <w:pPr>
              <w:rPr>
                <w:color w:val="000000"/>
                <w:sz w:val="18"/>
                <w:szCs w:val="18"/>
              </w:rPr>
            </w:pPr>
            <w:r w:rsidRPr="003A3829">
              <w:rPr>
                <w:color w:val="000000"/>
                <w:sz w:val="18"/>
                <w:szCs w:val="18"/>
              </w:rPr>
              <w:t>• Mast-based color and stereo imaging system to determine terrain morphology, color, and topography.</w:t>
            </w:r>
          </w:p>
          <w:p w14:paraId="17C1BDC6" w14:textId="77777777" w:rsidR="006E55C3" w:rsidRPr="003A3829" w:rsidRDefault="006E55C3" w:rsidP="003F096B">
            <w:pPr>
              <w:rPr>
                <w:color w:val="000000"/>
                <w:sz w:val="18"/>
                <w:szCs w:val="18"/>
              </w:rPr>
            </w:pPr>
            <w:r w:rsidRPr="003A3829">
              <w:rPr>
                <w:color w:val="000000"/>
                <w:sz w:val="18"/>
                <w:szCs w:val="18"/>
              </w:rPr>
              <w:t>• Mast-based determination of mineralogy for terrains mapped with the imaging system</w:t>
            </w:r>
          </w:p>
          <w:p w14:paraId="7E9A0FE5" w14:textId="77777777" w:rsidR="006E55C3" w:rsidRPr="003A3829" w:rsidRDefault="006E55C3" w:rsidP="003F096B">
            <w:pPr>
              <w:rPr>
                <w:color w:val="000000"/>
                <w:sz w:val="18"/>
                <w:szCs w:val="18"/>
              </w:rPr>
            </w:pPr>
            <w:r w:rsidRPr="003A3829">
              <w:rPr>
                <w:color w:val="000000"/>
                <w:sz w:val="18"/>
                <w:szCs w:val="18"/>
              </w:rPr>
              <w:t xml:space="preserve">• Remote determination of shallow (1 to 3m) subsurface structure </w:t>
            </w:r>
          </w:p>
          <w:p w14:paraId="7760C284" w14:textId="77777777" w:rsidR="006E55C3" w:rsidRPr="003A3829" w:rsidRDefault="006E55C3" w:rsidP="003F096B">
            <w:pPr>
              <w:rPr>
                <w:color w:val="000000"/>
                <w:sz w:val="18"/>
                <w:szCs w:val="18"/>
              </w:rPr>
            </w:pPr>
            <w:r w:rsidRPr="003A3829">
              <w:rPr>
                <w:color w:val="000000"/>
                <w:sz w:val="18"/>
                <w:szCs w:val="18"/>
              </w:rPr>
              <w:t xml:space="preserve">• Close-up color imaging, elemental analysis and mineralogical determination of rock surfaces  </w:t>
            </w:r>
          </w:p>
          <w:p w14:paraId="56134BBF" w14:textId="77777777" w:rsidR="006E55C3" w:rsidRPr="003A3829" w:rsidRDefault="006E55C3" w:rsidP="003F096B">
            <w:pPr>
              <w:rPr>
                <w:color w:val="000000"/>
                <w:sz w:val="18"/>
                <w:szCs w:val="18"/>
              </w:rPr>
            </w:pPr>
            <w:r w:rsidRPr="003A3829">
              <w:rPr>
                <w:color w:val="000000"/>
                <w:sz w:val="18"/>
                <w:szCs w:val="18"/>
              </w:rPr>
              <w:t xml:space="preserve">• On-board mineralogical and elemental analysis of samples acquired from surface rocks </w:t>
            </w:r>
          </w:p>
          <w:p w14:paraId="3D4DB9BA" w14:textId="77777777" w:rsidR="009F25AC" w:rsidRPr="003A3829" w:rsidRDefault="006E55C3" w:rsidP="003F096B">
            <w:pPr>
              <w:rPr>
                <w:color w:val="000000"/>
                <w:sz w:val="18"/>
                <w:szCs w:val="18"/>
              </w:rPr>
            </w:pPr>
            <w:r w:rsidRPr="003A3829">
              <w:rPr>
                <w:color w:val="000000"/>
                <w:sz w:val="18"/>
                <w:szCs w:val="18"/>
              </w:rPr>
              <w:t>• On-board mineralogical and elemental analysis of samples acquired from subsurface rocks, and down-borehole measurements of wall rock mineralogy</w:t>
            </w:r>
          </w:p>
        </w:tc>
        <w:tc>
          <w:tcPr>
            <w:tcW w:w="4230" w:type="dxa"/>
            <w:tcBorders>
              <w:top w:val="single" w:sz="4" w:space="0" w:color="auto"/>
              <w:left w:val="nil"/>
              <w:bottom w:val="single" w:sz="4" w:space="0" w:color="auto"/>
              <w:right w:val="single" w:sz="4" w:space="0" w:color="auto"/>
            </w:tcBorders>
            <w:shd w:val="clear" w:color="auto" w:fill="CCFFCC"/>
            <w:hideMark/>
          </w:tcPr>
          <w:p w14:paraId="69DAD827" w14:textId="77777777" w:rsidR="006E55C3" w:rsidRPr="003A3829" w:rsidRDefault="006E55C3" w:rsidP="003F096B">
            <w:pPr>
              <w:rPr>
                <w:color w:val="000000"/>
                <w:sz w:val="18"/>
                <w:szCs w:val="18"/>
              </w:rPr>
            </w:pPr>
            <w:r w:rsidRPr="003A3829">
              <w:rPr>
                <w:color w:val="000000"/>
                <w:sz w:val="18"/>
                <w:szCs w:val="18"/>
              </w:rPr>
              <w:t>Mast-based instruments:</w:t>
            </w:r>
          </w:p>
          <w:p w14:paraId="0BA34A3B" w14:textId="77777777" w:rsidR="006E55C3" w:rsidRPr="003A3829" w:rsidRDefault="006E55C3" w:rsidP="003F096B">
            <w:pPr>
              <w:rPr>
                <w:color w:val="000000"/>
                <w:sz w:val="18"/>
                <w:szCs w:val="18"/>
              </w:rPr>
            </w:pPr>
            <w:r w:rsidRPr="003A3829">
              <w:rPr>
                <w:color w:val="000000"/>
                <w:sz w:val="18"/>
                <w:szCs w:val="18"/>
              </w:rPr>
              <w:t xml:space="preserve">     • Panoramic Camera System (</w:t>
            </w:r>
            <w:r w:rsidRPr="003A3829">
              <w:rPr>
                <w:i/>
                <w:color w:val="000000"/>
                <w:sz w:val="18"/>
                <w:szCs w:val="18"/>
              </w:rPr>
              <w:t>Pancam</w:t>
            </w:r>
            <w:r w:rsidRPr="003A3829">
              <w:rPr>
                <w:color w:val="000000"/>
                <w:sz w:val="18"/>
                <w:szCs w:val="18"/>
              </w:rPr>
              <w:t>)</w:t>
            </w:r>
          </w:p>
          <w:p w14:paraId="126368CB" w14:textId="77777777" w:rsidR="006E55C3" w:rsidRPr="003A3829" w:rsidRDefault="006E55C3" w:rsidP="003F096B">
            <w:pPr>
              <w:rPr>
                <w:color w:val="000000"/>
                <w:sz w:val="18"/>
                <w:szCs w:val="18"/>
              </w:rPr>
            </w:pPr>
            <w:r w:rsidRPr="003A3829">
              <w:rPr>
                <w:color w:val="000000"/>
                <w:sz w:val="18"/>
                <w:szCs w:val="18"/>
              </w:rPr>
              <w:t xml:space="preserve">     • Mineralogy Instrument (TBD)</w:t>
            </w:r>
          </w:p>
          <w:p w14:paraId="0AB7DF6F" w14:textId="77777777" w:rsidR="006E55C3" w:rsidRPr="003A3829" w:rsidRDefault="006E55C3" w:rsidP="003F096B">
            <w:pPr>
              <w:rPr>
                <w:color w:val="000000"/>
                <w:sz w:val="18"/>
                <w:szCs w:val="18"/>
              </w:rPr>
            </w:pPr>
            <w:r w:rsidRPr="003A3829">
              <w:rPr>
                <w:color w:val="000000"/>
                <w:sz w:val="18"/>
                <w:szCs w:val="18"/>
              </w:rPr>
              <w:t>Rover body instruments:</w:t>
            </w:r>
          </w:p>
          <w:p w14:paraId="4B0354D4" w14:textId="77777777" w:rsidR="006E55C3" w:rsidRPr="003A3829" w:rsidRDefault="006E55C3" w:rsidP="003F096B">
            <w:pPr>
              <w:rPr>
                <w:color w:val="000000"/>
                <w:sz w:val="18"/>
                <w:szCs w:val="18"/>
              </w:rPr>
            </w:pPr>
            <w:r w:rsidRPr="003A3829">
              <w:rPr>
                <w:color w:val="000000"/>
                <w:sz w:val="18"/>
                <w:szCs w:val="18"/>
              </w:rPr>
              <w:t xml:space="preserve">     • Ground penetrating radar (</w:t>
            </w:r>
            <w:r w:rsidRPr="003A3829">
              <w:rPr>
                <w:i/>
                <w:color w:val="000000"/>
                <w:sz w:val="18"/>
                <w:szCs w:val="18"/>
              </w:rPr>
              <w:t>WISDOM</w:t>
            </w:r>
            <w:r w:rsidRPr="003A3829">
              <w:rPr>
                <w:color w:val="000000"/>
                <w:sz w:val="18"/>
                <w:szCs w:val="18"/>
              </w:rPr>
              <w:t>)</w:t>
            </w:r>
          </w:p>
          <w:p w14:paraId="59DA28FF" w14:textId="77777777" w:rsidR="006E55C3" w:rsidRPr="003A3829" w:rsidRDefault="006E55C3" w:rsidP="003F096B">
            <w:pPr>
              <w:rPr>
                <w:color w:val="000000"/>
                <w:sz w:val="18"/>
                <w:szCs w:val="18"/>
              </w:rPr>
            </w:pPr>
            <w:r w:rsidRPr="003A3829">
              <w:rPr>
                <w:color w:val="000000"/>
                <w:sz w:val="18"/>
                <w:szCs w:val="18"/>
              </w:rPr>
              <w:t xml:space="preserve">     • Microscopic color imager (</w:t>
            </w:r>
            <w:r w:rsidRPr="003A3829">
              <w:rPr>
                <w:i/>
                <w:color w:val="000000"/>
                <w:sz w:val="18"/>
                <w:szCs w:val="18"/>
              </w:rPr>
              <w:t>CLUPI</w:t>
            </w:r>
            <w:r w:rsidRPr="003A3829">
              <w:rPr>
                <w:color w:val="000000"/>
                <w:sz w:val="18"/>
                <w:szCs w:val="18"/>
              </w:rPr>
              <w:t>)</w:t>
            </w:r>
          </w:p>
          <w:p w14:paraId="2163B2A1" w14:textId="77777777" w:rsidR="006E55C3" w:rsidRPr="003A3829" w:rsidRDefault="006E55C3" w:rsidP="003F096B">
            <w:pPr>
              <w:rPr>
                <w:color w:val="000000"/>
                <w:sz w:val="18"/>
                <w:szCs w:val="18"/>
              </w:rPr>
            </w:pPr>
            <w:r w:rsidRPr="003A3829">
              <w:rPr>
                <w:color w:val="000000"/>
                <w:sz w:val="18"/>
                <w:szCs w:val="18"/>
              </w:rPr>
              <w:t>Arm-based instruments:</w:t>
            </w:r>
          </w:p>
          <w:p w14:paraId="08C884DC" w14:textId="77777777" w:rsidR="006E55C3" w:rsidRPr="003A3829" w:rsidRDefault="006E55C3" w:rsidP="003F096B">
            <w:pPr>
              <w:rPr>
                <w:color w:val="000000"/>
                <w:sz w:val="18"/>
                <w:szCs w:val="18"/>
              </w:rPr>
            </w:pPr>
            <w:r w:rsidRPr="003A3829">
              <w:rPr>
                <w:color w:val="000000"/>
                <w:sz w:val="18"/>
                <w:szCs w:val="18"/>
              </w:rPr>
              <w:t xml:space="preserve">     • Rock brush and grinder</w:t>
            </w:r>
          </w:p>
          <w:p w14:paraId="0F9DB282" w14:textId="77777777" w:rsidR="006E55C3" w:rsidRPr="003A3829" w:rsidRDefault="006E55C3" w:rsidP="003F096B">
            <w:pPr>
              <w:rPr>
                <w:color w:val="000000"/>
                <w:sz w:val="18"/>
                <w:szCs w:val="18"/>
              </w:rPr>
            </w:pPr>
            <w:r w:rsidRPr="003A3829">
              <w:rPr>
                <w:color w:val="000000"/>
                <w:sz w:val="18"/>
                <w:szCs w:val="18"/>
              </w:rPr>
              <w:t xml:space="preserve">     • Close-up Elemental Chemistry Instrument (TBD)</w:t>
            </w:r>
          </w:p>
          <w:p w14:paraId="2FD5DCC0" w14:textId="77777777" w:rsidR="006E55C3" w:rsidRPr="003A3829" w:rsidRDefault="006E55C3" w:rsidP="003F096B">
            <w:pPr>
              <w:rPr>
                <w:color w:val="000000"/>
                <w:sz w:val="18"/>
                <w:szCs w:val="18"/>
              </w:rPr>
            </w:pPr>
            <w:r w:rsidRPr="003A3829">
              <w:rPr>
                <w:color w:val="000000"/>
                <w:sz w:val="18"/>
                <w:szCs w:val="18"/>
              </w:rPr>
              <w:t xml:space="preserve">     • Close-up Microscopic Imaging Instrument (TBD)</w:t>
            </w:r>
          </w:p>
          <w:p w14:paraId="3A827C14" w14:textId="77777777" w:rsidR="006E55C3" w:rsidRPr="003A3829" w:rsidRDefault="006E55C3" w:rsidP="003F096B">
            <w:pPr>
              <w:rPr>
                <w:color w:val="000000"/>
                <w:sz w:val="18"/>
                <w:szCs w:val="18"/>
              </w:rPr>
            </w:pPr>
            <w:r w:rsidRPr="003A3829">
              <w:rPr>
                <w:color w:val="000000"/>
                <w:sz w:val="18"/>
                <w:szCs w:val="18"/>
              </w:rPr>
              <w:t xml:space="preserve">     • Close-up Mineralogy Instrument (TBD) </w:t>
            </w:r>
          </w:p>
          <w:p w14:paraId="3ADEEC4C" w14:textId="77777777" w:rsidR="006E55C3" w:rsidRPr="003A3829" w:rsidRDefault="006E55C3" w:rsidP="003F096B">
            <w:pPr>
              <w:rPr>
                <w:color w:val="000000"/>
                <w:sz w:val="18"/>
                <w:szCs w:val="18"/>
              </w:rPr>
            </w:pPr>
          </w:p>
          <w:p w14:paraId="151C0211" w14:textId="77777777" w:rsidR="006E55C3" w:rsidRPr="003A3829" w:rsidRDefault="006E55C3" w:rsidP="003F096B">
            <w:pPr>
              <w:rPr>
                <w:color w:val="000000"/>
                <w:sz w:val="18"/>
                <w:szCs w:val="18"/>
              </w:rPr>
            </w:pPr>
            <w:r w:rsidRPr="003A3829">
              <w:rPr>
                <w:color w:val="000000"/>
                <w:sz w:val="18"/>
                <w:szCs w:val="18"/>
              </w:rPr>
              <w:t>Drill capable of 2 meter depth (</w:t>
            </w:r>
            <w:r w:rsidRPr="003A3829">
              <w:rPr>
                <w:i/>
                <w:color w:val="000000"/>
                <w:sz w:val="18"/>
                <w:szCs w:val="18"/>
              </w:rPr>
              <w:t>ExoMars Drill</w:t>
            </w:r>
            <w:r w:rsidRPr="003A3829">
              <w:rPr>
                <w:color w:val="000000"/>
                <w:sz w:val="18"/>
                <w:szCs w:val="18"/>
              </w:rPr>
              <w:t>) with in-hole IR spectrometer (</w:t>
            </w:r>
            <w:r w:rsidRPr="003A3829">
              <w:rPr>
                <w:i/>
                <w:color w:val="000000"/>
                <w:sz w:val="18"/>
                <w:szCs w:val="18"/>
              </w:rPr>
              <w:t>Ma_MISS</w:t>
            </w:r>
            <w:r w:rsidRPr="003A3829">
              <w:rPr>
                <w:color w:val="000000"/>
                <w:sz w:val="18"/>
                <w:szCs w:val="18"/>
              </w:rPr>
              <w:t xml:space="preserve">) and capability of delivery of core material to </w:t>
            </w:r>
            <w:r w:rsidRPr="003A3829">
              <w:rPr>
                <w:i/>
                <w:color w:val="000000"/>
                <w:sz w:val="18"/>
                <w:szCs w:val="18"/>
              </w:rPr>
              <w:t>ALD</w:t>
            </w:r>
            <w:r w:rsidRPr="003A3829">
              <w:rPr>
                <w:color w:val="000000"/>
                <w:sz w:val="18"/>
                <w:szCs w:val="18"/>
              </w:rPr>
              <w:t xml:space="preserve"> </w:t>
            </w:r>
          </w:p>
          <w:p w14:paraId="6E881393" w14:textId="77777777" w:rsidR="006E55C3" w:rsidRPr="003A3829" w:rsidRDefault="006E55C3" w:rsidP="003F096B">
            <w:pPr>
              <w:rPr>
                <w:color w:val="000000"/>
                <w:sz w:val="18"/>
                <w:szCs w:val="18"/>
              </w:rPr>
            </w:pPr>
          </w:p>
          <w:p w14:paraId="7563E097" w14:textId="77777777" w:rsidR="006E55C3" w:rsidRPr="003A3829" w:rsidRDefault="006E55C3" w:rsidP="003F096B">
            <w:pPr>
              <w:rPr>
                <w:color w:val="000000"/>
                <w:sz w:val="18"/>
                <w:szCs w:val="18"/>
              </w:rPr>
            </w:pPr>
            <w:r w:rsidRPr="003A3829">
              <w:rPr>
                <w:color w:val="000000"/>
                <w:sz w:val="18"/>
                <w:szCs w:val="18"/>
              </w:rPr>
              <w:t>Analytical Laboratory Drawer</w:t>
            </w:r>
            <w:r w:rsidRPr="003A3829">
              <w:rPr>
                <w:i/>
                <w:color w:val="000000"/>
                <w:sz w:val="18"/>
                <w:szCs w:val="18"/>
              </w:rPr>
              <w:t xml:space="preserve"> (ALD)</w:t>
            </w:r>
            <w:r w:rsidRPr="003A3829">
              <w:rPr>
                <w:color w:val="000000"/>
                <w:sz w:val="18"/>
                <w:szCs w:val="18"/>
              </w:rPr>
              <w:t>:</w:t>
            </w:r>
          </w:p>
          <w:p w14:paraId="13ABFA2B" w14:textId="77777777" w:rsidR="006E55C3" w:rsidRPr="003A3829" w:rsidRDefault="006E55C3" w:rsidP="003F096B">
            <w:pPr>
              <w:rPr>
                <w:color w:val="000000"/>
                <w:sz w:val="18"/>
                <w:szCs w:val="18"/>
              </w:rPr>
            </w:pPr>
            <w:r w:rsidRPr="003A3829">
              <w:rPr>
                <w:color w:val="000000"/>
                <w:sz w:val="18"/>
                <w:szCs w:val="18"/>
              </w:rPr>
              <w:t xml:space="preserve">     • VISIR microscopy imaging spectrometer (</w:t>
            </w:r>
            <w:r w:rsidRPr="003A3829">
              <w:rPr>
                <w:i/>
                <w:color w:val="000000"/>
                <w:sz w:val="18"/>
                <w:szCs w:val="18"/>
              </w:rPr>
              <w:t>MicrOMEGA</w:t>
            </w:r>
            <w:r w:rsidRPr="003A3829">
              <w:rPr>
                <w:color w:val="000000"/>
                <w:sz w:val="18"/>
                <w:szCs w:val="18"/>
              </w:rPr>
              <w:t>)</w:t>
            </w:r>
          </w:p>
          <w:p w14:paraId="47A8FA18" w14:textId="77777777" w:rsidR="006E55C3" w:rsidRPr="003A3829" w:rsidRDefault="006E55C3" w:rsidP="003F096B">
            <w:pPr>
              <w:rPr>
                <w:color w:val="000000"/>
                <w:sz w:val="18"/>
                <w:szCs w:val="18"/>
              </w:rPr>
            </w:pPr>
            <w:r w:rsidRPr="003A3829">
              <w:rPr>
                <w:color w:val="000000"/>
                <w:sz w:val="18"/>
                <w:szCs w:val="18"/>
              </w:rPr>
              <w:t xml:space="preserve">     • Raman Laser Spectrometer (</w:t>
            </w:r>
            <w:r w:rsidRPr="003A3829">
              <w:rPr>
                <w:i/>
                <w:color w:val="000000"/>
                <w:sz w:val="18"/>
                <w:szCs w:val="18"/>
              </w:rPr>
              <w:t>Raman</w:t>
            </w:r>
            <w:r w:rsidRPr="003A3829">
              <w:rPr>
                <w:color w:val="000000"/>
                <w:sz w:val="18"/>
                <w:szCs w:val="18"/>
              </w:rPr>
              <w:t>)</w:t>
            </w:r>
          </w:p>
          <w:p w14:paraId="388F4695" w14:textId="77777777" w:rsidR="009F25AC" w:rsidRPr="003A3829" w:rsidRDefault="006E55C3" w:rsidP="003F096B">
            <w:pPr>
              <w:rPr>
                <w:color w:val="000000"/>
                <w:sz w:val="18"/>
                <w:szCs w:val="18"/>
              </w:rPr>
            </w:pPr>
            <w:r w:rsidRPr="003A3829">
              <w:rPr>
                <w:color w:val="000000"/>
                <w:sz w:val="18"/>
                <w:szCs w:val="18"/>
              </w:rPr>
              <w:t xml:space="preserve">     • XRD and XRF (</w:t>
            </w:r>
            <w:r w:rsidRPr="003A3829">
              <w:rPr>
                <w:i/>
                <w:color w:val="000000"/>
                <w:sz w:val="18"/>
                <w:szCs w:val="18"/>
              </w:rPr>
              <w:t>Mars XRD)</w:t>
            </w:r>
          </w:p>
        </w:tc>
        <w:tc>
          <w:tcPr>
            <w:tcW w:w="2822" w:type="dxa"/>
            <w:vMerge w:val="restart"/>
            <w:tcBorders>
              <w:top w:val="nil"/>
              <w:left w:val="single" w:sz="4" w:space="0" w:color="auto"/>
              <w:bottom w:val="single" w:sz="4" w:space="0" w:color="000000"/>
              <w:right w:val="single" w:sz="4" w:space="0" w:color="auto"/>
            </w:tcBorders>
            <w:shd w:val="clear" w:color="auto" w:fill="CCFFCC"/>
            <w:hideMark/>
          </w:tcPr>
          <w:p w14:paraId="6B939020" w14:textId="77777777" w:rsidR="006E55C3" w:rsidRPr="003A3829" w:rsidRDefault="006E55C3" w:rsidP="003F096B">
            <w:pPr>
              <w:rPr>
                <w:color w:val="000000"/>
                <w:sz w:val="18"/>
                <w:szCs w:val="18"/>
              </w:rPr>
            </w:pPr>
            <w:r w:rsidRPr="003A3829">
              <w:rPr>
                <w:color w:val="000000"/>
                <w:sz w:val="18"/>
                <w:szCs w:val="18"/>
              </w:rPr>
              <w:t>• Land on scientifically interesting terrain within project-defined limits of ≤ -1 km relative to MOLA areoid between 25°N and 15°S at a geologically relevant site</w:t>
            </w:r>
          </w:p>
          <w:p w14:paraId="170D1F34" w14:textId="77777777" w:rsidR="006E55C3" w:rsidRPr="003A3829" w:rsidRDefault="006E55C3" w:rsidP="003F096B">
            <w:pPr>
              <w:rPr>
                <w:color w:val="000000"/>
                <w:sz w:val="18"/>
                <w:szCs w:val="18"/>
              </w:rPr>
            </w:pPr>
            <w:r w:rsidRPr="003A3829">
              <w:rPr>
                <w:color w:val="000000"/>
                <w:sz w:val="18"/>
                <w:szCs w:val="18"/>
              </w:rPr>
              <w:t>• Traverse</w:t>
            </w:r>
            <w:r w:rsidR="00900376" w:rsidRPr="003A3829">
              <w:rPr>
                <w:color w:val="000000"/>
                <w:sz w:val="18"/>
                <w:szCs w:val="18"/>
              </w:rPr>
              <w:t xml:space="preserve"> capability</w:t>
            </w:r>
            <w:r w:rsidRPr="003A3829">
              <w:rPr>
                <w:color w:val="000000"/>
                <w:sz w:val="18"/>
                <w:szCs w:val="18"/>
              </w:rPr>
              <w:t xml:space="preserve"> ≥ 20 km to ensure access </w:t>
            </w:r>
            <w:r w:rsidR="00900376" w:rsidRPr="003A3829">
              <w:rPr>
                <w:color w:val="000000"/>
                <w:sz w:val="18"/>
                <w:szCs w:val="18"/>
              </w:rPr>
              <w:t xml:space="preserve">capability </w:t>
            </w:r>
            <w:r w:rsidRPr="003A3829">
              <w:rPr>
                <w:color w:val="000000"/>
                <w:sz w:val="18"/>
                <w:szCs w:val="18"/>
              </w:rPr>
              <w:t xml:space="preserve">to key </w:t>
            </w:r>
            <w:r w:rsidR="00900376" w:rsidRPr="003A3829">
              <w:rPr>
                <w:color w:val="000000"/>
                <w:sz w:val="18"/>
                <w:szCs w:val="18"/>
              </w:rPr>
              <w:t>landing site</w:t>
            </w:r>
            <w:r w:rsidRPr="003A3829">
              <w:rPr>
                <w:color w:val="000000"/>
                <w:sz w:val="18"/>
                <w:szCs w:val="18"/>
              </w:rPr>
              <w:t xml:space="preserve"> </w:t>
            </w:r>
            <w:r w:rsidR="00900376" w:rsidRPr="003A3829">
              <w:rPr>
                <w:color w:val="000000"/>
                <w:sz w:val="18"/>
                <w:szCs w:val="18"/>
              </w:rPr>
              <w:t>possibilities</w:t>
            </w:r>
          </w:p>
          <w:p w14:paraId="6D72BFDE" w14:textId="77777777" w:rsidR="006E55C3" w:rsidRPr="003A3829" w:rsidRDefault="00900376" w:rsidP="003F096B">
            <w:pPr>
              <w:rPr>
                <w:color w:val="000000"/>
                <w:sz w:val="18"/>
                <w:szCs w:val="18"/>
              </w:rPr>
            </w:pPr>
            <w:r w:rsidRPr="003A3829">
              <w:rPr>
                <w:color w:val="000000"/>
                <w:sz w:val="18"/>
                <w:szCs w:val="18"/>
              </w:rPr>
              <w:t>• Complete the mission</w:t>
            </w:r>
            <w:r w:rsidR="006E55C3" w:rsidRPr="003A3829">
              <w:rPr>
                <w:color w:val="000000"/>
                <w:sz w:val="18"/>
                <w:szCs w:val="18"/>
              </w:rPr>
              <w:t xml:space="preserve"> in ≤669 sols</w:t>
            </w:r>
          </w:p>
          <w:p w14:paraId="66378768" w14:textId="77777777" w:rsidR="006E55C3" w:rsidRPr="003A3829" w:rsidRDefault="006E55C3" w:rsidP="003F096B">
            <w:pPr>
              <w:rPr>
                <w:color w:val="000000"/>
                <w:sz w:val="18"/>
                <w:szCs w:val="18"/>
              </w:rPr>
            </w:pPr>
            <w:r w:rsidRPr="003A3829">
              <w:rPr>
                <w:color w:val="000000"/>
                <w:sz w:val="18"/>
                <w:szCs w:val="18"/>
              </w:rPr>
              <w:t>• Core six samples from surface targets and perform analysis of cored material.</w:t>
            </w:r>
          </w:p>
          <w:p w14:paraId="7B528003" w14:textId="77777777" w:rsidR="006E55C3" w:rsidRPr="003A3829" w:rsidRDefault="006E55C3" w:rsidP="003F096B">
            <w:pPr>
              <w:rPr>
                <w:color w:val="000000"/>
                <w:sz w:val="18"/>
                <w:szCs w:val="18"/>
              </w:rPr>
            </w:pPr>
            <w:r w:rsidRPr="003A3829">
              <w:rPr>
                <w:color w:val="000000"/>
                <w:sz w:val="18"/>
                <w:szCs w:val="18"/>
              </w:rPr>
              <w:t>• Drill six 1.5 m holes with acquisition of a sample and in-situ analysis of cored material.</w:t>
            </w:r>
          </w:p>
          <w:p w14:paraId="2705EE20" w14:textId="77777777" w:rsidR="006E55C3" w:rsidRPr="003A3829" w:rsidRDefault="006E55C3" w:rsidP="003F096B">
            <w:pPr>
              <w:rPr>
                <w:color w:val="000000"/>
                <w:sz w:val="18"/>
                <w:szCs w:val="18"/>
              </w:rPr>
            </w:pPr>
            <w:r w:rsidRPr="003A3829">
              <w:rPr>
                <w:color w:val="000000"/>
                <w:sz w:val="18"/>
                <w:szCs w:val="18"/>
              </w:rPr>
              <w:t>• Drill two 2.0 m holes with acquisition of a sample every 50 cm and in-s</w:t>
            </w:r>
            <w:r w:rsidR="00EE34FA" w:rsidRPr="003A3829">
              <w:rPr>
                <w:color w:val="000000"/>
                <w:sz w:val="18"/>
                <w:szCs w:val="18"/>
              </w:rPr>
              <w:t>itu analysis of cored material.</w:t>
            </w:r>
          </w:p>
          <w:p w14:paraId="298CFEFE" w14:textId="77777777" w:rsidR="00F8276C" w:rsidRPr="003A3829" w:rsidRDefault="00F8276C" w:rsidP="003F096B">
            <w:pPr>
              <w:rPr>
                <w:sz w:val="18"/>
                <w:szCs w:val="18"/>
              </w:rPr>
            </w:pPr>
            <w:r w:rsidRPr="003A3829">
              <w:rPr>
                <w:sz w:val="18"/>
                <w:szCs w:val="18"/>
              </w:rPr>
              <w:t>* Have the capability to select any 31 of the 38 encapsulated samples for subsequent caching on the surface of Mars.</w:t>
            </w:r>
          </w:p>
          <w:p w14:paraId="211F270C" w14:textId="77777777" w:rsidR="009F25AC" w:rsidRPr="003A3829" w:rsidRDefault="00F8276C" w:rsidP="003F096B">
            <w:pPr>
              <w:rPr>
                <w:color w:val="000000"/>
                <w:sz w:val="18"/>
                <w:szCs w:val="18"/>
              </w:rPr>
            </w:pPr>
            <w:r w:rsidRPr="003A3829">
              <w:rPr>
                <w:color w:val="000000"/>
                <w:sz w:val="18"/>
                <w:szCs w:val="18"/>
              </w:rPr>
              <w:t>• Maintain integrity of 31</w:t>
            </w:r>
            <w:r w:rsidR="006E55C3" w:rsidRPr="003A3829">
              <w:rPr>
                <w:color w:val="000000"/>
                <w:sz w:val="18"/>
                <w:szCs w:val="18"/>
              </w:rPr>
              <w:t xml:space="preserve"> cached samples &gt;3350 sols</w:t>
            </w:r>
          </w:p>
        </w:tc>
      </w:tr>
      <w:tr w:rsidR="009F25AC" w:rsidRPr="003A3829" w14:paraId="2D387864" w14:textId="77777777" w:rsidTr="003F096B">
        <w:trPr>
          <w:trHeight w:val="814"/>
          <w:jc w:val="center"/>
        </w:trPr>
        <w:tc>
          <w:tcPr>
            <w:tcW w:w="3388" w:type="dxa"/>
            <w:tcBorders>
              <w:top w:val="nil"/>
              <w:left w:val="single" w:sz="4" w:space="0" w:color="auto"/>
              <w:bottom w:val="single" w:sz="4" w:space="0" w:color="auto"/>
              <w:right w:val="single" w:sz="4" w:space="0" w:color="auto"/>
            </w:tcBorders>
            <w:shd w:val="clear" w:color="auto" w:fill="B6DDE8" w:themeFill="accent5" w:themeFillTint="66"/>
            <w:hideMark/>
          </w:tcPr>
          <w:p w14:paraId="3531AFE0" w14:textId="77777777" w:rsidR="009F25AC" w:rsidRPr="003A3829" w:rsidRDefault="00EE34FA" w:rsidP="003F096B">
            <w:pPr>
              <w:rPr>
                <w:sz w:val="18"/>
                <w:szCs w:val="18"/>
              </w:rPr>
            </w:pPr>
            <w:r w:rsidRPr="003A3829">
              <w:rPr>
                <w:sz w:val="18"/>
                <w:szCs w:val="18"/>
              </w:rPr>
              <w:t>2. Investigate geological settings indicative of past habitability and favorable for preserving physical or chemical signs of life and organic matter</w:t>
            </w:r>
          </w:p>
        </w:tc>
        <w:tc>
          <w:tcPr>
            <w:tcW w:w="3960" w:type="dxa"/>
            <w:tcBorders>
              <w:top w:val="nil"/>
              <w:left w:val="nil"/>
              <w:bottom w:val="single" w:sz="4" w:space="0" w:color="auto"/>
              <w:right w:val="single" w:sz="4" w:space="0" w:color="auto"/>
            </w:tcBorders>
            <w:shd w:val="clear" w:color="auto" w:fill="CCFFCC"/>
            <w:hideMark/>
          </w:tcPr>
          <w:p w14:paraId="4E34EBA2" w14:textId="77777777" w:rsidR="009F25AC" w:rsidRPr="003A3829" w:rsidRDefault="009F25AC" w:rsidP="003F096B">
            <w:pPr>
              <w:rPr>
                <w:color w:val="000000"/>
                <w:sz w:val="18"/>
                <w:szCs w:val="18"/>
              </w:rPr>
            </w:pPr>
            <w:r w:rsidRPr="003A3829">
              <w:rPr>
                <w:color w:val="000000"/>
                <w:sz w:val="18"/>
                <w:szCs w:val="18"/>
              </w:rPr>
              <w:t xml:space="preserve">• Measurement requirements as defined </w:t>
            </w:r>
            <w:r w:rsidR="00EE34FA" w:rsidRPr="003A3829">
              <w:rPr>
                <w:color w:val="000000"/>
                <w:sz w:val="18"/>
                <w:szCs w:val="18"/>
              </w:rPr>
              <w:t>above</w:t>
            </w:r>
          </w:p>
        </w:tc>
        <w:tc>
          <w:tcPr>
            <w:tcW w:w="4230" w:type="dxa"/>
            <w:tcBorders>
              <w:top w:val="nil"/>
              <w:left w:val="nil"/>
              <w:bottom w:val="single" w:sz="4" w:space="0" w:color="auto"/>
              <w:right w:val="single" w:sz="4" w:space="0" w:color="auto"/>
            </w:tcBorders>
            <w:shd w:val="clear" w:color="auto" w:fill="CCFFCC"/>
            <w:hideMark/>
          </w:tcPr>
          <w:p w14:paraId="5F4075B9" w14:textId="77777777" w:rsidR="009F25AC" w:rsidRPr="003A3829" w:rsidRDefault="009F25AC" w:rsidP="003F096B">
            <w:pPr>
              <w:rPr>
                <w:color w:val="000000"/>
                <w:sz w:val="18"/>
                <w:szCs w:val="18"/>
              </w:rPr>
            </w:pPr>
            <w:r w:rsidRPr="003A3829">
              <w:rPr>
                <w:color w:val="000000"/>
                <w:sz w:val="18"/>
                <w:szCs w:val="18"/>
              </w:rPr>
              <w:t xml:space="preserve">Measurement capabilities as defined above </w:t>
            </w:r>
          </w:p>
        </w:tc>
        <w:tc>
          <w:tcPr>
            <w:tcW w:w="2822" w:type="dxa"/>
            <w:vMerge/>
            <w:tcBorders>
              <w:top w:val="nil"/>
              <w:left w:val="single" w:sz="4" w:space="0" w:color="auto"/>
              <w:bottom w:val="single" w:sz="4" w:space="0" w:color="000000"/>
              <w:right w:val="single" w:sz="4" w:space="0" w:color="auto"/>
            </w:tcBorders>
            <w:shd w:val="clear" w:color="auto" w:fill="CCFFCC"/>
            <w:hideMark/>
          </w:tcPr>
          <w:p w14:paraId="46F12C2C" w14:textId="77777777" w:rsidR="009F25AC" w:rsidRPr="003A3829" w:rsidRDefault="009F25AC" w:rsidP="003F096B">
            <w:pPr>
              <w:rPr>
                <w:color w:val="000000"/>
                <w:sz w:val="18"/>
                <w:szCs w:val="18"/>
              </w:rPr>
            </w:pPr>
          </w:p>
        </w:tc>
      </w:tr>
      <w:tr w:rsidR="009F25AC" w:rsidRPr="003A3829" w14:paraId="21B76FB2" w14:textId="77777777" w:rsidTr="003F096B">
        <w:trPr>
          <w:trHeight w:val="688"/>
          <w:jc w:val="center"/>
        </w:trPr>
        <w:tc>
          <w:tcPr>
            <w:tcW w:w="3388" w:type="dxa"/>
            <w:tcBorders>
              <w:top w:val="nil"/>
              <w:left w:val="single" w:sz="4" w:space="0" w:color="auto"/>
              <w:bottom w:val="single" w:sz="4" w:space="0" w:color="auto"/>
              <w:right w:val="single" w:sz="4" w:space="0" w:color="auto"/>
            </w:tcBorders>
            <w:shd w:val="clear" w:color="auto" w:fill="B6DDE8" w:themeFill="accent5" w:themeFillTint="66"/>
            <w:hideMark/>
          </w:tcPr>
          <w:p w14:paraId="6A6F5716" w14:textId="77777777" w:rsidR="00EE34FA" w:rsidRPr="003A3829" w:rsidRDefault="00EE34FA" w:rsidP="003F096B">
            <w:pPr>
              <w:rPr>
                <w:sz w:val="18"/>
                <w:szCs w:val="18"/>
              </w:rPr>
            </w:pPr>
            <w:r w:rsidRPr="003A3829">
              <w:rPr>
                <w:sz w:val="18"/>
                <w:szCs w:val="18"/>
              </w:rPr>
              <w:t>3. Search for evidence of abio</w:t>
            </w:r>
            <w:r w:rsidR="002A3221" w:rsidRPr="003A3829">
              <w:rPr>
                <w:sz w:val="18"/>
                <w:szCs w:val="18"/>
              </w:rPr>
              <w:t>tic carbon chemistry and for ph</w:t>
            </w:r>
            <w:r w:rsidRPr="003A3829">
              <w:rPr>
                <w:sz w:val="18"/>
                <w:szCs w:val="18"/>
              </w:rPr>
              <w:t>y</w:t>
            </w:r>
            <w:r w:rsidR="002A3221" w:rsidRPr="003A3829">
              <w:rPr>
                <w:sz w:val="18"/>
                <w:szCs w:val="18"/>
              </w:rPr>
              <w:t>sic</w:t>
            </w:r>
            <w:r w:rsidRPr="003A3829">
              <w:rPr>
                <w:sz w:val="18"/>
                <w:szCs w:val="18"/>
              </w:rPr>
              <w:t>al and chemical signs of life</w:t>
            </w:r>
          </w:p>
          <w:p w14:paraId="4C6CE120" w14:textId="77777777" w:rsidR="009F25AC" w:rsidRPr="003A3829" w:rsidRDefault="009F25AC" w:rsidP="003F096B">
            <w:pPr>
              <w:rPr>
                <w:color w:val="000000"/>
                <w:sz w:val="18"/>
                <w:szCs w:val="18"/>
              </w:rPr>
            </w:pPr>
          </w:p>
        </w:tc>
        <w:tc>
          <w:tcPr>
            <w:tcW w:w="3960" w:type="dxa"/>
            <w:tcBorders>
              <w:top w:val="nil"/>
              <w:left w:val="nil"/>
              <w:bottom w:val="single" w:sz="4" w:space="0" w:color="auto"/>
              <w:right w:val="single" w:sz="4" w:space="0" w:color="auto"/>
            </w:tcBorders>
            <w:shd w:val="clear" w:color="auto" w:fill="CCFFCC"/>
            <w:hideMark/>
          </w:tcPr>
          <w:p w14:paraId="08056551" w14:textId="77777777" w:rsidR="009F25AC" w:rsidRPr="003A3829" w:rsidRDefault="009F25AC" w:rsidP="003F096B">
            <w:pPr>
              <w:spacing w:after="240"/>
              <w:rPr>
                <w:color w:val="000000"/>
                <w:sz w:val="18"/>
                <w:szCs w:val="18"/>
              </w:rPr>
            </w:pPr>
            <w:r w:rsidRPr="003A3829">
              <w:rPr>
                <w:i/>
                <w:iCs/>
                <w:color w:val="000000"/>
                <w:sz w:val="18"/>
                <w:szCs w:val="18"/>
              </w:rPr>
              <w:t>•</w:t>
            </w:r>
            <w:r w:rsidRPr="003A3829">
              <w:rPr>
                <w:color w:val="000000"/>
                <w:sz w:val="18"/>
                <w:szCs w:val="18"/>
              </w:rPr>
              <w:t xml:space="preserve"> Measurement requirements as defined above</w:t>
            </w:r>
            <w:r w:rsidR="00EE34FA" w:rsidRPr="003A3829">
              <w:rPr>
                <w:color w:val="000000"/>
                <w:sz w:val="18"/>
                <w:szCs w:val="18"/>
              </w:rPr>
              <w:t xml:space="preserve"> plus on board organic analysis of samples from surface and subsurface</w:t>
            </w:r>
            <w:r w:rsidRPr="003A3829">
              <w:rPr>
                <w:color w:val="000000"/>
                <w:sz w:val="18"/>
                <w:szCs w:val="18"/>
              </w:rPr>
              <w:t>.</w:t>
            </w:r>
            <w:r w:rsidRPr="003A3829">
              <w:rPr>
                <w:i/>
                <w:iCs/>
                <w:color w:val="000000"/>
                <w:sz w:val="18"/>
                <w:szCs w:val="18"/>
              </w:rPr>
              <w:br/>
            </w:r>
          </w:p>
        </w:tc>
        <w:tc>
          <w:tcPr>
            <w:tcW w:w="4230" w:type="dxa"/>
            <w:tcBorders>
              <w:top w:val="nil"/>
              <w:left w:val="nil"/>
              <w:bottom w:val="single" w:sz="4" w:space="0" w:color="auto"/>
              <w:right w:val="single" w:sz="4" w:space="0" w:color="auto"/>
            </w:tcBorders>
            <w:shd w:val="clear" w:color="auto" w:fill="CCFFCC"/>
            <w:hideMark/>
          </w:tcPr>
          <w:p w14:paraId="520C7BFD" w14:textId="77777777" w:rsidR="00EE34FA" w:rsidRPr="003A3829" w:rsidRDefault="00EE34FA" w:rsidP="003F096B">
            <w:pPr>
              <w:rPr>
                <w:color w:val="000000"/>
                <w:sz w:val="18"/>
                <w:szCs w:val="18"/>
              </w:rPr>
            </w:pPr>
            <w:r w:rsidRPr="003A3829">
              <w:rPr>
                <w:color w:val="000000"/>
                <w:sz w:val="18"/>
                <w:szCs w:val="18"/>
              </w:rPr>
              <w:t>Measurement capabilities as defined above plus:</w:t>
            </w:r>
          </w:p>
          <w:p w14:paraId="43FD6F27" w14:textId="77777777" w:rsidR="00EE34FA" w:rsidRPr="003A3829" w:rsidRDefault="00EE34FA" w:rsidP="003F096B">
            <w:pPr>
              <w:rPr>
                <w:color w:val="000000"/>
                <w:sz w:val="18"/>
                <w:szCs w:val="18"/>
              </w:rPr>
            </w:pPr>
            <w:r w:rsidRPr="003A3829">
              <w:rPr>
                <w:color w:val="000000"/>
                <w:sz w:val="18"/>
                <w:szCs w:val="18"/>
              </w:rPr>
              <w:t xml:space="preserve">     • Mars Organic Molecule Analyzer (</w:t>
            </w:r>
            <w:r w:rsidRPr="003A3829">
              <w:rPr>
                <w:i/>
                <w:color w:val="000000"/>
                <w:sz w:val="18"/>
                <w:szCs w:val="18"/>
              </w:rPr>
              <w:t>MOMA</w:t>
            </w:r>
            <w:r w:rsidRPr="003A3829">
              <w:rPr>
                <w:color w:val="000000"/>
                <w:sz w:val="18"/>
                <w:szCs w:val="18"/>
              </w:rPr>
              <w:t>) with   laser desorption mass spectrometry and gas-chromatography Mass-Spectrometry capabilities</w:t>
            </w:r>
          </w:p>
          <w:p w14:paraId="6C9E07A1" w14:textId="77777777" w:rsidR="009F25AC" w:rsidRPr="003A3829" w:rsidRDefault="00EE34FA" w:rsidP="003F096B">
            <w:pPr>
              <w:tabs>
                <w:tab w:val="left" w:pos="1260"/>
              </w:tabs>
              <w:rPr>
                <w:sz w:val="18"/>
                <w:szCs w:val="18"/>
              </w:rPr>
            </w:pPr>
            <w:r w:rsidRPr="003A3829">
              <w:rPr>
                <w:color w:val="000000"/>
                <w:sz w:val="18"/>
                <w:szCs w:val="18"/>
              </w:rPr>
              <w:t xml:space="preserve">     • Life Marker Chip (</w:t>
            </w:r>
            <w:r w:rsidRPr="003A3829">
              <w:rPr>
                <w:i/>
                <w:color w:val="000000"/>
                <w:sz w:val="18"/>
                <w:szCs w:val="18"/>
              </w:rPr>
              <w:t>LMD</w:t>
            </w:r>
            <w:r w:rsidRPr="003A3829">
              <w:rPr>
                <w:color w:val="000000"/>
                <w:sz w:val="18"/>
                <w:szCs w:val="18"/>
              </w:rPr>
              <w:t>)</w:t>
            </w:r>
          </w:p>
        </w:tc>
        <w:tc>
          <w:tcPr>
            <w:tcW w:w="2822" w:type="dxa"/>
            <w:vMerge/>
            <w:tcBorders>
              <w:top w:val="nil"/>
              <w:left w:val="single" w:sz="4" w:space="0" w:color="auto"/>
              <w:bottom w:val="single" w:sz="4" w:space="0" w:color="000000"/>
              <w:right w:val="single" w:sz="4" w:space="0" w:color="auto"/>
            </w:tcBorders>
            <w:shd w:val="clear" w:color="auto" w:fill="CCFFCC"/>
            <w:hideMark/>
          </w:tcPr>
          <w:p w14:paraId="05978AE0" w14:textId="77777777" w:rsidR="009F25AC" w:rsidRPr="003A3829" w:rsidRDefault="009F25AC" w:rsidP="003F096B">
            <w:pPr>
              <w:rPr>
                <w:color w:val="000000"/>
                <w:sz w:val="18"/>
                <w:szCs w:val="18"/>
              </w:rPr>
            </w:pPr>
          </w:p>
        </w:tc>
      </w:tr>
      <w:tr w:rsidR="009F25AC" w:rsidRPr="003A3829" w14:paraId="26F29837" w14:textId="77777777" w:rsidTr="003F096B">
        <w:trPr>
          <w:trHeight w:val="1516"/>
          <w:jc w:val="center"/>
        </w:trPr>
        <w:tc>
          <w:tcPr>
            <w:tcW w:w="3388" w:type="dxa"/>
            <w:tcBorders>
              <w:top w:val="nil"/>
              <w:left w:val="single" w:sz="4" w:space="0" w:color="auto"/>
              <w:bottom w:val="single" w:sz="4" w:space="0" w:color="auto"/>
              <w:right w:val="single" w:sz="4" w:space="0" w:color="auto"/>
            </w:tcBorders>
            <w:shd w:val="clear" w:color="auto" w:fill="B6DDE8" w:themeFill="accent5" w:themeFillTint="66"/>
            <w:hideMark/>
          </w:tcPr>
          <w:p w14:paraId="1544BB9C" w14:textId="77777777" w:rsidR="00EE34FA" w:rsidRPr="003A3829" w:rsidRDefault="00EE34FA" w:rsidP="003F096B">
            <w:pPr>
              <w:rPr>
                <w:sz w:val="18"/>
                <w:szCs w:val="18"/>
              </w:rPr>
            </w:pPr>
            <w:r w:rsidRPr="003A3829">
              <w:rPr>
                <w:sz w:val="18"/>
                <w:szCs w:val="18"/>
              </w:rPr>
              <w:t>4. Select, establish context for, collect, and cache samples that could be returned to Earth for definitive analysis addressing broad science goals</w:t>
            </w:r>
          </w:p>
          <w:p w14:paraId="08DE0F24" w14:textId="77777777" w:rsidR="009F25AC" w:rsidRPr="003A3829" w:rsidRDefault="009F25AC" w:rsidP="003F096B">
            <w:pPr>
              <w:rPr>
                <w:color w:val="000000"/>
                <w:sz w:val="18"/>
                <w:szCs w:val="18"/>
              </w:rPr>
            </w:pPr>
          </w:p>
        </w:tc>
        <w:tc>
          <w:tcPr>
            <w:tcW w:w="3960" w:type="dxa"/>
            <w:tcBorders>
              <w:top w:val="nil"/>
              <w:left w:val="nil"/>
              <w:bottom w:val="single" w:sz="4" w:space="0" w:color="auto"/>
              <w:right w:val="single" w:sz="4" w:space="0" w:color="auto"/>
            </w:tcBorders>
            <w:shd w:val="clear" w:color="auto" w:fill="CCFFCC"/>
            <w:hideMark/>
          </w:tcPr>
          <w:p w14:paraId="49F785C9" w14:textId="77777777" w:rsidR="009F25AC" w:rsidRPr="003A3829" w:rsidRDefault="009F25AC" w:rsidP="003F096B">
            <w:pPr>
              <w:rPr>
                <w:color w:val="000000"/>
                <w:sz w:val="18"/>
                <w:szCs w:val="18"/>
              </w:rPr>
            </w:pPr>
            <w:r w:rsidRPr="003A3829">
              <w:rPr>
                <w:color w:val="000000"/>
                <w:sz w:val="18"/>
                <w:szCs w:val="18"/>
              </w:rPr>
              <w:t xml:space="preserve"> • </w:t>
            </w:r>
            <w:r w:rsidR="00EE34FA" w:rsidRPr="003A3829">
              <w:rPr>
                <w:color w:val="000000"/>
                <w:sz w:val="18"/>
                <w:szCs w:val="18"/>
              </w:rPr>
              <w:t>Use of all the above measurements to help guide selection of rock targets for ac</w:t>
            </w:r>
            <w:r w:rsidR="00900376" w:rsidRPr="003A3829">
              <w:rPr>
                <w:color w:val="000000"/>
                <w:sz w:val="18"/>
                <w:szCs w:val="18"/>
              </w:rPr>
              <w:t>q</w:t>
            </w:r>
            <w:r w:rsidR="00EE34FA" w:rsidRPr="003A3829">
              <w:rPr>
                <w:color w:val="000000"/>
                <w:sz w:val="18"/>
                <w:szCs w:val="18"/>
              </w:rPr>
              <w:t>uiring and caching rock cores that have high probability of meeting science objectives associated with MSR objectives.</w:t>
            </w:r>
          </w:p>
        </w:tc>
        <w:tc>
          <w:tcPr>
            <w:tcW w:w="4230" w:type="dxa"/>
            <w:tcBorders>
              <w:top w:val="nil"/>
              <w:left w:val="nil"/>
              <w:bottom w:val="single" w:sz="4" w:space="0" w:color="auto"/>
              <w:right w:val="single" w:sz="4" w:space="0" w:color="auto"/>
            </w:tcBorders>
            <w:shd w:val="clear" w:color="auto" w:fill="CCFFCC"/>
            <w:hideMark/>
          </w:tcPr>
          <w:p w14:paraId="37D44237" w14:textId="77777777" w:rsidR="00EE34FA" w:rsidRPr="003A3829" w:rsidRDefault="00EE34FA" w:rsidP="003F096B">
            <w:pPr>
              <w:rPr>
                <w:color w:val="000000"/>
                <w:sz w:val="18"/>
                <w:szCs w:val="18"/>
              </w:rPr>
            </w:pPr>
            <w:r w:rsidRPr="003A3829">
              <w:rPr>
                <w:color w:val="000000"/>
                <w:sz w:val="18"/>
                <w:szCs w:val="18"/>
              </w:rPr>
              <w:t xml:space="preserve">Measurement capabilities as defined above plus a </w:t>
            </w:r>
          </w:p>
          <w:p w14:paraId="64FD1BC8" w14:textId="77777777" w:rsidR="009F25AC" w:rsidRPr="003A3829" w:rsidRDefault="00EE34FA" w:rsidP="00900376">
            <w:pPr>
              <w:rPr>
                <w:color w:val="000000"/>
                <w:sz w:val="18"/>
                <w:szCs w:val="18"/>
              </w:rPr>
            </w:pPr>
            <w:proofErr w:type="gramStart"/>
            <w:r w:rsidRPr="003A3829">
              <w:rPr>
                <w:color w:val="000000"/>
                <w:sz w:val="18"/>
                <w:szCs w:val="18"/>
              </w:rPr>
              <w:t>sample</w:t>
            </w:r>
            <w:proofErr w:type="gramEnd"/>
            <w:r w:rsidRPr="003A3829">
              <w:rPr>
                <w:color w:val="000000"/>
                <w:sz w:val="18"/>
                <w:szCs w:val="18"/>
              </w:rPr>
              <w:t xml:space="preserve"> acquisition and caching system to acquire and encapsulate 38 scientifically relevant rock cores and/or soil samples. This includes three cache blanks/standards, with each sample tube </w:t>
            </w:r>
            <w:r w:rsidR="00900376" w:rsidRPr="003A3829">
              <w:rPr>
                <w:color w:val="000000"/>
                <w:sz w:val="18"/>
                <w:szCs w:val="18"/>
              </w:rPr>
              <w:t xml:space="preserve">capable of </w:t>
            </w:r>
            <w:r w:rsidRPr="003A3829">
              <w:rPr>
                <w:color w:val="000000"/>
                <w:sz w:val="18"/>
                <w:szCs w:val="18"/>
              </w:rPr>
              <w:t xml:space="preserve">holding </w:t>
            </w:r>
            <w:r w:rsidR="00900376" w:rsidRPr="003A3829">
              <w:rPr>
                <w:color w:val="000000"/>
                <w:sz w:val="18"/>
                <w:szCs w:val="18"/>
              </w:rPr>
              <w:t>approximately 15-16 grams</w:t>
            </w:r>
            <w:r w:rsidRPr="003A3829">
              <w:rPr>
                <w:color w:val="000000"/>
                <w:sz w:val="18"/>
                <w:szCs w:val="18"/>
              </w:rPr>
              <w:t xml:space="preserve"> of material. Provide interface capability for subsequent mobile system to retrieve sample cache.</w:t>
            </w:r>
          </w:p>
        </w:tc>
        <w:tc>
          <w:tcPr>
            <w:tcW w:w="2822" w:type="dxa"/>
            <w:vMerge/>
            <w:tcBorders>
              <w:top w:val="nil"/>
              <w:left w:val="single" w:sz="4" w:space="0" w:color="auto"/>
              <w:bottom w:val="single" w:sz="4" w:space="0" w:color="000000"/>
              <w:right w:val="single" w:sz="4" w:space="0" w:color="auto"/>
            </w:tcBorders>
            <w:shd w:val="clear" w:color="auto" w:fill="CCFFCC"/>
            <w:hideMark/>
          </w:tcPr>
          <w:p w14:paraId="5D1FC5C2" w14:textId="77777777" w:rsidR="009F25AC" w:rsidRPr="003A3829" w:rsidRDefault="009F25AC" w:rsidP="003F096B">
            <w:pPr>
              <w:rPr>
                <w:color w:val="000000"/>
                <w:sz w:val="18"/>
                <w:szCs w:val="18"/>
              </w:rPr>
            </w:pPr>
          </w:p>
        </w:tc>
      </w:tr>
    </w:tbl>
    <w:p w14:paraId="43C64FAB" w14:textId="77777777" w:rsidR="00EE743F" w:rsidRPr="003A3829" w:rsidRDefault="00EE743F" w:rsidP="009F033C">
      <w:pPr>
        <w:pStyle w:val="Footer"/>
        <w:tabs>
          <w:tab w:val="clear" w:pos="4320"/>
          <w:tab w:val="clear" w:pos="8640"/>
        </w:tabs>
        <w:jc w:val="both"/>
        <w:sectPr w:rsidR="00EE743F" w:rsidRPr="003A3829" w:rsidSect="009F25AC">
          <w:pgSz w:w="15840" w:h="12240" w:orient="landscape"/>
          <w:pgMar w:top="1138" w:right="1138" w:bottom="1138" w:left="1138" w:header="720" w:footer="720" w:gutter="0"/>
          <w:cols w:space="720"/>
          <w:docGrid w:linePitch="360"/>
        </w:sectPr>
      </w:pPr>
    </w:p>
    <w:p w14:paraId="29EB3D39" w14:textId="77777777" w:rsidR="00E612FA" w:rsidRPr="003A3829" w:rsidRDefault="00E612FA" w:rsidP="006561B5">
      <w:pPr>
        <w:pStyle w:val="Header"/>
        <w:rPr>
          <w:szCs w:val="28"/>
        </w:rPr>
      </w:pPr>
      <w:bookmarkStart w:id="4" w:name="_Toc187238037"/>
      <w:bookmarkStart w:id="5" w:name="_Toc189572073"/>
      <w:r w:rsidRPr="003A3829">
        <w:rPr>
          <w:szCs w:val="28"/>
        </w:rPr>
        <w:lastRenderedPageBreak/>
        <w:t>List of Acronyms</w:t>
      </w:r>
      <w:bookmarkEnd w:id="4"/>
      <w:bookmarkEnd w:id="5"/>
      <w:r w:rsidR="004F0D76" w:rsidRPr="003A3829">
        <w:rPr>
          <w:szCs w:val="28"/>
        </w:rPr>
        <w:t xml:space="preserve">  </w:t>
      </w:r>
    </w:p>
    <w:p w14:paraId="40986EFA" w14:textId="77777777" w:rsidR="00E612FA" w:rsidRPr="003A3829" w:rsidRDefault="00E612FA" w:rsidP="00A80A24">
      <w:pPr>
        <w:tabs>
          <w:tab w:val="left" w:pos="1980"/>
          <w:tab w:val="left" w:pos="7200"/>
        </w:tabs>
        <w:ind w:firstLine="90"/>
        <w:rPr>
          <w:u w:val="single"/>
        </w:rPr>
      </w:pPr>
      <w:r w:rsidRPr="003A3829">
        <w:rPr>
          <w:u w:val="single"/>
        </w:rPr>
        <w:t>Acronym</w:t>
      </w:r>
      <w:r w:rsidR="004A3600" w:rsidRPr="003A3829">
        <w:rPr>
          <w:u w:val="single"/>
        </w:rPr>
        <w:tab/>
      </w:r>
      <w:r w:rsidRPr="003A3829">
        <w:rPr>
          <w:u w:val="single"/>
        </w:rPr>
        <w:t>Definition</w:t>
      </w:r>
      <w:r w:rsidRPr="003A3829">
        <w:rPr>
          <w:u w:val="single"/>
        </w:rPr>
        <w:tab/>
        <w:t xml:space="preserve"> </w:t>
      </w:r>
    </w:p>
    <w:p w14:paraId="32E63A4C" w14:textId="77777777" w:rsidR="004F0D76" w:rsidRPr="003A3829" w:rsidRDefault="004F0D76" w:rsidP="004F0D76">
      <w:pPr>
        <w:ind w:left="1980" w:hanging="1890"/>
        <w:jc w:val="both"/>
        <w:rPr>
          <w:sz w:val="20"/>
        </w:rPr>
      </w:pPr>
      <w:r w:rsidRPr="003A3829">
        <w:rPr>
          <w:sz w:val="20"/>
        </w:rPr>
        <w:t xml:space="preserve">ALD </w:t>
      </w:r>
      <w:r w:rsidRPr="003A3829">
        <w:rPr>
          <w:sz w:val="20"/>
        </w:rPr>
        <w:tab/>
        <w:t>Analytical Laboratory Drawer</w:t>
      </w:r>
      <w:r w:rsidRPr="003A3829">
        <w:rPr>
          <w:color w:val="000000"/>
          <w:sz w:val="20"/>
        </w:rPr>
        <w:t>, a component of the ExoMars mission concept</w:t>
      </w:r>
      <w:r w:rsidR="00ED5BC8" w:rsidRPr="003A3829">
        <w:rPr>
          <w:color w:val="000000"/>
          <w:sz w:val="20"/>
        </w:rPr>
        <w:t xml:space="preserve"> including the Sample Pr</w:t>
      </w:r>
      <w:r w:rsidR="00BE65FC" w:rsidRPr="003A3829">
        <w:rPr>
          <w:color w:val="000000"/>
          <w:sz w:val="20"/>
        </w:rPr>
        <w:t>eparation</w:t>
      </w:r>
      <w:r w:rsidR="00ED5BC8" w:rsidRPr="003A3829">
        <w:rPr>
          <w:color w:val="000000"/>
          <w:sz w:val="20"/>
        </w:rPr>
        <w:t xml:space="preserve"> and Distributions System (SPDS) and Pasteur analytical instruments</w:t>
      </w:r>
    </w:p>
    <w:p w14:paraId="45574868" w14:textId="77777777" w:rsidR="004F0D76" w:rsidRPr="003A3829" w:rsidRDefault="004F0D76" w:rsidP="004F0D76">
      <w:pPr>
        <w:ind w:left="1980" w:hanging="1890"/>
        <w:jc w:val="both"/>
        <w:rPr>
          <w:color w:val="000000"/>
          <w:sz w:val="20"/>
        </w:rPr>
      </w:pPr>
      <w:r w:rsidRPr="003A3829">
        <w:rPr>
          <w:sz w:val="20"/>
        </w:rPr>
        <w:t>AO</w:t>
      </w:r>
      <w:r w:rsidRPr="003A3829">
        <w:rPr>
          <w:sz w:val="20"/>
        </w:rPr>
        <w:tab/>
      </w:r>
      <w:r w:rsidRPr="003A3829">
        <w:rPr>
          <w:color w:val="000000"/>
          <w:sz w:val="20"/>
        </w:rPr>
        <w:t>Announcement of Opportunity</w:t>
      </w:r>
    </w:p>
    <w:p w14:paraId="40818C9B" w14:textId="77777777" w:rsidR="004F0D76" w:rsidRPr="003A3829" w:rsidRDefault="004F0D76" w:rsidP="004F0D76">
      <w:pPr>
        <w:ind w:left="1980" w:hanging="1890"/>
        <w:rPr>
          <w:color w:val="000000"/>
          <w:sz w:val="20"/>
        </w:rPr>
      </w:pPr>
      <w:r w:rsidRPr="003A3829">
        <w:rPr>
          <w:color w:val="000000"/>
          <w:sz w:val="20"/>
        </w:rPr>
        <w:t>CAPTEM</w:t>
      </w:r>
      <w:r w:rsidRPr="003A3829">
        <w:rPr>
          <w:color w:val="000000"/>
          <w:sz w:val="20"/>
        </w:rPr>
        <w:tab/>
        <w:t xml:space="preserve">Curation and Analysis Planning Team for </w:t>
      </w:r>
      <w:r w:rsidR="003A3829" w:rsidRPr="003A3829">
        <w:rPr>
          <w:color w:val="000000"/>
          <w:sz w:val="20"/>
        </w:rPr>
        <w:t>Extraterrestrial</w:t>
      </w:r>
      <w:r w:rsidRPr="003A3829">
        <w:rPr>
          <w:color w:val="000000"/>
          <w:sz w:val="20"/>
        </w:rPr>
        <w:t xml:space="preserve"> Materials, a part of the NASA advisory system</w:t>
      </w:r>
    </w:p>
    <w:p w14:paraId="44FBF372" w14:textId="77777777" w:rsidR="004F0D76" w:rsidRPr="003A3829" w:rsidRDefault="004F0D76" w:rsidP="004F0D76">
      <w:pPr>
        <w:ind w:left="1980" w:hanging="1890"/>
        <w:jc w:val="both"/>
        <w:rPr>
          <w:sz w:val="20"/>
        </w:rPr>
      </w:pPr>
      <w:r w:rsidRPr="003A3829">
        <w:rPr>
          <w:sz w:val="20"/>
        </w:rPr>
        <w:t>CLUPI</w:t>
      </w:r>
      <w:r w:rsidRPr="003A3829">
        <w:rPr>
          <w:sz w:val="20"/>
        </w:rPr>
        <w:tab/>
        <w:t>Close-Up Imager</w:t>
      </w:r>
      <w:r w:rsidRPr="003A3829">
        <w:rPr>
          <w:color w:val="000000"/>
          <w:sz w:val="20"/>
        </w:rPr>
        <w:t>, an instrument of the ExoMars mission concept</w:t>
      </w:r>
      <w:r w:rsidR="00ED5BC8" w:rsidRPr="003A3829">
        <w:rPr>
          <w:color w:val="000000"/>
          <w:sz w:val="20"/>
        </w:rPr>
        <w:t xml:space="preserve"> accommodated on the subsurface drill box</w:t>
      </w:r>
      <w:r w:rsidR="000D237A" w:rsidRPr="003A3829">
        <w:rPr>
          <w:color w:val="000000"/>
          <w:sz w:val="20"/>
        </w:rPr>
        <w:t xml:space="preserve"> and included in</w:t>
      </w:r>
      <w:r w:rsidR="000D237A" w:rsidRPr="003A3829">
        <w:rPr>
          <w:sz w:val="20"/>
        </w:rPr>
        <w:t xml:space="preserve"> the proposed 2018 joint rover mission concept</w:t>
      </w:r>
    </w:p>
    <w:p w14:paraId="10B72DCA" w14:textId="77777777" w:rsidR="004F0D76" w:rsidRPr="003A3829" w:rsidRDefault="004F0D76" w:rsidP="004F0D76">
      <w:pPr>
        <w:ind w:left="1980" w:hanging="1890"/>
        <w:rPr>
          <w:color w:val="000000"/>
          <w:sz w:val="20"/>
        </w:rPr>
      </w:pPr>
      <w:r w:rsidRPr="003A3829">
        <w:rPr>
          <w:sz w:val="20"/>
        </w:rPr>
        <w:t>CRISM</w:t>
      </w:r>
      <w:r w:rsidRPr="003A3829">
        <w:rPr>
          <w:sz w:val="20"/>
        </w:rPr>
        <w:tab/>
      </w:r>
      <w:r w:rsidRPr="003A3829">
        <w:rPr>
          <w:color w:val="000000"/>
          <w:sz w:val="20"/>
        </w:rPr>
        <w:t>Compact Reconnaissance Imaging Spectrometers for Mars, an instrument on the 2005 MRO mission</w:t>
      </w:r>
    </w:p>
    <w:p w14:paraId="5E645BE6" w14:textId="77777777" w:rsidR="004F0D76" w:rsidRPr="003A3829" w:rsidRDefault="004F0D76" w:rsidP="004F0D76">
      <w:pPr>
        <w:ind w:left="1980" w:hanging="1890"/>
        <w:jc w:val="both"/>
        <w:rPr>
          <w:sz w:val="20"/>
        </w:rPr>
      </w:pPr>
      <w:r w:rsidRPr="003A3829">
        <w:rPr>
          <w:sz w:val="20"/>
        </w:rPr>
        <w:t xml:space="preserve">CSTM </w:t>
      </w:r>
      <w:r w:rsidRPr="003A3829">
        <w:rPr>
          <w:sz w:val="20"/>
        </w:rPr>
        <w:tab/>
        <w:t>Core Sample Transport System</w:t>
      </w:r>
      <w:r w:rsidR="00ED5BC8" w:rsidRPr="003A3829">
        <w:rPr>
          <w:sz w:val="20"/>
        </w:rPr>
        <w:t xml:space="preserve">, </w:t>
      </w:r>
      <w:r w:rsidR="007641C6" w:rsidRPr="003A3829">
        <w:rPr>
          <w:sz w:val="20"/>
        </w:rPr>
        <w:t xml:space="preserve">would </w:t>
      </w:r>
      <w:r w:rsidR="00ED5BC8" w:rsidRPr="003A3829">
        <w:rPr>
          <w:sz w:val="20"/>
        </w:rPr>
        <w:t xml:space="preserve">receive samples from the </w:t>
      </w:r>
      <w:r w:rsidR="007641C6" w:rsidRPr="003A3829">
        <w:rPr>
          <w:sz w:val="20"/>
        </w:rPr>
        <w:t>ExoMars</w:t>
      </w:r>
      <w:r w:rsidR="00F8276C" w:rsidRPr="003A3829">
        <w:rPr>
          <w:sz w:val="20"/>
        </w:rPr>
        <w:t xml:space="preserve"> </w:t>
      </w:r>
      <w:r w:rsidR="00ED5BC8" w:rsidRPr="003A3829">
        <w:rPr>
          <w:sz w:val="20"/>
        </w:rPr>
        <w:t>drill and deliver them to the ALD for processing and analysis</w:t>
      </w:r>
      <w:r w:rsidR="000D237A" w:rsidRPr="003A3829">
        <w:rPr>
          <w:sz w:val="20"/>
        </w:rPr>
        <w:t>, a subsystem for the proposed 2018 joint rover mission</w:t>
      </w:r>
    </w:p>
    <w:p w14:paraId="4B266544" w14:textId="77777777" w:rsidR="004F0D76" w:rsidRPr="003A3829" w:rsidRDefault="006836CC" w:rsidP="004F0D76">
      <w:pPr>
        <w:ind w:left="1980" w:hanging="1890"/>
        <w:jc w:val="both"/>
        <w:rPr>
          <w:sz w:val="20"/>
        </w:rPr>
      </w:pPr>
      <w:r w:rsidRPr="003A3829">
        <w:rPr>
          <w:sz w:val="20"/>
        </w:rPr>
        <w:t xml:space="preserve">DEM </w:t>
      </w:r>
      <w:r w:rsidR="004F0D76" w:rsidRPr="003A3829">
        <w:rPr>
          <w:sz w:val="20"/>
        </w:rPr>
        <w:tab/>
        <w:t>Digital Elevation Model</w:t>
      </w:r>
    </w:p>
    <w:p w14:paraId="1B07ABF6" w14:textId="77777777" w:rsidR="008D0A61" w:rsidRPr="003A3829" w:rsidRDefault="008D0A61" w:rsidP="004F0D76">
      <w:pPr>
        <w:ind w:left="1980" w:hanging="1890"/>
        <w:jc w:val="both"/>
        <w:rPr>
          <w:sz w:val="20"/>
        </w:rPr>
      </w:pPr>
      <w:r w:rsidRPr="003A3829">
        <w:rPr>
          <w:sz w:val="20"/>
        </w:rPr>
        <w:t>DM</w:t>
      </w:r>
      <w:r w:rsidRPr="003A3829">
        <w:rPr>
          <w:sz w:val="20"/>
        </w:rPr>
        <w:tab/>
        <w:t>Deep Measurement, acquire a sample at depth with the Pasteur drill and analyze it</w:t>
      </w:r>
    </w:p>
    <w:p w14:paraId="105CB012" w14:textId="77777777" w:rsidR="004F0D76" w:rsidRPr="003A3829" w:rsidRDefault="004F0D76" w:rsidP="004F0D76">
      <w:pPr>
        <w:ind w:left="1980" w:hanging="1890"/>
        <w:rPr>
          <w:color w:val="000000"/>
          <w:sz w:val="20"/>
        </w:rPr>
      </w:pPr>
      <w:r w:rsidRPr="003A3829">
        <w:rPr>
          <w:sz w:val="20"/>
        </w:rPr>
        <w:t>E2E-iSAG</w:t>
      </w:r>
      <w:r w:rsidRPr="003A3829">
        <w:rPr>
          <w:sz w:val="20"/>
        </w:rPr>
        <w:tab/>
      </w:r>
      <w:r w:rsidRPr="003A3829">
        <w:rPr>
          <w:color w:val="000000"/>
          <w:sz w:val="20"/>
        </w:rPr>
        <w:t>End-to-End International Science Analysis Grou</w:t>
      </w:r>
      <w:r w:rsidR="00930D86" w:rsidRPr="003A3829">
        <w:rPr>
          <w:color w:val="000000"/>
          <w:sz w:val="20"/>
        </w:rPr>
        <w:t>p,</w:t>
      </w:r>
      <w:r w:rsidR="00930D86" w:rsidRPr="003A3829">
        <w:rPr>
          <w:sz w:val="20"/>
        </w:rPr>
        <w:t xml:space="preserve"> a 2011 MEPAG study team</w:t>
      </w:r>
    </w:p>
    <w:p w14:paraId="4EDB62C1" w14:textId="77777777" w:rsidR="004F0D76" w:rsidRPr="003A3829" w:rsidRDefault="004F0D76" w:rsidP="004F0D76">
      <w:pPr>
        <w:ind w:left="1980" w:hanging="1890"/>
        <w:rPr>
          <w:sz w:val="20"/>
        </w:rPr>
      </w:pPr>
      <w:r w:rsidRPr="003A3829">
        <w:rPr>
          <w:sz w:val="20"/>
        </w:rPr>
        <w:t xml:space="preserve">EDL </w:t>
      </w:r>
      <w:r w:rsidRPr="003A3829">
        <w:rPr>
          <w:sz w:val="20"/>
        </w:rPr>
        <w:tab/>
        <w:t xml:space="preserve">Entry, Descent and Landing </w:t>
      </w:r>
    </w:p>
    <w:p w14:paraId="51685324" w14:textId="77777777" w:rsidR="004F0D76" w:rsidRPr="003A3829" w:rsidRDefault="004F0D76" w:rsidP="004F0D76">
      <w:pPr>
        <w:ind w:left="1980" w:hanging="1890"/>
        <w:rPr>
          <w:sz w:val="20"/>
        </w:rPr>
      </w:pPr>
      <w:r w:rsidRPr="003A3829">
        <w:rPr>
          <w:sz w:val="20"/>
        </w:rPr>
        <w:t xml:space="preserve">ESA GNC </w:t>
      </w:r>
      <w:r w:rsidRPr="003A3829">
        <w:rPr>
          <w:sz w:val="20"/>
        </w:rPr>
        <w:tab/>
        <w:t>European Space Agency Ground Navigation Control</w:t>
      </w:r>
    </w:p>
    <w:p w14:paraId="2A4A5B6E" w14:textId="77777777" w:rsidR="004F0D76" w:rsidRPr="003A3829" w:rsidRDefault="004F0D76" w:rsidP="004F0D76">
      <w:pPr>
        <w:ind w:left="1980" w:hanging="1890"/>
        <w:rPr>
          <w:color w:val="000000"/>
          <w:sz w:val="20"/>
        </w:rPr>
      </w:pPr>
      <w:proofErr w:type="gramStart"/>
      <w:r w:rsidRPr="003A3829">
        <w:rPr>
          <w:sz w:val="20"/>
        </w:rPr>
        <w:t>ExoMars</w:t>
      </w:r>
      <w:r w:rsidRPr="003A3829">
        <w:rPr>
          <w:sz w:val="20"/>
        </w:rPr>
        <w:tab/>
      </w:r>
      <w:r w:rsidR="00E850A7" w:rsidRPr="003A3829">
        <w:rPr>
          <w:sz w:val="20"/>
        </w:rPr>
        <w:t>Currently, t</w:t>
      </w:r>
      <w:r w:rsidRPr="003A3829">
        <w:rPr>
          <w:color w:val="000000"/>
          <w:sz w:val="20"/>
        </w:rPr>
        <w:t xml:space="preserve">he name of an ESA </w:t>
      </w:r>
      <w:r w:rsidR="00C80E8A" w:rsidRPr="003A3829">
        <w:rPr>
          <w:color w:val="000000"/>
          <w:sz w:val="20"/>
        </w:rPr>
        <w:t>program</w:t>
      </w:r>
      <w:r w:rsidR="00E850A7" w:rsidRPr="003A3829">
        <w:rPr>
          <w:color w:val="000000"/>
          <w:sz w:val="20"/>
        </w:rPr>
        <w:t>.</w:t>
      </w:r>
      <w:proofErr w:type="gramEnd"/>
      <w:r w:rsidR="00E850A7" w:rsidRPr="003A3829">
        <w:rPr>
          <w:color w:val="000000"/>
          <w:sz w:val="20"/>
        </w:rPr>
        <w:t xml:space="preserve">  </w:t>
      </w:r>
      <w:proofErr w:type="gramStart"/>
      <w:r w:rsidR="00E850A7" w:rsidRPr="003A3829">
        <w:rPr>
          <w:color w:val="000000"/>
          <w:sz w:val="20"/>
        </w:rPr>
        <w:t>Previously a rover mission concept.</w:t>
      </w:r>
      <w:proofErr w:type="gramEnd"/>
    </w:p>
    <w:p w14:paraId="01A24C27" w14:textId="77777777" w:rsidR="004F0D76" w:rsidRPr="003A3829" w:rsidRDefault="004F0D76" w:rsidP="004F0D76">
      <w:pPr>
        <w:ind w:left="1980" w:hanging="1890"/>
        <w:jc w:val="both"/>
        <w:rPr>
          <w:sz w:val="20"/>
        </w:rPr>
      </w:pPr>
      <w:r w:rsidRPr="003A3829">
        <w:rPr>
          <w:sz w:val="20"/>
        </w:rPr>
        <w:t xml:space="preserve">FOV </w:t>
      </w:r>
      <w:r w:rsidRPr="003A3829">
        <w:rPr>
          <w:sz w:val="20"/>
        </w:rPr>
        <w:tab/>
        <w:t xml:space="preserve">field-of-view </w:t>
      </w:r>
    </w:p>
    <w:p w14:paraId="4A5028B1" w14:textId="77777777" w:rsidR="004F0D76" w:rsidRPr="003A3829" w:rsidRDefault="004F0D76" w:rsidP="004F0D76">
      <w:pPr>
        <w:ind w:left="1980" w:hanging="1890"/>
        <w:jc w:val="both"/>
        <w:rPr>
          <w:sz w:val="20"/>
        </w:rPr>
      </w:pPr>
      <w:r w:rsidRPr="003A3829">
        <w:rPr>
          <w:sz w:val="20"/>
        </w:rPr>
        <w:t xml:space="preserve">FTIR </w:t>
      </w:r>
      <w:r w:rsidRPr="003A3829">
        <w:rPr>
          <w:sz w:val="20"/>
        </w:rPr>
        <w:tab/>
        <w:t xml:space="preserve">Fourier Transformed Infrared </w:t>
      </w:r>
    </w:p>
    <w:p w14:paraId="0035F4CF" w14:textId="77777777" w:rsidR="004F0D76" w:rsidRPr="003A3829" w:rsidRDefault="004F0D76" w:rsidP="004F0D76">
      <w:pPr>
        <w:ind w:left="1980" w:hanging="1890"/>
        <w:rPr>
          <w:sz w:val="20"/>
        </w:rPr>
      </w:pPr>
      <w:r w:rsidRPr="003A3829">
        <w:rPr>
          <w:sz w:val="20"/>
        </w:rPr>
        <w:t xml:space="preserve">HDA </w:t>
      </w:r>
      <w:r w:rsidRPr="003A3829">
        <w:rPr>
          <w:sz w:val="20"/>
        </w:rPr>
        <w:tab/>
        <w:t>Hazard Detection and Avoidanc</w:t>
      </w:r>
      <w:r w:rsidR="007641C6" w:rsidRPr="003A3829">
        <w:rPr>
          <w:sz w:val="20"/>
        </w:rPr>
        <w:t>e, see detailed explanation in Appendix 3 of this report.</w:t>
      </w:r>
      <w:r w:rsidRPr="003A3829">
        <w:rPr>
          <w:sz w:val="20"/>
        </w:rPr>
        <w:t xml:space="preserve"> </w:t>
      </w:r>
    </w:p>
    <w:p w14:paraId="30FD545C" w14:textId="77777777" w:rsidR="004F0D76" w:rsidRPr="003A3829" w:rsidRDefault="004F0D76" w:rsidP="004F0D76">
      <w:pPr>
        <w:ind w:left="1980" w:hanging="1890"/>
        <w:rPr>
          <w:color w:val="000000"/>
          <w:sz w:val="20"/>
        </w:rPr>
      </w:pPr>
      <w:r w:rsidRPr="003A3829">
        <w:rPr>
          <w:color w:val="000000"/>
          <w:sz w:val="20"/>
        </w:rPr>
        <w:t>HiRISE</w:t>
      </w:r>
      <w:r w:rsidRPr="003A3829">
        <w:rPr>
          <w:color w:val="000000"/>
          <w:sz w:val="20"/>
        </w:rPr>
        <w:tab/>
        <w:t>High Resolution Imaging Science Experiment, an instrument on the 2005 MRO mission</w:t>
      </w:r>
    </w:p>
    <w:p w14:paraId="019A18E1" w14:textId="77777777" w:rsidR="004F0D76" w:rsidRPr="003A3829" w:rsidRDefault="004F0D76" w:rsidP="004F0D76">
      <w:pPr>
        <w:ind w:left="1980" w:hanging="1890"/>
        <w:jc w:val="both"/>
        <w:rPr>
          <w:sz w:val="20"/>
        </w:rPr>
      </w:pPr>
      <w:r w:rsidRPr="003A3829">
        <w:rPr>
          <w:sz w:val="20"/>
        </w:rPr>
        <w:t xml:space="preserve">HRC </w:t>
      </w:r>
      <w:r w:rsidRPr="003A3829">
        <w:rPr>
          <w:sz w:val="20"/>
        </w:rPr>
        <w:tab/>
        <w:t xml:space="preserve">High Resolution Camera </w:t>
      </w:r>
    </w:p>
    <w:p w14:paraId="0FB92E3B" w14:textId="77777777" w:rsidR="004F0D76" w:rsidRPr="003A3829" w:rsidRDefault="006836CC" w:rsidP="004F0D76">
      <w:pPr>
        <w:ind w:left="1980" w:hanging="1890"/>
        <w:rPr>
          <w:color w:val="000000"/>
          <w:sz w:val="20"/>
        </w:rPr>
      </w:pPr>
      <w:r w:rsidRPr="003A3829">
        <w:rPr>
          <w:color w:val="000000"/>
          <w:sz w:val="20"/>
        </w:rPr>
        <w:t xml:space="preserve">HRSC </w:t>
      </w:r>
      <w:r w:rsidR="00C80E8A" w:rsidRPr="003A3829">
        <w:rPr>
          <w:color w:val="000000"/>
          <w:sz w:val="20"/>
        </w:rPr>
        <w:tab/>
        <w:t>High-Resolution Stereo Camera, an instrument on the 2003 Mars Express mission</w:t>
      </w:r>
    </w:p>
    <w:p w14:paraId="4E2F53A4" w14:textId="77777777" w:rsidR="004F0D76" w:rsidRPr="003A3829" w:rsidRDefault="00DB7BCD" w:rsidP="004F0D76">
      <w:pPr>
        <w:ind w:left="1980" w:hanging="1890"/>
        <w:jc w:val="both"/>
        <w:rPr>
          <w:sz w:val="20"/>
        </w:rPr>
      </w:pPr>
      <w:r w:rsidRPr="003A3829">
        <w:rPr>
          <w:sz w:val="20"/>
        </w:rPr>
        <w:t>IFOV</w:t>
      </w:r>
      <w:r w:rsidRPr="003A3829">
        <w:rPr>
          <w:sz w:val="20"/>
        </w:rPr>
        <w:tab/>
        <w:t>Instantaneous Field of View</w:t>
      </w:r>
    </w:p>
    <w:p w14:paraId="08A8A77D" w14:textId="77777777" w:rsidR="004F0D76" w:rsidRPr="003A3829" w:rsidRDefault="004F0D76" w:rsidP="004F0D76">
      <w:pPr>
        <w:ind w:left="1980" w:hanging="1890"/>
        <w:rPr>
          <w:color w:val="000000"/>
          <w:sz w:val="20"/>
        </w:rPr>
      </w:pPr>
      <w:r w:rsidRPr="003A3829">
        <w:rPr>
          <w:color w:val="000000"/>
          <w:sz w:val="20"/>
        </w:rPr>
        <w:t>IR</w:t>
      </w:r>
      <w:r w:rsidRPr="003A3829">
        <w:rPr>
          <w:color w:val="000000"/>
          <w:sz w:val="20"/>
        </w:rPr>
        <w:tab/>
        <w:t xml:space="preserve">Infrared </w:t>
      </w:r>
    </w:p>
    <w:p w14:paraId="492E2D98" w14:textId="77777777" w:rsidR="004F0D76" w:rsidRPr="003A3829" w:rsidRDefault="004F0D76" w:rsidP="004F0D76">
      <w:pPr>
        <w:ind w:left="1980" w:hanging="1890"/>
        <w:rPr>
          <w:sz w:val="20"/>
        </w:rPr>
      </w:pPr>
      <w:r w:rsidRPr="003A3829">
        <w:rPr>
          <w:sz w:val="20"/>
        </w:rPr>
        <w:t>JEWG</w:t>
      </w:r>
      <w:r w:rsidRPr="003A3829">
        <w:rPr>
          <w:sz w:val="20"/>
        </w:rPr>
        <w:tab/>
        <w:t xml:space="preserve">Joint Engineering Working Group </w:t>
      </w:r>
    </w:p>
    <w:p w14:paraId="0B97E921" w14:textId="77777777" w:rsidR="004F0D76" w:rsidRPr="003A3829" w:rsidRDefault="004F0D76" w:rsidP="004F0D76">
      <w:pPr>
        <w:ind w:left="1980" w:hanging="1890"/>
        <w:rPr>
          <w:sz w:val="20"/>
        </w:rPr>
      </w:pPr>
      <w:r w:rsidRPr="003A3829">
        <w:rPr>
          <w:sz w:val="20"/>
        </w:rPr>
        <w:t xml:space="preserve">JMEB </w:t>
      </w:r>
      <w:r w:rsidRPr="003A3829">
        <w:rPr>
          <w:sz w:val="20"/>
        </w:rPr>
        <w:tab/>
        <w:t xml:space="preserve">Joint Mars Executive Board </w:t>
      </w:r>
    </w:p>
    <w:p w14:paraId="5DD74059" w14:textId="77777777" w:rsidR="004F0D76" w:rsidRPr="003A3829" w:rsidRDefault="004F0D76" w:rsidP="004F0D76">
      <w:pPr>
        <w:ind w:left="1980" w:hanging="1890"/>
        <w:rPr>
          <w:color w:val="000000"/>
          <w:sz w:val="20"/>
        </w:rPr>
      </w:pPr>
      <w:r w:rsidRPr="003A3829">
        <w:rPr>
          <w:color w:val="000000"/>
          <w:sz w:val="20"/>
        </w:rPr>
        <w:t>JPL</w:t>
      </w:r>
      <w:r w:rsidRPr="003A3829">
        <w:rPr>
          <w:color w:val="000000"/>
          <w:sz w:val="20"/>
        </w:rPr>
        <w:tab/>
        <w:t>Jet Propulsion Lab</w:t>
      </w:r>
      <w:r w:rsidR="001B3D6C" w:rsidRPr="003A3829">
        <w:rPr>
          <w:color w:val="000000"/>
          <w:sz w:val="20"/>
        </w:rPr>
        <w:t>oratory</w:t>
      </w:r>
    </w:p>
    <w:p w14:paraId="25CC7A5D" w14:textId="77777777" w:rsidR="004F0D76" w:rsidRPr="003A3829" w:rsidRDefault="004F0D76" w:rsidP="004F0D76">
      <w:pPr>
        <w:ind w:left="1980" w:hanging="1890"/>
        <w:rPr>
          <w:sz w:val="20"/>
        </w:rPr>
      </w:pPr>
      <w:r w:rsidRPr="003A3829">
        <w:rPr>
          <w:sz w:val="20"/>
        </w:rPr>
        <w:t xml:space="preserve">JSWG </w:t>
      </w:r>
      <w:r w:rsidRPr="003A3829">
        <w:rPr>
          <w:sz w:val="20"/>
        </w:rPr>
        <w:tab/>
        <w:t xml:space="preserve">Joint Science Working Group </w:t>
      </w:r>
    </w:p>
    <w:p w14:paraId="307F0812" w14:textId="77777777" w:rsidR="004F0D76" w:rsidRPr="003A3829" w:rsidRDefault="006836CC" w:rsidP="004F0D76">
      <w:pPr>
        <w:ind w:left="1980" w:hanging="1890"/>
        <w:jc w:val="both"/>
        <w:rPr>
          <w:color w:val="000000"/>
          <w:sz w:val="20"/>
        </w:rPr>
      </w:pPr>
      <w:r w:rsidRPr="003A3829">
        <w:rPr>
          <w:color w:val="000000"/>
          <w:sz w:val="20"/>
        </w:rPr>
        <w:t>LIBS</w:t>
      </w:r>
      <w:r w:rsidR="004F0D76" w:rsidRPr="003A3829">
        <w:rPr>
          <w:color w:val="000000"/>
          <w:sz w:val="20"/>
        </w:rPr>
        <w:tab/>
        <w:t>Laser</w:t>
      </w:r>
      <w:r w:rsidR="001B3D6C" w:rsidRPr="003A3829">
        <w:rPr>
          <w:color w:val="000000"/>
          <w:sz w:val="20"/>
        </w:rPr>
        <w:t>-</w:t>
      </w:r>
      <w:r w:rsidR="004F0D76" w:rsidRPr="003A3829">
        <w:rPr>
          <w:color w:val="000000"/>
          <w:sz w:val="20"/>
        </w:rPr>
        <w:t>induced breakdown spectroscopy</w:t>
      </w:r>
    </w:p>
    <w:p w14:paraId="14655C8E" w14:textId="77777777" w:rsidR="004F0D76" w:rsidRPr="003A3829" w:rsidRDefault="006836CC" w:rsidP="004F0D76">
      <w:pPr>
        <w:ind w:left="1980" w:hanging="1890"/>
        <w:rPr>
          <w:sz w:val="20"/>
        </w:rPr>
      </w:pPr>
      <w:r w:rsidRPr="003A3829">
        <w:rPr>
          <w:sz w:val="20"/>
        </w:rPr>
        <w:t xml:space="preserve">LIDAR </w:t>
      </w:r>
      <w:r w:rsidR="001B3D6C" w:rsidRPr="003A3829">
        <w:rPr>
          <w:sz w:val="20"/>
        </w:rPr>
        <w:tab/>
        <w:t>Light Detection and Ranging</w:t>
      </w:r>
    </w:p>
    <w:p w14:paraId="0F9C680A" w14:textId="77777777" w:rsidR="004F0D76" w:rsidRPr="003A3829" w:rsidRDefault="00F20B6E" w:rsidP="004F0D76">
      <w:pPr>
        <w:ind w:left="1980" w:hanging="1890"/>
        <w:jc w:val="both"/>
        <w:rPr>
          <w:sz w:val="20"/>
        </w:rPr>
      </w:pPr>
      <w:r w:rsidRPr="003A3829">
        <w:rPr>
          <w:sz w:val="20"/>
        </w:rPr>
        <w:t>LMC</w:t>
      </w:r>
      <w:r w:rsidR="004F0D76" w:rsidRPr="003A3829">
        <w:rPr>
          <w:sz w:val="20"/>
        </w:rPr>
        <w:t xml:space="preserve"> </w:t>
      </w:r>
      <w:r w:rsidR="004F0D76" w:rsidRPr="003A3829">
        <w:rPr>
          <w:sz w:val="20"/>
        </w:rPr>
        <w:tab/>
        <w:t>Life Marker Chip</w:t>
      </w:r>
      <w:r w:rsidR="004F0D76" w:rsidRPr="003A3829">
        <w:rPr>
          <w:color w:val="000000"/>
          <w:sz w:val="20"/>
        </w:rPr>
        <w:t>, an instrument of the ExoMars mission concept</w:t>
      </w:r>
      <w:r w:rsidR="000D237A" w:rsidRPr="003A3829">
        <w:rPr>
          <w:color w:val="000000"/>
          <w:sz w:val="20"/>
        </w:rPr>
        <w:t xml:space="preserve"> and included in</w:t>
      </w:r>
      <w:r w:rsidR="000D237A" w:rsidRPr="003A3829">
        <w:rPr>
          <w:sz w:val="20"/>
        </w:rPr>
        <w:t xml:space="preserve"> the proposed 2018 joint rover mission concept</w:t>
      </w:r>
    </w:p>
    <w:p w14:paraId="7E5000CD" w14:textId="77777777" w:rsidR="004F0D76" w:rsidRPr="003A3829" w:rsidRDefault="006836CC" w:rsidP="004F0D76">
      <w:pPr>
        <w:ind w:left="1980" w:hanging="1890"/>
        <w:jc w:val="both"/>
        <w:rPr>
          <w:sz w:val="20"/>
        </w:rPr>
      </w:pPr>
      <w:r w:rsidRPr="003A3829">
        <w:rPr>
          <w:sz w:val="20"/>
        </w:rPr>
        <w:t>MAHLI</w:t>
      </w:r>
      <w:r w:rsidR="004F0D76" w:rsidRPr="003A3829">
        <w:rPr>
          <w:sz w:val="20"/>
        </w:rPr>
        <w:tab/>
        <w:t>An instrument on the 2011 Mars Science Laboratory Mission</w:t>
      </w:r>
    </w:p>
    <w:p w14:paraId="5E3BA903" w14:textId="77777777" w:rsidR="004F0D76" w:rsidRPr="003A3829" w:rsidRDefault="004F0D76" w:rsidP="004F0D76">
      <w:pPr>
        <w:ind w:left="1980" w:hanging="1890"/>
        <w:rPr>
          <w:sz w:val="20"/>
        </w:rPr>
      </w:pPr>
      <w:r w:rsidRPr="003A3829">
        <w:rPr>
          <w:sz w:val="20"/>
        </w:rPr>
        <w:t xml:space="preserve">Ma_MISS </w:t>
      </w:r>
      <w:r w:rsidRPr="003A3829">
        <w:rPr>
          <w:sz w:val="20"/>
        </w:rPr>
        <w:tab/>
        <w:t>Mars Multispectral Imager for Subsurface Studies</w:t>
      </w:r>
      <w:r w:rsidRPr="003A3829">
        <w:rPr>
          <w:color w:val="000000"/>
          <w:sz w:val="20"/>
        </w:rPr>
        <w:t>, an instrument of the ExoMars mission concept</w:t>
      </w:r>
      <w:r w:rsidR="000D237A" w:rsidRPr="003A3829">
        <w:rPr>
          <w:color w:val="000000"/>
          <w:sz w:val="20"/>
        </w:rPr>
        <w:t xml:space="preserve"> and included in</w:t>
      </w:r>
      <w:r w:rsidR="000D237A" w:rsidRPr="003A3829">
        <w:rPr>
          <w:sz w:val="20"/>
        </w:rPr>
        <w:t xml:space="preserve"> the proposed 2018 joint rover mission concept</w:t>
      </w:r>
    </w:p>
    <w:p w14:paraId="31CFD1B3" w14:textId="77777777" w:rsidR="004F0D76" w:rsidRPr="003A3829" w:rsidRDefault="004F0D76" w:rsidP="004F0D76">
      <w:pPr>
        <w:ind w:left="1980" w:hanging="1890"/>
        <w:jc w:val="both"/>
        <w:rPr>
          <w:sz w:val="20"/>
        </w:rPr>
      </w:pPr>
      <w:r w:rsidRPr="003A3829">
        <w:rPr>
          <w:sz w:val="20"/>
        </w:rPr>
        <w:t xml:space="preserve">MARS-XRD </w:t>
      </w:r>
      <w:r w:rsidRPr="003A3829">
        <w:rPr>
          <w:sz w:val="20"/>
        </w:rPr>
        <w:tab/>
        <w:t>Mars X-Ray Diffractometer</w:t>
      </w:r>
      <w:r w:rsidRPr="003A3829">
        <w:rPr>
          <w:color w:val="000000"/>
          <w:sz w:val="20"/>
        </w:rPr>
        <w:t>, an instrument of the ExoMars mission concept</w:t>
      </w:r>
      <w:r w:rsidR="000D237A" w:rsidRPr="003A3829">
        <w:rPr>
          <w:color w:val="000000"/>
          <w:sz w:val="20"/>
        </w:rPr>
        <w:t xml:space="preserve"> and included in</w:t>
      </w:r>
      <w:r w:rsidR="000D237A" w:rsidRPr="003A3829">
        <w:rPr>
          <w:sz w:val="20"/>
        </w:rPr>
        <w:t xml:space="preserve"> the proposed 2018 joint rover mission concept</w:t>
      </w:r>
    </w:p>
    <w:p w14:paraId="0CAC924D" w14:textId="77777777" w:rsidR="004F0D76" w:rsidRPr="003A3829" w:rsidRDefault="004F0D76" w:rsidP="004F0D76">
      <w:pPr>
        <w:ind w:left="1980" w:hanging="1890"/>
        <w:rPr>
          <w:color w:val="000000"/>
          <w:sz w:val="20"/>
        </w:rPr>
      </w:pPr>
      <w:r w:rsidRPr="003A3829">
        <w:rPr>
          <w:sz w:val="20"/>
        </w:rPr>
        <w:t>MAX-C</w:t>
      </w:r>
      <w:r w:rsidRPr="003A3829">
        <w:rPr>
          <w:sz w:val="20"/>
        </w:rPr>
        <w:tab/>
      </w:r>
      <w:r w:rsidRPr="003A3829">
        <w:rPr>
          <w:color w:val="000000"/>
          <w:sz w:val="20"/>
        </w:rPr>
        <w:t>Mars Astrobiology Explorer-Cacher</w:t>
      </w:r>
      <w:r w:rsidR="00F8276C" w:rsidRPr="003A3829">
        <w:rPr>
          <w:color w:val="000000"/>
          <w:sz w:val="20"/>
        </w:rPr>
        <w:t>, name for a sample collection mission concept proposed by 2009 MRR-SAG</w:t>
      </w:r>
      <w:r w:rsidR="007641C6" w:rsidRPr="003A3829">
        <w:rPr>
          <w:color w:val="000000"/>
          <w:sz w:val="20"/>
        </w:rPr>
        <w:t>.</w:t>
      </w:r>
    </w:p>
    <w:p w14:paraId="53755862" w14:textId="77777777" w:rsidR="004F0D76" w:rsidRPr="003A3829" w:rsidRDefault="004F0D76" w:rsidP="004F0D76">
      <w:pPr>
        <w:ind w:left="1980" w:hanging="1890"/>
        <w:jc w:val="both"/>
        <w:rPr>
          <w:color w:val="000000"/>
          <w:sz w:val="20"/>
        </w:rPr>
      </w:pPr>
      <w:r w:rsidRPr="003A3829">
        <w:rPr>
          <w:color w:val="000000"/>
          <w:sz w:val="20"/>
        </w:rPr>
        <w:t xml:space="preserve">MER </w:t>
      </w:r>
      <w:r w:rsidRPr="003A3829">
        <w:rPr>
          <w:color w:val="000000"/>
          <w:sz w:val="20"/>
        </w:rPr>
        <w:tab/>
        <w:t xml:space="preserve">Mars Exploration Rover, a Mars mission launched in 2003 </w:t>
      </w:r>
    </w:p>
    <w:p w14:paraId="57CC7B38" w14:textId="77777777" w:rsidR="004F0D76" w:rsidRPr="003A3829" w:rsidRDefault="004F0D76" w:rsidP="004F0D76">
      <w:pPr>
        <w:ind w:left="1980" w:hanging="1890"/>
        <w:rPr>
          <w:color w:val="000000"/>
          <w:sz w:val="20"/>
        </w:rPr>
      </w:pPr>
      <w:r w:rsidRPr="003A3829">
        <w:rPr>
          <w:color w:val="000000"/>
          <w:sz w:val="20"/>
        </w:rPr>
        <w:t>MEX</w:t>
      </w:r>
      <w:r w:rsidRPr="003A3829">
        <w:rPr>
          <w:color w:val="000000"/>
          <w:sz w:val="20"/>
        </w:rPr>
        <w:tab/>
        <w:t xml:space="preserve">Mars Express, a Mars mission launched in 2003  </w:t>
      </w:r>
    </w:p>
    <w:p w14:paraId="5AA00875" w14:textId="77777777" w:rsidR="004F0D76" w:rsidRPr="003A3829" w:rsidRDefault="004F0D76" w:rsidP="004F0D76">
      <w:pPr>
        <w:ind w:left="1980" w:hanging="1890"/>
        <w:rPr>
          <w:color w:val="000000"/>
          <w:sz w:val="20"/>
        </w:rPr>
      </w:pPr>
      <w:r w:rsidRPr="003A3829">
        <w:rPr>
          <w:sz w:val="20"/>
        </w:rPr>
        <w:t>MOLA</w:t>
      </w:r>
      <w:r w:rsidRPr="003A3829">
        <w:rPr>
          <w:sz w:val="20"/>
        </w:rPr>
        <w:tab/>
      </w:r>
      <w:r w:rsidRPr="003A3829">
        <w:rPr>
          <w:color w:val="000000"/>
          <w:sz w:val="20"/>
        </w:rPr>
        <w:t>Mars Orbiter Laser Altimeter, an instrument on the 1996 MGS mission</w:t>
      </w:r>
    </w:p>
    <w:p w14:paraId="487146AC" w14:textId="77777777" w:rsidR="004F0D76" w:rsidRPr="003A3829" w:rsidRDefault="004F0D76" w:rsidP="004F0D76">
      <w:pPr>
        <w:ind w:left="1980" w:hanging="1890"/>
        <w:jc w:val="both"/>
        <w:rPr>
          <w:sz w:val="20"/>
        </w:rPr>
      </w:pPr>
      <w:r w:rsidRPr="003A3829">
        <w:rPr>
          <w:color w:val="000000"/>
          <w:sz w:val="20"/>
        </w:rPr>
        <w:t xml:space="preserve">MOMA </w:t>
      </w:r>
      <w:r w:rsidRPr="003A3829">
        <w:rPr>
          <w:color w:val="000000"/>
          <w:sz w:val="20"/>
        </w:rPr>
        <w:tab/>
      </w:r>
      <w:r w:rsidRPr="003A3829">
        <w:rPr>
          <w:sz w:val="20"/>
        </w:rPr>
        <w:t xml:space="preserve">Mars Organic Molecule </w:t>
      </w:r>
      <w:r w:rsidR="00C80E8A" w:rsidRPr="003A3829">
        <w:rPr>
          <w:sz w:val="20"/>
        </w:rPr>
        <w:t>Analyzer</w:t>
      </w:r>
      <w:r w:rsidRPr="003A3829">
        <w:rPr>
          <w:color w:val="000000"/>
          <w:sz w:val="20"/>
        </w:rPr>
        <w:t>, an instrument of the ExoMars mission concept</w:t>
      </w:r>
      <w:r w:rsidR="000D237A" w:rsidRPr="003A3829">
        <w:rPr>
          <w:color w:val="000000"/>
          <w:sz w:val="20"/>
        </w:rPr>
        <w:t xml:space="preserve"> and included in</w:t>
      </w:r>
      <w:r w:rsidR="000D237A" w:rsidRPr="003A3829">
        <w:rPr>
          <w:sz w:val="20"/>
        </w:rPr>
        <w:t xml:space="preserve"> the proposed 2018 joint rover mission concept</w:t>
      </w:r>
    </w:p>
    <w:p w14:paraId="3CB109FA" w14:textId="77777777" w:rsidR="004F0D76" w:rsidRPr="003A3829" w:rsidRDefault="004F0D76" w:rsidP="004F0D76">
      <w:pPr>
        <w:ind w:left="1980" w:hanging="1890"/>
        <w:jc w:val="both"/>
        <w:rPr>
          <w:sz w:val="20"/>
        </w:rPr>
      </w:pPr>
      <w:r w:rsidRPr="003A3829">
        <w:rPr>
          <w:sz w:val="20"/>
        </w:rPr>
        <w:t xml:space="preserve">MOMA-GCMS </w:t>
      </w:r>
      <w:r w:rsidRPr="003A3829">
        <w:rPr>
          <w:sz w:val="20"/>
        </w:rPr>
        <w:tab/>
        <w:t xml:space="preserve">Mars Organic Molecule </w:t>
      </w:r>
      <w:r w:rsidR="00C80E8A" w:rsidRPr="003A3829">
        <w:rPr>
          <w:sz w:val="20"/>
        </w:rPr>
        <w:t>Analyzer</w:t>
      </w:r>
      <w:r w:rsidRPr="003A3829">
        <w:rPr>
          <w:sz w:val="20"/>
        </w:rPr>
        <w:t xml:space="preserve"> Gas-Chromatograph Mass-Spectrometry </w:t>
      </w:r>
    </w:p>
    <w:p w14:paraId="6ED89F53" w14:textId="77777777" w:rsidR="004F0D76" w:rsidRPr="003A3829" w:rsidRDefault="004F0D76" w:rsidP="004F0D76">
      <w:pPr>
        <w:ind w:left="1980" w:hanging="1890"/>
        <w:jc w:val="both"/>
        <w:rPr>
          <w:sz w:val="20"/>
        </w:rPr>
      </w:pPr>
      <w:r w:rsidRPr="003A3829">
        <w:rPr>
          <w:sz w:val="20"/>
        </w:rPr>
        <w:t xml:space="preserve">MOMA-LDMS </w:t>
      </w:r>
      <w:r w:rsidRPr="003A3829">
        <w:rPr>
          <w:sz w:val="20"/>
        </w:rPr>
        <w:tab/>
        <w:t xml:space="preserve">Mars Organic Molecule </w:t>
      </w:r>
      <w:r w:rsidR="00C80E8A" w:rsidRPr="003A3829">
        <w:rPr>
          <w:sz w:val="20"/>
        </w:rPr>
        <w:t>Analyzer</w:t>
      </w:r>
      <w:r w:rsidRPr="003A3829">
        <w:rPr>
          <w:sz w:val="20"/>
        </w:rPr>
        <w:t xml:space="preserve"> Laser Desorption Mass Spectrometry </w:t>
      </w:r>
    </w:p>
    <w:p w14:paraId="07651563" w14:textId="77777777" w:rsidR="004F0D76" w:rsidRPr="003A3829" w:rsidRDefault="00F20B6E" w:rsidP="004F0D76">
      <w:pPr>
        <w:ind w:left="1980" w:hanging="1890"/>
        <w:rPr>
          <w:color w:val="000000"/>
          <w:sz w:val="20"/>
        </w:rPr>
      </w:pPr>
      <w:r w:rsidRPr="003A3829">
        <w:rPr>
          <w:color w:val="000000"/>
          <w:sz w:val="20"/>
        </w:rPr>
        <w:t xml:space="preserve">MPI </w:t>
      </w:r>
      <w:r w:rsidRPr="003A3829">
        <w:rPr>
          <w:color w:val="000000"/>
          <w:sz w:val="20"/>
        </w:rPr>
        <w:tab/>
        <w:t>Max Planck Institute</w:t>
      </w:r>
    </w:p>
    <w:p w14:paraId="4BF22F89" w14:textId="77777777" w:rsidR="00F8276C" w:rsidRPr="003A3829" w:rsidRDefault="004F0D76" w:rsidP="00F8276C">
      <w:pPr>
        <w:ind w:left="1980" w:hanging="1890"/>
        <w:rPr>
          <w:color w:val="000000"/>
          <w:sz w:val="20"/>
        </w:rPr>
      </w:pPr>
      <w:r w:rsidRPr="003A3829">
        <w:rPr>
          <w:color w:val="000000"/>
          <w:sz w:val="20"/>
        </w:rPr>
        <w:t>MRO</w:t>
      </w:r>
      <w:r w:rsidRPr="003A3829">
        <w:rPr>
          <w:sz w:val="20"/>
        </w:rPr>
        <w:t xml:space="preserve"> </w:t>
      </w:r>
      <w:r w:rsidRPr="003A3829">
        <w:rPr>
          <w:sz w:val="20"/>
        </w:rPr>
        <w:tab/>
      </w:r>
      <w:r w:rsidRPr="003A3829">
        <w:rPr>
          <w:color w:val="000000"/>
          <w:sz w:val="20"/>
        </w:rPr>
        <w:t xml:space="preserve">Mars Reconnaissance Orbiter, a Mars mission launched in 2005 </w:t>
      </w:r>
    </w:p>
    <w:p w14:paraId="251679EE" w14:textId="77777777" w:rsidR="004F0D76" w:rsidRPr="003A3829" w:rsidRDefault="00F8276C" w:rsidP="00F8276C">
      <w:pPr>
        <w:ind w:left="1980" w:hanging="1890"/>
        <w:rPr>
          <w:color w:val="000000"/>
          <w:sz w:val="20"/>
        </w:rPr>
      </w:pPr>
      <w:r w:rsidRPr="003A3829">
        <w:rPr>
          <w:color w:val="000000"/>
          <w:sz w:val="20"/>
        </w:rPr>
        <w:t>MRR-SAG</w:t>
      </w:r>
      <w:r w:rsidRPr="003A3829">
        <w:rPr>
          <w:color w:val="000000"/>
          <w:sz w:val="20"/>
        </w:rPr>
        <w:tab/>
        <w:t xml:space="preserve">Mid-Range Rover Science Analysis Group, a 2009 MEPAG study team </w:t>
      </w:r>
    </w:p>
    <w:p w14:paraId="6A506D29" w14:textId="77777777" w:rsidR="004F0D76" w:rsidRPr="003A3829" w:rsidRDefault="004F0D76" w:rsidP="004F0D76">
      <w:pPr>
        <w:ind w:left="1980" w:hanging="1890"/>
        <w:rPr>
          <w:sz w:val="20"/>
        </w:rPr>
      </w:pPr>
      <w:r w:rsidRPr="003A3829">
        <w:rPr>
          <w:sz w:val="20"/>
        </w:rPr>
        <w:t>MSL</w:t>
      </w:r>
      <w:r w:rsidRPr="003A3829">
        <w:rPr>
          <w:sz w:val="20"/>
        </w:rPr>
        <w:tab/>
        <w:t>Mars Science Laboratory</w:t>
      </w:r>
      <w:r w:rsidRPr="003A3829">
        <w:rPr>
          <w:color w:val="000000"/>
          <w:sz w:val="20"/>
        </w:rPr>
        <w:t xml:space="preserve">, a Mars mission launched in 2011 </w:t>
      </w:r>
      <w:r w:rsidRPr="003A3829">
        <w:rPr>
          <w:sz w:val="20"/>
        </w:rPr>
        <w:t xml:space="preserve"> </w:t>
      </w:r>
    </w:p>
    <w:p w14:paraId="2A78A599" w14:textId="77777777" w:rsidR="004F0D76" w:rsidRPr="003A3829" w:rsidRDefault="004F0D76" w:rsidP="004F0D76">
      <w:pPr>
        <w:ind w:left="1980" w:hanging="1890"/>
        <w:rPr>
          <w:color w:val="000000"/>
          <w:sz w:val="20"/>
        </w:rPr>
      </w:pPr>
      <w:r w:rsidRPr="003A3829">
        <w:rPr>
          <w:color w:val="000000"/>
          <w:sz w:val="20"/>
        </w:rPr>
        <w:t>MSR</w:t>
      </w:r>
      <w:r w:rsidRPr="003A3829">
        <w:rPr>
          <w:color w:val="000000"/>
          <w:sz w:val="20"/>
        </w:rPr>
        <w:tab/>
        <w:t>Mars Sample Return</w:t>
      </w:r>
      <w:r w:rsidR="00E92BED" w:rsidRPr="003A3829">
        <w:rPr>
          <w:color w:val="000000"/>
          <w:sz w:val="20"/>
        </w:rPr>
        <w:t xml:space="preserve">.  For the purpose of this report, a campaign of missions intended to </w:t>
      </w:r>
      <w:r w:rsidR="00E850A7" w:rsidRPr="003A3829">
        <w:rPr>
          <w:color w:val="000000"/>
          <w:sz w:val="20"/>
        </w:rPr>
        <w:t xml:space="preserve">return </w:t>
      </w:r>
      <w:proofErr w:type="gramStart"/>
      <w:r w:rsidR="00E850A7" w:rsidRPr="003A3829">
        <w:rPr>
          <w:color w:val="000000"/>
          <w:sz w:val="20"/>
        </w:rPr>
        <w:t>martian</w:t>
      </w:r>
      <w:proofErr w:type="gramEnd"/>
      <w:r w:rsidR="00E850A7" w:rsidRPr="003A3829">
        <w:rPr>
          <w:color w:val="000000"/>
          <w:sz w:val="20"/>
        </w:rPr>
        <w:t xml:space="preserve"> samples to Earth.  The </w:t>
      </w:r>
      <w:r w:rsidR="00690490" w:rsidRPr="003A3829">
        <w:rPr>
          <w:color w:val="000000"/>
          <w:sz w:val="20"/>
        </w:rPr>
        <w:t>proposed 2018</w:t>
      </w:r>
      <w:r w:rsidR="00E850A7" w:rsidRPr="003A3829">
        <w:rPr>
          <w:color w:val="000000"/>
          <w:sz w:val="20"/>
        </w:rPr>
        <w:t xml:space="preserve"> joint rover mission would be the first mission of the </w:t>
      </w:r>
      <w:r w:rsidR="007641C6" w:rsidRPr="003A3829">
        <w:rPr>
          <w:color w:val="000000"/>
          <w:sz w:val="20"/>
        </w:rPr>
        <w:t>proposed MSR Campaign</w:t>
      </w:r>
      <w:r w:rsidR="00E850A7" w:rsidRPr="003A3829">
        <w:rPr>
          <w:color w:val="000000"/>
          <w:sz w:val="20"/>
        </w:rPr>
        <w:t>.</w:t>
      </w:r>
    </w:p>
    <w:p w14:paraId="7175A10A" w14:textId="77777777" w:rsidR="004F0D76" w:rsidRPr="003A3829" w:rsidRDefault="004F0D76" w:rsidP="004F0D76">
      <w:pPr>
        <w:ind w:left="1980" w:hanging="1890"/>
        <w:rPr>
          <w:sz w:val="20"/>
        </w:rPr>
      </w:pPr>
      <w:r w:rsidRPr="003A3829">
        <w:rPr>
          <w:sz w:val="20"/>
        </w:rPr>
        <w:t>NASA</w:t>
      </w:r>
      <w:r w:rsidRPr="003A3829">
        <w:rPr>
          <w:sz w:val="20"/>
        </w:rPr>
        <w:tab/>
        <w:t>National Aeronautics and Space Administration</w:t>
      </w:r>
    </w:p>
    <w:p w14:paraId="48B00141" w14:textId="77777777" w:rsidR="004F0D76" w:rsidRPr="003A3829" w:rsidRDefault="004F0D76" w:rsidP="004F0D76">
      <w:pPr>
        <w:ind w:left="1980" w:hanging="1890"/>
        <w:rPr>
          <w:sz w:val="20"/>
        </w:rPr>
      </w:pPr>
      <w:r w:rsidRPr="003A3829">
        <w:rPr>
          <w:sz w:val="20"/>
        </w:rPr>
        <w:t xml:space="preserve">ND-SAG </w:t>
      </w:r>
      <w:r w:rsidRPr="003A3829">
        <w:rPr>
          <w:sz w:val="20"/>
        </w:rPr>
        <w:tab/>
        <w:t>Next Decade Science Analysis Group</w:t>
      </w:r>
      <w:r w:rsidR="00930D86" w:rsidRPr="003A3829">
        <w:rPr>
          <w:sz w:val="20"/>
        </w:rPr>
        <w:t>, a 2008 MEPAG study team</w:t>
      </w:r>
      <w:r w:rsidRPr="003A3829">
        <w:rPr>
          <w:sz w:val="20"/>
        </w:rPr>
        <w:t xml:space="preserve"> </w:t>
      </w:r>
    </w:p>
    <w:p w14:paraId="232D07F0" w14:textId="77777777" w:rsidR="004F0D76" w:rsidRPr="003A3829" w:rsidRDefault="004F0D76" w:rsidP="004F0D76">
      <w:pPr>
        <w:ind w:left="1980" w:hanging="1890"/>
        <w:rPr>
          <w:color w:val="000000"/>
          <w:sz w:val="20"/>
        </w:rPr>
      </w:pPr>
      <w:r w:rsidRPr="003A3829">
        <w:rPr>
          <w:sz w:val="20"/>
        </w:rPr>
        <w:lastRenderedPageBreak/>
        <w:t xml:space="preserve">PanCam </w:t>
      </w:r>
      <w:r w:rsidRPr="003A3829">
        <w:rPr>
          <w:sz w:val="20"/>
        </w:rPr>
        <w:tab/>
        <w:t>Panoramic Camera System</w:t>
      </w:r>
      <w:r w:rsidRPr="003A3829">
        <w:rPr>
          <w:color w:val="000000"/>
          <w:sz w:val="20"/>
        </w:rPr>
        <w:t xml:space="preserve">, an instrument of the ExoMars mission concept </w:t>
      </w:r>
      <w:r w:rsidR="000D237A" w:rsidRPr="003A3829">
        <w:rPr>
          <w:color w:val="000000"/>
          <w:sz w:val="20"/>
        </w:rPr>
        <w:t>and included in</w:t>
      </w:r>
      <w:r w:rsidR="000D237A" w:rsidRPr="003A3829">
        <w:rPr>
          <w:sz w:val="20"/>
        </w:rPr>
        <w:t xml:space="preserve"> the proposed 2018 joint rover mission concept</w:t>
      </w:r>
    </w:p>
    <w:p w14:paraId="11963631" w14:textId="77777777" w:rsidR="004F0D76" w:rsidRPr="003A3829" w:rsidRDefault="004F0D76" w:rsidP="004F0D76">
      <w:pPr>
        <w:ind w:left="1980" w:hanging="1890"/>
        <w:rPr>
          <w:color w:val="000000"/>
          <w:sz w:val="20"/>
        </w:rPr>
      </w:pPr>
      <w:r w:rsidRPr="003A3829">
        <w:rPr>
          <w:color w:val="000000"/>
          <w:sz w:val="20"/>
        </w:rPr>
        <w:t>PI</w:t>
      </w:r>
      <w:r w:rsidRPr="003A3829">
        <w:rPr>
          <w:color w:val="000000"/>
          <w:sz w:val="20"/>
        </w:rPr>
        <w:tab/>
        <w:t>Princip</w:t>
      </w:r>
      <w:r w:rsidR="00DA58CB" w:rsidRPr="003A3829">
        <w:rPr>
          <w:color w:val="000000"/>
          <w:sz w:val="20"/>
        </w:rPr>
        <w:t>al</w:t>
      </w:r>
      <w:r w:rsidRPr="003A3829">
        <w:rPr>
          <w:color w:val="000000"/>
          <w:sz w:val="20"/>
        </w:rPr>
        <w:t xml:space="preserve"> Investigator</w:t>
      </w:r>
    </w:p>
    <w:p w14:paraId="4AA9AB86" w14:textId="77777777" w:rsidR="004F0D76" w:rsidRPr="003A3829" w:rsidRDefault="004F0D76" w:rsidP="004F0D76">
      <w:pPr>
        <w:ind w:left="1980" w:hanging="1890"/>
        <w:rPr>
          <w:sz w:val="20"/>
        </w:rPr>
      </w:pPr>
      <w:r w:rsidRPr="003A3829">
        <w:rPr>
          <w:sz w:val="20"/>
        </w:rPr>
        <w:t xml:space="preserve">PPL </w:t>
      </w:r>
      <w:r w:rsidRPr="003A3829">
        <w:rPr>
          <w:sz w:val="20"/>
        </w:rPr>
        <w:tab/>
        <w:t xml:space="preserve">Pasteur Payload </w:t>
      </w:r>
    </w:p>
    <w:p w14:paraId="6A261695" w14:textId="77777777" w:rsidR="004F0D76" w:rsidRPr="003A3829" w:rsidRDefault="004F0D76" w:rsidP="004F0D76">
      <w:pPr>
        <w:ind w:left="1980" w:hanging="1890"/>
        <w:jc w:val="both"/>
        <w:rPr>
          <w:sz w:val="20"/>
          <w:lang w:eastAsia="en-GB"/>
        </w:rPr>
      </w:pPr>
      <w:r w:rsidRPr="003A3829">
        <w:rPr>
          <w:sz w:val="20"/>
          <w:lang w:eastAsia="en-GB"/>
        </w:rPr>
        <w:t xml:space="preserve">RAT </w:t>
      </w:r>
      <w:r w:rsidRPr="003A3829">
        <w:rPr>
          <w:sz w:val="20"/>
          <w:lang w:eastAsia="en-GB"/>
        </w:rPr>
        <w:tab/>
        <w:t>Rock Abrasion Tool</w:t>
      </w:r>
      <w:r w:rsidRPr="003A3829">
        <w:rPr>
          <w:color w:val="000000"/>
          <w:sz w:val="20"/>
        </w:rPr>
        <w:t>, a device on the 2003 MER mission</w:t>
      </w:r>
      <w:r w:rsidRPr="003A3829">
        <w:rPr>
          <w:sz w:val="20"/>
          <w:lang w:eastAsia="en-GB"/>
        </w:rPr>
        <w:t xml:space="preserve"> </w:t>
      </w:r>
    </w:p>
    <w:p w14:paraId="523D4957" w14:textId="77777777" w:rsidR="004F0D76" w:rsidRPr="003A3829" w:rsidRDefault="006836CC" w:rsidP="004F0D76">
      <w:pPr>
        <w:ind w:left="1980" w:hanging="1890"/>
        <w:rPr>
          <w:color w:val="000000"/>
          <w:sz w:val="20"/>
        </w:rPr>
      </w:pPr>
      <w:r w:rsidRPr="003A3829">
        <w:rPr>
          <w:color w:val="000000"/>
          <w:sz w:val="20"/>
        </w:rPr>
        <w:t xml:space="preserve">REE </w:t>
      </w:r>
      <w:r w:rsidR="004F0D76" w:rsidRPr="003A3829">
        <w:rPr>
          <w:color w:val="000000"/>
          <w:sz w:val="20"/>
        </w:rPr>
        <w:tab/>
        <w:t>Rare earth element</w:t>
      </w:r>
    </w:p>
    <w:p w14:paraId="14336813" w14:textId="77777777" w:rsidR="004F0D76" w:rsidRPr="003A3829" w:rsidRDefault="004F0D76" w:rsidP="004F0D76">
      <w:pPr>
        <w:ind w:left="1980" w:hanging="1890"/>
        <w:jc w:val="both"/>
        <w:rPr>
          <w:sz w:val="20"/>
        </w:rPr>
      </w:pPr>
      <w:r w:rsidRPr="003A3829">
        <w:rPr>
          <w:sz w:val="20"/>
        </w:rPr>
        <w:t>RLS</w:t>
      </w:r>
      <w:r w:rsidRPr="003A3829">
        <w:rPr>
          <w:sz w:val="20"/>
        </w:rPr>
        <w:tab/>
        <w:t>Raman Laser Spectrometer</w:t>
      </w:r>
      <w:r w:rsidR="00C80E8A" w:rsidRPr="003A3829">
        <w:rPr>
          <w:color w:val="000000"/>
          <w:sz w:val="20"/>
        </w:rPr>
        <w:t>, an instrument of the ExoMars mission concept</w:t>
      </w:r>
      <w:r w:rsidR="000D237A" w:rsidRPr="003A3829">
        <w:rPr>
          <w:color w:val="000000"/>
          <w:sz w:val="20"/>
        </w:rPr>
        <w:t xml:space="preserve"> and included in</w:t>
      </w:r>
      <w:r w:rsidR="000D237A" w:rsidRPr="003A3829">
        <w:rPr>
          <w:sz w:val="20"/>
        </w:rPr>
        <w:t xml:space="preserve"> the proposed 2018 joint rover mission concept</w:t>
      </w:r>
    </w:p>
    <w:p w14:paraId="132C4FBC" w14:textId="77777777" w:rsidR="004F0D76" w:rsidRPr="003A3829" w:rsidRDefault="004F0D76" w:rsidP="004F0D76">
      <w:pPr>
        <w:ind w:left="1980" w:hanging="1890"/>
        <w:rPr>
          <w:sz w:val="20"/>
        </w:rPr>
      </w:pPr>
      <w:r w:rsidRPr="003A3829">
        <w:rPr>
          <w:sz w:val="20"/>
        </w:rPr>
        <w:t xml:space="preserve">ROI </w:t>
      </w:r>
      <w:r w:rsidRPr="003A3829">
        <w:rPr>
          <w:sz w:val="20"/>
        </w:rPr>
        <w:tab/>
        <w:t xml:space="preserve">Region of Interest </w:t>
      </w:r>
    </w:p>
    <w:p w14:paraId="25FBA6EE" w14:textId="77777777" w:rsidR="004F0D76" w:rsidRPr="003A3829" w:rsidRDefault="004F0D76" w:rsidP="004F0D76">
      <w:pPr>
        <w:ind w:left="1980" w:hanging="1890"/>
        <w:jc w:val="both"/>
        <w:rPr>
          <w:sz w:val="20"/>
        </w:rPr>
      </w:pPr>
      <w:r w:rsidRPr="003A3829">
        <w:rPr>
          <w:sz w:val="20"/>
        </w:rPr>
        <w:t xml:space="preserve">RPB </w:t>
      </w:r>
      <w:r w:rsidRPr="003A3829">
        <w:rPr>
          <w:sz w:val="20"/>
        </w:rPr>
        <w:tab/>
        <w:t>Red, Panchromatic, Blue</w:t>
      </w:r>
    </w:p>
    <w:p w14:paraId="423FC4D0" w14:textId="77777777" w:rsidR="00F8276C" w:rsidRPr="003A3829" w:rsidRDefault="00DA58CB" w:rsidP="00F8276C">
      <w:pPr>
        <w:ind w:left="1980" w:hanging="1890"/>
        <w:jc w:val="both"/>
        <w:rPr>
          <w:sz w:val="20"/>
        </w:rPr>
      </w:pPr>
      <w:r w:rsidRPr="003A3829">
        <w:rPr>
          <w:sz w:val="20"/>
        </w:rPr>
        <w:t>SAM</w:t>
      </w:r>
      <w:r w:rsidRPr="003A3829">
        <w:rPr>
          <w:sz w:val="20"/>
        </w:rPr>
        <w:tab/>
      </w:r>
      <w:r w:rsidRPr="003A3829">
        <w:rPr>
          <w:rStyle w:val="st"/>
          <w:sz w:val="20"/>
        </w:rPr>
        <w:t>Sample Analysis at Mars, an instrument on the 2011 MSL mission</w:t>
      </w:r>
    </w:p>
    <w:p w14:paraId="236E3CED" w14:textId="77777777" w:rsidR="00F8276C" w:rsidRPr="003A3829" w:rsidRDefault="00F8276C" w:rsidP="00F8276C">
      <w:pPr>
        <w:ind w:left="1980" w:hanging="1890"/>
        <w:jc w:val="both"/>
        <w:rPr>
          <w:sz w:val="20"/>
        </w:rPr>
      </w:pPr>
      <w:r w:rsidRPr="003A3829">
        <w:rPr>
          <w:sz w:val="20"/>
        </w:rPr>
        <w:t xml:space="preserve">SAT </w:t>
      </w:r>
      <w:r w:rsidRPr="003A3829">
        <w:rPr>
          <w:sz w:val="20"/>
        </w:rPr>
        <w:tab/>
        <w:t xml:space="preserve">Sample Acquisition Tool; a specific example of an implementation concept for an arm-mounted corer subsystem for the proposed 2018 joint rover mission </w:t>
      </w:r>
    </w:p>
    <w:p w14:paraId="57241003" w14:textId="77777777" w:rsidR="00F8276C" w:rsidRPr="003A3829" w:rsidRDefault="00F8276C" w:rsidP="00F8276C">
      <w:pPr>
        <w:ind w:left="1980" w:hanging="1890"/>
        <w:jc w:val="both"/>
        <w:rPr>
          <w:sz w:val="20"/>
        </w:rPr>
      </w:pPr>
      <w:r w:rsidRPr="003A3829">
        <w:rPr>
          <w:sz w:val="20"/>
        </w:rPr>
        <w:t xml:space="preserve">SHEC </w:t>
      </w:r>
      <w:r w:rsidRPr="003A3829">
        <w:rPr>
          <w:sz w:val="20"/>
        </w:rPr>
        <w:tab/>
        <w:t xml:space="preserve">Sample Handling, Encapsulation, and Containerization; a specific example of an implementation concept for a rover body-mounted sample handling, encapsulation and sealing subsystem for the proposed 2018 joint rover mission </w:t>
      </w:r>
    </w:p>
    <w:p w14:paraId="1D871A9C" w14:textId="77777777" w:rsidR="00C9164C" w:rsidRPr="003A3829" w:rsidRDefault="00C9164C" w:rsidP="004F0D76">
      <w:pPr>
        <w:ind w:left="1980" w:hanging="1890"/>
        <w:jc w:val="both"/>
        <w:rPr>
          <w:sz w:val="20"/>
        </w:rPr>
      </w:pPr>
      <w:r w:rsidRPr="003A3829">
        <w:rPr>
          <w:sz w:val="20"/>
        </w:rPr>
        <w:t>SM</w:t>
      </w:r>
      <w:r w:rsidRPr="003A3829">
        <w:rPr>
          <w:sz w:val="20"/>
        </w:rPr>
        <w:tab/>
        <w:t>Surface Measurement</w:t>
      </w:r>
      <w:r w:rsidR="008D0A61" w:rsidRPr="003A3829">
        <w:rPr>
          <w:sz w:val="20"/>
        </w:rPr>
        <w:t>, acquire a sample from a surface target with the Pasteur drill and analyze it</w:t>
      </w:r>
    </w:p>
    <w:p w14:paraId="63148C24" w14:textId="77777777" w:rsidR="004F0D76" w:rsidRPr="003A3829" w:rsidRDefault="004F0D76" w:rsidP="004F0D76">
      <w:pPr>
        <w:ind w:left="1980" w:hanging="1890"/>
        <w:jc w:val="both"/>
        <w:rPr>
          <w:sz w:val="20"/>
        </w:rPr>
      </w:pPr>
      <w:r w:rsidRPr="003A3829">
        <w:rPr>
          <w:sz w:val="20"/>
        </w:rPr>
        <w:t xml:space="preserve">SPDS </w:t>
      </w:r>
      <w:r w:rsidRPr="003A3829">
        <w:rPr>
          <w:sz w:val="20"/>
        </w:rPr>
        <w:tab/>
        <w:t xml:space="preserve">Sample Preparation and Distribution System </w:t>
      </w:r>
    </w:p>
    <w:p w14:paraId="26512722" w14:textId="77777777" w:rsidR="004F0D76" w:rsidRPr="003A3829" w:rsidRDefault="00DB7BCD" w:rsidP="004F0D76">
      <w:pPr>
        <w:ind w:left="1980" w:hanging="1890"/>
        <w:jc w:val="both"/>
        <w:rPr>
          <w:sz w:val="20"/>
        </w:rPr>
      </w:pPr>
      <w:r w:rsidRPr="003A3829">
        <w:rPr>
          <w:sz w:val="20"/>
        </w:rPr>
        <w:t>TBR</w:t>
      </w:r>
      <w:r w:rsidR="001B3D6C" w:rsidRPr="003A3829">
        <w:rPr>
          <w:sz w:val="20"/>
        </w:rPr>
        <w:tab/>
        <w:t>To be reviewed</w:t>
      </w:r>
    </w:p>
    <w:p w14:paraId="125705F7" w14:textId="77777777" w:rsidR="004F0D76" w:rsidRPr="003A3829" w:rsidRDefault="00F20B6E" w:rsidP="004F0D76">
      <w:pPr>
        <w:ind w:left="1980" w:hanging="1890"/>
        <w:rPr>
          <w:color w:val="000000"/>
          <w:sz w:val="20"/>
        </w:rPr>
      </w:pPr>
      <w:r w:rsidRPr="003A3829">
        <w:rPr>
          <w:color w:val="000000"/>
          <w:sz w:val="20"/>
        </w:rPr>
        <w:t xml:space="preserve">TC </w:t>
      </w:r>
      <w:r w:rsidRPr="003A3829">
        <w:rPr>
          <w:color w:val="000000"/>
          <w:sz w:val="20"/>
        </w:rPr>
        <w:tab/>
        <w:t>Team Coordinator</w:t>
      </w:r>
    </w:p>
    <w:p w14:paraId="2F8C9A91" w14:textId="77777777" w:rsidR="004F0D76" w:rsidRPr="003A3829" w:rsidRDefault="004F0D76" w:rsidP="004F0D76">
      <w:pPr>
        <w:ind w:left="1980" w:hanging="1890"/>
        <w:rPr>
          <w:color w:val="000000"/>
          <w:sz w:val="20"/>
        </w:rPr>
      </w:pPr>
      <w:r w:rsidRPr="003A3829">
        <w:rPr>
          <w:color w:val="000000"/>
          <w:sz w:val="20"/>
        </w:rPr>
        <w:t>TES</w:t>
      </w:r>
      <w:r w:rsidRPr="003A3829">
        <w:rPr>
          <w:color w:val="000000"/>
          <w:sz w:val="20"/>
        </w:rPr>
        <w:tab/>
        <w:t>Thermal Emission Spectrometer</w:t>
      </w:r>
      <w:r w:rsidR="00930D86" w:rsidRPr="003A3829">
        <w:rPr>
          <w:color w:val="000000"/>
          <w:sz w:val="20"/>
        </w:rPr>
        <w:t>, an instrument on the 1996 MGS mission</w:t>
      </w:r>
    </w:p>
    <w:p w14:paraId="40126B3E" w14:textId="77777777" w:rsidR="004F0D76" w:rsidRPr="003A3829" w:rsidRDefault="004F0D76" w:rsidP="004F0D76">
      <w:pPr>
        <w:ind w:left="1980" w:hanging="1890"/>
        <w:jc w:val="both"/>
        <w:rPr>
          <w:sz w:val="20"/>
        </w:rPr>
      </w:pPr>
      <w:r w:rsidRPr="003A3829">
        <w:rPr>
          <w:sz w:val="20"/>
        </w:rPr>
        <w:t xml:space="preserve">TGO </w:t>
      </w:r>
      <w:r w:rsidRPr="003A3829">
        <w:rPr>
          <w:sz w:val="20"/>
        </w:rPr>
        <w:tab/>
        <w:t>Trace Gas Orbiter</w:t>
      </w:r>
      <w:r w:rsidR="00930D86" w:rsidRPr="003A3829">
        <w:rPr>
          <w:sz w:val="20"/>
        </w:rPr>
        <w:t xml:space="preserve">, a </w:t>
      </w:r>
      <w:r w:rsidR="007641C6" w:rsidRPr="003A3829">
        <w:rPr>
          <w:sz w:val="20"/>
        </w:rPr>
        <w:t xml:space="preserve">Mars </w:t>
      </w:r>
      <w:r w:rsidR="00930D86" w:rsidRPr="003A3829">
        <w:rPr>
          <w:sz w:val="20"/>
        </w:rPr>
        <w:t>mission concept proposed for launch in 2016</w:t>
      </w:r>
      <w:r w:rsidRPr="003A3829">
        <w:rPr>
          <w:sz w:val="20"/>
        </w:rPr>
        <w:t xml:space="preserve"> </w:t>
      </w:r>
    </w:p>
    <w:p w14:paraId="1DA8F6B4" w14:textId="77777777" w:rsidR="004F0D76" w:rsidRPr="003A3829" w:rsidRDefault="004F0D76" w:rsidP="004F0D76">
      <w:pPr>
        <w:ind w:left="1980" w:hanging="1890"/>
        <w:rPr>
          <w:sz w:val="20"/>
        </w:rPr>
      </w:pPr>
      <w:r w:rsidRPr="003A3829">
        <w:rPr>
          <w:sz w:val="20"/>
        </w:rPr>
        <w:t xml:space="preserve">TRN </w:t>
      </w:r>
      <w:r w:rsidRPr="003A3829">
        <w:rPr>
          <w:sz w:val="20"/>
        </w:rPr>
        <w:tab/>
        <w:t>Terrain-Rela</w:t>
      </w:r>
      <w:r w:rsidR="009B37AC" w:rsidRPr="003A3829">
        <w:rPr>
          <w:sz w:val="20"/>
        </w:rPr>
        <w:t>tive</w:t>
      </w:r>
      <w:r w:rsidRPr="003A3829">
        <w:rPr>
          <w:sz w:val="20"/>
        </w:rPr>
        <w:t xml:space="preserve"> Navigation</w:t>
      </w:r>
      <w:r w:rsidR="007641C6" w:rsidRPr="003A3829">
        <w:rPr>
          <w:sz w:val="20"/>
        </w:rPr>
        <w:t>, see detailed explanation in Appendix 3 of this report.</w:t>
      </w:r>
    </w:p>
    <w:p w14:paraId="760D0E4F" w14:textId="77777777" w:rsidR="004F0D76" w:rsidRPr="003A3829" w:rsidRDefault="004F0D76" w:rsidP="004F0D76">
      <w:pPr>
        <w:ind w:left="1980" w:hanging="1890"/>
        <w:jc w:val="both"/>
        <w:rPr>
          <w:sz w:val="20"/>
        </w:rPr>
      </w:pPr>
      <w:r w:rsidRPr="003A3829">
        <w:rPr>
          <w:sz w:val="20"/>
        </w:rPr>
        <w:t xml:space="preserve">UCZ </w:t>
      </w:r>
      <w:r w:rsidRPr="003A3829">
        <w:rPr>
          <w:sz w:val="20"/>
        </w:rPr>
        <w:tab/>
        <w:t>Ultra-Clean Zone</w:t>
      </w:r>
      <w:r w:rsidR="00E850A7" w:rsidRPr="003A3829">
        <w:rPr>
          <w:sz w:val="20"/>
        </w:rPr>
        <w:t>, a component of the ALD</w:t>
      </w:r>
      <w:r w:rsidRPr="003A3829">
        <w:rPr>
          <w:sz w:val="20"/>
        </w:rPr>
        <w:t xml:space="preserve"> </w:t>
      </w:r>
    </w:p>
    <w:p w14:paraId="6DEAF25E" w14:textId="77777777" w:rsidR="004F0D76" w:rsidRPr="003A3829" w:rsidRDefault="004F0D76" w:rsidP="004F0D76">
      <w:pPr>
        <w:ind w:left="1980" w:hanging="1890"/>
        <w:jc w:val="both"/>
        <w:rPr>
          <w:sz w:val="20"/>
        </w:rPr>
      </w:pPr>
      <w:r w:rsidRPr="003A3829">
        <w:rPr>
          <w:sz w:val="20"/>
        </w:rPr>
        <w:t>UHF</w:t>
      </w:r>
      <w:r w:rsidRPr="003A3829">
        <w:rPr>
          <w:sz w:val="20"/>
        </w:rPr>
        <w:tab/>
        <w:t>Ultra High Frequency</w:t>
      </w:r>
    </w:p>
    <w:p w14:paraId="69610226" w14:textId="77777777" w:rsidR="004F0D76" w:rsidRPr="003A3829" w:rsidRDefault="004F0D76" w:rsidP="004F0D76">
      <w:pPr>
        <w:ind w:left="1980" w:hanging="1890"/>
        <w:rPr>
          <w:sz w:val="20"/>
        </w:rPr>
      </w:pPr>
      <w:r w:rsidRPr="003A3829">
        <w:rPr>
          <w:sz w:val="20"/>
        </w:rPr>
        <w:t xml:space="preserve">UV </w:t>
      </w:r>
      <w:r w:rsidRPr="003A3829">
        <w:rPr>
          <w:sz w:val="20"/>
        </w:rPr>
        <w:tab/>
        <w:t xml:space="preserve">Ultraviolet </w:t>
      </w:r>
    </w:p>
    <w:p w14:paraId="499C4B57" w14:textId="77777777" w:rsidR="004F0D76" w:rsidRPr="003A3829" w:rsidRDefault="004F0D76" w:rsidP="004F0D76">
      <w:pPr>
        <w:ind w:left="1980" w:hanging="1890"/>
        <w:jc w:val="both"/>
        <w:rPr>
          <w:sz w:val="20"/>
        </w:rPr>
      </w:pPr>
      <w:r w:rsidRPr="003A3829">
        <w:rPr>
          <w:sz w:val="20"/>
        </w:rPr>
        <w:t xml:space="preserve">Vis-Near-IR </w:t>
      </w:r>
      <w:r w:rsidRPr="003A3829">
        <w:rPr>
          <w:sz w:val="20"/>
        </w:rPr>
        <w:tab/>
        <w:t>Visible-Near-Infrared</w:t>
      </w:r>
    </w:p>
    <w:p w14:paraId="0C0312CA" w14:textId="77777777" w:rsidR="008D0A61" w:rsidRPr="003A3829" w:rsidRDefault="00BE08C4" w:rsidP="004F0D76">
      <w:pPr>
        <w:ind w:left="1980" w:hanging="1890"/>
        <w:jc w:val="both"/>
        <w:rPr>
          <w:sz w:val="20"/>
        </w:rPr>
      </w:pPr>
      <w:r w:rsidRPr="003A3829">
        <w:rPr>
          <w:sz w:val="20"/>
        </w:rPr>
        <w:t>VS</w:t>
      </w:r>
      <w:r w:rsidRPr="003A3829">
        <w:rPr>
          <w:sz w:val="20"/>
        </w:rPr>
        <w:tab/>
        <w:t>Vertical Survey, obtain samples at 50 cm increments from 0 to 2-m depth with the Pasteur drill and analyze them</w:t>
      </w:r>
    </w:p>
    <w:p w14:paraId="6CF47C1D" w14:textId="77777777" w:rsidR="004F0D76" w:rsidRPr="003A3829" w:rsidRDefault="004F0D76" w:rsidP="004F0D76">
      <w:pPr>
        <w:ind w:left="1980" w:hanging="1890"/>
        <w:jc w:val="both"/>
        <w:rPr>
          <w:sz w:val="20"/>
        </w:rPr>
      </w:pPr>
      <w:r w:rsidRPr="003A3829">
        <w:rPr>
          <w:sz w:val="20"/>
        </w:rPr>
        <w:t xml:space="preserve">VS/DM </w:t>
      </w:r>
      <w:r w:rsidRPr="003A3829">
        <w:rPr>
          <w:sz w:val="20"/>
        </w:rPr>
        <w:tab/>
        <w:t>Vertical Surveys and Deep Measurements</w:t>
      </w:r>
    </w:p>
    <w:p w14:paraId="7A4A4F3B" w14:textId="77777777" w:rsidR="004F0D76" w:rsidRPr="003A3829" w:rsidRDefault="004F0D76" w:rsidP="004F0D76">
      <w:pPr>
        <w:ind w:left="1980" w:hanging="1890"/>
        <w:jc w:val="both"/>
        <w:rPr>
          <w:sz w:val="20"/>
        </w:rPr>
      </w:pPr>
      <w:r w:rsidRPr="003A3829">
        <w:rPr>
          <w:sz w:val="20"/>
        </w:rPr>
        <w:t xml:space="preserve">WAC </w:t>
      </w:r>
      <w:r w:rsidRPr="003A3829">
        <w:rPr>
          <w:sz w:val="20"/>
        </w:rPr>
        <w:tab/>
        <w:t>Wide Angle Cameras</w:t>
      </w:r>
    </w:p>
    <w:p w14:paraId="0FCE7D74" w14:textId="77777777" w:rsidR="004F0D76" w:rsidRPr="003A3829" w:rsidRDefault="004F0D76" w:rsidP="004F0D76">
      <w:pPr>
        <w:ind w:left="1980" w:hanging="1890"/>
        <w:rPr>
          <w:sz w:val="20"/>
        </w:rPr>
      </w:pPr>
      <w:r w:rsidRPr="003A3829">
        <w:rPr>
          <w:sz w:val="20"/>
        </w:rPr>
        <w:t>WISDOM</w:t>
      </w:r>
      <w:r w:rsidRPr="003A3829">
        <w:rPr>
          <w:sz w:val="20"/>
        </w:rPr>
        <w:tab/>
        <w:t>Water Ice and Subsurface Deposit Observations on Mars</w:t>
      </w:r>
      <w:r w:rsidRPr="003A3829">
        <w:rPr>
          <w:color w:val="000000"/>
          <w:sz w:val="20"/>
        </w:rPr>
        <w:t>, a</w:t>
      </w:r>
      <w:r w:rsidR="00C173B9" w:rsidRPr="003A3829">
        <w:rPr>
          <w:color w:val="000000"/>
          <w:sz w:val="20"/>
        </w:rPr>
        <w:t xml:space="preserve"> ground-penetrating radar</w:t>
      </w:r>
      <w:r w:rsidRPr="003A3829">
        <w:rPr>
          <w:color w:val="000000"/>
          <w:sz w:val="20"/>
        </w:rPr>
        <w:t xml:space="preserve"> instrument of the ExoMars mission concept</w:t>
      </w:r>
      <w:r w:rsidR="000D237A" w:rsidRPr="003A3829">
        <w:rPr>
          <w:color w:val="000000"/>
          <w:sz w:val="20"/>
        </w:rPr>
        <w:t xml:space="preserve"> and included in</w:t>
      </w:r>
      <w:r w:rsidR="000D237A" w:rsidRPr="003A3829">
        <w:rPr>
          <w:sz w:val="20"/>
        </w:rPr>
        <w:t xml:space="preserve"> the proposed 2018 joint rover mission concept</w:t>
      </w:r>
    </w:p>
    <w:p w14:paraId="7FAF77B8" w14:textId="77777777" w:rsidR="00DB7BCD" w:rsidRPr="003A3829" w:rsidRDefault="00DB7BCD" w:rsidP="00DB7BCD">
      <w:pPr>
        <w:rPr>
          <w:sz w:val="20"/>
          <w:szCs w:val="20"/>
        </w:rPr>
      </w:pPr>
    </w:p>
    <w:p w14:paraId="0990D0F9" w14:textId="77777777" w:rsidR="00DB7BCD" w:rsidRPr="003A3829" w:rsidRDefault="00E612FA" w:rsidP="00DB7BCD">
      <w:pPr>
        <w:rPr>
          <w:b/>
          <w:sz w:val="28"/>
          <w:szCs w:val="28"/>
        </w:rPr>
      </w:pPr>
      <w:r w:rsidRPr="003A3829">
        <w:rPr>
          <w:b/>
          <w:sz w:val="28"/>
          <w:szCs w:val="28"/>
        </w:rPr>
        <w:t>Definitions of Key Terms</w:t>
      </w:r>
    </w:p>
    <w:p w14:paraId="13AD8F24" w14:textId="77777777" w:rsidR="006047DA" w:rsidRPr="003A3829" w:rsidRDefault="00E612FA" w:rsidP="00325D2D">
      <w:pPr>
        <w:tabs>
          <w:tab w:val="left" w:pos="2127"/>
          <w:tab w:val="left" w:pos="7200"/>
        </w:tabs>
        <w:rPr>
          <w:u w:val="single"/>
        </w:rPr>
      </w:pPr>
      <w:r w:rsidRPr="003A3829">
        <w:rPr>
          <w:u w:val="single"/>
        </w:rPr>
        <w:t>Term</w:t>
      </w:r>
      <w:r w:rsidRPr="003A3829">
        <w:rPr>
          <w:u w:val="single"/>
        </w:rPr>
        <w:tab/>
        <w:t>Definition</w:t>
      </w:r>
    </w:p>
    <w:p w14:paraId="045911C7" w14:textId="77777777" w:rsidR="006047DA" w:rsidRPr="003A3829" w:rsidRDefault="006047DA" w:rsidP="00325D2D">
      <w:pPr>
        <w:tabs>
          <w:tab w:val="left" w:pos="2160"/>
          <w:tab w:val="left" w:pos="7200"/>
        </w:tabs>
        <w:ind w:left="2127" w:hanging="2127"/>
        <w:rPr>
          <w:sz w:val="20"/>
          <w:szCs w:val="20"/>
        </w:rPr>
      </w:pPr>
      <w:r w:rsidRPr="003A3829">
        <w:rPr>
          <w:sz w:val="20"/>
          <w:szCs w:val="20"/>
        </w:rPr>
        <w:t>Corer</w:t>
      </w:r>
      <w:r w:rsidRPr="003A3829">
        <w:rPr>
          <w:sz w:val="20"/>
          <w:szCs w:val="20"/>
        </w:rPr>
        <w:tab/>
        <w:t>Specific term used to refer to the arm-mounted</w:t>
      </w:r>
      <w:r w:rsidR="00F8276C" w:rsidRPr="003A3829">
        <w:rPr>
          <w:sz w:val="20"/>
          <w:szCs w:val="20"/>
        </w:rPr>
        <w:t xml:space="preserve"> shallow</w:t>
      </w:r>
      <w:r w:rsidRPr="003A3829">
        <w:rPr>
          <w:sz w:val="20"/>
          <w:szCs w:val="20"/>
        </w:rPr>
        <w:t xml:space="preserve"> drill capable of </w:t>
      </w:r>
      <w:r w:rsidR="00325D2D" w:rsidRPr="003A3829">
        <w:rPr>
          <w:sz w:val="20"/>
          <w:szCs w:val="20"/>
        </w:rPr>
        <w:t xml:space="preserve">obtaining </w:t>
      </w:r>
      <w:r w:rsidRPr="003A3829">
        <w:rPr>
          <w:sz w:val="20"/>
          <w:szCs w:val="20"/>
        </w:rPr>
        <w:t xml:space="preserve">small cores from </w:t>
      </w:r>
      <w:r w:rsidR="00325D2D" w:rsidRPr="003A3829">
        <w:rPr>
          <w:sz w:val="20"/>
          <w:szCs w:val="20"/>
        </w:rPr>
        <w:t>an outcrop</w:t>
      </w:r>
      <w:r w:rsidR="00E850A7" w:rsidRPr="003A3829">
        <w:rPr>
          <w:sz w:val="20"/>
          <w:szCs w:val="20"/>
        </w:rPr>
        <w:t xml:space="preserve"> or large rock</w:t>
      </w:r>
      <w:r w:rsidRPr="003A3829">
        <w:rPr>
          <w:sz w:val="20"/>
          <w:szCs w:val="20"/>
        </w:rPr>
        <w:t>.</w:t>
      </w:r>
    </w:p>
    <w:p w14:paraId="680BAD86" w14:textId="77777777" w:rsidR="0086531D" w:rsidRPr="003A3829" w:rsidRDefault="004522FD" w:rsidP="00325D2D">
      <w:pPr>
        <w:tabs>
          <w:tab w:val="left" w:pos="2160"/>
          <w:tab w:val="left" w:pos="7200"/>
        </w:tabs>
        <w:ind w:left="2127" w:hanging="2127"/>
        <w:rPr>
          <w:sz w:val="20"/>
          <w:szCs w:val="20"/>
        </w:rPr>
      </w:pPr>
      <w:r w:rsidRPr="003A3829">
        <w:rPr>
          <w:sz w:val="20"/>
          <w:szCs w:val="20"/>
        </w:rPr>
        <w:t>ExoMars</w:t>
      </w:r>
      <w:r w:rsidR="006047DA" w:rsidRPr="003A3829">
        <w:rPr>
          <w:sz w:val="20"/>
          <w:szCs w:val="20"/>
        </w:rPr>
        <w:t xml:space="preserve"> Drill</w:t>
      </w:r>
      <w:r w:rsidR="006047DA" w:rsidRPr="003A3829">
        <w:rPr>
          <w:sz w:val="20"/>
          <w:szCs w:val="20"/>
        </w:rPr>
        <w:tab/>
        <w:t>Specific term used to refer to the ExoMars 2</w:t>
      </w:r>
      <w:r w:rsidR="00325D2D" w:rsidRPr="003A3829">
        <w:rPr>
          <w:sz w:val="20"/>
          <w:szCs w:val="20"/>
        </w:rPr>
        <w:t>-</w:t>
      </w:r>
      <w:r w:rsidR="006047DA" w:rsidRPr="003A3829">
        <w:rPr>
          <w:sz w:val="20"/>
          <w:szCs w:val="20"/>
        </w:rPr>
        <w:t>m</w:t>
      </w:r>
      <w:r w:rsidR="001B3D6C" w:rsidRPr="003A3829">
        <w:rPr>
          <w:sz w:val="20"/>
          <w:szCs w:val="20"/>
        </w:rPr>
        <w:t>eter</w:t>
      </w:r>
      <w:r w:rsidR="006047DA" w:rsidRPr="003A3829">
        <w:rPr>
          <w:sz w:val="20"/>
          <w:szCs w:val="20"/>
        </w:rPr>
        <w:t xml:space="preserve"> </w:t>
      </w:r>
      <w:r w:rsidRPr="003A3829">
        <w:rPr>
          <w:sz w:val="20"/>
          <w:szCs w:val="20"/>
        </w:rPr>
        <w:t xml:space="preserve">deep </w:t>
      </w:r>
      <w:r w:rsidR="006047DA" w:rsidRPr="003A3829">
        <w:rPr>
          <w:sz w:val="20"/>
          <w:szCs w:val="20"/>
        </w:rPr>
        <w:t>drilling system.</w:t>
      </w:r>
    </w:p>
    <w:p w14:paraId="230CCA4B" w14:textId="77777777" w:rsidR="00E850A7" w:rsidRPr="003A3829" w:rsidRDefault="00E850A7" w:rsidP="00E850A7">
      <w:pPr>
        <w:tabs>
          <w:tab w:val="left" w:pos="2160"/>
          <w:tab w:val="left" w:pos="7200"/>
        </w:tabs>
        <w:ind w:left="2127" w:hanging="2127"/>
        <w:rPr>
          <w:sz w:val="20"/>
          <w:szCs w:val="20"/>
        </w:rPr>
      </w:pPr>
      <w:r w:rsidRPr="003A3829">
        <w:rPr>
          <w:sz w:val="20"/>
          <w:szCs w:val="20"/>
        </w:rPr>
        <w:t>Cuttings</w:t>
      </w:r>
      <w:r w:rsidRPr="003A3829">
        <w:rPr>
          <w:sz w:val="20"/>
          <w:szCs w:val="20"/>
        </w:rPr>
        <w:tab/>
        <w:t xml:space="preserve">The broken rock or regolith transported to the surface as part of the operation of the corer or the ExoMars drill as part of the drilling process.  </w:t>
      </w:r>
    </w:p>
    <w:p w14:paraId="3CB96634" w14:textId="77777777" w:rsidR="00C7284D" w:rsidRPr="003A3829" w:rsidRDefault="00C7284D" w:rsidP="008261E3">
      <w:pPr>
        <w:tabs>
          <w:tab w:val="left" w:pos="2127"/>
          <w:tab w:val="left" w:pos="7200"/>
        </w:tabs>
        <w:ind w:left="2127" w:hanging="2127"/>
        <w:rPr>
          <w:sz w:val="20"/>
          <w:szCs w:val="20"/>
        </w:rPr>
      </w:pPr>
      <w:proofErr w:type="gramStart"/>
      <w:r w:rsidRPr="003A3829">
        <w:rPr>
          <w:sz w:val="20"/>
          <w:szCs w:val="20"/>
        </w:rPr>
        <w:t>Geological context</w:t>
      </w:r>
      <w:r w:rsidR="00930D86" w:rsidRPr="003A3829">
        <w:rPr>
          <w:sz w:val="20"/>
          <w:szCs w:val="20"/>
        </w:rPr>
        <w:tab/>
      </w:r>
      <w:r w:rsidR="006561B5" w:rsidRPr="003A3829">
        <w:rPr>
          <w:sz w:val="20"/>
          <w:szCs w:val="20"/>
        </w:rPr>
        <w:t>Geological features that can collectively constrain the nature of past geologic environments and processes at a site and how they have changed over geologic time.</w:t>
      </w:r>
      <w:proofErr w:type="gramEnd"/>
      <w:r w:rsidR="006561B5" w:rsidRPr="003A3829">
        <w:rPr>
          <w:sz w:val="20"/>
          <w:szCs w:val="20"/>
        </w:rPr>
        <w:t xml:space="preserve"> Context information may include such things as the nature and range of lithotypes present at a site; contact relationships between geological units and relative ages of geologic units (e.g. based on cross-cutting relationships and superposition); lateral and vertical changes in bedding geometries and sedimentary structure associations; tectonic features (e.g. faults and folds); surface topography and geomorphology; spatial distribution of bedrock in relationship to soil/regolith; processes of weathering (e.g. mechanical and chemical breakdown of rocks) and erosion (e.g. transport by wind, water, gravity).</w:t>
      </w:r>
    </w:p>
    <w:p w14:paraId="2F92B341" w14:textId="77777777" w:rsidR="0086531D" w:rsidRPr="003A3829" w:rsidRDefault="0086531D" w:rsidP="006561B5">
      <w:pPr>
        <w:tabs>
          <w:tab w:val="left" w:pos="2127"/>
          <w:tab w:val="left" w:pos="7200"/>
        </w:tabs>
        <w:ind w:left="2127" w:hanging="2127"/>
        <w:rPr>
          <w:sz w:val="20"/>
          <w:szCs w:val="20"/>
        </w:rPr>
      </w:pPr>
      <w:r w:rsidRPr="003A3829">
        <w:rPr>
          <w:sz w:val="20"/>
          <w:szCs w:val="20"/>
        </w:rPr>
        <w:t>Granular material</w:t>
      </w:r>
      <w:r w:rsidR="00325D2D" w:rsidRPr="003A3829">
        <w:rPr>
          <w:sz w:val="20"/>
          <w:szCs w:val="20"/>
        </w:rPr>
        <w:tab/>
        <w:t xml:space="preserve">Term denoting unconsolidated material; </w:t>
      </w:r>
      <w:r w:rsidR="00690490" w:rsidRPr="003A3829">
        <w:rPr>
          <w:sz w:val="20"/>
          <w:szCs w:val="20"/>
        </w:rPr>
        <w:t>including</w:t>
      </w:r>
      <w:r w:rsidR="00325D2D" w:rsidRPr="003A3829">
        <w:rPr>
          <w:sz w:val="20"/>
          <w:szCs w:val="20"/>
        </w:rPr>
        <w:t xml:space="preserve"> </w:t>
      </w:r>
      <w:r w:rsidR="008261E3" w:rsidRPr="003A3829">
        <w:rPr>
          <w:sz w:val="20"/>
          <w:szCs w:val="20"/>
        </w:rPr>
        <w:t>regolith</w:t>
      </w:r>
      <w:r w:rsidR="00690490" w:rsidRPr="003A3829">
        <w:rPr>
          <w:sz w:val="20"/>
          <w:szCs w:val="20"/>
        </w:rPr>
        <w:t>,</w:t>
      </w:r>
      <w:r w:rsidR="008261E3" w:rsidRPr="003A3829">
        <w:rPr>
          <w:sz w:val="20"/>
          <w:szCs w:val="20"/>
        </w:rPr>
        <w:t xml:space="preserve"> </w:t>
      </w:r>
      <w:r w:rsidR="00325D2D" w:rsidRPr="003A3829">
        <w:rPr>
          <w:sz w:val="20"/>
          <w:szCs w:val="20"/>
        </w:rPr>
        <w:t xml:space="preserve">the material produced </w:t>
      </w:r>
      <w:r w:rsidR="008261E3" w:rsidRPr="003A3829">
        <w:rPr>
          <w:sz w:val="20"/>
          <w:szCs w:val="20"/>
        </w:rPr>
        <w:t>as a result of crushing a sample in the ALD crushing station</w:t>
      </w:r>
      <w:r w:rsidR="00690490" w:rsidRPr="003A3829">
        <w:rPr>
          <w:sz w:val="20"/>
          <w:szCs w:val="20"/>
        </w:rPr>
        <w:t>, and drill cuttings</w:t>
      </w:r>
      <w:r w:rsidR="008261E3" w:rsidRPr="003A3829">
        <w:rPr>
          <w:sz w:val="20"/>
          <w:szCs w:val="20"/>
        </w:rPr>
        <w:t>.</w:t>
      </w:r>
    </w:p>
    <w:p w14:paraId="29F3A0B4" w14:textId="77777777" w:rsidR="002C10A4" w:rsidRPr="003A3829" w:rsidRDefault="002C10A4" w:rsidP="006561B5">
      <w:pPr>
        <w:tabs>
          <w:tab w:val="left" w:pos="2127"/>
          <w:tab w:val="left" w:pos="7200"/>
        </w:tabs>
        <w:ind w:left="2127" w:hanging="2127"/>
        <w:rPr>
          <w:sz w:val="20"/>
          <w:szCs w:val="20"/>
        </w:rPr>
      </w:pPr>
      <w:r w:rsidRPr="003A3829">
        <w:rPr>
          <w:sz w:val="20"/>
          <w:szCs w:val="20"/>
        </w:rPr>
        <w:t>Regolith</w:t>
      </w:r>
      <w:r w:rsidRPr="003A3829">
        <w:rPr>
          <w:sz w:val="20"/>
          <w:szCs w:val="20"/>
        </w:rPr>
        <w:tab/>
        <w:t>The entire layer of fragmental and loose, incoherent, or unconsolidat</w:t>
      </w:r>
      <w:r w:rsidR="00855F14" w:rsidRPr="003A3829">
        <w:rPr>
          <w:sz w:val="20"/>
          <w:szCs w:val="20"/>
        </w:rPr>
        <w:t xml:space="preserve">ed rock material of any origin </w:t>
      </w:r>
      <w:r w:rsidRPr="003A3829">
        <w:rPr>
          <w:sz w:val="20"/>
          <w:szCs w:val="20"/>
        </w:rPr>
        <w:t>that mantles more coherent bedrock</w:t>
      </w:r>
      <w:r w:rsidRPr="003A3829" w:rsidDel="00F94B53">
        <w:rPr>
          <w:sz w:val="20"/>
          <w:szCs w:val="20"/>
        </w:rPr>
        <w:t xml:space="preserve"> </w:t>
      </w:r>
      <w:r w:rsidRPr="003A3829">
        <w:rPr>
          <w:sz w:val="20"/>
          <w:szCs w:val="20"/>
        </w:rPr>
        <w:t>(Gary et al. 1972).</w:t>
      </w:r>
    </w:p>
    <w:p w14:paraId="0268D5F0" w14:textId="77777777" w:rsidR="00994C8E" w:rsidRPr="003A3829" w:rsidRDefault="00994C8E" w:rsidP="006561B5"/>
    <w:p w14:paraId="0AE402AD" w14:textId="77777777" w:rsidR="009B37AC" w:rsidRPr="003A3829" w:rsidRDefault="009B37AC">
      <w:pPr>
        <w:rPr>
          <w:b/>
          <w:sz w:val="28"/>
        </w:rPr>
      </w:pPr>
      <w:r w:rsidRPr="003A3829">
        <w:br w:type="page"/>
      </w:r>
    </w:p>
    <w:p w14:paraId="684759F3" w14:textId="77777777" w:rsidR="00994C8E" w:rsidRPr="003A3829" w:rsidRDefault="00EF5200">
      <w:pPr>
        <w:pStyle w:val="Section1Head"/>
      </w:pPr>
      <w:bookmarkStart w:id="6" w:name="_Toc189572074"/>
      <w:r w:rsidRPr="003A3829">
        <w:lastRenderedPageBreak/>
        <w:t>Background, assumptions, and deliverables</w:t>
      </w:r>
      <w:bookmarkEnd w:id="6"/>
    </w:p>
    <w:p w14:paraId="1452AB78" w14:textId="77777777" w:rsidR="004A3600" w:rsidRPr="003A3829" w:rsidRDefault="004A3600" w:rsidP="00E612FA"/>
    <w:p w14:paraId="4288C9E0" w14:textId="77777777" w:rsidR="004A3600" w:rsidRPr="003A3829" w:rsidRDefault="00E850A7" w:rsidP="00C37049">
      <w:r w:rsidRPr="003A3829">
        <w:t>In 201</w:t>
      </w:r>
      <w:r w:rsidR="00AB4E33" w:rsidRPr="003A3829">
        <w:t>1</w:t>
      </w:r>
      <w:r w:rsidRPr="003A3829">
        <w:t xml:space="preserve">, </w:t>
      </w:r>
      <w:r w:rsidR="00156F9F" w:rsidRPr="003A3829">
        <w:t>inspired by</w:t>
      </w:r>
      <w:r w:rsidR="00792FA0" w:rsidRPr="003A3829">
        <w:t xml:space="preserve"> the release of the NRC’s Decadal Survey in the United States, </w:t>
      </w:r>
      <w:r w:rsidR="00E612FA" w:rsidRPr="003A3829">
        <w:t xml:space="preserve">NASA and ESA </w:t>
      </w:r>
      <w:r w:rsidR="00792FA0" w:rsidRPr="003A3829">
        <w:t>bega</w:t>
      </w:r>
      <w:r w:rsidR="00AB4E33" w:rsidRPr="003A3829">
        <w:t>n</w:t>
      </w:r>
      <w:r w:rsidR="00E612FA" w:rsidRPr="003A3829">
        <w:t xml:space="preserve"> </w:t>
      </w:r>
      <w:r w:rsidR="00AB4E33" w:rsidRPr="003A3829">
        <w:t xml:space="preserve">concentrated evaluation/discussion of </w:t>
      </w:r>
      <w:r w:rsidR="00E612FA" w:rsidRPr="003A3829">
        <w:t xml:space="preserve">a joint program </w:t>
      </w:r>
      <w:r w:rsidR="00F64A00" w:rsidRPr="003A3829">
        <w:t xml:space="preserve">for </w:t>
      </w:r>
      <w:r w:rsidR="00E612FA" w:rsidRPr="003A3829">
        <w:t xml:space="preserve">Mars exploration, </w:t>
      </w:r>
      <w:r w:rsidR="00F64A00" w:rsidRPr="003A3829">
        <w:t>having as</w:t>
      </w:r>
      <w:r w:rsidR="00E612FA" w:rsidRPr="003A3829">
        <w:t xml:space="preserve"> </w:t>
      </w:r>
      <w:r w:rsidR="00401711" w:rsidRPr="003A3829">
        <w:t xml:space="preserve">a </w:t>
      </w:r>
      <w:r w:rsidR="00E612FA" w:rsidRPr="003A3829">
        <w:t>long-</w:t>
      </w:r>
      <w:r w:rsidR="00F64A00" w:rsidRPr="003A3829">
        <w:t xml:space="preserve">term </w:t>
      </w:r>
      <w:r w:rsidR="00E612FA" w:rsidRPr="003A3829">
        <w:t xml:space="preserve">goal the return to Earth of carefully selected </w:t>
      </w:r>
      <w:r w:rsidR="00F64A00" w:rsidRPr="003A3829">
        <w:t xml:space="preserve">samples </w:t>
      </w:r>
      <w:r w:rsidR="00E612FA" w:rsidRPr="003A3829">
        <w:t xml:space="preserve">from a well-characterized site on Mars.  The proposed 2016 ExoMars Trace Gas Orbiter, with its ability to detect atmospheric trace gases of geological or biological origin, and its telecommunications relay capability, </w:t>
      </w:r>
      <w:r w:rsidR="00D61831" w:rsidRPr="003A3829">
        <w:t>would be</w:t>
      </w:r>
      <w:r w:rsidR="00E612FA" w:rsidRPr="003A3829">
        <w:t xml:space="preserve"> the first mission in the Joint Mars Exploration Program (JMEP).  The next step in the JMEP would be the launch of a single, joint rover to Mars in the 2018 </w:t>
      </w:r>
      <w:r w:rsidR="00401711" w:rsidRPr="003A3829">
        <w:t xml:space="preserve">launch </w:t>
      </w:r>
      <w:r w:rsidR="00E612FA" w:rsidRPr="003A3829">
        <w:t xml:space="preserve">opportunity.  The joint rover would pursue </w:t>
      </w:r>
      <w:r w:rsidR="00E612FA" w:rsidRPr="003A3829">
        <w:rPr>
          <w:i/>
        </w:rPr>
        <w:t>in-situ</w:t>
      </w:r>
      <w:r w:rsidR="00E612FA" w:rsidRPr="003A3829">
        <w:t xml:space="preserve"> science objectives and would also cache samples, constituting the first element of </w:t>
      </w:r>
      <w:r w:rsidR="00F64A00" w:rsidRPr="003A3829">
        <w:t>a</w:t>
      </w:r>
      <w:r w:rsidR="00AB4E33" w:rsidRPr="003A3829">
        <w:t xml:space="preserve"> proposed</w:t>
      </w:r>
      <w:r w:rsidR="00F64A00" w:rsidRPr="003A3829">
        <w:t xml:space="preserve"> international</w:t>
      </w:r>
      <w:r w:rsidR="00E612FA" w:rsidRPr="003A3829">
        <w:t xml:space="preserve"> Mars Sample Return (MSR) campaign.  </w:t>
      </w:r>
      <w:r w:rsidR="00D61831" w:rsidRPr="003A3829">
        <w:t xml:space="preserve">The </w:t>
      </w:r>
      <w:r w:rsidR="002A3221" w:rsidRPr="003A3829">
        <w:t>proposed combined</w:t>
      </w:r>
      <w:r w:rsidR="00831404" w:rsidRPr="003A3829">
        <w:t xml:space="preserve"> ExoMars</w:t>
      </w:r>
      <w:r w:rsidR="002A3221" w:rsidRPr="003A3829">
        <w:t>-</w:t>
      </w:r>
      <w:r w:rsidR="00831404" w:rsidRPr="003A3829">
        <w:t>MAX-C</w:t>
      </w:r>
      <w:r w:rsidR="002A3221" w:rsidRPr="003A3829">
        <w:t xml:space="preserve"> mission </w:t>
      </w:r>
      <w:r w:rsidR="00831404" w:rsidRPr="003A3829">
        <w:t xml:space="preserve">would significantly advance Mars science by delivering the next generation </w:t>
      </w:r>
      <w:r w:rsidR="00831404" w:rsidRPr="003A3829">
        <w:rPr>
          <w:i/>
        </w:rPr>
        <w:t>in situ</w:t>
      </w:r>
      <w:r w:rsidR="00831404" w:rsidRPr="003A3829">
        <w:t xml:space="preserve"> life detection experiments to the surface of Mars, the first since Viking. In addition, the highest priority samples from the surface and near subsurface would be cached for return to labs on Earth for more in depth analysis. </w:t>
      </w:r>
      <w:r w:rsidR="00196923" w:rsidRPr="003A3829">
        <w:t>These two mission objectives mark long anticipated breakthroughs in Mars science and are the next logical steps in exploration. Planning for this joint NASA and ESA mission has heightened excitement across the Mars community, and fostered a new spirit of international cooperation in Mars exploration.</w:t>
      </w:r>
    </w:p>
    <w:p w14:paraId="14B56175" w14:textId="77777777" w:rsidR="004A3600" w:rsidRPr="003A3829" w:rsidRDefault="004A3600" w:rsidP="00E612FA"/>
    <w:p w14:paraId="0D687922" w14:textId="77777777" w:rsidR="00E612FA" w:rsidRPr="003A3829" w:rsidRDefault="00E612FA" w:rsidP="00E612FA">
      <w:r w:rsidRPr="003A3829">
        <w:t xml:space="preserve">To support definition of the 2018 mission concept, a Joint Science Working Group (JSWG) </w:t>
      </w:r>
      <w:r w:rsidR="005E644B" w:rsidRPr="003A3829">
        <w:t>was</w:t>
      </w:r>
      <w:r w:rsidRPr="003A3829">
        <w:t xml:space="preserve"> chartered by the Joint Mars Exploration Executive Board (JMEB)</w:t>
      </w:r>
      <w:r w:rsidR="005E644B" w:rsidRPr="003A3829">
        <w:t xml:space="preserve"> to</w:t>
      </w:r>
      <w:r w:rsidRPr="003A3829">
        <w:t xml:space="preserve"> serv</w:t>
      </w:r>
      <w:r w:rsidR="005E644B" w:rsidRPr="003A3829">
        <w:t>e</w:t>
      </w:r>
      <w:r w:rsidRPr="003A3829">
        <w:t xml:space="preserve"> the role of a science definition team.  This document is the final report of JSWG.</w:t>
      </w:r>
    </w:p>
    <w:p w14:paraId="7BFBC698" w14:textId="77777777" w:rsidR="00FB75A3" w:rsidRPr="003A3829" w:rsidRDefault="0086531D" w:rsidP="002A3221">
      <w:pPr>
        <w:pStyle w:val="Heading2"/>
        <w:ind w:left="810" w:hanging="450"/>
      </w:pPr>
      <w:r w:rsidRPr="003A3829">
        <w:t xml:space="preserve"> </w:t>
      </w:r>
      <w:bookmarkStart w:id="7" w:name="_Toc189572075"/>
      <w:r w:rsidR="00E612FA" w:rsidRPr="003A3829">
        <w:t>Assumptions</w:t>
      </w:r>
      <w:bookmarkEnd w:id="7"/>
    </w:p>
    <w:p w14:paraId="04FEACBC" w14:textId="77777777" w:rsidR="00351AF8" w:rsidRPr="003A3829" w:rsidRDefault="00E612FA" w:rsidP="00E612FA">
      <w:r w:rsidRPr="003A3829">
        <w:t xml:space="preserve">JSWG has been asked to base its analysis on </w:t>
      </w:r>
      <w:r w:rsidR="005E644B" w:rsidRPr="003A3829">
        <w:t xml:space="preserve">the following </w:t>
      </w:r>
      <w:r w:rsidRPr="003A3829">
        <w:t>programmatic assumptions:</w:t>
      </w:r>
    </w:p>
    <w:p w14:paraId="393550FC" w14:textId="77777777" w:rsidR="00E612FA" w:rsidRPr="003A3829" w:rsidRDefault="00E612FA" w:rsidP="00E612FA">
      <w:pPr>
        <w:pStyle w:val="ListParagraph"/>
        <w:numPr>
          <w:ilvl w:val="0"/>
          <w:numId w:val="35"/>
        </w:numPr>
        <w:spacing w:after="200"/>
      </w:pPr>
      <w:r w:rsidRPr="003A3829">
        <w:t>The joint rover is tightly cost-constrained</w:t>
      </w:r>
    </w:p>
    <w:p w14:paraId="4D709F39" w14:textId="77777777" w:rsidR="00E612FA" w:rsidRPr="003A3829" w:rsidRDefault="00E612FA" w:rsidP="00E612FA">
      <w:pPr>
        <w:pStyle w:val="ListParagraph"/>
        <w:numPr>
          <w:ilvl w:val="0"/>
          <w:numId w:val="35"/>
        </w:numPr>
        <w:spacing w:after="200"/>
      </w:pPr>
      <w:r w:rsidRPr="003A3829">
        <w:t xml:space="preserve">The </w:t>
      </w:r>
      <w:r w:rsidR="005E644B" w:rsidRPr="003A3829">
        <w:t xml:space="preserve">joint rover </w:t>
      </w:r>
      <w:r w:rsidRPr="003A3829">
        <w:t>need</w:t>
      </w:r>
      <w:r w:rsidR="005E644B" w:rsidRPr="003A3829">
        <w:t>s</w:t>
      </w:r>
      <w:r w:rsidRPr="003A3829">
        <w:t xml:space="preserve"> to incorporate the scientific objectives and requirements from the ESA ExoMars </w:t>
      </w:r>
      <w:r w:rsidR="005E644B" w:rsidRPr="003A3829">
        <w:t>rover</w:t>
      </w:r>
    </w:p>
    <w:p w14:paraId="74993914" w14:textId="77777777" w:rsidR="00E612FA" w:rsidRPr="003A3829" w:rsidRDefault="00E612FA" w:rsidP="00E612FA">
      <w:pPr>
        <w:pStyle w:val="ListParagraph"/>
        <w:numPr>
          <w:ilvl w:val="0"/>
          <w:numId w:val="35"/>
        </w:numPr>
        <w:spacing w:after="200"/>
      </w:pPr>
      <w:r w:rsidRPr="003A3829">
        <w:t xml:space="preserve">The </w:t>
      </w:r>
      <w:r w:rsidR="005E644B" w:rsidRPr="003A3829">
        <w:t xml:space="preserve">joint rover </w:t>
      </w:r>
      <w:r w:rsidRPr="003A3829">
        <w:t>need</w:t>
      </w:r>
      <w:r w:rsidR="005E644B" w:rsidRPr="003A3829">
        <w:t>s</w:t>
      </w:r>
      <w:r w:rsidRPr="003A3829">
        <w:t xml:space="preserve"> to incorporate scientific objectives and priorities related to preparing for the eventual return of samples from Mars from the NRC’s Decadal Survey (NRC, 2011) and from </w:t>
      </w:r>
      <w:r w:rsidR="00F64A00" w:rsidRPr="003A3829">
        <w:t xml:space="preserve">the </w:t>
      </w:r>
      <w:r w:rsidRPr="003A3829">
        <w:t>Mars Exploration Program Analysis Group’s (MEPAG) End-to-End international Science Analysis Group (E2E-iSAG, 2011)</w:t>
      </w:r>
    </w:p>
    <w:p w14:paraId="352F9945" w14:textId="77777777" w:rsidR="00E612FA" w:rsidRPr="003A3829" w:rsidRDefault="00E612FA" w:rsidP="00E612FA">
      <w:pPr>
        <w:pStyle w:val="ListParagraph"/>
        <w:numPr>
          <w:ilvl w:val="0"/>
          <w:numId w:val="35"/>
        </w:numPr>
        <w:spacing w:after="200"/>
      </w:pPr>
      <w:r w:rsidRPr="003A3829">
        <w:t xml:space="preserve">The </w:t>
      </w:r>
      <w:r w:rsidR="005E644B" w:rsidRPr="003A3829">
        <w:t xml:space="preserve">joint rover </w:t>
      </w:r>
      <w:r w:rsidRPr="003A3829">
        <w:t>need</w:t>
      </w:r>
      <w:r w:rsidR="005E644B" w:rsidRPr="003A3829">
        <w:t>s</w:t>
      </w:r>
      <w:r w:rsidRPr="003A3829">
        <w:t xml:space="preserve"> to incorporate the ExoMars </w:t>
      </w:r>
      <w:r w:rsidR="00F64A00" w:rsidRPr="003A3829">
        <w:t xml:space="preserve">rover’s </w:t>
      </w:r>
      <w:r w:rsidRPr="003A3829">
        <w:t>Pasteur Payload</w:t>
      </w:r>
      <w:r w:rsidR="005E644B" w:rsidRPr="003A3829">
        <w:t xml:space="preserve">, including the </w:t>
      </w:r>
      <w:r w:rsidRPr="003A3829">
        <w:t xml:space="preserve">2-meter </w:t>
      </w:r>
      <w:r w:rsidR="00DB7BCD" w:rsidRPr="003A3829">
        <w:t>ExoM</w:t>
      </w:r>
      <w:r w:rsidR="00632A43" w:rsidRPr="003A3829">
        <w:t xml:space="preserve">ars </w:t>
      </w:r>
      <w:r w:rsidRPr="003A3829">
        <w:t>drill.</w:t>
      </w:r>
    </w:p>
    <w:p w14:paraId="7E17C035" w14:textId="77777777" w:rsidR="00FB75A3" w:rsidRPr="003A3829" w:rsidRDefault="0086531D" w:rsidP="002A3221">
      <w:pPr>
        <w:pStyle w:val="Heading2"/>
        <w:ind w:left="810" w:hanging="450"/>
      </w:pPr>
      <w:r w:rsidRPr="003A3829">
        <w:t xml:space="preserve"> </w:t>
      </w:r>
      <w:bookmarkStart w:id="8" w:name="_Toc189572076"/>
      <w:r w:rsidR="00E612FA" w:rsidRPr="003A3829">
        <w:t>Deliverables</w:t>
      </w:r>
      <w:bookmarkEnd w:id="8"/>
    </w:p>
    <w:p w14:paraId="7035B0C7" w14:textId="77777777" w:rsidR="00351AF8" w:rsidRPr="003A3829" w:rsidRDefault="00E612FA" w:rsidP="00E612FA">
      <w:r w:rsidRPr="003A3829">
        <w:t xml:space="preserve">The deliverables to be provided by the JSWG to support the definition of the proposed </w:t>
      </w:r>
      <w:r w:rsidR="00D047A3" w:rsidRPr="003A3829">
        <w:t>2018 joint rover mission</w:t>
      </w:r>
      <w:r w:rsidRPr="003A3829">
        <w:t xml:space="preserve"> include:</w:t>
      </w:r>
    </w:p>
    <w:p w14:paraId="56CBC87D" w14:textId="77777777" w:rsidR="00E612FA" w:rsidRPr="003A3829" w:rsidRDefault="00E612FA" w:rsidP="00E612FA">
      <w:pPr>
        <w:pStyle w:val="ListParagraph"/>
        <w:numPr>
          <w:ilvl w:val="0"/>
          <w:numId w:val="36"/>
        </w:numPr>
        <w:spacing w:after="200"/>
      </w:pPr>
      <w:r w:rsidRPr="003A3829">
        <w:t>Statement of proposed scientific objectives</w:t>
      </w:r>
    </w:p>
    <w:p w14:paraId="62D74989" w14:textId="77777777" w:rsidR="00E612FA" w:rsidRPr="003A3829" w:rsidRDefault="00E612FA" w:rsidP="00E612FA">
      <w:pPr>
        <w:pStyle w:val="ListParagraph"/>
        <w:numPr>
          <w:ilvl w:val="0"/>
          <w:numId w:val="36"/>
        </w:numPr>
        <w:spacing w:after="200"/>
      </w:pPr>
      <w:r w:rsidRPr="003A3829">
        <w:t>Input to a list of proposed mission-level requirements</w:t>
      </w:r>
    </w:p>
    <w:p w14:paraId="782CFCB6" w14:textId="77777777" w:rsidR="00E612FA" w:rsidRPr="003A3829" w:rsidRDefault="00E612FA" w:rsidP="00E612FA">
      <w:pPr>
        <w:pStyle w:val="ListParagraph"/>
        <w:numPr>
          <w:ilvl w:val="0"/>
          <w:numId w:val="36"/>
        </w:numPr>
        <w:spacing w:after="200"/>
      </w:pPr>
      <w:r w:rsidRPr="003A3829">
        <w:t>Evaluation of the need for, and proposed science requirements of, instruments to be acquired through a future competitive joint Announcement of Opportunity (AO), to support the proposed scientific objectives of the mission</w:t>
      </w:r>
    </w:p>
    <w:p w14:paraId="70E7BA31" w14:textId="77777777" w:rsidR="00034F38" w:rsidRPr="003A3829" w:rsidRDefault="00F64A00" w:rsidP="00A80A24">
      <w:pPr>
        <w:pStyle w:val="ListParagraph"/>
        <w:numPr>
          <w:ilvl w:val="0"/>
          <w:numId w:val="36"/>
        </w:numPr>
        <w:spacing w:after="200"/>
      </w:pPr>
      <w:r w:rsidRPr="003A3829">
        <w:t xml:space="preserve">A </w:t>
      </w:r>
      <w:r w:rsidR="00E612FA" w:rsidRPr="003A3829">
        <w:t>Reference Surface Mission operations scenario</w:t>
      </w:r>
      <w:r w:rsidRPr="003A3829">
        <w:t>,</w:t>
      </w:r>
      <w:r w:rsidR="00E612FA" w:rsidRPr="003A3829">
        <w:t xml:space="preserve"> consistent with the engineering </w:t>
      </w:r>
      <w:r w:rsidRPr="003A3829">
        <w:t>requirements, supporting</w:t>
      </w:r>
      <w:r w:rsidR="00E612FA" w:rsidRPr="003A3829">
        <w:t xml:space="preserve"> the scientific objectives proposed</w:t>
      </w:r>
    </w:p>
    <w:p w14:paraId="04DECF2F" w14:textId="77777777" w:rsidR="00FB75A3" w:rsidRPr="003A3829" w:rsidRDefault="002311FF" w:rsidP="002A3221">
      <w:pPr>
        <w:pStyle w:val="Heading2"/>
        <w:ind w:left="810" w:hanging="450"/>
      </w:pPr>
      <w:bookmarkStart w:id="9" w:name="_Toc189572077"/>
      <w:r w:rsidRPr="003A3829">
        <w:t>Notes Regarding this Report</w:t>
      </w:r>
      <w:bookmarkEnd w:id="9"/>
    </w:p>
    <w:p w14:paraId="72BEE868" w14:textId="77777777" w:rsidR="002311FF" w:rsidRPr="003A3829" w:rsidRDefault="002311FF" w:rsidP="002311FF">
      <w:r w:rsidRPr="003A3829">
        <w:t>Some notes regarding this report:</w:t>
      </w:r>
    </w:p>
    <w:p w14:paraId="20E6CFAD" w14:textId="77777777" w:rsidR="002311FF" w:rsidRPr="003A3829" w:rsidRDefault="002311FF" w:rsidP="002311FF">
      <w:pPr>
        <w:pStyle w:val="ListParagraph"/>
        <w:numPr>
          <w:ilvl w:val="0"/>
          <w:numId w:val="36"/>
        </w:numPr>
        <w:spacing w:after="200"/>
      </w:pPr>
      <w:r w:rsidRPr="003A3829">
        <w:t xml:space="preserve">We have proposed ~30 science-related requirements that seem to us to be fundamental to definition of the mission concept.  However, these requirements clearly would fit into different </w:t>
      </w:r>
      <w:r w:rsidRPr="003A3829">
        <w:lastRenderedPageBreak/>
        <w:t xml:space="preserve">levels of a requirements hierarchy.  We have made </w:t>
      </w:r>
      <w:r w:rsidR="00CF5234" w:rsidRPr="003A3829">
        <w:t xml:space="preserve">preliminary separation of these draft requirements into </w:t>
      </w:r>
      <w:r w:rsidRPr="003A3829">
        <w:t xml:space="preserve">Level 1 and </w:t>
      </w:r>
      <w:r w:rsidR="00CF5234" w:rsidRPr="003A3829">
        <w:t xml:space="preserve">Level 2 or </w:t>
      </w:r>
      <w:r w:rsidRPr="003A3829">
        <w:t>lower</w:t>
      </w:r>
      <w:r w:rsidR="00CF5234" w:rsidRPr="003A3829">
        <w:t xml:space="preserve">, but </w:t>
      </w:r>
      <w:r w:rsidR="00366316">
        <w:t xml:space="preserve">JSWG recognizes that the process for writing requirements for a mission would involve many future iterations, and lots of other inputs, and there is no assumption that what we have </w:t>
      </w:r>
      <w:r w:rsidR="005C338F">
        <w:t>proposed</w:t>
      </w:r>
      <w:r w:rsidR="00366316">
        <w:t xml:space="preserve"> is final.</w:t>
      </w:r>
      <w:r w:rsidRPr="003A3829">
        <w:t xml:space="preserve">  </w:t>
      </w:r>
    </w:p>
    <w:p w14:paraId="51B9D6EB" w14:textId="77777777" w:rsidR="006561B5" w:rsidRPr="003A3829" w:rsidRDefault="006561B5" w:rsidP="006561B5">
      <w:pPr>
        <w:pStyle w:val="ListParagraph"/>
        <w:numPr>
          <w:ilvl w:val="0"/>
          <w:numId w:val="36"/>
        </w:numPr>
        <w:spacing w:after="200"/>
      </w:pPr>
      <w:r w:rsidRPr="003A3829">
        <w:t>Aspects of the mission that are inherited from the former ExoMars rover mission are included as L1 requirements, such as the inclusion of the Pasteur Payload instruments and the number of measurements to be performed using those instruments.</w:t>
      </w:r>
    </w:p>
    <w:p w14:paraId="6176E29D" w14:textId="77777777" w:rsidR="002311FF" w:rsidRPr="003A3829" w:rsidRDefault="00CF5234" w:rsidP="002311FF">
      <w:pPr>
        <w:pStyle w:val="ListParagraph"/>
        <w:numPr>
          <w:ilvl w:val="0"/>
          <w:numId w:val="36"/>
        </w:numPr>
        <w:spacing w:after="200"/>
      </w:pPr>
      <w:r w:rsidRPr="003A3829">
        <w:t xml:space="preserve">For some of the requirements, we were able to propose both baseline and threshold requirement values.  However, more work on the threshold levels is needed, and the absence of a threshold value in this report </w:t>
      </w:r>
      <w:r w:rsidR="005C338F">
        <w:t xml:space="preserve">for some proposed requirements </w:t>
      </w:r>
      <w:r w:rsidRPr="003A3829">
        <w:t>does not mean that one is not needed.</w:t>
      </w:r>
    </w:p>
    <w:p w14:paraId="28E09ACC" w14:textId="77777777" w:rsidR="00994C8E" w:rsidRPr="003A3829" w:rsidRDefault="00994C8E" w:rsidP="004C447E">
      <w:pPr>
        <w:pStyle w:val="Section1Head"/>
      </w:pPr>
      <w:bookmarkStart w:id="10" w:name="_Toc187237983"/>
      <w:bookmarkStart w:id="11" w:name="_Toc189572078"/>
      <w:r w:rsidRPr="003A3829">
        <w:t>Methods and Schedule</w:t>
      </w:r>
      <w:bookmarkEnd w:id="10"/>
      <w:bookmarkEnd w:id="11"/>
    </w:p>
    <w:p w14:paraId="4B9F3DF4" w14:textId="77777777" w:rsidR="001337F0" w:rsidRPr="003A3829" w:rsidRDefault="001337F0" w:rsidP="004C447E">
      <w:pPr>
        <w:jc w:val="both"/>
      </w:pPr>
    </w:p>
    <w:p w14:paraId="37189C2C" w14:textId="77777777" w:rsidR="008B0BEA" w:rsidRPr="003A3829" w:rsidRDefault="008B0BEA" w:rsidP="008B0BEA">
      <w:pPr>
        <w:jc w:val="both"/>
      </w:pPr>
      <w:r w:rsidRPr="003A3829">
        <w:t xml:space="preserve">The Joint Science Working Group (JSWG) for the proposed </w:t>
      </w:r>
      <w:r w:rsidR="00D047A3" w:rsidRPr="003A3829">
        <w:t>2018 joint rover mission</w:t>
      </w:r>
      <w:r w:rsidRPr="003A3829">
        <w:t xml:space="preserve"> (a placeholder name, pending the selection of a </w:t>
      </w:r>
      <w:r w:rsidR="00F64A00" w:rsidRPr="003A3829">
        <w:t xml:space="preserve">mission </w:t>
      </w:r>
      <w:r w:rsidRPr="003A3829">
        <w:t xml:space="preserve">name) was organized in June 2011.  The JSWG was chartered (see Appendix 1 for the statement of charter) by the NASA/ESA Joint Mars Executive Board (JMEB), </w:t>
      </w:r>
      <w:r w:rsidR="00F64A00" w:rsidRPr="003A3829">
        <w:t xml:space="preserve">having </w:t>
      </w:r>
      <w:r w:rsidRPr="003A3829">
        <w:t xml:space="preserve">membership drawn in equal parts from submissions by NASA and ESA.   The JSWG was asked to work in parallel with the </w:t>
      </w:r>
      <w:r w:rsidR="007641C6" w:rsidRPr="003A3829">
        <w:t>2018</w:t>
      </w:r>
      <w:r w:rsidRPr="003A3829">
        <w:t xml:space="preserve"> Joint Engineering Working Group (JEWG), a joint engineering team developing the implementation concept for the </w:t>
      </w:r>
      <w:r w:rsidR="00690490" w:rsidRPr="003A3829">
        <w:t>proposed 2018</w:t>
      </w:r>
      <w:r w:rsidRPr="003A3829">
        <w:t xml:space="preserve"> joint rover.</w:t>
      </w:r>
    </w:p>
    <w:p w14:paraId="462C185B" w14:textId="77777777" w:rsidR="00994C8E" w:rsidRPr="003A3829" w:rsidRDefault="00994C8E" w:rsidP="004C447E">
      <w:pPr>
        <w:jc w:val="both"/>
      </w:pPr>
    </w:p>
    <w:p w14:paraId="24AF22C4" w14:textId="77777777" w:rsidR="00994C8E" w:rsidRPr="003A3829" w:rsidRDefault="0032329D" w:rsidP="00DB7BCD">
      <w:pPr>
        <w:jc w:val="center"/>
      </w:pPr>
      <w:r w:rsidRPr="003A3829">
        <w:rPr>
          <w:noProof/>
        </w:rPr>
        <w:drawing>
          <wp:inline distT="0" distB="0" distL="0" distR="0" wp14:anchorId="32D1A6C0" wp14:editId="2FF6F41C">
            <wp:extent cx="4443730" cy="358676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443963" cy="3586954"/>
                    </a:xfrm>
                    <a:prstGeom prst="rect">
                      <a:avLst/>
                    </a:prstGeom>
                    <a:noFill/>
                    <a:ln w="9525">
                      <a:noFill/>
                      <a:miter lim="800000"/>
                      <a:headEnd/>
                      <a:tailEnd/>
                    </a:ln>
                  </pic:spPr>
                </pic:pic>
              </a:graphicData>
            </a:graphic>
          </wp:inline>
        </w:drawing>
      </w:r>
    </w:p>
    <w:p w14:paraId="6DD58C85" w14:textId="77777777" w:rsidR="00994C8E" w:rsidRPr="003A3829" w:rsidRDefault="00994C8E" w:rsidP="004C447E">
      <w:pPr>
        <w:jc w:val="both"/>
      </w:pPr>
    </w:p>
    <w:p w14:paraId="347CC9EC" w14:textId="77777777" w:rsidR="00FB75A3" w:rsidRPr="003A3829" w:rsidRDefault="00034F38" w:rsidP="002A3221">
      <w:pPr>
        <w:ind w:left="720" w:hanging="720"/>
        <w:rPr>
          <w:i/>
          <w:sz w:val="20"/>
        </w:rPr>
      </w:pPr>
      <w:r w:rsidRPr="003A3829">
        <w:rPr>
          <w:b/>
          <w:i/>
          <w:sz w:val="20"/>
        </w:rPr>
        <w:t xml:space="preserve">Figure </w:t>
      </w:r>
      <w:r w:rsidR="00DB7BCD" w:rsidRPr="003A3829">
        <w:rPr>
          <w:b/>
          <w:i/>
          <w:sz w:val="20"/>
        </w:rPr>
        <w:t>1</w:t>
      </w:r>
      <w:r w:rsidRPr="003A3829">
        <w:rPr>
          <w:b/>
          <w:i/>
          <w:sz w:val="20"/>
        </w:rPr>
        <w:t xml:space="preserve">.  </w:t>
      </w:r>
      <w:r w:rsidRPr="003A3829">
        <w:rPr>
          <w:i/>
          <w:sz w:val="20"/>
        </w:rPr>
        <w:t>The relationship of the 2018 Joint Science Working Group</w:t>
      </w:r>
      <w:r w:rsidR="00447F0F" w:rsidRPr="003A3829">
        <w:rPr>
          <w:i/>
          <w:sz w:val="20"/>
        </w:rPr>
        <w:t xml:space="preserve">, </w:t>
      </w:r>
      <w:r w:rsidRPr="003A3829">
        <w:rPr>
          <w:i/>
          <w:sz w:val="20"/>
        </w:rPr>
        <w:t>the 6-member Joint Mars Executive Board</w:t>
      </w:r>
      <w:r w:rsidR="00447F0F" w:rsidRPr="003A3829">
        <w:rPr>
          <w:i/>
          <w:sz w:val="20"/>
        </w:rPr>
        <w:t>, and the 2018 Joint Engineering Working Group to their sponsoring organizations, NASA and ESA</w:t>
      </w:r>
      <w:r w:rsidRPr="003A3829">
        <w:rPr>
          <w:i/>
          <w:sz w:val="20"/>
        </w:rPr>
        <w:t>.</w:t>
      </w:r>
    </w:p>
    <w:p w14:paraId="325B2319" w14:textId="77777777" w:rsidR="00034F38" w:rsidRPr="003A3829" w:rsidRDefault="00034F38" w:rsidP="00034F38"/>
    <w:p w14:paraId="6D5E510B" w14:textId="77777777" w:rsidR="00F21401" w:rsidRPr="003A3829" w:rsidRDefault="00994C8E" w:rsidP="006561B5">
      <w:r w:rsidRPr="003A3829">
        <w:t xml:space="preserve">The JSWG was composed of two co-chairs, </w:t>
      </w:r>
      <w:r w:rsidR="00F64A00" w:rsidRPr="003A3829">
        <w:t xml:space="preserve">fifteen </w:t>
      </w:r>
      <w:r w:rsidRPr="003A3829">
        <w:t xml:space="preserve">internationally distributed members of the Mars science community, two engineering representatives, two ex-officio members of JMEB, and several </w:t>
      </w:r>
    </w:p>
    <w:p w14:paraId="56580077" w14:textId="77777777" w:rsidR="002A3221" w:rsidRPr="003A3829" w:rsidRDefault="00F21401" w:rsidP="002A3221">
      <w:proofErr w:type="gramStart"/>
      <w:r w:rsidRPr="003A3829">
        <w:t>supporting</w:t>
      </w:r>
      <w:proofErr w:type="gramEnd"/>
      <w:r w:rsidRPr="003A3829">
        <w:t xml:space="preserve"> experts (especially in the areas of surface operations, instruments, sampling systems, and </w:t>
      </w:r>
      <w:r w:rsidR="002A3221" w:rsidRPr="003A3829">
        <w:t>science system engineering).  All personnel are listed in Table 1.  The JSWG conducted its work via weekly teleconferences (from July 6, 2011 to Jan. 25, 2012), e-mail exchanges, and intermittent sub-</w:t>
      </w:r>
      <w:r w:rsidR="002A3221" w:rsidRPr="003A3829">
        <w:lastRenderedPageBreak/>
        <w:t>group activity.  No face-to-face meetings were held.  Several videoconference reports, and one face-to-face report, were provided to JMEB to report on interim results.  Connections between JSWG and JEWG were maintained through periodic telephone tag-ups by the co-chairs of both groups, and through participation in each other’s meetings.</w:t>
      </w:r>
    </w:p>
    <w:p w14:paraId="0916BD9C" w14:textId="77777777" w:rsidR="00994C8E" w:rsidRPr="003A3829" w:rsidRDefault="00994C8E" w:rsidP="00615892">
      <w:pPr>
        <w:jc w:val="both"/>
      </w:pPr>
    </w:p>
    <w:tbl>
      <w:tblPr>
        <w:tblW w:w="10080" w:type="dxa"/>
        <w:tblInd w:w="93" w:type="dxa"/>
        <w:tblLayout w:type="fixed"/>
        <w:tblLook w:val="00A0" w:firstRow="1" w:lastRow="0" w:firstColumn="1" w:lastColumn="0" w:noHBand="0" w:noVBand="0"/>
      </w:tblPr>
      <w:tblGrid>
        <w:gridCol w:w="1836"/>
        <w:gridCol w:w="3219"/>
        <w:gridCol w:w="5025"/>
      </w:tblGrid>
      <w:tr w:rsidR="00034F38" w:rsidRPr="003A3829" w14:paraId="4D6CAFFA" w14:textId="77777777" w:rsidTr="006C772C">
        <w:trPr>
          <w:trHeight w:val="260"/>
        </w:trPr>
        <w:tc>
          <w:tcPr>
            <w:tcW w:w="1836" w:type="dxa"/>
            <w:tcBorders>
              <w:top w:val="single" w:sz="4" w:space="0" w:color="auto"/>
              <w:left w:val="single" w:sz="4" w:space="0" w:color="auto"/>
              <w:bottom w:val="single" w:sz="4" w:space="0" w:color="auto"/>
              <w:right w:val="single" w:sz="4" w:space="0" w:color="auto"/>
            </w:tcBorders>
            <w:noWrap/>
            <w:vAlign w:val="center"/>
          </w:tcPr>
          <w:p w14:paraId="4874BE1F" w14:textId="77777777" w:rsidR="00034F38" w:rsidRPr="003A3829" w:rsidRDefault="00034F38" w:rsidP="00447F0F">
            <w:pPr>
              <w:jc w:val="center"/>
              <w:rPr>
                <w:color w:val="000000"/>
                <w:sz w:val="20"/>
                <w:szCs w:val="20"/>
              </w:rPr>
            </w:pPr>
            <w:r w:rsidRPr="003A3829">
              <w:rPr>
                <w:color w:val="000000"/>
                <w:sz w:val="20"/>
                <w:szCs w:val="20"/>
              </w:rPr>
              <w:t>Name</w:t>
            </w:r>
          </w:p>
        </w:tc>
        <w:tc>
          <w:tcPr>
            <w:tcW w:w="3219" w:type="dxa"/>
            <w:tcBorders>
              <w:top w:val="single" w:sz="4" w:space="0" w:color="auto"/>
              <w:left w:val="nil"/>
              <w:bottom w:val="single" w:sz="4" w:space="0" w:color="auto"/>
              <w:right w:val="single" w:sz="4" w:space="0" w:color="auto"/>
            </w:tcBorders>
            <w:noWrap/>
            <w:vAlign w:val="center"/>
          </w:tcPr>
          <w:p w14:paraId="41AE8ACC" w14:textId="77777777" w:rsidR="00034F38" w:rsidRPr="003A3829" w:rsidRDefault="00034F38" w:rsidP="00447F0F">
            <w:pPr>
              <w:jc w:val="center"/>
              <w:rPr>
                <w:color w:val="000000"/>
                <w:sz w:val="20"/>
                <w:szCs w:val="20"/>
              </w:rPr>
            </w:pPr>
            <w:r w:rsidRPr="003A3829">
              <w:rPr>
                <w:color w:val="000000"/>
                <w:sz w:val="20"/>
                <w:szCs w:val="20"/>
              </w:rPr>
              <w:t>Professional Affiliation</w:t>
            </w:r>
          </w:p>
        </w:tc>
        <w:tc>
          <w:tcPr>
            <w:tcW w:w="5025" w:type="dxa"/>
            <w:tcBorders>
              <w:top w:val="single" w:sz="4" w:space="0" w:color="auto"/>
              <w:left w:val="nil"/>
              <w:bottom w:val="single" w:sz="4" w:space="0" w:color="auto"/>
              <w:right w:val="single" w:sz="4" w:space="0" w:color="auto"/>
            </w:tcBorders>
            <w:noWrap/>
            <w:vAlign w:val="center"/>
          </w:tcPr>
          <w:p w14:paraId="600F7E49" w14:textId="77777777" w:rsidR="00034F38" w:rsidRPr="003A3829" w:rsidRDefault="00034F38" w:rsidP="00447F0F">
            <w:pPr>
              <w:jc w:val="center"/>
              <w:rPr>
                <w:color w:val="000000"/>
                <w:sz w:val="20"/>
                <w:szCs w:val="20"/>
              </w:rPr>
            </w:pPr>
            <w:r w:rsidRPr="003A3829">
              <w:rPr>
                <w:color w:val="000000"/>
                <w:sz w:val="20"/>
                <w:szCs w:val="20"/>
              </w:rPr>
              <w:t>Interest/Experience</w:t>
            </w:r>
          </w:p>
        </w:tc>
      </w:tr>
      <w:tr w:rsidR="00034F38" w:rsidRPr="003A3829" w14:paraId="0F5C5EF9" w14:textId="77777777" w:rsidTr="00447F0F">
        <w:trPr>
          <w:trHeight w:val="413"/>
        </w:trPr>
        <w:tc>
          <w:tcPr>
            <w:tcW w:w="10080" w:type="dxa"/>
            <w:gridSpan w:val="3"/>
            <w:tcBorders>
              <w:top w:val="nil"/>
              <w:left w:val="single" w:sz="4" w:space="0" w:color="auto"/>
              <w:bottom w:val="single" w:sz="4" w:space="0" w:color="auto"/>
              <w:right w:val="single" w:sz="4" w:space="0" w:color="auto"/>
            </w:tcBorders>
            <w:noWrap/>
            <w:vAlign w:val="center"/>
          </w:tcPr>
          <w:p w14:paraId="5DA7F484" w14:textId="77777777" w:rsidR="00034F38" w:rsidRPr="003A3829" w:rsidRDefault="00034F38" w:rsidP="00447F0F">
            <w:pPr>
              <w:jc w:val="center"/>
              <w:rPr>
                <w:color w:val="000000"/>
                <w:sz w:val="20"/>
                <w:szCs w:val="20"/>
              </w:rPr>
            </w:pPr>
            <w:r w:rsidRPr="003A3829">
              <w:rPr>
                <w:i/>
                <w:iCs/>
                <w:color w:val="000000"/>
                <w:sz w:val="20"/>
                <w:szCs w:val="20"/>
                <w:u w:val="single"/>
              </w:rPr>
              <w:t>Co-Chair</w:t>
            </w:r>
          </w:p>
        </w:tc>
      </w:tr>
      <w:tr w:rsidR="00034F38" w:rsidRPr="003A3829" w14:paraId="24B8A26A"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9D9D9"/>
            <w:noWrap/>
            <w:vAlign w:val="center"/>
          </w:tcPr>
          <w:p w14:paraId="65B422F6" w14:textId="77777777" w:rsidR="00034F38" w:rsidRPr="003A3829" w:rsidRDefault="00034F38" w:rsidP="00447F0F">
            <w:pPr>
              <w:rPr>
                <w:color w:val="000000"/>
                <w:sz w:val="20"/>
                <w:szCs w:val="20"/>
              </w:rPr>
            </w:pPr>
            <w:r w:rsidRPr="003A3829">
              <w:rPr>
                <w:color w:val="000000"/>
                <w:sz w:val="20"/>
                <w:szCs w:val="20"/>
              </w:rPr>
              <w:t>Beaty, Dave</w:t>
            </w:r>
          </w:p>
        </w:tc>
        <w:tc>
          <w:tcPr>
            <w:tcW w:w="3219" w:type="dxa"/>
            <w:tcBorders>
              <w:top w:val="nil"/>
              <w:left w:val="nil"/>
              <w:bottom w:val="single" w:sz="4" w:space="0" w:color="auto"/>
              <w:right w:val="single" w:sz="4" w:space="0" w:color="auto"/>
            </w:tcBorders>
            <w:shd w:val="clear" w:color="000000" w:fill="D9D9D9"/>
            <w:vAlign w:val="center"/>
          </w:tcPr>
          <w:p w14:paraId="4AAE3386" w14:textId="7FEB6F95" w:rsidR="00034F38" w:rsidRPr="003A3829" w:rsidRDefault="00034F38" w:rsidP="00447F0F">
            <w:pPr>
              <w:rPr>
                <w:color w:val="000000"/>
                <w:sz w:val="20"/>
                <w:szCs w:val="20"/>
              </w:rPr>
            </w:pPr>
            <w:r w:rsidRPr="003A3829">
              <w:rPr>
                <w:color w:val="000000"/>
                <w:sz w:val="20"/>
                <w:szCs w:val="20"/>
              </w:rPr>
              <w:t>NASA-JPL</w:t>
            </w:r>
            <w:r w:rsidR="00CC4F22">
              <w:rPr>
                <w:color w:val="000000"/>
                <w:sz w:val="20"/>
                <w:szCs w:val="20"/>
              </w:rPr>
              <w:t>/Caltech</w:t>
            </w:r>
          </w:p>
        </w:tc>
        <w:tc>
          <w:tcPr>
            <w:tcW w:w="5025" w:type="dxa"/>
            <w:tcBorders>
              <w:top w:val="nil"/>
              <w:left w:val="nil"/>
              <w:bottom w:val="single" w:sz="4" w:space="0" w:color="auto"/>
              <w:right w:val="single" w:sz="4" w:space="0" w:color="auto"/>
            </w:tcBorders>
            <w:shd w:val="clear" w:color="000000" w:fill="D9D9D9"/>
            <w:vAlign w:val="center"/>
          </w:tcPr>
          <w:p w14:paraId="17FB74B3" w14:textId="77777777" w:rsidR="00034F38" w:rsidRPr="003A3829" w:rsidRDefault="00034F38" w:rsidP="00447F0F">
            <w:pPr>
              <w:rPr>
                <w:color w:val="000000"/>
                <w:sz w:val="20"/>
                <w:szCs w:val="20"/>
              </w:rPr>
            </w:pPr>
            <w:r w:rsidRPr="003A3829">
              <w:rPr>
                <w:color w:val="000000"/>
                <w:sz w:val="20"/>
                <w:szCs w:val="20"/>
              </w:rPr>
              <w:t> </w:t>
            </w:r>
          </w:p>
        </w:tc>
      </w:tr>
      <w:tr w:rsidR="00034F38" w:rsidRPr="003A3829" w14:paraId="44768D2A"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9D9D9"/>
            <w:noWrap/>
            <w:vAlign w:val="center"/>
          </w:tcPr>
          <w:p w14:paraId="5A3B7680" w14:textId="77777777" w:rsidR="00034F38" w:rsidRPr="003A3829" w:rsidRDefault="00532049" w:rsidP="00532049">
            <w:pPr>
              <w:rPr>
                <w:color w:val="000000"/>
                <w:sz w:val="20"/>
                <w:szCs w:val="20"/>
              </w:rPr>
            </w:pPr>
            <w:r w:rsidRPr="003A3829">
              <w:rPr>
                <w:color w:val="000000"/>
                <w:sz w:val="20"/>
                <w:szCs w:val="20"/>
              </w:rPr>
              <w:t xml:space="preserve">Kminek, </w:t>
            </w:r>
            <w:r w:rsidR="00034F38" w:rsidRPr="003A3829">
              <w:rPr>
                <w:color w:val="000000"/>
                <w:sz w:val="20"/>
                <w:szCs w:val="20"/>
              </w:rPr>
              <w:t xml:space="preserve">Gerhard </w:t>
            </w:r>
          </w:p>
        </w:tc>
        <w:tc>
          <w:tcPr>
            <w:tcW w:w="3219" w:type="dxa"/>
            <w:tcBorders>
              <w:top w:val="nil"/>
              <w:left w:val="nil"/>
              <w:bottom w:val="single" w:sz="4" w:space="0" w:color="auto"/>
              <w:right w:val="single" w:sz="4" w:space="0" w:color="auto"/>
            </w:tcBorders>
            <w:shd w:val="clear" w:color="000000" w:fill="D9D9D9"/>
            <w:vAlign w:val="center"/>
          </w:tcPr>
          <w:p w14:paraId="363DFCF8" w14:textId="77777777" w:rsidR="00034F38" w:rsidRPr="003A3829" w:rsidRDefault="00034F38" w:rsidP="00447F0F">
            <w:pPr>
              <w:rPr>
                <w:color w:val="000000"/>
                <w:sz w:val="20"/>
                <w:szCs w:val="20"/>
              </w:rPr>
            </w:pPr>
            <w:r w:rsidRPr="003A3829">
              <w:rPr>
                <w:color w:val="000000"/>
                <w:sz w:val="20"/>
                <w:szCs w:val="20"/>
              </w:rPr>
              <w:t>ESA-ESTEC</w:t>
            </w:r>
          </w:p>
        </w:tc>
        <w:tc>
          <w:tcPr>
            <w:tcW w:w="5025" w:type="dxa"/>
            <w:tcBorders>
              <w:top w:val="nil"/>
              <w:left w:val="nil"/>
              <w:bottom w:val="single" w:sz="4" w:space="0" w:color="auto"/>
              <w:right w:val="single" w:sz="4" w:space="0" w:color="auto"/>
            </w:tcBorders>
            <w:shd w:val="clear" w:color="000000" w:fill="D9D9D9"/>
            <w:vAlign w:val="center"/>
          </w:tcPr>
          <w:p w14:paraId="031E823A" w14:textId="77777777" w:rsidR="00034F38" w:rsidRPr="003A3829" w:rsidRDefault="00034F38" w:rsidP="00447F0F">
            <w:pPr>
              <w:rPr>
                <w:color w:val="000000"/>
                <w:sz w:val="20"/>
                <w:szCs w:val="20"/>
              </w:rPr>
            </w:pPr>
            <w:r w:rsidRPr="003A3829">
              <w:rPr>
                <w:color w:val="000000"/>
                <w:sz w:val="20"/>
                <w:szCs w:val="20"/>
              </w:rPr>
              <w:t> </w:t>
            </w:r>
          </w:p>
        </w:tc>
      </w:tr>
      <w:tr w:rsidR="00034F38" w:rsidRPr="003A3829" w14:paraId="40A8852A" w14:textId="77777777" w:rsidTr="00447F0F">
        <w:trPr>
          <w:trHeight w:val="431"/>
        </w:trPr>
        <w:tc>
          <w:tcPr>
            <w:tcW w:w="10080" w:type="dxa"/>
            <w:gridSpan w:val="3"/>
            <w:tcBorders>
              <w:top w:val="nil"/>
              <w:left w:val="single" w:sz="4" w:space="0" w:color="auto"/>
              <w:bottom w:val="single" w:sz="4" w:space="0" w:color="auto"/>
              <w:right w:val="single" w:sz="4" w:space="0" w:color="auto"/>
            </w:tcBorders>
            <w:noWrap/>
            <w:vAlign w:val="center"/>
          </w:tcPr>
          <w:p w14:paraId="1312508A" w14:textId="77777777" w:rsidR="00034F38" w:rsidRPr="003A3829" w:rsidRDefault="00034F38" w:rsidP="00447F0F">
            <w:pPr>
              <w:jc w:val="center"/>
              <w:rPr>
                <w:i/>
                <w:iCs/>
                <w:color w:val="000000"/>
                <w:sz w:val="20"/>
                <w:szCs w:val="20"/>
                <w:u w:val="single"/>
              </w:rPr>
            </w:pPr>
            <w:r w:rsidRPr="003A3829">
              <w:rPr>
                <w:i/>
                <w:iCs/>
                <w:color w:val="000000"/>
                <w:sz w:val="20"/>
                <w:szCs w:val="20"/>
                <w:u w:val="single"/>
              </w:rPr>
              <w:t>Science Members</w:t>
            </w:r>
          </w:p>
        </w:tc>
      </w:tr>
      <w:tr w:rsidR="00034F38" w:rsidRPr="003A3829" w14:paraId="130A665E"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AEEF3"/>
            <w:noWrap/>
            <w:vAlign w:val="center"/>
          </w:tcPr>
          <w:p w14:paraId="1C097D98" w14:textId="77777777" w:rsidR="00034F38" w:rsidRPr="003A3829" w:rsidRDefault="00034F38" w:rsidP="00447F0F">
            <w:pPr>
              <w:rPr>
                <w:color w:val="000000"/>
                <w:sz w:val="20"/>
                <w:szCs w:val="20"/>
              </w:rPr>
            </w:pPr>
            <w:r w:rsidRPr="003A3829">
              <w:rPr>
                <w:color w:val="000000"/>
                <w:sz w:val="20"/>
                <w:szCs w:val="20"/>
              </w:rPr>
              <w:t>Allwood, Abby</w:t>
            </w:r>
          </w:p>
        </w:tc>
        <w:tc>
          <w:tcPr>
            <w:tcW w:w="3219" w:type="dxa"/>
            <w:tcBorders>
              <w:top w:val="nil"/>
              <w:left w:val="nil"/>
              <w:bottom w:val="single" w:sz="4" w:space="0" w:color="auto"/>
              <w:right w:val="single" w:sz="4" w:space="0" w:color="auto"/>
            </w:tcBorders>
            <w:shd w:val="clear" w:color="000000" w:fill="DAEEF3"/>
            <w:vAlign w:val="center"/>
          </w:tcPr>
          <w:p w14:paraId="3323E1D3" w14:textId="19E4AFE6" w:rsidR="00034F38" w:rsidRPr="003A3829" w:rsidRDefault="00034F38" w:rsidP="00447F0F">
            <w:pPr>
              <w:rPr>
                <w:color w:val="000000"/>
                <w:sz w:val="20"/>
                <w:szCs w:val="20"/>
              </w:rPr>
            </w:pPr>
            <w:r w:rsidRPr="003A3829">
              <w:rPr>
                <w:color w:val="000000"/>
                <w:sz w:val="20"/>
                <w:szCs w:val="20"/>
              </w:rPr>
              <w:t>NASA-JPL</w:t>
            </w:r>
            <w:r w:rsidR="00CC4F22">
              <w:rPr>
                <w:color w:val="000000"/>
                <w:sz w:val="20"/>
                <w:szCs w:val="20"/>
              </w:rPr>
              <w:t>/Caltech</w:t>
            </w:r>
          </w:p>
        </w:tc>
        <w:tc>
          <w:tcPr>
            <w:tcW w:w="5025" w:type="dxa"/>
            <w:tcBorders>
              <w:top w:val="nil"/>
              <w:left w:val="nil"/>
              <w:bottom w:val="single" w:sz="4" w:space="0" w:color="auto"/>
              <w:right w:val="single" w:sz="4" w:space="0" w:color="auto"/>
            </w:tcBorders>
            <w:shd w:val="clear" w:color="000000" w:fill="DAEEF3"/>
            <w:vAlign w:val="center"/>
          </w:tcPr>
          <w:p w14:paraId="029B1893" w14:textId="77777777" w:rsidR="00034F38" w:rsidRPr="003A3829" w:rsidRDefault="00034F38" w:rsidP="00447F0F">
            <w:pPr>
              <w:rPr>
                <w:color w:val="000000"/>
                <w:sz w:val="20"/>
                <w:szCs w:val="20"/>
              </w:rPr>
            </w:pPr>
            <w:r w:rsidRPr="003A3829">
              <w:rPr>
                <w:color w:val="000000"/>
                <w:sz w:val="20"/>
                <w:szCs w:val="20"/>
              </w:rPr>
              <w:t>Field astrobiology, early life on Earth</w:t>
            </w:r>
          </w:p>
        </w:tc>
      </w:tr>
      <w:tr w:rsidR="00034F38" w:rsidRPr="003A3829" w14:paraId="30391D34"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AEEF3"/>
            <w:noWrap/>
            <w:vAlign w:val="center"/>
          </w:tcPr>
          <w:p w14:paraId="1105E903" w14:textId="77777777" w:rsidR="00034F38" w:rsidRPr="003A3829" w:rsidRDefault="00034F38" w:rsidP="00447F0F">
            <w:pPr>
              <w:rPr>
                <w:color w:val="000000"/>
                <w:sz w:val="20"/>
                <w:szCs w:val="20"/>
              </w:rPr>
            </w:pPr>
            <w:r w:rsidRPr="003A3829">
              <w:rPr>
                <w:color w:val="000000"/>
                <w:sz w:val="20"/>
                <w:szCs w:val="20"/>
              </w:rPr>
              <w:t>Arvidson, Ray</w:t>
            </w:r>
          </w:p>
        </w:tc>
        <w:tc>
          <w:tcPr>
            <w:tcW w:w="3219" w:type="dxa"/>
            <w:tcBorders>
              <w:top w:val="nil"/>
              <w:left w:val="nil"/>
              <w:bottom w:val="single" w:sz="4" w:space="0" w:color="auto"/>
              <w:right w:val="single" w:sz="4" w:space="0" w:color="auto"/>
            </w:tcBorders>
            <w:shd w:val="clear" w:color="000000" w:fill="DAEEF3"/>
            <w:vAlign w:val="center"/>
          </w:tcPr>
          <w:p w14:paraId="2AC8DFCC" w14:textId="77777777" w:rsidR="00034F38" w:rsidRPr="003A3829" w:rsidRDefault="00034F38" w:rsidP="00447F0F">
            <w:pPr>
              <w:rPr>
                <w:color w:val="000000"/>
                <w:sz w:val="20"/>
                <w:szCs w:val="20"/>
              </w:rPr>
            </w:pPr>
            <w:r w:rsidRPr="003A3829">
              <w:rPr>
                <w:color w:val="000000"/>
                <w:sz w:val="20"/>
                <w:szCs w:val="20"/>
              </w:rPr>
              <w:t>Washington Univ.</w:t>
            </w:r>
          </w:p>
        </w:tc>
        <w:tc>
          <w:tcPr>
            <w:tcW w:w="5025" w:type="dxa"/>
            <w:tcBorders>
              <w:top w:val="nil"/>
              <w:left w:val="nil"/>
              <w:bottom w:val="single" w:sz="4" w:space="0" w:color="auto"/>
              <w:right w:val="single" w:sz="4" w:space="0" w:color="auto"/>
            </w:tcBorders>
            <w:shd w:val="clear" w:color="000000" w:fill="DAEEF3"/>
            <w:vAlign w:val="center"/>
          </w:tcPr>
          <w:p w14:paraId="773E686D" w14:textId="77777777" w:rsidR="00034F38" w:rsidRPr="003A3829" w:rsidRDefault="00034F38" w:rsidP="00447F0F">
            <w:pPr>
              <w:rPr>
                <w:color w:val="000000"/>
                <w:sz w:val="20"/>
                <w:szCs w:val="20"/>
              </w:rPr>
            </w:pPr>
            <w:r w:rsidRPr="003A3829">
              <w:rPr>
                <w:color w:val="000000"/>
                <w:sz w:val="20"/>
                <w:szCs w:val="20"/>
              </w:rPr>
              <w:t>Mars surface geology, mission operations</w:t>
            </w:r>
          </w:p>
        </w:tc>
      </w:tr>
      <w:tr w:rsidR="00034F38" w:rsidRPr="003A3829" w14:paraId="2058B350"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AEEF3"/>
            <w:noWrap/>
            <w:vAlign w:val="center"/>
          </w:tcPr>
          <w:p w14:paraId="1A221442" w14:textId="77777777" w:rsidR="00034F38" w:rsidRPr="003A3829" w:rsidRDefault="00034F38" w:rsidP="00447F0F">
            <w:pPr>
              <w:rPr>
                <w:color w:val="000000"/>
                <w:sz w:val="20"/>
                <w:szCs w:val="20"/>
              </w:rPr>
            </w:pPr>
            <w:r w:rsidRPr="003A3829">
              <w:rPr>
                <w:color w:val="000000"/>
                <w:sz w:val="20"/>
                <w:szCs w:val="20"/>
              </w:rPr>
              <w:t>Borg, Lars</w:t>
            </w:r>
          </w:p>
        </w:tc>
        <w:tc>
          <w:tcPr>
            <w:tcW w:w="3219" w:type="dxa"/>
            <w:tcBorders>
              <w:top w:val="nil"/>
              <w:left w:val="nil"/>
              <w:bottom w:val="single" w:sz="4" w:space="0" w:color="auto"/>
              <w:right w:val="single" w:sz="4" w:space="0" w:color="auto"/>
            </w:tcBorders>
            <w:shd w:val="clear" w:color="000000" w:fill="DAEEF3"/>
            <w:vAlign w:val="center"/>
          </w:tcPr>
          <w:p w14:paraId="286FDC94" w14:textId="77777777" w:rsidR="00034F38" w:rsidRPr="003A3829" w:rsidRDefault="00034F38" w:rsidP="00447F0F">
            <w:pPr>
              <w:rPr>
                <w:color w:val="000000"/>
                <w:sz w:val="20"/>
                <w:szCs w:val="20"/>
              </w:rPr>
            </w:pPr>
            <w:r w:rsidRPr="003A3829">
              <w:rPr>
                <w:color w:val="000000"/>
                <w:sz w:val="20"/>
                <w:szCs w:val="20"/>
              </w:rPr>
              <w:t>Lawrence Livermore</w:t>
            </w:r>
          </w:p>
        </w:tc>
        <w:tc>
          <w:tcPr>
            <w:tcW w:w="5025" w:type="dxa"/>
            <w:tcBorders>
              <w:top w:val="nil"/>
              <w:left w:val="nil"/>
              <w:bottom w:val="single" w:sz="4" w:space="0" w:color="auto"/>
              <w:right w:val="single" w:sz="4" w:space="0" w:color="auto"/>
            </w:tcBorders>
            <w:shd w:val="clear" w:color="000000" w:fill="DAEEF3"/>
            <w:vAlign w:val="center"/>
          </w:tcPr>
          <w:p w14:paraId="666DE0DF" w14:textId="77777777" w:rsidR="00034F38" w:rsidRPr="003A3829" w:rsidRDefault="00034F38" w:rsidP="00447F0F">
            <w:pPr>
              <w:rPr>
                <w:color w:val="000000"/>
                <w:sz w:val="20"/>
                <w:szCs w:val="20"/>
              </w:rPr>
            </w:pPr>
            <w:r w:rsidRPr="003A3829">
              <w:rPr>
                <w:color w:val="000000"/>
                <w:sz w:val="20"/>
                <w:szCs w:val="20"/>
              </w:rPr>
              <w:t>REE, geochronology, member of CAPTEM</w:t>
            </w:r>
          </w:p>
        </w:tc>
      </w:tr>
      <w:tr w:rsidR="00034F38" w:rsidRPr="003A3829" w14:paraId="2A88F8E4"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AEEF3"/>
            <w:noWrap/>
            <w:vAlign w:val="center"/>
          </w:tcPr>
          <w:p w14:paraId="05E3D7E9" w14:textId="77777777" w:rsidR="00034F38" w:rsidRPr="003A3829" w:rsidRDefault="00034F38" w:rsidP="00447F0F">
            <w:pPr>
              <w:rPr>
                <w:color w:val="000000"/>
                <w:sz w:val="20"/>
                <w:szCs w:val="20"/>
              </w:rPr>
            </w:pPr>
            <w:r w:rsidRPr="003A3829">
              <w:rPr>
                <w:color w:val="000000"/>
                <w:sz w:val="20"/>
                <w:szCs w:val="20"/>
              </w:rPr>
              <w:t>Farmer, Jack</w:t>
            </w:r>
          </w:p>
        </w:tc>
        <w:tc>
          <w:tcPr>
            <w:tcW w:w="3219" w:type="dxa"/>
            <w:tcBorders>
              <w:top w:val="nil"/>
              <w:left w:val="nil"/>
              <w:bottom w:val="single" w:sz="4" w:space="0" w:color="auto"/>
              <w:right w:val="single" w:sz="4" w:space="0" w:color="auto"/>
            </w:tcBorders>
            <w:shd w:val="clear" w:color="000000" w:fill="DAEEF3"/>
            <w:vAlign w:val="center"/>
          </w:tcPr>
          <w:p w14:paraId="10DEC2F0" w14:textId="77777777" w:rsidR="00034F38" w:rsidRPr="003A3829" w:rsidRDefault="00034F38" w:rsidP="00447F0F">
            <w:pPr>
              <w:rPr>
                <w:color w:val="000000"/>
                <w:sz w:val="20"/>
                <w:szCs w:val="20"/>
              </w:rPr>
            </w:pPr>
            <w:r w:rsidRPr="003A3829">
              <w:rPr>
                <w:color w:val="000000"/>
                <w:sz w:val="20"/>
                <w:szCs w:val="20"/>
              </w:rPr>
              <w:t>Ariz. State Univ.</w:t>
            </w:r>
          </w:p>
        </w:tc>
        <w:tc>
          <w:tcPr>
            <w:tcW w:w="5025" w:type="dxa"/>
            <w:tcBorders>
              <w:top w:val="nil"/>
              <w:left w:val="nil"/>
              <w:bottom w:val="single" w:sz="4" w:space="0" w:color="auto"/>
              <w:right w:val="single" w:sz="4" w:space="0" w:color="auto"/>
            </w:tcBorders>
            <w:shd w:val="clear" w:color="000000" w:fill="DAEEF3"/>
            <w:vAlign w:val="center"/>
          </w:tcPr>
          <w:p w14:paraId="4CE93AFE" w14:textId="77777777" w:rsidR="00034F38" w:rsidRPr="003A3829" w:rsidRDefault="00034F38" w:rsidP="00447F0F">
            <w:pPr>
              <w:rPr>
                <w:color w:val="000000"/>
                <w:sz w:val="20"/>
                <w:szCs w:val="20"/>
              </w:rPr>
            </w:pPr>
            <w:r w:rsidRPr="003A3829">
              <w:rPr>
                <w:color w:val="000000"/>
                <w:sz w:val="20"/>
                <w:szCs w:val="20"/>
              </w:rPr>
              <w:t>Astrobiology, field instruments</w:t>
            </w:r>
          </w:p>
        </w:tc>
      </w:tr>
      <w:tr w:rsidR="00034F38" w:rsidRPr="003A3829" w14:paraId="24B5A083"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FFFFCC"/>
            <w:noWrap/>
            <w:vAlign w:val="center"/>
          </w:tcPr>
          <w:p w14:paraId="63C11BC4" w14:textId="77777777" w:rsidR="00034F38" w:rsidRPr="003A3829" w:rsidRDefault="00034F38" w:rsidP="00447F0F">
            <w:pPr>
              <w:rPr>
                <w:color w:val="000000"/>
                <w:sz w:val="20"/>
                <w:szCs w:val="20"/>
              </w:rPr>
            </w:pPr>
            <w:r w:rsidRPr="003A3829">
              <w:rPr>
                <w:color w:val="000000"/>
                <w:sz w:val="20"/>
                <w:szCs w:val="20"/>
              </w:rPr>
              <w:t>Goesmann, Fred</w:t>
            </w:r>
          </w:p>
        </w:tc>
        <w:tc>
          <w:tcPr>
            <w:tcW w:w="3219" w:type="dxa"/>
            <w:tcBorders>
              <w:top w:val="nil"/>
              <w:left w:val="nil"/>
              <w:bottom w:val="single" w:sz="4" w:space="0" w:color="auto"/>
              <w:right w:val="single" w:sz="4" w:space="0" w:color="auto"/>
            </w:tcBorders>
            <w:shd w:val="clear" w:color="000000" w:fill="FFFFCC"/>
            <w:vAlign w:val="center"/>
          </w:tcPr>
          <w:p w14:paraId="02531F59" w14:textId="77777777" w:rsidR="00034F38" w:rsidRPr="003A3829" w:rsidRDefault="00034F38" w:rsidP="00447F0F">
            <w:pPr>
              <w:rPr>
                <w:color w:val="000000"/>
                <w:sz w:val="20"/>
                <w:szCs w:val="20"/>
              </w:rPr>
            </w:pPr>
            <w:r w:rsidRPr="003A3829">
              <w:rPr>
                <w:color w:val="000000"/>
                <w:sz w:val="20"/>
                <w:szCs w:val="20"/>
              </w:rPr>
              <w:t>MPI for Solar Sys. Res., Lindau (D)</w:t>
            </w:r>
          </w:p>
        </w:tc>
        <w:tc>
          <w:tcPr>
            <w:tcW w:w="5025" w:type="dxa"/>
            <w:tcBorders>
              <w:top w:val="nil"/>
              <w:left w:val="nil"/>
              <w:bottom w:val="single" w:sz="4" w:space="0" w:color="auto"/>
              <w:right w:val="single" w:sz="4" w:space="0" w:color="auto"/>
            </w:tcBorders>
            <w:shd w:val="clear" w:color="000000" w:fill="FFFFCC"/>
            <w:vAlign w:val="center"/>
          </w:tcPr>
          <w:p w14:paraId="49E65773" w14:textId="77777777" w:rsidR="00034F38" w:rsidRPr="003A3829" w:rsidRDefault="00034F38" w:rsidP="00447F0F">
            <w:pPr>
              <w:rPr>
                <w:color w:val="000000"/>
                <w:sz w:val="20"/>
                <w:szCs w:val="20"/>
              </w:rPr>
            </w:pPr>
            <w:r w:rsidRPr="003A3829">
              <w:rPr>
                <w:color w:val="000000"/>
                <w:sz w:val="20"/>
                <w:szCs w:val="20"/>
              </w:rPr>
              <w:t>TC (PI) for MOMA in ALD</w:t>
            </w:r>
          </w:p>
        </w:tc>
      </w:tr>
      <w:tr w:rsidR="00034F38" w:rsidRPr="003A3829" w14:paraId="48E85F9B"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AEEF3"/>
            <w:noWrap/>
            <w:vAlign w:val="center"/>
          </w:tcPr>
          <w:p w14:paraId="66DB81E0" w14:textId="77777777" w:rsidR="00034F38" w:rsidRPr="003A3829" w:rsidRDefault="00034F38" w:rsidP="00447F0F">
            <w:pPr>
              <w:rPr>
                <w:color w:val="000000"/>
                <w:sz w:val="20"/>
                <w:szCs w:val="20"/>
              </w:rPr>
            </w:pPr>
            <w:r w:rsidRPr="003A3829">
              <w:rPr>
                <w:color w:val="000000"/>
                <w:sz w:val="20"/>
                <w:szCs w:val="20"/>
              </w:rPr>
              <w:t>Grant, John</w:t>
            </w:r>
          </w:p>
        </w:tc>
        <w:tc>
          <w:tcPr>
            <w:tcW w:w="3219" w:type="dxa"/>
            <w:tcBorders>
              <w:top w:val="nil"/>
              <w:left w:val="nil"/>
              <w:bottom w:val="single" w:sz="4" w:space="0" w:color="auto"/>
              <w:right w:val="single" w:sz="4" w:space="0" w:color="auto"/>
            </w:tcBorders>
            <w:shd w:val="clear" w:color="000000" w:fill="DAEEF3"/>
            <w:vAlign w:val="center"/>
          </w:tcPr>
          <w:p w14:paraId="0E1268BC" w14:textId="77777777" w:rsidR="00034F38" w:rsidRPr="003A3829" w:rsidRDefault="00034F38" w:rsidP="00447F0F">
            <w:pPr>
              <w:rPr>
                <w:color w:val="000000"/>
                <w:sz w:val="20"/>
                <w:szCs w:val="20"/>
              </w:rPr>
            </w:pPr>
            <w:r w:rsidRPr="003A3829">
              <w:rPr>
                <w:color w:val="000000"/>
                <w:sz w:val="20"/>
                <w:szCs w:val="20"/>
              </w:rPr>
              <w:t>Smithsonian, DC</w:t>
            </w:r>
          </w:p>
        </w:tc>
        <w:tc>
          <w:tcPr>
            <w:tcW w:w="5025" w:type="dxa"/>
            <w:tcBorders>
              <w:top w:val="nil"/>
              <w:left w:val="nil"/>
              <w:bottom w:val="single" w:sz="4" w:space="0" w:color="auto"/>
              <w:right w:val="single" w:sz="4" w:space="0" w:color="auto"/>
            </w:tcBorders>
            <w:shd w:val="clear" w:color="000000" w:fill="DAEEF3"/>
            <w:vAlign w:val="center"/>
          </w:tcPr>
          <w:p w14:paraId="7348BF86" w14:textId="77777777" w:rsidR="00034F38" w:rsidRPr="003A3829" w:rsidRDefault="00BE65FC" w:rsidP="00447F0F">
            <w:pPr>
              <w:rPr>
                <w:color w:val="000000"/>
                <w:sz w:val="20"/>
                <w:szCs w:val="20"/>
              </w:rPr>
            </w:pPr>
            <w:r w:rsidRPr="003A3829">
              <w:rPr>
                <w:color w:val="000000"/>
                <w:sz w:val="20"/>
                <w:szCs w:val="20"/>
              </w:rPr>
              <w:t>G</w:t>
            </w:r>
            <w:r w:rsidR="00034F38" w:rsidRPr="003A3829">
              <w:rPr>
                <w:color w:val="000000"/>
                <w:sz w:val="20"/>
                <w:szCs w:val="20"/>
              </w:rPr>
              <w:t>eophysics, landing site selection, MER, MRO (HiRISE)</w:t>
            </w:r>
            <w:r w:rsidR="00156F9F" w:rsidRPr="003A3829">
              <w:rPr>
                <w:color w:val="000000"/>
                <w:sz w:val="20"/>
                <w:szCs w:val="20"/>
              </w:rPr>
              <w:t>, MSL</w:t>
            </w:r>
          </w:p>
        </w:tc>
      </w:tr>
      <w:tr w:rsidR="00034F38" w:rsidRPr="003A3829" w14:paraId="6B55D8ED"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FFFFCC"/>
            <w:noWrap/>
            <w:vAlign w:val="center"/>
          </w:tcPr>
          <w:p w14:paraId="15A894C1" w14:textId="77777777" w:rsidR="00034F38" w:rsidRPr="003A3829" w:rsidRDefault="00034F38" w:rsidP="00447F0F">
            <w:pPr>
              <w:rPr>
                <w:color w:val="000000"/>
                <w:sz w:val="20"/>
                <w:szCs w:val="20"/>
              </w:rPr>
            </w:pPr>
            <w:r w:rsidRPr="003A3829">
              <w:rPr>
                <w:color w:val="000000"/>
                <w:sz w:val="20"/>
                <w:szCs w:val="20"/>
              </w:rPr>
              <w:t>Hauber, Ernst</w:t>
            </w:r>
          </w:p>
        </w:tc>
        <w:tc>
          <w:tcPr>
            <w:tcW w:w="3219" w:type="dxa"/>
            <w:tcBorders>
              <w:top w:val="nil"/>
              <w:left w:val="nil"/>
              <w:bottom w:val="single" w:sz="4" w:space="0" w:color="auto"/>
              <w:right w:val="single" w:sz="4" w:space="0" w:color="auto"/>
            </w:tcBorders>
            <w:shd w:val="clear" w:color="000000" w:fill="FFFFCC"/>
            <w:vAlign w:val="center"/>
          </w:tcPr>
          <w:p w14:paraId="7F5F629D" w14:textId="77777777" w:rsidR="00034F38" w:rsidRPr="003A3829" w:rsidRDefault="00034F38" w:rsidP="00447F0F">
            <w:pPr>
              <w:rPr>
                <w:color w:val="000000"/>
                <w:sz w:val="20"/>
                <w:szCs w:val="20"/>
              </w:rPr>
            </w:pPr>
            <w:r w:rsidRPr="003A3829">
              <w:rPr>
                <w:color w:val="000000"/>
                <w:sz w:val="20"/>
                <w:szCs w:val="20"/>
              </w:rPr>
              <w:t>DLR</w:t>
            </w:r>
          </w:p>
        </w:tc>
        <w:tc>
          <w:tcPr>
            <w:tcW w:w="5025" w:type="dxa"/>
            <w:tcBorders>
              <w:top w:val="nil"/>
              <w:left w:val="nil"/>
              <w:bottom w:val="single" w:sz="4" w:space="0" w:color="auto"/>
              <w:right w:val="single" w:sz="4" w:space="0" w:color="auto"/>
            </w:tcBorders>
            <w:shd w:val="clear" w:color="000000" w:fill="FFFFCC"/>
            <w:vAlign w:val="center"/>
          </w:tcPr>
          <w:p w14:paraId="09570B36" w14:textId="77777777" w:rsidR="00034F38" w:rsidRPr="003A3829" w:rsidRDefault="00034F38" w:rsidP="00447F0F">
            <w:pPr>
              <w:rPr>
                <w:color w:val="000000"/>
                <w:sz w:val="20"/>
                <w:szCs w:val="20"/>
              </w:rPr>
            </w:pPr>
            <w:r w:rsidRPr="003A3829">
              <w:rPr>
                <w:color w:val="000000"/>
                <w:sz w:val="20"/>
                <w:szCs w:val="20"/>
              </w:rPr>
              <w:t>Geology, ExoMars PanCam team, MEX, landing sites</w:t>
            </w:r>
          </w:p>
        </w:tc>
      </w:tr>
      <w:tr w:rsidR="00034F38" w:rsidRPr="003A3829" w14:paraId="75148780"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AEEF3"/>
            <w:noWrap/>
            <w:vAlign w:val="center"/>
          </w:tcPr>
          <w:p w14:paraId="576FF2C8" w14:textId="77777777" w:rsidR="00034F38" w:rsidRPr="003A3829" w:rsidRDefault="00034F38" w:rsidP="00447F0F">
            <w:pPr>
              <w:rPr>
                <w:color w:val="000000"/>
                <w:sz w:val="20"/>
                <w:szCs w:val="20"/>
              </w:rPr>
            </w:pPr>
            <w:r w:rsidRPr="003A3829">
              <w:rPr>
                <w:color w:val="000000"/>
                <w:sz w:val="20"/>
                <w:szCs w:val="20"/>
              </w:rPr>
              <w:t>Murchie, Scott</w:t>
            </w:r>
          </w:p>
        </w:tc>
        <w:tc>
          <w:tcPr>
            <w:tcW w:w="3219" w:type="dxa"/>
            <w:tcBorders>
              <w:top w:val="nil"/>
              <w:left w:val="nil"/>
              <w:bottom w:val="single" w:sz="4" w:space="0" w:color="auto"/>
              <w:right w:val="single" w:sz="4" w:space="0" w:color="auto"/>
            </w:tcBorders>
            <w:shd w:val="clear" w:color="000000" w:fill="DAEEF3"/>
            <w:vAlign w:val="center"/>
          </w:tcPr>
          <w:p w14:paraId="7CC1D811" w14:textId="77777777" w:rsidR="00034F38" w:rsidRPr="003A3829" w:rsidRDefault="00034F38" w:rsidP="00447F0F">
            <w:pPr>
              <w:rPr>
                <w:color w:val="000000"/>
                <w:sz w:val="20"/>
                <w:szCs w:val="20"/>
              </w:rPr>
            </w:pPr>
            <w:r w:rsidRPr="003A3829">
              <w:rPr>
                <w:color w:val="000000"/>
                <w:sz w:val="20"/>
                <w:szCs w:val="20"/>
              </w:rPr>
              <w:t>JHU-APL</w:t>
            </w:r>
          </w:p>
        </w:tc>
        <w:tc>
          <w:tcPr>
            <w:tcW w:w="5025" w:type="dxa"/>
            <w:tcBorders>
              <w:top w:val="nil"/>
              <w:left w:val="nil"/>
              <w:bottom w:val="single" w:sz="4" w:space="0" w:color="auto"/>
              <w:right w:val="single" w:sz="4" w:space="0" w:color="auto"/>
            </w:tcBorders>
            <w:shd w:val="clear" w:color="000000" w:fill="DAEEF3"/>
            <w:vAlign w:val="center"/>
          </w:tcPr>
          <w:p w14:paraId="338AF638" w14:textId="77777777" w:rsidR="00034F38" w:rsidRPr="003A3829" w:rsidRDefault="00034F38" w:rsidP="00447F0F">
            <w:pPr>
              <w:rPr>
                <w:color w:val="000000"/>
                <w:sz w:val="20"/>
                <w:szCs w:val="20"/>
              </w:rPr>
            </w:pPr>
            <w:r w:rsidRPr="003A3829">
              <w:rPr>
                <w:color w:val="000000"/>
                <w:sz w:val="20"/>
                <w:szCs w:val="20"/>
              </w:rPr>
              <w:t>IR spectroscopy</w:t>
            </w:r>
            <w:r w:rsidR="00156F9F" w:rsidRPr="003A3829">
              <w:rPr>
                <w:color w:val="000000"/>
                <w:sz w:val="20"/>
                <w:szCs w:val="20"/>
              </w:rPr>
              <w:t>, stratigraphy, MRO (CRISM)</w:t>
            </w:r>
          </w:p>
        </w:tc>
      </w:tr>
      <w:tr w:rsidR="00034F38" w:rsidRPr="003A3829" w14:paraId="3D835C02"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FFFFCC"/>
            <w:noWrap/>
            <w:vAlign w:val="center"/>
          </w:tcPr>
          <w:p w14:paraId="2F9F2C71" w14:textId="77777777" w:rsidR="00034F38" w:rsidRPr="003A3829" w:rsidRDefault="00034F38" w:rsidP="00447F0F">
            <w:pPr>
              <w:rPr>
                <w:color w:val="000000"/>
                <w:sz w:val="20"/>
                <w:szCs w:val="20"/>
              </w:rPr>
            </w:pPr>
            <w:r w:rsidRPr="003A3829">
              <w:rPr>
                <w:color w:val="000000"/>
                <w:sz w:val="20"/>
                <w:szCs w:val="20"/>
              </w:rPr>
              <w:t>Ori, Gian</w:t>
            </w:r>
          </w:p>
        </w:tc>
        <w:tc>
          <w:tcPr>
            <w:tcW w:w="3219" w:type="dxa"/>
            <w:tcBorders>
              <w:top w:val="nil"/>
              <w:left w:val="nil"/>
              <w:bottom w:val="single" w:sz="4" w:space="0" w:color="auto"/>
              <w:right w:val="single" w:sz="4" w:space="0" w:color="auto"/>
            </w:tcBorders>
            <w:shd w:val="clear" w:color="000000" w:fill="FFFFCC"/>
            <w:vAlign w:val="center"/>
          </w:tcPr>
          <w:p w14:paraId="0878B71B" w14:textId="77777777" w:rsidR="00034F38" w:rsidRPr="003A3829" w:rsidRDefault="00034F38" w:rsidP="00447F0F">
            <w:pPr>
              <w:rPr>
                <w:color w:val="000000"/>
                <w:sz w:val="20"/>
                <w:szCs w:val="20"/>
              </w:rPr>
            </w:pPr>
            <w:r w:rsidRPr="003A3829">
              <w:rPr>
                <w:color w:val="000000"/>
                <w:sz w:val="20"/>
                <w:szCs w:val="20"/>
              </w:rPr>
              <w:t>IRSPS, Pescara, Italy</w:t>
            </w:r>
          </w:p>
        </w:tc>
        <w:tc>
          <w:tcPr>
            <w:tcW w:w="5025" w:type="dxa"/>
            <w:tcBorders>
              <w:top w:val="nil"/>
              <w:left w:val="nil"/>
              <w:bottom w:val="single" w:sz="4" w:space="0" w:color="auto"/>
              <w:right w:val="single" w:sz="4" w:space="0" w:color="auto"/>
            </w:tcBorders>
            <w:shd w:val="clear" w:color="000000" w:fill="FFFFCC"/>
            <w:vAlign w:val="center"/>
          </w:tcPr>
          <w:p w14:paraId="1A15484C" w14:textId="77777777" w:rsidR="00034F38" w:rsidRPr="003A3829" w:rsidRDefault="00BE65FC" w:rsidP="00447F0F">
            <w:pPr>
              <w:rPr>
                <w:color w:val="000000"/>
                <w:sz w:val="20"/>
                <w:szCs w:val="20"/>
              </w:rPr>
            </w:pPr>
            <w:r w:rsidRPr="003A3829">
              <w:rPr>
                <w:color w:val="000000"/>
                <w:sz w:val="20"/>
                <w:szCs w:val="20"/>
              </w:rPr>
              <w:t>S</w:t>
            </w:r>
            <w:r w:rsidR="00034F38" w:rsidRPr="003A3829">
              <w:rPr>
                <w:color w:val="000000"/>
                <w:sz w:val="20"/>
                <w:szCs w:val="20"/>
              </w:rPr>
              <w:t>edimentology, planetary geology, MEX (HRSC)</w:t>
            </w:r>
          </w:p>
        </w:tc>
      </w:tr>
      <w:tr w:rsidR="00034F38" w:rsidRPr="003A3829" w14:paraId="232445F7"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AEEF3"/>
            <w:noWrap/>
            <w:vAlign w:val="center"/>
          </w:tcPr>
          <w:p w14:paraId="736D8EBE" w14:textId="77777777" w:rsidR="00034F38" w:rsidRPr="003A3829" w:rsidRDefault="00034F38" w:rsidP="00447F0F">
            <w:pPr>
              <w:rPr>
                <w:color w:val="000000"/>
                <w:sz w:val="20"/>
                <w:szCs w:val="20"/>
              </w:rPr>
            </w:pPr>
            <w:r w:rsidRPr="003A3829">
              <w:rPr>
                <w:color w:val="000000"/>
                <w:sz w:val="20"/>
                <w:szCs w:val="20"/>
              </w:rPr>
              <w:t>Ruff, Steve</w:t>
            </w:r>
          </w:p>
        </w:tc>
        <w:tc>
          <w:tcPr>
            <w:tcW w:w="3219" w:type="dxa"/>
            <w:tcBorders>
              <w:top w:val="nil"/>
              <w:left w:val="nil"/>
              <w:bottom w:val="single" w:sz="4" w:space="0" w:color="auto"/>
              <w:right w:val="single" w:sz="4" w:space="0" w:color="auto"/>
            </w:tcBorders>
            <w:shd w:val="clear" w:color="000000" w:fill="DAEEF3"/>
            <w:vAlign w:val="center"/>
          </w:tcPr>
          <w:p w14:paraId="4D09FCF1" w14:textId="77777777" w:rsidR="00034F38" w:rsidRPr="003A3829" w:rsidRDefault="00034F38" w:rsidP="00447F0F">
            <w:pPr>
              <w:rPr>
                <w:color w:val="000000"/>
                <w:sz w:val="20"/>
                <w:szCs w:val="20"/>
              </w:rPr>
            </w:pPr>
            <w:r w:rsidRPr="003A3829">
              <w:rPr>
                <w:color w:val="000000"/>
                <w:sz w:val="20"/>
                <w:szCs w:val="20"/>
              </w:rPr>
              <w:t>Ariz. State Univ.</w:t>
            </w:r>
          </w:p>
        </w:tc>
        <w:tc>
          <w:tcPr>
            <w:tcW w:w="5025" w:type="dxa"/>
            <w:tcBorders>
              <w:top w:val="nil"/>
              <w:left w:val="nil"/>
              <w:bottom w:val="single" w:sz="4" w:space="0" w:color="auto"/>
              <w:right w:val="single" w:sz="4" w:space="0" w:color="auto"/>
            </w:tcBorders>
            <w:shd w:val="clear" w:color="000000" w:fill="DAEEF3"/>
            <w:vAlign w:val="center"/>
          </w:tcPr>
          <w:p w14:paraId="13399560" w14:textId="77777777" w:rsidR="00034F38" w:rsidRPr="003A3829" w:rsidRDefault="00034F38" w:rsidP="00447F0F">
            <w:pPr>
              <w:rPr>
                <w:color w:val="000000"/>
                <w:sz w:val="20"/>
                <w:szCs w:val="20"/>
              </w:rPr>
            </w:pPr>
            <w:r w:rsidRPr="003A3829">
              <w:rPr>
                <w:color w:val="000000"/>
                <w:sz w:val="20"/>
                <w:szCs w:val="20"/>
              </w:rPr>
              <w:t>MER operations, spectral geology. MGS (TES), MER</w:t>
            </w:r>
          </w:p>
        </w:tc>
      </w:tr>
      <w:tr w:rsidR="00034F38" w:rsidRPr="003A3829" w14:paraId="77EEC220"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FFFFCC"/>
            <w:noWrap/>
            <w:vAlign w:val="center"/>
          </w:tcPr>
          <w:p w14:paraId="419CD026" w14:textId="77777777" w:rsidR="00034F38" w:rsidRPr="003A3829" w:rsidRDefault="00034F38" w:rsidP="00447F0F">
            <w:pPr>
              <w:rPr>
                <w:color w:val="000000"/>
                <w:sz w:val="20"/>
                <w:szCs w:val="20"/>
              </w:rPr>
            </w:pPr>
            <w:r w:rsidRPr="003A3829">
              <w:rPr>
                <w:color w:val="000000"/>
                <w:sz w:val="20"/>
                <w:szCs w:val="20"/>
              </w:rPr>
              <w:t>Rull, Fernando</w:t>
            </w:r>
          </w:p>
        </w:tc>
        <w:tc>
          <w:tcPr>
            <w:tcW w:w="3219" w:type="dxa"/>
            <w:tcBorders>
              <w:top w:val="nil"/>
              <w:left w:val="nil"/>
              <w:bottom w:val="single" w:sz="4" w:space="0" w:color="auto"/>
              <w:right w:val="single" w:sz="4" w:space="0" w:color="auto"/>
            </w:tcBorders>
            <w:shd w:val="clear" w:color="000000" w:fill="FFFFCC"/>
            <w:noWrap/>
            <w:vAlign w:val="center"/>
          </w:tcPr>
          <w:p w14:paraId="37EA1D38" w14:textId="77777777" w:rsidR="00034F38" w:rsidRPr="003A3829" w:rsidRDefault="00034F38" w:rsidP="00447F0F">
            <w:pPr>
              <w:rPr>
                <w:color w:val="000000"/>
                <w:sz w:val="20"/>
                <w:szCs w:val="20"/>
              </w:rPr>
            </w:pPr>
            <w:r w:rsidRPr="003A3829">
              <w:rPr>
                <w:color w:val="000000"/>
                <w:sz w:val="20"/>
                <w:szCs w:val="20"/>
              </w:rPr>
              <w:t>Universidad de Valladolid</w:t>
            </w:r>
          </w:p>
        </w:tc>
        <w:tc>
          <w:tcPr>
            <w:tcW w:w="5025" w:type="dxa"/>
            <w:tcBorders>
              <w:top w:val="nil"/>
              <w:left w:val="nil"/>
              <w:bottom w:val="single" w:sz="4" w:space="0" w:color="auto"/>
              <w:right w:val="single" w:sz="4" w:space="0" w:color="auto"/>
            </w:tcBorders>
            <w:shd w:val="clear" w:color="000000" w:fill="FFFFCC"/>
            <w:vAlign w:val="center"/>
          </w:tcPr>
          <w:p w14:paraId="2B6FB7E6" w14:textId="77777777" w:rsidR="00034F38" w:rsidRPr="003A3829" w:rsidRDefault="00034F38" w:rsidP="00447F0F">
            <w:pPr>
              <w:rPr>
                <w:color w:val="000000"/>
                <w:sz w:val="20"/>
                <w:szCs w:val="20"/>
              </w:rPr>
            </w:pPr>
            <w:r w:rsidRPr="003A3829">
              <w:rPr>
                <w:color w:val="000000"/>
                <w:sz w:val="20"/>
                <w:szCs w:val="20"/>
              </w:rPr>
              <w:t>TC (PI) for raman instrument in ALD</w:t>
            </w:r>
          </w:p>
        </w:tc>
      </w:tr>
      <w:tr w:rsidR="00034F38" w:rsidRPr="003A3829" w14:paraId="37D8F87E"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FFFFCC"/>
            <w:noWrap/>
            <w:vAlign w:val="center"/>
          </w:tcPr>
          <w:p w14:paraId="1D9A4215" w14:textId="77777777" w:rsidR="00034F38" w:rsidRPr="003A3829" w:rsidRDefault="00034F38" w:rsidP="00447F0F">
            <w:pPr>
              <w:rPr>
                <w:color w:val="000000"/>
                <w:sz w:val="20"/>
                <w:szCs w:val="20"/>
              </w:rPr>
            </w:pPr>
            <w:r w:rsidRPr="003A3829">
              <w:rPr>
                <w:color w:val="000000"/>
                <w:sz w:val="20"/>
                <w:szCs w:val="20"/>
              </w:rPr>
              <w:t>Sephton, Mark</w:t>
            </w:r>
          </w:p>
        </w:tc>
        <w:tc>
          <w:tcPr>
            <w:tcW w:w="3219" w:type="dxa"/>
            <w:tcBorders>
              <w:top w:val="nil"/>
              <w:left w:val="nil"/>
              <w:bottom w:val="single" w:sz="4" w:space="0" w:color="auto"/>
              <w:right w:val="single" w:sz="4" w:space="0" w:color="auto"/>
            </w:tcBorders>
            <w:shd w:val="clear" w:color="000000" w:fill="FFFFCC"/>
            <w:vAlign w:val="center"/>
          </w:tcPr>
          <w:p w14:paraId="41E5EE3B" w14:textId="77777777" w:rsidR="00034F38" w:rsidRPr="003A3829" w:rsidRDefault="00034F38" w:rsidP="00447F0F">
            <w:pPr>
              <w:rPr>
                <w:color w:val="000000"/>
                <w:sz w:val="20"/>
                <w:szCs w:val="20"/>
              </w:rPr>
            </w:pPr>
            <w:r w:rsidRPr="003A3829">
              <w:rPr>
                <w:color w:val="000000"/>
                <w:sz w:val="20"/>
                <w:szCs w:val="20"/>
              </w:rPr>
              <w:t>Imperial College</w:t>
            </w:r>
          </w:p>
        </w:tc>
        <w:tc>
          <w:tcPr>
            <w:tcW w:w="5025" w:type="dxa"/>
            <w:tcBorders>
              <w:top w:val="nil"/>
              <w:left w:val="nil"/>
              <w:bottom w:val="single" w:sz="4" w:space="0" w:color="auto"/>
              <w:right w:val="single" w:sz="4" w:space="0" w:color="auto"/>
            </w:tcBorders>
            <w:shd w:val="clear" w:color="000000" w:fill="FFFFCC"/>
            <w:vAlign w:val="center"/>
          </w:tcPr>
          <w:p w14:paraId="2CF115AA" w14:textId="77777777" w:rsidR="00034F38" w:rsidRPr="003A3829" w:rsidRDefault="00034F38" w:rsidP="00447F0F">
            <w:pPr>
              <w:rPr>
                <w:color w:val="000000"/>
                <w:sz w:val="20"/>
                <w:szCs w:val="20"/>
              </w:rPr>
            </w:pPr>
            <w:r w:rsidRPr="003A3829">
              <w:rPr>
                <w:color w:val="000000"/>
                <w:sz w:val="20"/>
                <w:szCs w:val="20"/>
              </w:rPr>
              <w:t>Organics extraction and analysis, ExoMars</w:t>
            </w:r>
          </w:p>
        </w:tc>
      </w:tr>
      <w:tr w:rsidR="00034F38" w:rsidRPr="003A3829" w14:paraId="13294DCC"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CCFFCC"/>
            <w:noWrap/>
            <w:vAlign w:val="center"/>
          </w:tcPr>
          <w:p w14:paraId="19C1DC88" w14:textId="77777777" w:rsidR="00034F38" w:rsidRPr="003A3829" w:rsidRDefault="00156F9F" w:rsidP="00447F0F">
            <w:pPr>
              <w:rPr>
                <w:color w:val="000000"/>
                <w:sz w:val="20"/>
                <w:szCs w:val="20"/>
              </w:rPr>
            </w:pPr>
            <w:r w:rsidRPr="003A3829">
              <w:rPr>
                <w:color w:val="000000"/>
                <w:sz w:val="20"/>
                <w:szCs w:val="20"/>
              </w:rPr>
              <w:t xml:space="preserve">Sherwood </w:t>
            </w:r>
            <w:r w:rsidR="00034F38" w:rsidRPr="003A3829">
              <w:rPr>
                <w:color w:val="000000"/>
                <w:sz w:val="20"/>
                <w:szCs w:val="20"/>
              </w:rPr>
              <w:t>Lollar, Barb</w:t>
            </w:r>
          </w:p>
        </w:tc>
        <w:tc>
          <w:tcPr>
            <w:tcW w:w="3219" w:type="dxa"/>
            <w:tcBorders>
              <w:top w:val="nil"/>
              <w:left w:val="nil"/>
              <w:bottom w:val="single" w:sz="4" w:space="0" w:color="auto"/>
              <w:right w:val="single" w:sz="4" w:space="0" w:color="auto"/>
            </w:tcBorders>
            <w:shd w:val="clear" w:color="000000" w:fill="CCFFCC"/>
            <w:vAlign w:val="center"/>
          </w:tcPr>
          <w:p w14:paraId="3D361051" w14:textId="77777777" w:rsidR="00034F38" w:rsidRPr="003A3829" w:rsidRDefault="00034F38" w:rsidP="00447F0F">
            <w:pPr>
              <w:rPr>
                <w:color w:val="000000"/>
                <w:sz w:val="20"/>
                <w:szCs w:val="20"/>
              </w:rPr>
            </w:pPr>
            <w:r w:rsidRPr="003A3829">
              <w:rPr>
                <w:color w:val="000000"/>
                <w:sz w:val="20"/>
                <w:szCs w:val="20"/>
              </w:rPr>
              <w:t>Univ. Toronto Canada</w:t>
            </w:r>
          </w:p>
        </w:tc>
        <w:tc>
          <w:tcPr>
            <w:tcW w:w="5025" w:type="dxa"/>
            <w:tcBorders>
              <w:top w:val="nil"/>
              <w:left w:val="nil"/>
              <w:bottom w:val="single" w:sz="4" w:space="0" w:color="auto"/>
              <w:right w:val="single" w:sz="4" w:space="0" w:color="auto"/>
            </w:tcBorders>
            <w:shd w:val="clear" w:color="000000" w:fill="CCFFCC"/>
            <w:vAlign w:val="center"/>
          </w:tcPr>
          <w:p w14:paraId="5E1CD521" w14:textId="77777777" w:rsidR="00034F38" w:rsidRPr="003A3829" w:rsidRDefault="00BE65FC" w:rsidP="00447F0F">
            <w:pPr>
              <w:rPr>
                <w:color w:val="000000"/>
                <w:sz w:val="20"/>
                <w:szCs w:val="20"/>
              </w:rPr>
            </w:pPr>
            <w:r w:rsidRPr="003A3829">
              <w:rPr>
                <w:color w:val="000000"/>
                <w:sz w:val="20"/>
                <w:szCs w:val="20"/>
              </w:rPr>
              <w:t>A</w:t>
            </w:r>
            <w:r w:rsidR="00034F38" w:rsidRPr="003A3829">
              <w:rPr>
                <w:color w:val="000000"/>
                <w:sz w:val="20"/>
                <w:szCs w:val="20"/>
              </w:rPr>
              <w:t>strobiology, light stable isotopes</w:t>
            </w:r>
          </w:p>
        </w:tc>
      </w:tr>
      <w:tr w:rsidR="00034F38" w:rsidRPr="003A3829" w14:paraId="1EED5E23"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FFFFCC"/>
            <w:noWrap/>
            <w:vAlign w:val="center"/>
          </w:tcPr>
          <w:p w14:paraId="329A59C9" w14:textId="77777777" w:rsidR="00034F38" w:rsidRPr="003A3829" w:rsidRDefault="00034F38" w:rsidP="00447F0F">
            <w:pPr>
              <w:rPr>
                <w:color w:val="000000"/>
                <w:sz w:val="20"/>
                <w:szCs w:val="20"/>
              </w:rPr>
            </w:pPr>
            <w:r w:rsidRPr="003A3829">
              <w:rPr>
                <w:color w:val="000000"/>
                <w:sz w:val="20"/>
                <w:szCs w:val="20"/>
              </w:rPr>
              <w:t>Smith, Caroline</w:t>
            </w:r>
          </w:p>
        </w:tc>
        <w:tc>
          <w:tcPr>
            <w:tcW w:w="3219" w:type="dxa"/>
            <w:tcBorders>
              <w:top w:val="nil"/>
              <w:left w:val="nil"/>
              <w:bottom w:val="single" w:sz="4" w:space="0" w:color="auto"/>
              <w:right w:val="single" w:sz="4" w:space="0" w:color="auto"/>
            </w:tcBorders>
            <w:shd w:val="clear" w:color="000000" w:fill="FFFFCC"/>
            <w:vAlign w:val="center"/>
          </w:tcPr>
          <w:p w14:paraId="66734337" w14:textId="77777777" w:rsidR="00034F38" w:rsidRPr="003A3829" w:rsidRDefault="00034F38" w:rsidP="00447F0F">
            <w:pPr>
              <w:rPr>
                <w:color w:val="000000"/>
                <w:sz w:val="20"/>
                <w:szCs w:val="20"/>
              </w:rPr>
            </w:pPr>
            <w:r w:rsidRPr="003A3829">
              <w:rPr>
                <w:color w:val="000000"/>
                <w:sz w:val="20"/>
                <w:szCs w:val="20"/>
              </w:rPr>
              <w:t>Natural History Museum (UK)</w:t>
            </w:r>
          </w:p>
        </w:tc>
        <w:tc>
          <w:tcPr>
            <w:tcW w:w="5025" w:type="dxa"/>
            <w:tcBorders>
              <w:top w:val="nil"/>
              <w:left w:val="nil"/>
              <w:bottom w:val="single" w:sz="4" w:space="0" w:color="auto"/>
              <w:right w:val="single" w:sz="4" w:space="0" w:color="auto"/>
            </w:tcBorders>
            <w:shd w:val="clear" w:color="000000" w:fill="FFFFCC"/>
            <w:vAlign w:val="center"/>
          </w:tcPr>
          <w:p w14:paraId="6EE694F5" w14:textId="77777777" w:rsidR="00034F38" w:rsidRPr="003A3829" w:rsidRDefault="00034F38" w:rsidP="00447F0F">
            <w:pPr>
              <w:rPr>
                <w:color w:val="000000"/>
                <w:sz w:val="20"/>
                <w:szCs w:val="20"/>
              </w:rPr>
            </w:pPr>
            <w:r w:rsidRPr="003A3829">
              <w:rPr>
                <w:color w:val="000000"/>
                <w:sz w:val="20"/>
                <w:szCs w:val="20"/>
              </w:rPr>
              <w:t>Sample curation, contamination issues</w:t>
            </w:r>
          </w:p>
        </w:tc>
      </w:tr>
      <w:tr w:rsidR="00034F38" w:rsidRPr="003A3829" w14:paraId="5D6E1D00"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FFFFCC"/>
            <w:noWrap/>
            <w:vAlign w:val="center"/>
          </w:tcPr>
          <w:p w14:paraId="1341242F" w14:textId="77777777" w:rsidR="00034F38" w:rsidRPr="003A3829" w:rsidRDefault="00034F38" w:rsidP="00447F0F">
            <w:pPr>
              <w:rPr>
                <w:color w:val="000000"/>
                <w:sz w:val="20"/>
                <w:szCs w:val="20"/>
              </w:rPr>
            </w:pPr>
            <w:r w:rsidRPr="003A3829">
              <w:rPr>
                <w:color w:val="000000"/>
                <w:sz w:val="20"/>
                <w:szCs w:val="20"/>
              </w:rPr>
              <w:t>Westall, Frances</w:t>
            </w:r>
          </w:p>
        </w:tc>
        <w:tc>
          <w:tcPr>
            <w:tcW w:w="3219" w:type="dxa"/>
            <w:tcBorders>
              <w:top w:val="nil"/>
              <w:left w:val="nil"/>
              <w:bottom w:val="single" w:sz="4" w:space="0" w:color="auto"/>
              <w:right w:val="single" w:sz="4" w:space="0" w:color="auto"/>
            </w:tcBorders>
            <w:shd w:val="clear" w:color="000000" w:fill="FFFFCC"/>
            <w:vAlign w:val="center"/>
          </w:tcPr>
          <w:p w14:paraId="4515CCC8" w14:textId="77777777" w:rsidR="00034F38" w:rsidRPr="003A3829" w:rsidRDefault="00034F38" w:rsidP="00447F0F">
            <w:pPr>
              <w:rPr>
                <w:color w:val="000000"/>
                <w:sz w:val="20"/>
                <w:szCs w:val="20"/>
              </w:rPr>
            </w:pPr>
            <w:r w:rsidRPr="003A3829">
              <w:rPr>
                <w:color w:val="000000"/>
                <w:sz w:val="20"/>
                <w:szCs w:val="20"/>
              </w:rPr>
              <w:t>CNRS, Orléans (F)</w:t>
            </w:r>
          </w:p>
        </w:tc>
        <w:tc>
          <w:tcPr>
            <w:tcW w:w="5025" w:type="dxa"/>
            <w:tcBorders>
              <w:top w:val="nil"/>
              <w:left w:val="nil"/>
              <w:bottom w:val="single" w:sz="4" w:space="0" w:color="auto"/>
              <w:right w:val="single" w:sz="4" w:space="0" w:color="auto"/>
            </w:tcBorders>
            <w:shd w:val="clear" w:color="000000" w:fill="FFFFCC"/>
            <w:vAlign w:val="center"/>
          </w:tcPr>
          <w:p w14:paraId="705DE6DA" w14:textId="77777777" w:rsidR="00034F38" w:rsidRPr="003A3829" w:rsidRDefault="00156F9F" w:rsidP="00156F9F">
            <w:pPr>
              <w:rPr>
                <w:color w:val="000000"/>
                <w:sz w:val="20"/>
                <w:szCs w:val="20"/>
              </w:rPr>
            </w:pPr>
            <w:r w:rsidRPr="003A3829">
              <w:rPr>
                <w:color w:val="000000"/>
                <w:sz w:val="20"/>
                <w:szCs w:val="20"/>
              </w:rPr>
              <w:t>Field geology, paleobiosignatures</w:t>
            </w:r>
          </w:p>
        </w:tc>
      </w:tr>
      <w:tr w:rsidR="00034F38" w:rsidRPr="003A3829" w14:paraId="209B2767" w14:textId="77777777" w:rsidTr="00447F0F">
        <w:trPr>
          <w:trHeight w:val="413"/>
        </w:trPr>
        <w:tc>
          <w:tcPr>
            <w:tcW w:w="10080" w:type="dxa"/>
            <w:gridSpan w:val="3"/>
            <w:tcBorders>
              <w:top w:val="nil"/>
              <w:left w:val="single" w:sz="4" w:space="0" w:color="auto"/>
              <w:bottom w:val="single" w:sz="4" w:space="0" w:color="auto"/>
              <w:right w:val="single" w:sz="4" w:space="0" w:color="auto"/>
            </w:tcBorders>
            <w:noWrap/>
            <w:vAlign w:val="center"/>
          </w:tcPr>
          <w:p w14:paraId="645B60BD" w14:textId="77777777" w:rsidR="00034F38" w:rsidRPr="003A3829" w:rsidRDefault="00034F38" w:rsidP="00447F0F">
            <w:pPr>
              <w:jc w:val="center"/>
              <w:rPr>
                <w:i/>
                <w:iCs/>
                <w:color w:val="000000"/>
                <w:sz w:val="20"/>
                <w:szCs w:val="20"/>
                <w:u w:val="single"/>
              </w:rPr>
            </w:pPr>
            <w:r w:rsidRPr="003A3829">
              <w:rPr>
                <w:i/>
                <w:iCs/>
                <w:color w:val="000000"/>
                <w:sz w:val="20"/>
                <w:szCs w:val="20"/>
                <w:u w:val="single"/>
              </w:rPr>
              <w:t>Engineering representatives</w:t>
            </w:r>
          </w:p>
        </w:tc>
      </w:tr>
      <w:tr w:rsidR="00034F38" w:rsidRPr="003A3829" w14:paraId="3C7F08AB"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FFFFCC"/>
            <w:noWrap/>
            <w:vAlign w:val="center"/>
          </w:tcPr>
          <w:p w14:paraId="7B434DBE" w14:textId="77777777" w:rsidR="00034F38" w:rsidRPr="003A3829" w:rsidRDefault="00034F38" w:rsidP="00447F0F">
            <w:pPr>
              <w:rPr>
                <w:color w:val="000000"/>
                <w:sz w:val="20"/>
                <w:szCs w:val="20"/>
              </w:rPr>
            </w:pPr>
            <w:r w:rsidRPr="003A3829">
              <w:rPr>
                <w:color w:val="000000"/>
                <w:sz w:val="20"/>
                <w:szCs w:val="20"/>
              </w:rPr>
              <w:t>Pacros, Anne</w:t>
            </w:r>
          </w:p>
        </w:tc>
        <w:tc>
          <w:tcPr>
            <w:tcW w:w="3219" w:type="dxa"/>
            <w:tcBorders>
              <w:top w:val="nil"/>
              <w:left w:val="nil"/>
              <w:bottom w:val="single" w:sz="4" w:space="0" w:color="auto"/>
              <w:right w:val="single" w:sz="4" w:space="0" w:color="auto"/>
            </w:tcBorders>
            <w:shd w:val="clear" w:color="000000" w:fill="FFFFCC"/>
            <w:vAlign w:val="center"/>
          </w:tcPr>
          <w:p w14:paraId="600A5C1F" w14:textId="77777777" w:rsidR="00034F38" w:rsidRPr="003A3829" w:rsidRDefault="00034F38" w:rsidP="00447F0F">
            <w:pPr>
              <w:rPr>
                <w:color w:val="000000"/>
                <w:sz w:val="20"/>
                <w:szCs w:val="20"/>
              </w:rPr>
            </w:pPr>
            <w:r w:rsidRPr="003A3829">
              <w:rPr>
                <w:color w:val="000000"/>
                <w:sz w:val="20"/>
                <w:szCs w:val="20"/>
              </w:rPr>
              <w:t>ESA-ESTEC</w:t>
            </w:r>
          </w:p>
        </w:tc>
        <w:tc>
          <w:tcPr>
            <w:tcW w:w="5025" w:type="dxa"/>
            <w:tcBorders>
              <w:top w:val="nil"/>
              <w:left w:val="nil"/>
              <w:bottom w:val="single" w:sz="4" w:space="0" w:color="auto"/>
              <w:right w:val="single" w:sz="4" w:space="0" w:color="auto"/>
            </w:tcBorders>
            <w:shd w:val="clear" w:color="000000" w:fill="FFFFCC"/>
            <w:vAlign w:val="center"/>
          </w:tcPr>
          <w:p w14:paraId="087CF2E6" w14:textId="77777777" w:rsidR="00034F38" w:rsidRPr="003A3829" w:rsidRDefault="00034F38" w:rsidP="00447F0F">
            <w:pPr>
              <w:rPr>
                <w:color w:val="000000"/>
                <w:sz w:val="20"/>
                <w:szCs w:val="20"/>
              </w:rPr>
            </w:pPr>
            <w:r w:rsidRPr="003A3829">
              <w:rPr>
                <w:color w:val="000000"/>
                <w:sz w:val="20"/>
                <w:szCs w:val="20"/>
              </w:rPr>
              <w:t>ExoMars Instruments System Engineer</w:t>
            </w:r>
          </w:p>
        </w:tc>
      </w:tr>
      <w:tr w:rsidR="00034F38" w:rsidRPr="003A3829" w14:paraId="44DFE26B"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AEEF3"/>
            <w:noWrap/>
            <w:vAlign w:val="center"/>
          </w:tcPr>
          <w:p w14:paraId="707C5AEA" w14:textId="77777777" w:rsidR="00034F38" w:rsidRPr="003A3829" w:rsidRDefault="008B0BEA" w:rsidP="00447F0F">
            <w:pPr>
              <w:rPr>
                <w:color w:val="000000"/>
                <w:sz w:val="20"/>
                <w:szCs w:val="20"/>
              </w:rPr>
            </w:pPr>
            <w:r w:rsidRPr="003A3829">
              <w:rPr>
                <w:color w:val="000000"/>
                <w:sz w:val="20"/>
                <w:szCs w:val="20"/>
              </w:rPr>
              <w:t>Wilson, Michael</w:t>
            </w:r>
          </w:p>
        </w:tc>
        <w:tc>
          <w:tcPr>
            <w:tcW w:w="3219" w:type="dxa"/>
            <w:tcBorders>
              <w:top w:val="nil"/>
              <w:left w:val="nil"/>
              <w:bottom w:val="single" w:sz="4" w:space="0" w:color="auto"/>
              <w:right w:val="single" w:sz="4" w:space="0" w:color="auto"/>
            </w:tcBorders>
            <w:shd w:val="clear" w:color="000000" w:fill="DAEEF3"/>
            <w:vAlign w:val="center"/>
          </w:tcPr>
          <w:p w14:paraId="6DB8B831" w14:textId="753CBA82" w:rsidR="00034F38" w:rsidRPr="003A3829" w:rsidRDefault="00034F38" w:rsidP="00447F0F">
            <w:pPr>
              <w:rPr>
                <w:color w:val="000000"/>
                <w:sz w:val="20"/>
                <w:szCs w:val="20"/>
              </w:rPr>
            </w:pPr>
            <w:r w:rsidRPr="003A3829">
              <w:rPr>
                <w:color w:val="000000"/>
                <w:sz w:val="20"/>
                <w:szCs w:val="20"/>
              </w:rPr>
              <w:t>NASA-JPL</w:t>
            </w:r>
            <w:r w:rsidR="00CC4F22">
              <w:rPr>
                <w:color w:val="000000"/>
                <w:sz w:val="20"/>
                <w:szCs w:val="20"/>
              </w:rPr>
              <w:t>/Caltech</w:t>
            </w:r>
          </w:p>
        </w:tc>
        <w:tc>
          <w:tcPr>
            <w:tcW w:w="5025" w:type="dxa"/>
            <w:tcBorders>
              <w:top w:val="nil"/>
              <w:left w:val="nil"/>
              <w:bottom w:val="single" w:sz="4" w:space="0" w:color="auto"/>
              <w:right w:val="single" w:sz="4" w:space="0" w:color="auto"/>
            </w:tcBorders>
            <w:shd w:val="clear" w:color="000000" w:fill="DAEEF3"/>
            <w:vAlign w:val="center"/>
          </w:tcPr>
          <w:p w14:paraId="627F334C" w14:textId="77777777" w:rsidR="00034F38" w:rsidRPr="003A3829" w:rsidRDefault="00F8276C" w:rsidP="00447F0F">
            <w:pPr>
              <w:rPr>
                <w:color w:val="000000"/>
                <w:sz w:val="20"/>
                <w:szCs w:val="20"/>
              </w:rPr>
            </w:pPr>
            <w:r w:rsidRPr="003A3829">
              <w:rPr>
                <w:color w:val="000000"/>
                <w:sz w:val="20"/>
                <w:szCs w:val="20"/>
              </w:rPr>
              <w:t>Advanced Studies and Program Architecture; Mars 2018</w:t>
            </w:r>
          </w:p>
        </w:tc>
      </w:tr>
      <w:tr w:rsidR="00034F38" w:rsidRPr="003A3829" w14:paraId="3C61266F" w14:textId="77777777" w:rsidTr="00447F0F">
        <w:trPr>
          <w:trHeight w:val="431"/>
        </w:trPr>
        <w:tc>
          <w:tcPr>
            <w:tcW w:w="10080" w:type="dxa"/>
            <w:gridSpan w:val="3"/>
            <w:tcBorders>
              <w:top w:val="nil"/>
              <w:left w:val="single" w:sz="4" w:space="0" w:color="auto"/>
              <w:bottom w:val="single" w:sz="4" w:space="0" w:color="auto"/>
              <w:right w:val="single" w:sz="4" w:space="0" w:color="auto"/>
            </w:tcBorders>
            <w:noWrap/>
            <w:vAlign w:val="center"/>
          </w:tcPr>
          <w:p w14:paraId="5BFE0DB8" w14:textId="77777777" w:rsidR="00034F38" w:rsidRPr="003A3829" w:rsidRDefault="00034F38" w:rsidP="00447F0F">
            <w:pPr>
              <w:jc w:val="center"/>
              <w:rPr>
                <w:i/>
                <w:iCs/>
                <w:color w:val="000000"/>
                <w:sz w:val="20"/>
                <w:szCs w:val="20"/>
                <w:u w:val="single"/>
              </w:rPr>
            </w:pPr>
            <w:r w:rsidRPr="003A3829">
              <w:rPr>
                <w:i/>
                <w:iCs/>
                <w:color w:val="000000"/>
                <w:sz w:val="20"/>
                <w:szCs w:val="20"/>
                <w:u w:val="single"/>
              </w:rPr>
              <w:t>Ex-officio</w:t>
            </w:r>
          </w:p>
        </w:tc>
      </w:tr>
      <w:tr w:rsidR="00034F38" w:rsidRPr="003A3829" w14:paraId="3978C521"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9D9D9"/>
            <w:noWrap/>
            <w:vAlign w:val="center"/>
          </w:tcPr>
          <w:p w14:paraId="760C3AF3" w14:textId="77777777" w:rsidR="00034F38" w:rsidRPr="003A3829" w:rsidRDefault="00034F38" w:rsidP="00447F0F">
            <w:pPr>
              <w:rPr>
                <w:color w:val="000000"/>
                <w:sz w:val="20"/>
                <w:szCs w:val="20"/>
              </w:rPr>
            </w:pPr>
            <w:r w:rsidRPr="003A3829">
              <w:rPr>
                <w:color w:val="000000"/>
                <w:sz w:val="20"/>
                <w:szCs w:val="20"/>
              </w:rPr>
              <w:t>Meyer, Michael</w:t>
            </w:r>
          </w:p>
        </w:tc>
        <w:tc>
          <w:tcPr>
            <w:tcW w:w="3219" w:type="dxa"/>
            <w:tcBorders>
              <w:top w:val="nil"/>
              <w:left w:val="nil"/>
              <w:bottom w:val="single" w:sz="4" w:space="0" w:color="auto"/>
              <w:right w:val="single" w:sz="4" w:space="0" w:color="auto"/>
            </w:tcBorders>
            <w:shd w:val="clear" w:color="000000" w:fill="D9D9D9"/>
            <w:vAlign w:val="center"/>
          </w:tcPr>
          <w:p w14:paraId="4E3E792F" w14:textId="77777777" w:rsidR="00034F38" w:rsidRPr="003A3829" w:rsidRDefault="00034F38" w:rsidP="00447F0F">
            <w:pPr>
              <w:rPr>
                <w:color w:val="000000"/>
                <w:sz w:val="20"/>
                <w:szCs w:val="20"/>
              </w:rPr>
            </w:pPr>
            <w:r w:rsidRPr="003A3829">
              <w:rPr>
                <w:color w:val="000000"/>
                <w:sz w:val="20"/>
                <w:szCs w:val="20"/>
              </w:rPr>
              <w:t>NASA-HQ</w:t>
            </w:r>
          </w:p>
        </w:tc>
        <w:tc>
          <w:tcPr>
            <w:tcW w:w="5025" w:type="dxa"/>
            <w:tcBorders>
              <w:top w:val="nil"/>
              <w:left w:val="nil"/>
              <w:bottom w:val="single" w:sz="4" w:space="0" w:color="auto"/>
              <w:right w:val="single" w:sz="4" w:space="0" w:color="auto"/>
            </w:tcBorders>
            <w:shd w:val="clear" w:color="000000" w:fill="D9D9D9"/>
            <w:vAlign w:val="center"/>
          </w:tcPr>
          <w:p w14:paraId="4DBBD21F" w14:textId="77777777" w:rsidR="00034F38" w:rsidRPr="003A3829" w:rsidRDefault="00034F38" w:rsidP="00447F0F">
            <w:pPr>
              <w:rPr>
                <w:color w:val="000000"/>
                <w:sz w:val="20"/>
                <w:szCs w:val="20"/>
              </w:rPr>
            </w:pPr>
            <w:r w:rsidRPr="003A3829">
              <w:rPr>
                <w:color w:val="000000"/>
                <w:sz w:val="20"/>
                <w:szCs w:val="20"/>
              </w:rPr>
              <w:t>Mars Lead Scientist</w:t>
            </w:r>
          </w:p>
        </w:tc>
      </w:tr>
      <w:tr w:rsidR="00034F38" w:rsidRPr="003A3829" w14:paraId="65CD5C5E"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9D9D9"/>
            <w:noWrap/>
            <w:vAlign w:val="center"/>
          </w:tcPr>
          <w:p w14:paraId="692F62F8" w14:textId="77777777" w:rsidR="00034F38" w:rsidRPr="003A3829" w:rsidRDefault="00CD0A88" w:rsidP="00447F0F">
            <w:pPr>
              <w:rPr>
                <w:color w:val="000000"/>
                <w:sz w:val="20"/>
                <w:szCs w:val="20"/>
              </w:rPr>
            </w:pPr>
            <w:r w:rsidRPr="003A3829">
              <w:rPr>
                <w:color w:val="000000"/>
                <w:sz w:val="20"/>
                <w:szCs w:val="20"/>
              </w:rPr>
              <w:t>Vago, Jorge</w:t>
            </w:r>
          </w:p>
        </w:tc>
        <w:tc>
          <w:tcPr>
            <w:tcW w:w="3219" w:type="dxa"/>
            <w:tcBorders>
              <w:top w:val="nil"/>
              <w:left w:val="nil"/>
              <w:bottom w:val="single" w:sz="4" w:space="0" w:color="auto"/>
              <w:right w:val="single" w:sz="4" w:space="0" w:color="auto"/>
            </w:tcBorders>
            <w:shd w:val="clear" w:color="000000" w:fill="D9D9D9"/>
            <w:vAlign w:val="center"/>
          </w:tcPr>
          <w:p w14:paraId="59F4B815" w14:textId="77777777" w:rsidR="00034F38" w:rsidRPr="003A3829" w:rsidRDefault="00034F38" w:rsidP="00447F0F">
            <w:pPr>
              <w:rPr>
                <w:color w:val="000000"/>
                <w:sz w:val="20"/>
                <w:szCs w:val="20"/>
              </w:rPr>
            </w:pPr>
            <w:r w:rsidRPr="003A3829">
              <w:rPr>
                <w:color w:val="000000"/>
                <w:sz w:val="20"/>
                <w:szCs w:val="20"/>
              </w:rPr>
              <w:t>ESA-ESTEC</w:t>
            </w:r>
          </w:p>
        </w:tc>
        <w:tc>
          <w:tcPr>
            <w:tcW w:w="5025" w:type="dxa"/>
            <w:tcBorders>
              <w:top w:val="nil"/>
              <w:left w:val="nil"/>
              <w:bottom w:val="single" w:sz="4" w:space="0" w:color="auto"/>
              <w:right w:val="single" w:sz="4" w:space="0" w:color="auto"/>
            </w:tcBorders>
            <w:shd w:val="clear" w:color="000000" w:fill="D9D9D9"/>
            <w:vAlign w:val="center"/>
          </w:tcPr>
          <w:p w14:paraId="1C46DE5D" w14:textId="77777777" w:rsidR="00034F38" w:rsidRPr="003A3829" w:rsidRDefault="00486AC3" w:rsidP="00447F0F">
            <w:pPr>
              <w:rPr>
                <w:color w:val="000000"/>
                <w:sz w:val="20"/>
                <w:szCs w:val="20"/>
              </w:rPr>
            </w:pPr>
            <w:r w:rsidRPr="003A3829">
              <w:rPr>
                <w:color w:val="000000"/>
                <w:sz w:val="20"/>
                <w:szCs w:val="20"/>
              </w:rPr>
              <w:t>ExoMars Project Scientist</w:t>
            </w:r>
          </w:p>
        </w:tc>
      </w:tr>
      <w:tr w:rsidR="00034F38" w:rsidRPr="003A3829" w14:paraId="017D9A7F" w14:textId="77777777" w:rsidTr="00447F0F">
        <w:trPr>
          <w:trHeight w:val="300"/>
        </w:trPr>
        <w:tc>
          <w:tcPr>
            <w:tcW w:w="1836" w:type="dxa"/>
            <w:tcBorders>
              <w:top w:val="nil"/>
              <w:left w:val="single" w:sz="4" w:space="0" w:color="auto"/>
              <w:bottom w:val="single" w:sz="4" w:space="0" w:color="auto"/>
              <w:right w:val="single" w:sz="4" w:space="0" w:color="auto"/>
            </w:tcBorders>
            <w:noWrap/>
            <w:vAlign w:val="center"/>
          </w:tcPr>
          <w:p w14:paraId="125D6009" w14:textId="77777777" w:rsidR="00034F38" w:rsidRPr="003A3829" w:rsidRDefault="00034F38" w:rsidP="00447F0F">
            <w:pPr>
              <w:rPr>
                <w:color w:val="000000"/>
                <w:sz w:val="20"/>
                <w:szCs w:val="20"/>
              </w:rPr>
            </w:pPr>
            <w:r w:rsidRPr="003A3829">
              <w:rPr>
                <w:color w:val="000000"/>
                <w:sz w:val="20"/>
                <w:szCs w:val="20"/>
              </w:rPr>
              <w:t> </w:t>
            </w:r>
          </w:p>
        </w:tc>
        <w:tc>
          <w:tcPr>
            <w:tcW w:w="3219" w:type="dxa"/>
            <w:tcBorders>
              <w:top w:val="nil"/>
              <w:left w:val="nil"/>
              <w:bottom w:val="single" w:sz="4" w:space="0" w:color="auto"/>
              <w:right w:val="single" w:sz="4" w:space="0" w:color="auto"/>
            </w:tcBorders>
            <w:vAlign w:val="center"/>
          </w:tcPr>
          <w:p w14:paraId="233A039A" w14:textId="77777777" w:rsidR="00034F38" w:rsidRPr="003A3829" w:rsidRDefault="00034F38" w:rsidP="00447F0F">
            <w:pPr>
              <w:rPr>
                <w:color w:val="000000"/>
                <w:sz w:val="20"/>
                <w:szCs w:val="20"/>
              </w:rPr>
            </w:pPr>
            <w:r w:rsidRPr="003A3829">
              <w:rPr>
                <w:color w:val="000000"/>
                <w:sz w:val="20"/>
                <w:szCs w:val="20"/>
              </w:rPr>
              <w:t> </w:t>
            </w:r>
          </w:p>
        </w:tc>
        <w:tc>
          <w:tcPr>
            <w:tcW w:w="5025" w:type="dxa"/>
            <w:tcBorders>
              <w:top w:val="nil"/>
              <w:left w:val="nil"/>
              <w:bottom w:val="single" w:sz="4" w:space="0" w:color="auto"/>
              <w:right w:val="single" w:sz="4" w:space="0" w:color="auto"/>
            </w:tcBorders>
            <w:vAlign w:val="center"/>
          </w:tcPr>
          <w:p w14:paraId="03A8E59E" w14:textId="77777777" w:rsidR="00034F38" w:rsidRPr="003A3829" w:rsidRDefault="00034F38" w:rsidP="00447F0F">
            <w:pPr>
              <w:rPr>
                <w:color w:val="000000"/>
                <w:sz w:val="20"/>
                <w:szCs w:val="20"/>
              </w:rPr>
            </w:pPr>
            <w:r w:rsidRPr="003A3829">
              <w:rPr>
                <w:color w:val="000000"/>
                <w:sz w:val="20"/>
                <w:szCs w:val="20"/>
              </w:rPr>
              <w:t> </w:t>
            </w:r>
          </w:p>
        </w:tc>
      </w:tr>
      <w:tr w:rsidR="00034F38" w:rsidRPr="003A3829" w14:paraId="05821239"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9D9D9"/>
            <w:noWrap/>
            <w:vAlign w:val="center"/>
          </w:tcPr>
          <w:p w14:paraId="4A9CA12D" w14:textId="77777777" w:rsidR="00034F38" w:rsidRPr="003A3829" w:rsidRDefault="00034F38" w:rsidP="00447F0F">
            <w:pPr>
              <w:rPr>
                <w:color w:val="000000"/>
                <w:sz w:val="20"/>
                <w:szCs w:val="20"/>
              </w:rPr>
            </w:pPr>
            <w:r w:rsidRPr="003A3829">
              <w:rPr>
                <w:color w:val="000000"/>
                <w:sz w:val="20"/>
                <w:szCs w:val="20"/>
              </w:rPr>
              <w:t>Bass</w:t>
            </w:r>
            <w:r w:rsidR="00CD0A88" w:rsidRPr="003A3829">
              <w:rPr>
                <w:color w:val="000000"/>
                <w:sz w:val="20"/>
                <w:szCs w:val="20"/>
              </w:rPr>
              <w:t>, Deborah</w:t>
            </w:r>
          </w:p>
        </w:tc>
        <w:tc>
          <w:tcPr>
            <w:tcW w:w="3219" w:type="dxa"/>
            <w:tcBorders>
              <w:top w:val="nil"/>
              <w:left w:val="nil"/>
              <w:bottom w:val="single" w:sz="4" w:space="0" w:color="auto"/>
              <w:right w:val="single" w:sz="4" w:space="0" w:color="auto"/>
            </w:tcBorders>
            <w:shd w:val="clear" w:color="000000" w:fill="D9D9D9"/>
            <w:vAlign w:val="center"/>
          </w:tcPr>
          <w:p w14:paraId="75E0072C" w14:textId="35CBF0A8" w:rsidR="00034F38" w:rsidRPr="003A3829" w:rsidRDefault="00034F38" w:rsidP="00447F0F">
            <w:pPr>
              <w:rPr>
                <w:color w:val="000000"/>
                <w:sz w:val="20"/>
                <w:szCs w:val="20"/>
              </w:rPr>
            </w:pPr>
            <w:r w:rsidRPr="003A3829">
              <w:rPr>
                <w:color w:val="000000"/>
                <w:sz w:val="20"/>
                <w:szCs w:val="20"/>
              </w:rPr>
              <w:t>NASA-JPL</w:t>
            </w:r>
            <w:r w:rsidR="00CC4F22">
              <w:rPr>
                <w:color w:val="000000"/>
                <w:sz w:val="20"/>
                <w:szCs w:val="20"/>
              </w:rPr>
              <w:t>/Caltech</w:t>
            </w:r>
          </w:p>
        </w:tc>
        <w:tc>
          <w:tcPr>
            <w:tcW w:w="5025" w:type="dxa"/>
            <w:tcBorders>
              <w:top w:val="nil"/>
              <w:left w:val="nil"/>
              <w:bottom w:val="single" w:sz="4" w:space="0" w:color="auto"/>
              <w:right w:val="single" w:sz="4" w:space="0" w:color="auto"/>
            </w:tcBorders>
            <w:shd w:val="clear" w:color="000000" w:fill="D9D9D9"/>
            <w:vAlign w:val="center"/>
          </w:tcPr>
          <w:p w14:paraId="2E8027C2" w14:textId="77777777" w:rsidR="00034F38" w:rsidRPr="003A3829" w:rsidRDefault="006C772C" w:rsidP="00447F0F">
            <w:pPr>
              <w:rPr>
                <w:color w:val="000000"/>
                <w:sz w:val="20"/>
                <w:szCs w:val="20"/>
              </w:rPr>
            </w:pPr>
            <w:r w:rsidRPr="003A3829">
              <w:rPr>
                <w:color w:val="000000"/>
                <w:sz w:val="20"/>
                <w:szCs w:val="20"/>
              </w:rPr>
              <w:t>Joint Operations Science Working Group</w:t>
            </w:r>
          </w:p>
        </w:tc>
      </w:tr>
      <w:tr w:rsidR="00034F38" w:rsidRPr="003A3829" w14:paraId="5ED1B9BC"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9D9D9"/>
            <w:noWrap/>
            <w:vAlign w:val="center"/>
          </w:tcPr>
          <w:p w14:paraId="6A01D8E4" w14:textId="77777777" w:rsidR="00034F38" w:rsidRPr="003A3829" w:rsidRDefault="00034F38" w:rsidP="00447F0F">
            <w:pPr>
              <w:rPr>
                <w:color w:val="000000"/>
                <w:sz w:val="20"/>
                <w:szCs w:val="20"/>
              </w:rPr>
            </w:pPr>
            <w:r w:rsidRPr="003A3829">
              <w:rPr>
                <w:color w:val="000000"/>
                <w:sz w:val="20"/>
                <w:szCs w:val="20"/>
              </w:rPr>
              <w:t>Joudrier</w:t>
            </w:r>
            <w:r w:rsidR="00CD0A88" w:rsidRPr="003A3829">
              <w:rPr>
                <w:color w:val="000000"/>
                <w:sz w:val="20"/>
                <w:szCs w:val="20"/>
              </w:rPr>
              <w:t>, Luc</w:t>
            </w:r>
          </w:p>
        </w:tc>
        <w:tc>
          <w:tcPr>
            <w:tcW w:w="3219" w:type="dxa"/>
            <w:tcBorders>
              <w:top w:val="nil"/>
              <w:left w:val="nil"/>
              <w:bottom w:val="single" w:sz="4" w:space="0" w:color="auto"/>
              <w:right w:val="single" w:sz="4" w:space="0" w:color="auto"/>
            </w:tcBorders>
            <w:shd w:val="clear" w:color="000000" w:fill="D9D9D9"/>
            <w:vAlign w:val="center"/>
          </w:tcPr>
          <w:p w14:paraId="63EA87E8" w14:textId="77777777" w:rsidR="00034F38" w:rsidRPr="003A3829" w:rsidRDefault="00034F38" w:rsidP="00447F0F">
            <w:pPr>
              <w:rPr>
                <w:color w:val="000000"/>
                <w:sz w:val="20"/>
                <w:szCs w:val="20"/>
              </w:rPr>
            </w:pPr>
            <w:r w:rsidRPr="003A3829">
              <w:rPr>
                <w:color w:val="000000"/>
                <w:sz w:val="20"/>
                <w:szCs w:val="20"/>
              </w:rPr>
              <w:t>ESA-ESTEC</w:t>
            </w:r>
          </w:p>
        </w:tc>
        <w:tc>
          <w:tcPr>
            <w:tcW w:w="5025" w:type="dxa"/>
            <w:tcBorders>
              <w:top w:val="nil"/>
              <w:left w:val="nil"/>
              <w:bottom w:val="single" w:sz="4" w:space="0" w:color="auto"/>
              <w:right w:val="single" w:sz="4" w:space="0" w:color="auto"/>
            </w:tcBorders>
            <w:shd w:val="clear" w:color="000000" w:fill="D9D9D9"/>
            <w:vAlign w:val="center"/>
          </w:tcPr>
          <w:p w14:paraId="376CAA65" w14:textId="77777777" w:rsidR="00034F38" w:rsidRPr="003A3829" w:rsidRDefault="006C772C" w:rsidP="00447F0F">
            <w:pPr>
              <w:rPr>
                <w:color w:val="000000"/>
                <w:sz w:val="20"/>
                <w:szCs w:val="20"/>
              </w:rPr>
            </w:pPr>
            <w:r w:rsidRPr="003A3829">
              <w:rPr>
                <w:color w:val="000000"/>
                <w:sz w:val="20"/>
                <w:szCs w:val="20"/>
              </w:rPr>
              <w:t>Joint Operations Science Working Group</w:t>
            </w:r>
          </w:p>
        </w:tc>
      </w:tr>
      <w:tr w:rsidR="001337F0" w:rsidRPr="003A3829" w14:paraId="1A03BC1E" w14:textId="77777777" w:rsidTr="00A40897">
        <w:trPr>
          <w:trHeight w:val="300"/>
        </w:trPr>
        <w:tc>
          <w:tcPr>
            <w:tcW w:w="1836" w:type="dxa"/>
            <w:tcBorders>
              <w:top w:val="nil"/>
              <w:left w:val="single" w:sz="4" w:space="0" w:color="auto"/>
              <w:bottom w:val="single" w:sz="4" w:space="0" w:color="auto"/>
              <w:right w:val="single" w:sz="4" w:space="0" w:color="auto"/>
            </w:tcBorders>
            <w:shd w:val="clear" w:color="000000" w:fill="D9D9D9"/>
            <w:noWrap/>
            <w:vAlign w:val="center"/>
          </w:tcPr>
          <w:p w14:paraId="2ECF415B" w14:textId="77777777" w:rsidR="001337F0" w:rsidRPr="003A3829" w:rsidRDefault="001337F0" w:rsidP="00A40897">
            <w:pPr>
              <w:rPr>
                <w:color w:val="000000"/>
                <w:sz w:val="20"/>
                <w:szCs w:val="20"/>
              </w:rPr>
            </w:pPr>
            <w:r w:rsidRPr="003A3829">
              <w:rPr>
                <w:color w:val="000000"/>
                <w:sz w:val="20"/>
                <w:szCs w:val="20"/>
              </w:rPr>
              <w:t>Laubach</w:t>
            </w:r>
            <w:r w:rsidR="00CD0A88" w:rsidRPr="003A3829">
              <w:rPr>
                <w:color w:val="000000"/>
                <w:sz w:val="20"/>
                <w:szCs w:val="20"/>
              </w:rPr>
              <w:t>, Sharon</w:t>
            </w:r>
          </w:p>
        </w:tc>
        <w:tc>
          <w:tcPr>
            <w:tcW w:w="3219" w:type="dxa"/>
            <w:tcBorders>
              <w:top w:val="nil"/>
              <w:left w:val="nil"/>
              <w:bottom w:val="single" w:sz="4" w:space="0" w:color="auto"/>
              <w:right w:val="single" w:sz="4" w:space="0" w:color="auto"/>
            </w:tcBorders>
            <w:shd w:val="clear" w:color="000000" w:fill="D9D9D9"/>
            <w:vAlign w:val="center"/>
          </w:tcPr>
          <w:p w14:paraId="600B14A7" w14:textId="6BDC385E" w:rsidR="001337F0" w:rsidRPr="003A3829" w:rsidRDefault="001337F0" w:rsidP="00A40897">
            <w:pPr>
              <w:rPr>
                <w:color w:val="000000"/>
                <w:sz w:val="20"/>
                <w:szCs w:val="20"/>
              </w:rPr>
            </w:pPr>
            <w:r w:rsidRPr="003A3829">
              <w:rPr>
                <w:color w:val="000000"/>
                <w:sz w:val="20"/>
                <w:szCs w:val="20"/>
              </w:rPr>
              <w:t>NASA-JPL</w:t>
            </w:r>
            <w:r w:rsidR="00CC4F22">
              <w:rPr>
                <w:color w:val="000000"/>
                <w:sz w:val="20"/>
                <w:szCs w:val="20"/>
              </w:rPr>
              <w:t>/Caltech</w:t>
            </w:r>
          </w:p>
        </w:tc>
        <w:tc>
          <w:tcPr>
            <w:tcW w:w="5025" w:type="dxa"/>
            <w:tcBorders>
              <w:top w:val="nil"/>
              <w:left w:val="nil"/>
              <w:bottom w:val="single" w:sz="4" w:space="0" w:color="auto"/>
              <w:right w:val="single" w:sz="4" w:space="0" w:color="auto"/>
            </w:tcBorders>
            <w:shd w:val="clear" w:color="000000" w:fill="D9D9D9"/>
            <w:vAlign w:val="center"/>
          </w:tcPr>
          <w:p w14:paraId="24242748" w14:textId="77777777" w:rsidR="001337F0" w:rsidRPr="003A3829" w:rsidRDefault="001337F0" w:rsidP="00A40897">
            <w:pPr>
              <w:rPr>
                <w:color w:val="000000"/>
                <w:sz w:val="20"/>
                <w:szCs w:val="20"/>
              </w:rPr>
            </w:pPr>
            <w:r w:rsidRPr="003A3829">
              <w:rPr>
                <w:color w:val="000000"/>
                <w:sz w:val="20"/>
                <w:szCs w:val="20"/>
              </w:rPr>
              <w:t>Joint Engineering Working Group</w:t>
            </w:r>
          </w:p>
        </w:tc>
      </w:tr>
      <w:tr w:rsidR="00034F38" w:rsidRPr="003A3829" w14:paraId="26C4E4E5"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9D9D9"/>
            <w:noWrap/>
            <w:vAlign w:val="center"/>
          </w:tcPr>
          <w:p w14:paraId="1C547EE7" w14:textId="77777777" w:rsidR="00034F38" w:rsidRPr="003A3829" w:rsidRDefault="00034F38" w:rsidP="00447F0F">
            <w:pPr>
              <w:rPr>
                <w:color w:val="000000"/>
                <w:sz w:val="20"/>
                <w:szCs w:val="20"/>
              </w:rPr>
            </w:pPr>
            <w:r w:rsidRPr="003A3829">
              <w:rPr>
                <w:color w:val="000000"/>
                <w:sz w:val="20"/>
                <w:szCs w:val="20"/>
              </w:rPr>
              <w:t>Feldman</w:t>
            </w:r>
            <w:r w:rsidR="00CD0A88" w:rsidRPr="003A3829">
              <w:rPr>
                <w:color w:val="000000"/>
                <w:sz w:val="20"/>
                <w:szCs w:val="20"/>
              </w:rPr>
              <w:t>, Sabrina</w:t>
            </w:r>
          </w:p>
        </w:tc>
        <w:tc>
          <w:tcPr>
            <w:tcW w:w="3219" w:type="dxa"/>
            <w:tcBorders>
              <w:top w:val="nil"/>
              <w:left w:val="nil"/>
              <w:bottom w:val="single" w:sz="4" w:space="0" w:color="auto"/>
              <w:right w:val="single" w:sz="4" w:space="0" w:color="auto"/>
            </w:tcBorders>
            <w:shd w:val="clear" w:color="000000" w:fill="D9D9D9"/>
            <w:vAlign w:val="center"/>
          </w:tcPr>
          <w:p w14:paraId="709519A4" w14:textId="7A6B5818" w:rsidR="00034F38" w:rsidRPr="003A3829" w:rsidRDefault="00034F38" w:rsidP="00447F0F">
            <w:pPr>
              <w:rPr>
                <w:color w:val="000000"/>
                <w:sz w:val="20"/>
                <w:szCs w:val="20"/>
              </w:rPr>
            </w:pPr>
            <w:r w:rsidRPr="003A3829">
              <w:rPr>
                <w:color w:val="000000"/>
                <w:sz w:val="20"/>
                <w:szCs w:val="20"/>
              </w:rPr>
              <w:t>NASA-JPL</w:t>
            </w:r>
            <w:r w:rsidR="00CC4F22">
              <w:rPr>
                <w:color w:val="000000"/>
                <w:sz w:val="20"/>
                <w:szCs w:val="20"/>
              </w:rPr>
              <w:t>/Caltech</w:t>
            </w:r>
          </w:p>
        </w:tc>
        <w:tc>
          <w:tcPr>
            <w:tcW w:w="5025" w:type="dxa"/>
            <w:tcBorders>
              <w:top w:val="nil"/>
              <w:left w:val="nil"/>
              <w:bottom w:val="single" w:sz="4" w:space="0" w:color="auto"/>
              <w:right w:val="single" w:sz="4" w:space="0" w:color="auto"/>
            </w:tcBorders>
            <w:shd w:val="clear" w:color="000000" w:fill="D9D9D9"/>
            <w:vAlign w:val="center"/>
          </w:tcPr>
          <w:p w14:paraId="23058B7C" w14:textId="77777777" w:rsidR="00034F38" w:rsidRPr="003A3829" w:rsidRDefault="006C772C" w:rsidP="00447F0F">
            <w:pPr>
              <w:rPr>
                <w:color w:val="000000"/>
                <w:sz w:val="20"/>
                <w:szCs w:val="20"/>
              </w:rPr>
            </w:pPr>
            <w:r w:rsidRPr="003A3829">
              <w:rPr>
                <w:color w:val="000000"/>
                <w:sz w:val="20"/>
                <w:szCs w:val="20"/>
              </w:rPr>
              <w:t>Joint Instrument Working Group</w:t>
            </w:r>
          </w:p>
        </w:tc>
      </w:tr>
      <w:tr w:rsidR="00034F38" w:rsidRPr="003A3829" w14:paraId="5D4BE5BE" w14:textId="77777777" w:rsidTr="00447F0F">
        <w:trPr>
          <w:trHeight w:val="300"/>
        </w:trPr>
        <w:tc>
          <w:tcPr>
            <w:tcW w:w="1836" w:type="dxa"/>
            <w:tcBorders>
              <w:top w:val="nil"/>
              <w:left w:val="single" w:sz="4" w:space="0" w:color="auto"/>
              <w:bottom w:val="single" w:sz="4" w:space="0" w:color="auto"/>
              <w:right w:val="single" w:sz="4" w:space="0" w:color="auto"/>
            </w:tcBorders>
            <w:shd w:val="clear" w:color="000000" w:fill="D9D9D9"/>
            <w:noWrap/>
            <w:vAlign w:val="center"/>
          </w:tcPr>
          <w:p w14:paraId="6A8DFEA7" w14:textId="77777777" w:rsidR="00034F38" w:rsidRPr="003A3829" w:rsidRDefault="00034F38" w:rsidP="00447F0F">
            <w:pPr>
              <w:rPr>
                <w:color w:val="000000"/>
                <w:sz w:val="20"/>
                <w:szCs w:val="20"/>
              </w:rPr>
            </w:pPr>
            <w:r w:rsidRPr="003A3829">
              <w:rPr>
                <w:color w:val="000000"/>
                <w:sz w:val="20"/>
                <w:szCs w:val="20"/>
              </w:rPr>
              <w:t>Trautner</w:t>
            </w:r>
            <w:r w:rsidR="00CD0A88" w:rsidRPr="003A3829">
              <w:rPr>
                <w:color w:val="000000"/>
                <w:sz w:val="20"/>
                <w:szCs w:val="20"/>
              </w:rPr>
              <w:t>, Roland</w:t>
            </w:r>
          </w:p>
        </w:tc>
        <w:tc>
          <w:tcPr>
            <w:tcW w:w="3219" w:type="dxa"/>
            <w:tcBorders>
              <w:top w:val="nil"/>
              <w:left w:val="nil"/>
              <w:bottom w:val="single" w:sz="4" w:space="0" w:color="auto"/>
              <w:right w:val="single" w:sz="4" w:space="0" w:color="auto"/>
            </w:tcBorders>
            <w:shd w:val="clear" w:color="000000" w:fill="D9D9D9"/>
            <w:vAlign w:val="center"/>
          </w:tcPr>
          <w:p w14:paraId="646F4839" w14:textId="77777777" w:rsidR="00034F38" w:rsidRPr="003A3829" w:rsidRDefault="00034F38" w:rsidP="00447F0F">
            <w:pPr>
              <w:rPr>
                <w:color w:val="000000"/>
                <w:sz w:val="20"/>
                <w:szCs w:val="20"/>
              </w:rPr>
            </w:pPr>
            <w:r w:rsidRPr="003A3829">
              <w:rPr>
                <w:color w:val="000000"/>
                <w:sz w:val="20"/>
                <w:szCs w:val="20"/>
              </w:rPr>
              <w:t>ESA-ESTEC</w:t>
            </w:r>
          </w:p>
        </w:tc>
        <w:tc>
          <w:tcPr>
            <w:tcW w:w="5025" w:type="dxa"/>
            <w:tcBorders>
              <w:top w:val="nil"/>
              <w:left w:val="nil"/>
              <w:bottom w:val="single" w:sz="4" w:space="0" w:color="auto"/>
              <w:right w:val="single" w:sz="4" w:space="0" w:color="auto"/>
            </w:tcBorders>
            <w:shd w:val="clear" w:color="000000" w:fill="D9D9D9"/>
            <w:vAlign w:val="center"/>
          </w:tcPr>
          <w:p w14:paraId="1C32A0B4" w14:textId="77777777" w:rsidR="00034F38" w:rsidRPr="003A3829" w:rsidRDefault="006C772C" w:rsidP="00447F0F">
            <w:pPr>
              <w:rPr>
                <w:color w:val="000000"/>
                <w:sz w:val="20"/>
                <w:szCs w:val="20"/>
              </w:rPr>
            </w:pPr>
            <w:r w:rsidRPr="003A3829">
              <w:rPr>
                <w:color w:val="000000"/>
                <w:sz w:val="20"/>
                <w:szCs w:val="20"/>
              </w:rPr>
              <w:t>Joint Instrument Working Group</w:t>
            </w:r>
          </w:p>
        </w:tc>
      </w:tr>
      <w:tr w:rsidR="00034F38" w:rsidRPr="003A3829" w14:paraId="3DFB3072" w14:textId="77777777" w:rsidTr="00447F0F">
        <w:trPr>
          <w:trHeight w:val="300"/>
        </w:trPr>
        <w:tc>
          <w:tcPr>
            <w:tcW w:w="1836" w:type="dxa"/>
            <w:tcBorders>
              <w:top w:val="single" w:sz="4" w:space="0" w:color="auto"/>
              <w:left w:val="single" w:sz="4" w:space="0" w:color="auto"/>
              <w:bottom w:val="single" w:sz="4" w:space="0" w:color="auto"/>
              <w:right w:val="single" w:sz="6" w:space="0" w:color="auto"/>
            </w:tcBorders>
            <w:shd w:val="clear" w:color="000000" w:fill="D9D9D9"/>
            <w:noWrap/>
            <w:vAlign w:val="center"/>
          </w:tcPr>
          <w:p w14:paraId="43B98762" w14:textId="77777777" w:rsidR="00034F38" w:rsidRPr="003A3829" w:rsidRDefault="00034F38" w:rsidP="00447F0F">
            <w:pPr>
              <w:rPr>
                <w:color w:val="000000"/>
                <w:sz w:val="20"/>
                <w:szCs w:val="20"/>
              </w:rPr>
            </w:pPr>
            <w:r w:rsidRPr="003A3829">
              <w:rPr>
                <w:color w:val="000000"/>
                <w:sz w:val="20"/>
                <w:szCs w:val="20"/>
              </w:rPr>
              <w:t>Milkovich</w:t>
            </w:r>
            <w:r w:rsidR="00CD0A88" w:rsidRPr="003A3829">
              <w:rPr>
                <w:color w:val="000000"/>
                <w:sz w:val="20"/>
                <w:szCs w:val="20"/>
              </w:rPr>
              <w:t>, Sarah</w:t>
            </w:r>
          </w:p>
        </w:tc>
        <w:tc>
          <w:tcPr>
            <w:tcW w:w="3219" w:type="dxa"/>
            <w:tcBorders>
              <w:top w:val="single" w:sz="4" w:space="0" w:color="auto"/>
              <w:left w:val="single" w:sz="6" w:space="0" w:color="auto"/>
              <w:bottom w:val="single" w:sz="4" w:space="0" w:color="auto"/>
              <w:right w:val="single" w:sz="6" w:space="0" w:color="auto"/>
            </w:tcBorders>
            <w:shd w:val="clear" w:color="000000" w:fill="D9D9D9"/>
            <w:vAlign w:val="center"/>
          </w:tcPr>
          <w:p w14:paraId="3F8BA0E1" w14:textId="031F8AEE" w:rsidR="00034F38" w:rsidRPr="003A3829" w:rsidRDefault="00034F38" w:rsidP="00447F0F">
            <w:pPr>
              <w:rPr>
                <w:color w:val="000000"/>
                <w:sz w:val="20"/>
                <w:szCs w:val="20"/>
              </w:rPr>
            </w:pPr>
            <w:r w:rsidRPr="003A3829">
              <w:rPr>
                <w:color w:val="000000"/>
                <w:sz w:val="20"/>
                <w:szCs w:val="20"/>
              </w:rPr>
              <w:t>NASA-JPL</w:t>
            </w:r>
            <w:r w:rsidR="00CC4F22">
              <w:rPr>
                <w:color w:val="000000"/>
                <w:sz w:val="20"/>
                <w:szCs w:val="20"/>
              </w:rPr>
              <w:t>/Caltech</w:t>
            </w:r>
          </w:p>
        </w:tc>
        <w:tc>
          <w:tcPr>
            <w:tcW w:w="5025" w:type="dxa"/>
            <w:tcBorders>
              <w:top w:val="single" w:sz="4" w:space="0" w:color="auto"/>
              <w:left w:val="single" w:sz="6" w:space="0" w:color="auto"/>
              <w:bottom w:val="single" w:sz="4" w:space="0" w:color="auto"/>
              <w:right w:val="single" w:sz="4" w:space="0" w:color="auto"/>
            </w:tcBorders>
            <w:shd w:val="clear" w:color="000000" w:fill="D9D9D9"/>
            <w:vAlign w:val="center"/>
          </w:tcPr>
          <w:p w14:paraId="6AA7AF41" w14:textId="77777777" w:rsidR="00034F38" w:rsidRPr="003A3829" w:rsidRDefault="006C772C" w:rsidP="00447F0F">
            <w:pPr>
              <w:rPr>
                <w:color w:val="000000"/>
                <w:sz w:val="20"/>
                <w:szCs w:val="20"/>
              </w:rPr>
            </w:pPr>
            <w:r w:rsidRPr="003A3829">
              <w:rPr>
                <w:color w:val="000000"/>
                <w:sz w:val="20"/>
                <w:szCs w:val="20"/>
              </w:rPr>
              <w:t>Science system engineering support</w:t>
            </w:r>
          </w:p>
        </w:tc>
      </w:tr>
    </w:tbl>
    <w:p w14:paraId="687E6B77" w14:textId="77777777" w:rsidR="00034F38" w:rsidRPr="003A3829" w:rsidRDefault="00034F38" w:rsidP="00615892">
      <w:pPr>
        <w:jc w:val="both"/>
      </w:pPr>
    </w:p>
    <w:p w14:paraId="54ED9D34" w14:textId="77777777" w:rsidR="00D35B2D" w:rsidRPr="003A3829" w:rsidRDefault="00535017" w:rsidP="00D35B2D">
      <w:pPr>
        <w:ind w:left="720" w:hanging="720"/>
        <w:rPr>
          <w:i/>
          <w:sz w:val="20"/>
        </w:rPr>
      </w:pPr>
      <w:r w:rsidRPr="003A3829">
        <w:rPr>
          <w:b/>
          <w:i/>
          <w:sz w:val="20"/>
        </w:rPr>
        <w:t xml:space="preserve">Table 1.  </w:t>
      </w:r>
      <w:proofErr w:type="gramStart"/>
      <w:r w:rsidRPr="003A3829">
        <w:rPr>
          <w:i/>
          <w:sz w:val="20"/>
        </w:rPr>
        <w:t>Participants in the 2018 Joint Science Working Group.</w:t>
      </w:r>
      <w:proofErr w:type="gramEnd"/>
      <w:r w:rsidR="00B76B22" w:rsidRPr="003A3829">
        <w:rPr>
          <w:i/>
          <w:sz w:val="20"/>
        </w:rPr>
        <w:t xml:space="preserve"> </w:t>
      </w:r>
      <w:r w:rsidR="00CD2522" w:rsidRPr="003A3829">
        <w:rPr>
          <w:i/>
          <w:sz w:val="20"/>
        </w:rPr>
        <w:t xml:space="preserve"> Additional technical experts contacted as a part of this study are listed in the acknowledgements</w:t>
      </w:r>
      <w:r w:rsidR="007821D4" w:rsidRPr="003A3829">
        <w:rPr>
          <w:i/>
          <w:sz w:val="20"/>
        </w:rPr>
        <w:t>.</w:t>
      </w:r>
    </w:p>
    <w:p w14:paraId="3AB4C016" w14:textId="77777777" w:rsidR="00F21401" w:rsidRPr="003A3829" w:rsidRDefault="00F21401" w:rsidP="00D35B2D">
      <w:pPr>
        <w:ind w:left="720" w:hanging="720"/>
        <w:rPr>
          <w:i/>
          <w:sz w:val="20"/>
        </w:rPr>
      </w:pPr>
    </w:p>
    <w:p w14:paraId="4339F0EC" w14:textId="77777777" w:rsidR="00F21401" w:rsidRPr="003A3829" w:rsidRDefault="00F21401" w:rsidP="00F21401"/>
    <w:p w14:paraId="20DC5AEA" w14:textId="77777777" w:rsidR="00C962BD" w:rsidRPr="003A3829" w:rsidRDefault="00994C8E" w:rsidP="00A80A24">
      <w:pPr>
        <w:pStyle w:val="Section1Head"/>
      </w:pPr>
      <w:bookmarkStart w:id="12" w:name="_Toc187237984"/>
      <w:bookmarkStart w:id="13" w:name="_Toc189572079"/>
      <w:r w:rsidRPr="003A3829">
        <w:t>Scientific Objectives</w:t>
      </w:r>
      <w:bookmarkEnd w:id="12"/>
      <w:bookmarkEnd w:id="13"/>
    </w:p>
    <w:p w14:paraId="409879EE" w14:textId="77777777" w:rsidR="00144623" w:rsidRPr="003A3829" w:rsidRDefault="00144623" w:rsidP="00A80A24">
      <w:pPr>
        <w:pStyle w:val="Section1Head"/>
        <w:numPr>
          <w:ilvl w:val="0"/>
          <w:numId w:val="0"/>
        </w:numPr>
        <w:ind w:left="360"/>
      </w:pPr>
    </w:p>
    <w:p w14:paraId="348A7EC5" w14:textId="77777777" w:rsidR="00024ECF" w:rsidRPr="003A3829" w:rsidRDefault="004A3600" w:rsidP="00A80A24">
      <w:pPr>
        <w:pStyle w:val="Heading2"/>
        <w:spacing w:before="0"/>
        <w:ind w:left="810" w:hanging="450"/>
      </w:pPr>
      <w:bookmarkStart w:id="14" w:name="_Toc187237985"/>
      <w:bookmarkStart w:id="15" w:name="_Toc187239368"/>
      <w:r w:rsidRPr="003A3829">
        <w:t xml:space="preserve"> </w:t>
      </w:r>
      <w:bookmarkStart w:id="16" w:name="_Toc189572080"/>
      <w:r w:rsidR="00024ECF" w:rsidRPr="003A3829">
        <w:t>Introduction</w:t>
      </w:r>
      <w:bookmarkEnd w:id="14"/>
      <w:bookmarkEnd w:id="15"/>
      <w:bookmarkEnd w:id="16"/>
    </w:p>
    <w:p w14:paraId="402E2734" w14:textId="77777777" w:rsidR="00E612FA" w:rsidRPr="003A3829" w:rsidRDefault="00153A4A" w:rsidP="00532049">
      <w:r w:rsidRPr="003A3829">
        <w:t xml:space="preserve">Numerous discoveries </w:t>
      </w:r>
      <w:r w:rsidR="008F65F2" w:rsidRPr="003A3829">
        <w:t xml:space="preserve">from orbiting </w:t>
      </w:r>
      <w:r w:rsidRPr="003A3829">
        <w:t>and landed</w:t>
      </w:r>
      <w:r w:rsidR="008F65F2" w:rsidRPr="003A3829">
        <w:t xml:space="preserve"> spacecraft </w:t>
      </w:r>
      <w:r w:rsidRPr="003A3829">
        <w:t>provide</w:t>
      </w:r>
      <w:r w:rsidR="008F65F2" w:rsidRPr="003A3829">
        <w:t xml:space="preserve"> evidence of the past existence of aqueous environments on Mars, supporting the </w:t>
      </w:r>
      <w:r w:rsidR="00A52838" w:rsidRPr="003A3829">
        <w:t xml:space="preserve">conclusion </w:t>
      </w:r>
      <w:r w:rsidR="008F65F2" w:rsidRPr="003A3829">
        <w:t>that ancient Mars was wetter</w:t>
      </w:r>
      <w:r w:rsidR="000D237A" w:rsidRPr="003A3829">
        <w:t xml:space="preserve"> (including the presence of liquid water)</w:t>
      </w:r>
      <w:r w:rsidR="008F65F2" w:rsidRPr="003A3829">
        <w:t>, and possibly warmer, than it is today</w:t>
      </w:r>
      <w:r w:rsidR="00A52838" w:rsidRPr="003A3829">
        <w:t xml:space="preserve"> (</w:t>
      </w:r>
      <w:r w:rsidR="00CC7674" w:rsidRPr="003A3829">
        <w:t>NRC 2011 and references therein</w:t>
      </w:r>
      <w:r w:rsidR="00A52838" w:rsidRPr="003A3829">
        <w:t>)</w:t>
      </w:r>
      <w:r w:rsidR="008F65F2" w:rsidRPr="003A3829">
        <w:t xml:space="preserve">.  </w:t>
      </w:r>
      <w:r w:rsidR="000D237A" w:rsidRPr="003A3829">
        <w:t xml:space="preserve">In at least some parts of Mars’ geologic history, there are thought to have been environments that could have been inhabited </w:t>
      </w:r>
      <w:r w:rsidR="00C174B2" w:rsidRPr="003A3829">
        <w:t xml:space="preserve">by life as we know it here on Earth.  </w:t>
      </w:r>
      <w:r w:rsidR="000D237A" w:rsidRPr="003A3829">
        <w:t xml:space="preserve"> </w:t>
      </w:r>
      <w:r w:rsidR="008F65F2" w:rsidRPr="003A3829">
        <w:t>NASA’s 2011 Mars Science Laboratory (MSL) mission will study surface geology and search for organic</w:t>
      </w:r>
      <w:r w:rsidR="005E644B" w:rsidRPr="003A3829">
        <w:t xml:space="preserve"> matter</w:t>
      </w:r>
      <w:r w:rsidR="008F65F2" w:rsidRPr="003A3829">
        <w:t xml:space="preserve"> in surface materials, with the goal of evaluating the habitability of past environments and the potential for preservation of biosignatures.  The proposed </w:t>
      </w:r>
      <w:r w:rsidR="00D047A3" w:rsidRPr="003A3829">
        <w:t>2018 joint rover mission</w:t>
      </w:r>
      <w:r w:rsidR="008F65F2" w:rsidRPr="003A3829">
        <w:t xml:space="preserve"> constitutes the next logical step in Mars exploration, with the primary scientific purpose to investigate whether life ever arose on the red planet.  </w:t>
      </w:r>
    </w:p>
    <w:p w14:paraId="45A2D559" w14:textId="77777777" w:rsidR="004A3600" w:rsidRPr="003A3829" w:rsidRDefault="004A3600" w:rsidP="00A80A24"/>
    <w:p w14:paraId="12DFA0E9" w14:textId="77777777" w:rsidR="004A3600" w:rsidRPr="003A3829" w:rsidRDefault="006356CA" w:rsidP="00A80A24">
      <w:r w:rsidRPr="003A3829">
        <w:t>The science objectives for the proposed Joint Rover Mission are derived from a combination of the science objectives of the ExoMars rover mission concept (</w:t>
      </w:r>
      <w:r w:rsidR="00D61831" w:rsidRPr="003A3829">
        <w:t xml:space="preserve">see </w:t>
      </w:r>
      <w:r w:rsidRPr="003A3829">
        <w:t>ExoMars Science Management Plan, 2010), the MAX-C mission concept (</w:t>
      </w:r>
      <w:r w:rsidR="00F8276C" w:rsidRPr="003A3829">
        <w:t xml:space="preserve">MRR-SAG 2009, </w:t>
      </w:r>
      <w:r w:rsidRPr="003A3829">
        <w:t>Wilson et al 2010</w:t>
      </w:r>
      <w:r w:rsidR="00275D84" w:rsidRPr="003A3829">
        <w:t>, and NRC, 2011</w:t>
      </w:r>
      <w:r w:rsidRPr="003A3829">
        <w:t xml:space="preserve">) and the proposed </w:t>
      </w:r>
      <w:r w:rsidR="007641C6" w:rsidRPr="003A3829">
        <w:t>MSR Campaign</w:t>
      </w:r>
      <w:r w:rsidRPr="003A3829">
        <w:t xml:space="preserve"> (</w:t>
      </w:r>
      <w:r w:rsidR="00D61831" w:rsidRPr="003A3829">
        <w:t>E2E-iSAG</w:t>
      </w:r>
      <w:r w:rsidRPr="003A3829">
        <w:t xml:space="preserve">, </w:t>
      </w:r>
      <w:r w:rsidR="00AD4733" w:rsidRPr="003A3829">
        <w:t>2011</w:t>
      </w:r>
      <w:r w:rsidRPr="003A3829">
        <w:t>) (of which MAX-C was envisioned as the first flight component).  The MAX-C and ExoMars mission</w:t>
      </w:r>
      <w:r w:rsidR="00591B15" w:rsidRPr="003A3829">
        <w:t xml:space="preserve"> concept</w:t>
      </w:r>
      <w:r w:rsidRPr="003A3829">
        <w:t xml:space="preserve">s, and the </w:t>
      </w:r>
      <w:r w:rsidR="007641C6" w:rsidRPr="003A3829">
        <w:t>proposed MSR Campaign</w:t>
      </w:r>
      <w:r w:rsidR="00D61831" w:rsidRPr="003A3829">
        <w:t>,</w:t>
      </w:r>
      <w:r w:rsidRPr="003A3829">
        <w:t xml:space="preserve"> all have a strong focus on evaluating past habitability, the potential for preservation of biosignatures and searching for evidence of life. The approach to addressing these objectives differs in each of the concepts: MAX-C would investigate surface geological materials </w:t>
      </w:r>
      <w:r w:rsidRPr="003A3829">
        <w:rPr>
          <w:i/>
        </w:rPr>
        <w:t>in-situ</w:t>
      </w:r>
      <w:r w:rsidRPr="003A3829">
        <w:t xml:space="preserve">, investigations of returned samples would build on the </w:t>
      </w:r>
      <w:r w:rsidRPr="003A3829">
        <w:rPr>
          <w:i/>
        </w:rPr>
        <w:t>in-situ</w:t>
      </w:r>
      <w:r w:rsidRPr="003A3829">
        <w:t xml:space="preserve"> investigations of MAX-C, and ExoMars would carry out </w:t>
      </w:r>
      <w:r w:rsidRPr="003A3829">
        <w:rPr>
          <w:i/>
        </w:rPr>
        <w:t>in-situ</w:t>
      </w:r>
      <w:r w:rsidRPr="003A3829">
        <w:t xml:space="preserve"> investigations with a strong focus on shallow subsurface exploration.  The approaches of MAX-C, ExoMars and returned sample study do strongly overlap regarding landing site science criteria.  They also require a good understanding of the local geology in order to assess past habitability and the potential for preservation of biosignatures, and to locate promising analytical targets in the search for evidence of life.  The proposed </w:t>
      </w:r>
      <w:r w:rsidR="00D047A3" w:rsidRPr="003A3829">
        <w:t>2018 joint rover mission</w:t>
      </w:r>
      <w:r w:rsidRPr="003A3829">
        <w:t xml:space="preserve"> would combine the three approaches and take advantage of the overlaps existing between them</w:t>
      </w:r>
      <w:r w:rsidR="008F65F2" w:rsidRPr="003A3829">
        <w:t>.</w:t>
      </w:r>
    </w:p>
    <w:p w14:paraId="282CBB80" w14:textId="77777777" w:rsidR="004A3600" w:rsidRPr="003A3829" w:rsidRDefault="004A3600" w:rsidP="00A80A24"/>
    <w:p w14:paraId="5721E175" w14:textId="77777777" w:rsidR="008F65F2" w:rsidRPr="003A3829" w:rsidRDefault="008F65F2" w:rsidP="00A80A24">
      <w:r w:rsidRPr="003A3829">
        <w:t xml:space="preserve">The simultaneous pursuit of </w:t>
      </w:r>
      <w:r w:rsidRPr="003A3829">
        <w:rPr>
          <w:i/>
        </w:rPr>
        <w:t>in-situ</w:t>
      </w:r>
      <w:r w:rsidRPr="003A3829">
        <w:t xml:space="preserve"> and returned sample science objectives</w:t>
      </w:r>
      <w:r w:rsidR="00591B15" w:rsidRPr="003A3829">
        <w:t xml:space="preserve"> would be </w:t>
      </w:r>
      <w:r w:rsidRPr="003A3829">
        <w:t xml:space="preserve">an important characteristic of the proposed Joint Rover Mission. These two pursuits are complementary because sample return science requires a solid foundation of </w:t>
      </w:r>
      <w:r w:rsidRPr="003A3829">
        <w:rPr>
          <w:i/>
        </w:rPr>
        <w:t>in-situ</w:t>
      </w:r>
      <w:r w:rsidRPr="003A3829">
        <w:t xml:space="preserve"> science in order to select the best samples, </w:t>
      </w:r>
      <w:r w:rsidR="00E17A06" w:rsidRPr="003A3829">
        <w:t>and to interpret and</w:t>
      </w:r>
      <w:r w:rsidRPr="003A3829">
        <w:t xml:space="preserve"> document the geologic context of the samples so that sample analyses on Earth</w:t>
      </w:r>
      <w:r w:rsidR="00291BE1" w:rsidRPr="003A3829">
        <w:t xml:space="preserve"> could </w:t>
      </w:r>
      <w:r w:rsidRPr="003A3829">
        <w:t xml:space="preserve">be more confidently interpreted. </w:t>
      </w:r>
      <w:r w:rsidR="00374925" w:rsidRPr="003A3829">
        <w:t xml:space="preserve"> T</w:t>
      </w:r>
      <w:r w:rsidRPr="003A3829">
        <w:t>he</w:t>
      </w:r>
      <w:r w:rsidR="00374925" w:rsidRPr="003A3829">
        <w:t xml:space="preserve"> outcome of the mission’s</w:t>
      </w:r>
      <w:r w:rsidRPr="003A3829">
        <w:t xml:space="preserve"> </w:t>
      </w:r>
      <w:r w:rsidRPr="003A3829">
        <w:rPr>
          <w:i/>
        </w:rPr>
        <w:t>in-situ</w:t>
      </w:r>
      <w:r w:rsidRPr="003A3829">
        <w:t xml:space="preserve"> </w:t>
      </w:r>
      <w:r w:rsidR="00374925" w:rsidRPr="003A3829">
        <w:t>investigations constitute an in</w:t>
      </w:r>
      <w:r w:rsidRPr="003A3829">
        <w:t xml:space="preserve">valuable science </w:t>
      </w:r>
      <w:r w:rsidR="00374925" w:rsidRPr="003A3829">
        <w:t>result</w:t>
      </w:r>
      <w:r w:rsidRPr="003A3829">
        <w:t xml:space="preserve"> in their own right</w:t>
      </w:r>
      <w:r w:rsidR="00374925" w:rsidRPr="003A3829">
        <w:t>,</w:t>
      </w:r>
      <w:r w:rsidRPr="003A3829">
        <w:t xml:space="preserve"> and would provide </w:t>
      </w:r>
      <w:r w:rsidR="00374925" w:rsidRPr="003A3829">
        <w:t>a more</w:t>
      </w:r>
      <w:r w:rsidRPr="003A3829">
        <w:t xml:space="preserve"> immediate science return</w:t>
      </w:r>
      <w:r w:rsidR="00374925" w:rsidRPr="003A3829">
        <w:t xml:space="preserve"> (i.e. cached samples</w:t>
      </w:r>
      <w:r w:rsidR="00291BE1" w:rsidRPr="003A3829">
        <w:t xml:space="preserve"> could </w:t>
      </w:r>
      <w:r w:rsidR="00374925" w:rsidRPr="003A3829">
        <w:t>only be analyzed once they are brought to Earth)</w:t>
      </w:r>
      <w:r w:rsidRPr="003A3829">
        <w:t>.</w:t>
      </w:r>
    </w:p>
    <w:p w14:paraId="49D33C0A" w14:textId="77777777" w:rsidR="008F65F2" w:rsidRPr="003A3829" w:rsidRDefault="008F65F2" w:rsidP="008F65F2">
      <w:pPr>
        <w:spacing w:before="120" w:after="120"/>
      </w:pPr>
    </w:p>
    <w:p w14:paraId="47B3331C" w14:textId="77777777" w:rsidR="008F65F2" w:rsidRPr="003A3829" w:rsidRDefault="008F65F2" w:rsidP="008F65F2">
      <w:pPr>
        <w:spacing w:before="120" w:after="120"/>
      </w:pPr>
    </w:p>
    <w:p w14:paraId="40BC8D18" w14:textId="77777777" w:rsidR="008F65F2" w:rsidRPr="003A3829" w:rsidRDefault="009A3B6B" w:rsidP="008F65F2">
      <w:pPr>
        <w:spacing w:before="120" w:after="120"/>
      </w:pPr>
      <w:r>
        <w:rPr>
          <w:noProof/>
        </w:rPr>
      </w:r>
      <w:r>
        <w:rPr>
          <w:noProof/>
        </w:rPr>
        <w:pict w14:anchorId="7CB48FEB">
          <v:shapetype id="_x0000_t202" coordsize="21600,21600" o:spt="202" path="m,l,21600r21600,l21600,xe">
            <v:stroke joinstyle="miter"/>
            <v:path gradientshapeok="t" o:connecttype="rect"/>
          </v:shapetype>
          <v:shape id="Text Box 2" o:spid="_x0000_s1038" type="#_x0000_t202" style="width:493.95pt;height:575.85pt;visibility:visibl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">
            <v:textbox style="mso-fit-shape-to-text:t">
              <w:txbxContent>
                <w:p w14:paraId="11EB5D80" w14:textId="77777777" w:rsidR="005C338F" w:rsidRDefault="005C338F" w:rsidP="008F65F2">
                  <w:pPr>
                    <w:jc w:val="center"/>
                    <w:rPr>
                      <w:b/>
                    </w:rPr>
                  </w:pPr>
                </w:p>
                <w:p w14:paraId="0D6EAEA7" w14:textId="77777777" w:rsidR="005C338F" w:rsidRDefault="005C338F" w:rsidP="008F65F2">
                  <w:pPr>
                    <w:jc w:val="center"/>
                    <w:rPr>
                      <w:b/>
                    </w:rPr>
                  </w:pPr>
                  <w:r>
                    <w:rPr>
                      <w:b/>
                    </w:rPr>
                    <w:t>PREVIOUS MISSION/CAMPAIGN OBJECTIVES FROM WHICH JOINT ROVER MISSION SCIENCE OBJECTIVES ARE DERIVED</w:t>
                  </w:r>
                </w:p>
                <w:p w14:paraId="6A2EE427" w14:textId="77777777" w:rsidR="005C338F" w:rsidRDefault="005C338F" w:rsidP="008F65F2">
                  <w:pPr>
                    <w:jc w:val="center"/>
                    <w:rPr>
                      <w:b/>
                    </w:rPr>
                  </w:pPr>
                </w:p>
                <w:p w14:paraId="23F3A1CF" w14:textId="77777777" w:rsidR="005C338F" w:rsidRDefault="005C338F" w:rsidP="008F65F2">
                  <w:pPr>
                    <w:jc w:val="center"/>
                    <w:rPr>
                      <w:b/>
                    </w:rPr>
                  </w:pPr>
                </w:p>
                <w:p w14:paraId="54933C6B" w14:textId="77777777" w:rsidR="005C338F" w:rsidRPr="00156F9F" w:rsidRDefault="005C338F" w:rsidP="008F65F2">
                  <w:pPr>
                    <w:jc w:val="center"/>
                    <w:rPr>
                      <w:b/>
                    </w:rPr>
                  </w:pPr>
                  <w:r w:rsidRPr="00156F9F">
                    <w:rPr>
                      <w:b/>
                    </w:rPr>
                    <w:t>Proposed 2018 MAX-C mission science objectives (</w:t>
                  </w:r>
                  <w:r>
                    <w:rPr>
                      <w:b/>
                    </w:rPr>
                    <w:t>MRR-SAG</w:t>
                  </w:r>
                  <w:r w:rsidRPr="00156F9F">
                    <w:rPr>
                      <w:b/>
                    </w:rPr>
                    <w:t>, 2009)</w:t>
                  </w:r>
                </w:p>
                <w:p w14:paraId="2F81B3E2" w14:textId="77777777" w:rsidR="005C338F" w:rsidRPr="00156F9F" w:rsidRDefault="005C338F" w:rsidP="008F65F2"/>
                <w:p w14:paraId="1DDEA4DE" w14:textId="77777777" w:rsidR="005C338F" w:rsidRDefault="005C338F" w:rsidP="008F65F2">
                  <w:pPr>
                    <w:pStyle w:val="ListParagraph"/>
                    <w:numPr>
                      <w:ilvl w:val="0"/>
                      <w:numId w:val="13"/>
                    </w:numPr>
                  </w:pPr>
                  <w:r w:rsidRPr="005A27F3">
                    <w:rPr>
                      <w:u w:val="single"/>
                    </w:rPr>
                    <w:t>Primary Scientific Objectives</w:t>
                  </w:r>
                  <w:r>
                    <w:t>:  At a site interpreted to represent high habitability potential, and with high preservation potential for physical and chemical biosignatures:</w:t>
                  </w:r>
                </w:p>
                <w:p w14:paraId="0167A23B" w14:textId="77777777" w:rsidR="005C338F" w:rsidRDefault="005C338F" w:rsidP="008F65F2">
                  <w:pPr>
                    <w:pStyle w:val="ListParagraph"/>
                    <w:numPr>
                      <w:ilvl w:val="1"/>
                      <w:numId w:val="14"/>
                    </w:numPr>
                  </w:pPr>
                  <w:r>
                    <w:t>Evaluate paleoenvironmental conditions</w:t>
                  </w:r>
                </w:p>
                <w:p w14:paraId="7FC77324" w14:textId="77777777" w:rsidR="005C338F" w:rsidRDefault="005C338F" w:rsidP="008F65F2">
                  <w:pPr>
                    <w:pStyle w:val="ListParagraph"/>
                    <w:numPr>
                      <w:ilvl w:val="1"/>
                      <w:numId w:val="14"/>
                    </w:numPr>
                  </w:pPr>
                  <w:r>
                    <w:t>Characterize the potential for the preservation of biotic or prebiotic signatures</w:t>
                  </w:r>
                  <w:r w:rsidRPr="00F27A6D">
                    <w:t xml:space="preserve"> </w:t>
                  </w:r>
                </w:p>
                <w:p w14:paraId="219937BF" w14:textId="77777777" w:rsidR="005C338F" w:rsidRDefault="005C338F" w:rsidP="008F65F2">
                  <w:pPr>
                    <w:pStyle w:val="ListParagraph"/>
                    <w:numPr>
                      <w:ilvl w:val="1"/>
                      <w:numId w:val="14"/>
                    </w:numPr>
                  </w:pPr>
                  <w:r>
                    <w:t>Access multiple sequences of geological units in a search for possible evidence of ancient life and/or prebiotic chemistry</w:t>
                  </w:r>
                </w:p>
                <w:p w14:paraId="0DFC6F95" w14:textId="77777777" w:rsidR="005C338F" w:rsidRDefault="005C338F" w:rsidP="008F65F2">
                  <w:pPr>
                    <w:pStyle w:val="ListParagraph"/>
                    <w:numPr>
                      <w:ilvl w:val="0"/>
                      <w:numId w:val="13"/>
                    </w:numPr>
                  </w:pPr>
                  <w:r>
                    <w:t>Samples necessary to achieve the proposed scientific objectives of the potential future sample return mission would be collected, documented, and packaged in a manner suitable for potential return to Earth.</w:t>
                  </w:r>
                  <w:r w:rsidRPr="008E3848">
                    <w:t xml:space="preserve"> </w:t>
                  </w:r>
                  <w:r>
                    <w:t xml:space="preserve"> </w:t>
                  </w:r>
                </w:p>
                <w:p w14:paraId="28516EC3" w14:textId="77777777" w:rsidR="005C338F" w:rsidRDefault="005C338F" w:rsidP="008F65F2">
                  <w:pPr>
                    <w:pStyle w:val="ListParagraph"/>
                    <w:numPr>
                      <w:ilvl w:val="0"/>
                      <w:numId w:val="13"/>
                    </w:numPr>
                  </w:pPr>
                  <w:r w:rsidRPr="005A27F3">
                    <w:rPr>
                      <w:u w:val="single"/>
                    </w:rPr>
                    <w:t>Secondary Scientific Objective</w:t>
                  </w:r>
                  <w:r>
                    <w:t xml:space="preserve">: Address the need for long-term atmospheric pressure data from the </w:t>
                  </w:r>
                  <w:proofErr w:type="gramStart"/>
                  <w:r>
                    <w:t>martian</w:t>
                  </w:r>
                  <w:proofErr w:type="gramEnd"/>
                  <w:r>
                    <w:t xml:space="preserve"> surface. </w:t>
                  </w:r>
                </w:p>
                <w:p w14:paraId="5712FB31" w14:textId="77777777" w:rsidR="005C338F" w:rsidRPr="00091838" w:rsidRDefault="005C338F" w:rsidP="008F65F2">
                  <w:pPr>
                    <w:spacing w:before="240" w:after="240"/>
                    <w:jc w:val="center"/>
                    <w:rPr>
                      <w:b/>
                      <w:lang w:val="fr-FR"/>
                    </w:rPr>
                  </w:pPr>
                  <w:r w:rsidRPr="00091838">
                    <w:rPr>
                      <w:b/>
                      <w:lang w:val="fr-FR"/>
                    </w:rPr>
                    <w:t>ExoMars ro</w:t>
                  </w:r>
                  <w:r>
                    <w:rPr>
                      <w:b/>
                      <w:lang w:val="fr-FR"/>
                    </w:rPr>
                    <w:t>ver mission science objectives (ExoMars Science Management Plan</w:t>
                  </w:r>
                  <w:r w:rsidR="00E42BB1">
                    <w:rPr>
                      <w:b/>
                      <w:lang w:val="fr-FR"/>
                    </w:rPr>
                    <w:t>, 2010</w:t>
                  </w:r>
                  <w:r w:rsidRPr="00091838">
                    <w:rPr>
                      <w:b/>
                      <w:lang w:val="fr-FR"/>
                    </w:rPr>
                    <w:t>)</w:t>
                  </w:r>
                </w:p>
                <w:p w14:paraId="0E3B642A" w14:textId="77777777" w:rsidR="005C338F" w:rsidRPr="00F34585" w:rsidRDefault="005C338F" w:rsidP="008F65F2">
                  <w:pPr>
                    <w:numPr>
                      <w:ilvl w:val="0"/>
                      <w:numId w:val="15"/>
                    </w:numPr>
                    <w:spacing w:before="15" w:after="15"/>
                  </w:pPr>
                  <w:r w:rsidRPr="00F34585">
                    <w:t>To search for signs o</w:t>
                  </w:r>
                  <w:r>
                    <w:t>f past and present life on Mars</w:t>
                  </w:r>
                </w:p>
                <w:p w14:paraId="177E5F2D" w14:textId="77777777" w:rsidR="005C338F" w:rsidRDefault="005C338F" w:rsidP="008F65F2">
                  <w:pPr>
                    <w:numPr>
                      <w:ilvl w:val="0"/>
                      <w:numId w:val="15"/>
                    </w:numPr>
                    <w:spacing w:before="15" w:after="15"/>
                  </w:pPr>
                  <w:r w:rsidRPr="00F34585">
                    <w:t>To characterize the water/geochemical environment as a function of depth in the shallow subsurface</w:t>
                  </w:r>
                  <w:r>
                    <w:t>.</w:t>
                  </w:r>
                </w:p>
                <w:p w14:paraId="6615F280" w14:textId="77777777" w:rsidR="005C338F" w:rsidRPr="00F34585" w:rsidRDefault="005C338F" w:rsidP="008F65F2">
                  <w:pPr>
                    <w:spacing w:before="240" w:after="240"/>
                    <w:jc w:val="center"/>
                    <w:rPr>
                      <w:b/>
                    </w:rPr>
                  </w:pPr>
                  <w:r>
                    <w:rPr>
                      <w:b/>
                    </w:rPr>
                    <w:t>Proposed Mars Sample Return Campaign Objectives (E2E-iSAG, 2011)</w:t>
                  </w:r>
                </w:p>
                <w:p w14:paraId="7304F855" w14:textId="77777777" w:rsidR="005C338F" w:rsidRPr="00331311" w:rsidRDefault="005C338F" w:rsidP="008F65F2">
                  <w:pPr>
                    <w:numPr>
                      <w:ilvl w:val="0"/>
                      <w:numId w:val="16"/>
                    </w:numPr>
                    <w:spacing w:before="15" w:after="15"/>
                  </w:pPr>
                  <w:r w:rsidRPr="00331311">
                    <w:t xml:space="preserve">Critically assess any evidence for past life or its chemical precursors, and place detailed constraints on the past habitability and the potential for preservation of the signs of life </w:t>
                  </w:r>
                </w:p>
                <w:p w14:paraId="20B7BAEF" w14:textId="77777777" w:rsidR="005C338F" w:rsidRPr="00331311" w:rsidRDefault="005C338F" w:rsidP="008F65F2">
                  <w:pPr>
                    <w:numPr>
                      <w:ilvl w:val="0"/>
                      <w:numId w:val="16"/>
                    </w:numPr>
                    <w:spacing w:before="15" w:after="15"/>
                  </w:pPr>
                  <w:r w:rsidRPr="00331311">
                    <w:t>Quantitatively constrain the age, context and processes of accretion, early differentiation and magmatic and magnetic history of Mars.</w:t>
                  </w:r>
                </w:p>
                <w:p w14:paraId="438B2596" w14:textId="77777777" w:rsidR="005C338F" w:rsidRPr="00331311" w:rsidRDefault="005C338F" w:rsidP="008F65F2">
                  <w:pPr>
                    <w:numPr>
                      <w:ilvl w:val="0"/>
                      <w:numId w:val="16"/>
                    </w:numPr>
                    <w:spacing w:before="15" w:after="15"/>
                  </w:pPr>
                  <w:r w:rsidRPr="00331311">
                    <w:t>Reconstruct the history of surface and near-surface processes involving water.</w:t>
                  </w:r>
                </w:p>
                <w:p w14:paraId="4C2DBF43" w14:textId="77777777" w:rsidR="005C338F" w:rsidRPr="00331311" w:rsidRDefault="005C338F" w:rsidP="008F65F2">
                  <w:pPr>
                    <w:numPr>
                      <w:ilvl w:val="0"/>
                      <w:numId w:val="16"/>
                    </w:numPr>
                    <w:spacing w:before="15" w:after="15"/>
                  </w:pPr>
                  <w:r w:rsidRPr="00331311">
                    <w:t>Constrain the magnitude, nature, timing, and origin of past planet-wide climate change.</w:t>
                  </w:r>
                </w:p>
                <w:p w14:paraId="120F4A07" w14:textId="77777777" w:rsidR="005C338F" w:rsidRPr="00331311" w:rsidRDefault="005C338F" w:rsidP="008F65F2">
                  <w:pPr>
                    <w:numPr>
                      <w:ilvl w:val="0"/>
                      <w:numId w:val="16"/>
                    </w:numPr>
                    <w:spacing w:before="15" w:after="15"/>
                  </w:pPr>
                  <w:r w:rsidRPr="00331311">
                    <w:t>Assess potential environmental hazards to future human exploration.</w:t>
                  </w:r>
                </w:p>
                <w:p w14:paraId="6F97BC77" w14:textId="77777777" w:rsidR="005C338F" w:rsidRPr="00331311" w:rsidRDefault="005C338F" w:rsidP="008F65F2">
                  <w:pPr>
                    <w:numPr>
                      <w:ilvl w:val="0"/>
                      <w:numId w:val="16"/>
                    </w:numPr>
                    <w:spacing w:before="15" w:after="15"/>
                  </w:pPr>
                  <w:r w:rsidRPr="00331311">
                    <w:t>Assess the history and significance of surface modifying processes, including, but not limited to: impact, photochemical, volcanic, and aeolian.</w:t>
                  </w:r>
                </w:p>
                <w:p w14:paraId="2B261DD6" w14:textId="77777777" w:rsidR="005C338F" w:rsidRPr="00331311" w:rsidRDefault="005C338F" w:rsidP="008F65F2">
                  <w:pPr>
                    <w:numPr>
                      <w:ilvl w:val="0"/>
                      <w:numId w:val="16"/>
                    </w:numPr>
                    <w:spacing w:before="15" w:after="15"/>
                  </w:pPr>
                  <w:r w:rsidRPr="00331311">
                    <w:t xml:space="preserve">Constrain the origin and evolution of the </w:t>
                  </w:r>
                  <w:proofErr w:type="gramStart"/>
                  <w:r w:rsidRPr="00331311">
                    <w:t>martian</w:t>
                  </w:r>
                  <w:proofErr w:type="gramEnd"/>
                  <w:r w:rsidRPr="00331311">
                    <w:t xml:space="preserve"> atmosphere, accounting for its elemental and isotopic composition with all inert species.</w:t>
                  </w:r>
                </w:p>
                <w:p w14:paraId="70537747" w14:textId="77777777" w:rsidR="005C338F" w:rsidRPr="00331311" w:rsidRDefault="005C338F" w:rsidP="008F65F2">
                  <w:pPr>
                    <w:numPr>
                      <w:ilvl w:val="0"/>
                      <w:numId w:val="16"/>
                    </w:numPr>
                    <w:spacing w:before="15" w:after="15"/>
                  </w:pPr>
                  <w:r w:rsidRPr="00331311">
                    <w:t>Evaluate potential critical resources for future human explorers.</w:t>
                  </w:r>
                </w:p>
                <w:p w14:paraId="4D13C525" w14:textId="77777777" w:rsidR="005C338F" w:rsidRDefault="005C338F" w:rsidP="008F65F2"/>
                <w:p w14:paraId="0A7EFB14" w14:textId="77777777" w:rsidR="005C338F" w:rsidRDefault="005C338F" w:rsidP="008F65F2"/>
              </w:txbxContent>
            </v:textbox>
            <w10:wrap type="none"/>
            <w10:anchorlock/>
          </v:shape>
        </w:pict>
      </w:r>
    </w:p>
    <w:p w14:paraId="1C7D95FB" w14:textId="77777777" w:rsidR="008F65F2" w:rsidRPr="003A3829" w:rsidRDefault="008F65F2" w:rsidP="008F65F2">
      <w:pPr>
        <w:ind w:left="720" w:hanging="720"/>
        <w:rPr>
          <w:i/>
          <w:sz w:val="20"/>
        </w:rPr>
      </w:pPr>
      <w:r w:rsidRPr="003A3829">
        <w:rPr>
          <w:b/>
          <w:i/>
          <w:sz w:val="20"/>
        </w:rPr>
        <w:t xml:space="preserve">Table 2.  </w:t>
      </w:r>
      <w:r w:rsidRPr="003A3829">
        <w:rPr>
          <w:i/>
          <w:sz w:val="20"/>
        </w:rPr>
        <w:t xml:space="preserve">Statements of </w:t>
      </w:r>
      <w:r w:rsidR="00793660" w:rsidRPr="003A3829">
        <w:rPr>
          <w:i/>
          <w:sz w:val="20"/>
        </w:rPr>
        <w:t xml:space="preserve">previously proposed </w:t>
      </w:r>
      <w:r w:rsidRPr="003A3829">
        <w:rPr>
          <w:i/>
          <w:sz w:val="20"/>
        </w:rPr>
        <w:t xml:space="preserve">scientific </w:t>
      </w:r>
      <w:r w:rsidR="006836CC" w:rsidRPr="003A3829">
        <w:rPr>
          <w:i/>
          <w:sz w:val="20"/>
        </w:rPr>
        <w:t xml:space="preserve">objectives </w:t>
      </w:r>
      <w:r w:rsidRPr="003A3829">
        <w:rPr>
          <w:i/>
          <w:sz w:val="20"/>
        </w:rPr>
        <w:t>of the 2018 precursor mission concepts.</w:t>
      </w:r>
    </w:p>
    <w:p w14:paraId="18EF83DF" w14:textId="77777777" w:rsidR="008F65F2" w:rsidRPr="003A3829" w:rsidRDefault="008F65F2" w:rsidP="008F65F2"/>
    <w:p w14:paraId="37A2B2A4" w14:textId="77777777" w:rsidR="008F65F2" w:rsidRPr="003A3829" w:rsidRDefault="008F65F2" w:rsidP="008F65F2">
      <w:pPr>
        <w:spacing w:before="120" w:after="120"/>
      </w:pPr>
    </w:p>
    <w:p w14:paraId="77AC12FE" w14:textId="77777777" w:rsidR="00EE743F" w:rsidRPr="003A3829" w:rsidRDefault="00EE743F" w:rsidP="008F65F2">
      <w:pPr>
        <w:spacing w:before="120" w:after="1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73" w:type="dxa"/>
          <w:right w:w="115" w:type="dxa"/>
        </w:tblCellMar>
        <w:tblLook w:val="00A0" w:firstRow="1" w:lastRow="0" w:firstColumn="1" w:lastColumn="0" w:noHBand="0" w:noVBand="0"/>
      </w:tblPr>
      <w:tblGrid>
        <w:gridCol w:w="10188"/>
      </w:tblGrid>
      <w:tr w:rsidR="008F65F2" w:rsidRPr="003A3829" w14:paraId="61B56BE9" w14:textId="77777777" w:rsidTr="002A3221">
        <w:trPr>
          <w:trHeight w:val="6736"/>
        </w:trPr>
        <w:tc>
          <w:tcPr>
            <w:tcW w:w="10188" w:type="dxa"/>
            <w:shd w:val="clear" w:color="auto" w:fill="27435D"/>
          </w:tcPr>
          <w:p w14:paraId="1F619D2D" w14:textId="77777777" w:rsidR="008F65F2" w:rsidRPr="003A3829" w:rsidRDefault="004A3600" w:rsidP="002A3221">
            <w:pPr>
              <w:spacing w:before="120" w:after="240"/>
              <w:jc w:val="center"/>
              <w:rPr>
                <w:rFonts w:asciiTheme="minorHAnsi" w:hAnsiTheme="minorHAnsi"/>
                <w:b/>
                <w:color w:val="FFFFFF"/>
                <w:sz w:val="28"/>
              </w:rPr>
            </w:pPr>
            <w:r w:rsidRPr="003A3829">
              <w:rPr>
                <w:rFonts w:asciiTheme="minorHAnsi" w:hAnsiTheme="minorHAnsi"/>
                <w:b/>
                <w:color w:val="FFFFFF"/>
                <w:sz w:val="28"/>
              </w:rPr>
              <w:lastRenderedPageBreak/>
              <w:t>SCIENCE OBJECTIVES OF THE PROPOSED JOINT ROVER MISSION</w:t>
            </w:r>
          </w:p>
          <w:p w14:paraId="7ED78768" w14:textId="77777777" w:rsidR="008F65F2" w:rsidRPr="003A3829" w:rsidRDefault="008F65F2" w:rsidP="002A3221">
            <w:pPr>
              <w:spacing w:before="120" w:after="120"/>
              <w:jc w:val="both"/>
              <w:rPr>
                <w:rFonts w:asciiTheme="minorHAnsi" w:hAnsiTheme="minorHAnsi"/>
                <w:color w:val="FFFFFF"/>
              </w:rPr>
            </w:pPr>
            <w:r w:rsidRPr="003A3829">
              <w:rPr>
                <w:rFonts w:asciiTheme="minorHAnsi" w:hAnsiTheme="minorHAnsi"/>
                <w:color w:val="FFFFFF"/>
              </w:rPr>
              <w:t>At a geologically diverse site interpreted to have strong potential for past habitability and for preserving the physical and chemical signs of life and organic matter:</w:t>
            </w:r>
          </w:p>
          <w:p w14:paraId="2D72AC99" w14:textId="77777777" w:rsidR="008F65F2" w:rsidRPr="003A3829" w:rsidRDefault="008F65F2" w:rsidP="002A3221">
            <w:pPr>
              <w:numPr>
                <w:ilvl w:val="0"/>
                <w:numId w:val="7"/>
              </w:numPr>
              <w:spacing w:before="120" w:after="120"/>
              <w:jc w:val="both"/>
              <w:rPr>
                <w:rFonts w:asciiTheme="minorHAnsi" w:hAnsiTheme="minorHAnsi"/>
                <w:color w:val="FFFFFF"/>
              </w:rPr>
            </w:pPr>
            <w:r w:rsidRPr="003A3829">
              <w:rPr>
                <w:rFonts w:asciiTheme="minorHAnsi" w:hAnsiTheme="minorHAnsi"/>
                <w:color w:val="FFFFFF"/>
              </w:rPr>
              <w:t>Analyze the local geology over kilometer to sub-millimeter scales and to a depth of ~2 meters, with emphasis on supporting the objectives 2</w:t>
            </w:r>
            <w:r w:rsidR="00FB3B9E" w:rsidRPr="003A3829">
              <w:rPr>
                <w:rFonts w:asciiTheme="minorHAnsi" w:hAnsiTheme="minorHAnsi"/>
                <w:color w:val="FFFFFF"/>
              </w:rPr>
              <w:t>–</w:t>
            </w:r>
            <w:r w:rsidRPr="003A3829">
              <w:rPr>
                <w:rFonts w:asciiTheme="minorHAnsi" w:hAnsiTheme="minorHAnsi"/>
                <w:color w:val="FFFFFF"/>
              </w:rPr>
              <w:t>4;</w:t>
            </w:r>
          </w:p>
          <w:p w14:paraId="23544153" w14:textId="77777777" w:rsidR="008F65F2" w:rsidRPr="003A3829" w:rsidRDefault="008F65F2" w:rsidP="002A3221">
            <w:pPr>
              <w:numPr>
                <w:ilvl w:val="0"/>
                <w:numId w:val="7"/>
              </w:numPr>
              <w:spacing w:before="120" w:after="120"/>
              <w:jc w:val="both"/>
              <w:rPr>
                <w:rFonts w:asciiTheme="minorHAnsi" w:hAnsiTheme="minorHAnsi"/>
                <w:color w:val="FFFFFF"/>
              </w:rPr>
            </w:pPr>
            <w:r w:rsidRPr="003A3829">
              <w:rPr>
                <w:rFonts w:asciiTheme="minorHAnsi" w:hAnsiTheme="minorHAnsi"/>
                <w:color w:val="FFFFFF"/>
              </w:rPr>
              <w:t xml:space="preserve">Investigate geological settings indicative of past habitability </w:t>
            </w:r>
            <w:r w:rsidR="00E17A06" w:rsidRPr="003A3829">
              <w:rPr>
                <w:rFonts w:asciiTheme="minorHAnsi" w:hAnsiTheme="minorHAnsi"/>
                <w:color w:val="FFFFFF"/>
              </w:rPr>
              <w:t>and</w:t>
            </w:r>
            <w:r w:rsidR="00F36130" w:rsidRPr="003A3829">
              <w:rPr>
                <w:rFonts w:asciiTheme="minorHAnsi" w:hAnsiTheme="minorHAnsi"/>
                <w:color w:val="FFFFFF"/>
              </w:rPr>
              <w:t xml:space="preserve"> </w:t>
            </w:r>
            <w:r w:rsidRPr="003A3829">
              <w:rPr>
                <w:rFonts w:asciiTheme="minorHAnsi" w:hAnsiTheme="minorHAnsi"/>
                <w:color w:val="FFFFFF"/>
              </w:rPr>
              <w:t>favorable for preserving physical or chemical signs of life and organic matter;</w:t>
            </w:r>
          </w:p>
          <w:p w14:paraId="725ADB86" w14:textId="77777777" w:rsidR="008F65F2" w:rsidRPr="003A3829" w:rsidRDefault="008F65F2" w:rsidP="002A3221">
            <w:pPr>
              <w:numPr>
                <w:ilvl w:val="0"/>
                <w:numId w:val="7"/>
              </w:numPr>
              <w:spacing w:before="120" w:after="120"/>
              <w:jc w:val="both"/>
              <w:rPr>
                <w:rFonts w:asciiTheme="minorHAnsi" w:hAnsiTheme="minorHAnsi"/>
                <w:color w:val="FFFFFF"/>
              </w:rPr>
            </w:pPr>
            <w:r w:rsidRPr="003A3829">
              <w:rPr>
                <w:rFonts w:asciiTheme="minorHAnsi" w:hAnsiTheme="minorHAnsi"/>
                <w:color w:val="FFFFFF"/>
              </w:rPr>
              <w:t>Search for evidence of abiotic carbon chemistry</w:t>
            </w:r>
            <w:r w:rsidR="00FB3B9E" w:rsidRPr="003A3829">
              <w:rPr>
                <w:rFonts w:asciiTheme="minorHAnsi" w:hAnsiTheme="minorHAnsi"/>
                <w:color w:val="FFFFFF"/>
              </w:rPr>
              <w:t>,</w:t>
            </w:r>
            <w:r w:rsidRPr="003A3829">
              <w:rPr>
                <w:rFonts w:asciiTheme="minorHAnsi" w:hAnsiTheme="minorHAnsi"/>
                <w:color w:val="FFFFFF"/>
              </w:rPr>
              <w:t xml:space="preserve"> and for physical and chemical signs of life;</w:t>
            </w:r>
          </w:p>
          <w:p w14:paraId="22A4A3BC" w14:textId="77777777" w:rsidR="008F65F2" w:rsidRPr="003A3829" w:rsidRDefault="008F65F2" w:rsidP="002A3221">
            <w:pPr>
              <w:numPr>
                <w:ilvl w:val="0"/>
                <w:numId w:val="7"/>
              </w:numPr>
              <w:spacing w:before="120" w:after="120"/>
              <w:jc w:val="both"/>
              <w:rPr>
                <w:rFonts w:asciiTheme="minorHAnsi" w:hAnsiTheme="minorHAnsi"/>
                <w:color w:val="FFFFFF"/>
              </w:rPr>
            </w:pPr>
            <w:r w:rsidRPr="003A3829">
              <w:rPr>
                <w:rFonts w:asciiTheme="minorHAnsi" w:hAnsiTheme="minorHAnsi"/>
                <w:color w:val="FFFFFF"/>
              </w:rPr>
              <w:t xml:space="preserve">Select, establish context for, collect, and </w:t>
            </w:r>
            <w:r w:rsidR="006836CC" w:rsidRPr="003A3829">
              <w:rPr>
                <w:rFonts w:asciiTheme="minorHAnsi" w:hAnsiTheme="minorHAnsi"/>
                <w:color w:val="FFFFFF"/>
              </w:rPr>
              <w:t xml:space="preserve">cache samples </w:t>
            </w:r>
            <w:r w:rsidRPr="003A3829">
              <w:rPr>
                <w:rFonts w:asciiTheme="minorHAnsi" w:hAnsiTheme="minorHAnsi"/>
                <w:color w:val="FFFFFF"/>
              </w:rPr>
              <w:t>that could be returned to Earth for definitive analysis</w:t>
            </w:r>
            <w:r w:rsidR="00FB3B9E" w:rsidRPr="003A3829">
              <w:rPr>
                <w:rFonts w:asciiTheme="minorHAnsi" w:hAnsiTheme="minorHAnsi"/>
                <w:color w:val="FFFFFF"/>
              </w:rPr>
              <w:t>,</w:t>
            </w:r>
            <w:r w:rsidRPr="003A3829">
              <w:rPr>
                <w:rFonts w:asciiTheme="minorHAnsi" w:hAnsiTheme="minorHAnsi"/>
                <w:color w:val="FFFFFF"/>
              </w:rPr>
              <w:t xml:space="preserve"> addressing the following broad science goals in order of priority: </w:t>
            </w:r>
          </w:p>
          <w:p w14:paraId="212A271C" w14:textId="77777777" w:rsidR="008F65F2" w:rsidRPr="003A3829" w:rsidRDefault="008F65F2" w:rsidP="002A3221">
            <w:pPr>
              <w:numPr>
                <w:ilvl w:val="1"/>
                <w:numId w:val="7"/>
              </w:numPr>
              <w:spacing w:before="120" w:after="120"/>
              <w:jc w:val="both"/>
              <w:rPr>
                <w:rFonts w:asciiTheme="minorHAnsi" w:hAnsiTheme="minorHAnsi"/>
                <w:color w:val="FFFFFF"/>
              </w:rPr>
            </w:pPr>
            <w:r w:rsidRPr="003A3829">
              <w:rPr>
                <w:rFonts w:asciiTheme="minorHAnsi" w:hAnsiTheme="minorHAnsi"/>
                <w:color w:val="FFFFFF"/>
              </w:rPr>
              <w:t>Critically assess evidence for life, pre-biotic chemistry, or abiotic organic matter in samples and determine their preservation potential;</w:t>
            </w:r>
          </w:p>
          <w:p w14:paraId="692B1F68" w14:textId="77777777" w:rsidR="008F65F2" w:rsidRPr="003A3829" w:rsidRDefault="008F65F2" w:rsidP="002A3221">
            <w:pPr>
              <w:numPr>
                <w:ilvl w:val="1"/>
                <w:numId w:val="7"/>
              </w:numPr>
              <w:spacing w:before="120" w:after="120"/>
              <w:jc w:val="both"/>
              <w:rPr>
                <w:rFonts w:asciiTheme="minorHAnsi" w:hAnsiTheme="minorHAnsi"/>
                <w:color w:val="FFFFFF"/>
              </w:rPr>
            </w:pPr>
            <w:r w:rsidRPr="003A3829">
              <w:rPr>
                <w:rFonts w:asciiTheme="minorHAnsi" w:hAnsiTheme="minorHAnsi"/>
                <w:color w:val="FFFFFF"/>
              </w:rPr>
              <w:t>Determine the magmatic, magnetic and atmospheric history in samples to constrain the mechanisms and ages for the accretion, early differentiation and thermal evolution of Mars;</w:t>
            </w:r>
          </w:p>
          <w:p w14:paraId="3660C880" w14:textId="77777777" w:rsidR="008F65F2" w:rsidRPr="003A3829" w:rsidRDefault="008F65F2" w:rsidP="002A3221">
            <w:pPr>
              <w:numPr>
                <w:ilvl w:val="1"/>
                <w:numId w:val="7"/>
              </w:numPr>
              <w:spacing w:before="120" w:after="120"/>
              <w:jc w:val="both"/>
              <w:rPr>
                <w:rFonts w:asciiTheme="minorHAnsi" w:hAnsiTheme="minorHAnsi"/>
                <w:color w:val="FFFFFF"/>
              </w:rPr>
            </w:pPr>
            <w:r w:rsidRPr="003A3829">
              <w:rPr>
                <w:rFonts w:asciiTheme="minorHAnsi" w:hAnsiTheme="minorHAnsi"/>
                <w:color w:val="FFFFFF"/>
              </w:rPr>
              <w:t>Reconstruct the history of surface and near surface processes and climate change using detailed geochemical and mineralogical analyses;</w:t>
            </w:r>
          </w:p>
          <w:p w14:paraId="39F8A9AC" w14:textId="77777777" w:rsidR="008F65F2" w:rsidRPr="003A3829" w:rsidRDefault="008F65F2" w:rsidP="002A3221">
            <w:pPr>
              <w:numPr>
                <w:ilvl w:val="1"/>
                <w:numId w:val="7"/>
              </w:numPr>
              <w:spacing w:before="120" w:after="120"/>
              <w:jc w:val="both"/>
              <w:rPr>
                <w:rFonts w:asciiTheme="minorHAnsi" w:hAnsiTheme="minorHAnsi"/>
                <w:color w:val="FFFFFF"/>
              </w:rPr>
            </w:pPr>
            <w:r w:rsidRPr="003A3829">
              <w:rPr>
                <w:rFonts w:asciiTheme="minorHAnsi" w:hAnsiTheme="minorHAnsi"/>
                <w:color w:val="FFFFFF"/>
              </w:rPr>
              <w:t>Assess potential hazards and resources for future human explorers.</w:t>
            </w:r>
          </w:p>
          <w:p w14:paraId="1391F6CA" w14:textId="77777777" w:rsidR="008F65F2" w:rsidRPr="003A3829" w:rsidRDefault="008F65F2" w:rsidP="008F65F2">
            <w:pPr>
              <w:rPr>
                <w:rFonts w:ascii="Arial" w:hAnsi="Arial" w:cs="Arial"/>
              </w:rPr>
            </w:pPr>
          </w:p>
        </w:tc>
      </w:tr>
    </w:tbl>
    <w:p w14:paraId="07F9C342" w14:textId="77777777" w:rsidR="00994C8E" w:rsidRPr="003A3829" w:rsidRDefault="008F65F2" w:rsidP="00D35B2D">
      <w:pPr>
        <w:ind w:left="720" w:hanging="720"/>
        <w:rPr>
          <w:i/>
          <w:sz w:val="20"/>
        </w:rPr>
      </w:pPr>
      <w:r w:rsidRPr="003A3829">
        <w:rPr>
          <w:b/>
          <w:i/>
          <w:sz w:val="20"/>
        </w:rPr>
        <w:t xml:space="preserve">Table 3.  </w:t>
      </w:r>
      <w:r w:rsidRPr="003A3829">
        <w:rPr>
          <w:i/>
          <w:sz w:val="20"/>
        </w:rPr>
        <w:t xml:space="preserve">Proposed statement of scientific objectives for the </w:t>
      </w:r>
      <w:r w:rsidR="00690490" w:rsidRPr="003A3829">
        <w:rPr>
          <w:i/>
          <w:sz w:val="20"/>
        </w:rPr>
        <w:t xml:space="preserve">proposed </w:t>
      </w:r>
      <w:r w:rsidR="00D047A3" w:rsidRPr="003A3829">
        <w:rPr>
          <w:i/>
          <w:sz w:val="20"/>
        </w:rPr>
        <w:t>2018 joint rover mission</w:t>
      </w:r>
      <w:r w:rsidR="005C338F">
        <w:rPr>
          <w:i/>
          <w:sz w:val="20"/>
        </w:rPr>
        <w:t>.</w:t>
      </w:r>
    </w:p>
    <w:p w14:paraId="13C466E3" w14:textId="77777777" w:rsidR="00024ECF" w:rsidRPr="003A3829" w:rsidRDefault="00024ECF" w:rsidP="00DB5B05">
      <w:pPr>
        <w:jc w:val="both"/>
      </w:pPr>
    </w:p>
    <w:p w14:paraId="70ABD6DF" w14:textId="77777777" w:rsidR="00024ECF" w:rsidRPr="003A3829" w:rsidRDefault="00C034CE" w:rsidP="00A80A24">
      <w:pPr>
        <w:pStyle w:val="Heading2"/>
        <w:tabs>
          <w:tab w:val="left" w:pos="0"/>
        </w:tabs>
        <w:ind w:left="810" w:hanging="450"/>
      </w:pPr>
      <w:bookmarkStart w:id="17" w:name="_Toc187237986"/>
      <w:bookmarkStart w:id="18" w:name="_Toc187239369"/>
      <w:r w:rsidRPr="003A3829">
        <w:t xml:space="preserve"> </w:t>
      </w:r>
      <w:bookmarkStart w:id="19" w:name="_Toc189572081"/>
      <w:r w:rsidR="00024ECF" w:rsidRPr="003A3829">
        <w:t xml:space="preserve">Discussion of proposed </w:t>
      </w:r>
      <w:bookmarkEnd w:id="17"/>
      <w:bookmarkEnd w:id="18"/>
      <w:r w:rsidR="001339FE" w:rsidRPr="003A3829">
        <w:t>scientific objectives</w:t>
      </w:r>
      <w:bookmarkEnd w:id="19"/>
    </w:p>
    <w:p w14:paraId="0B5F2300" w14:textId="77777777" w:rsidR="002A6056" w:rsidRPr="003A3829" w:rsidRDefault="002A6056"/>
    <w:p w14:paraId="5BCE5F63" w14:textId="77777777" w:rsidR="002A6056" w:rsidRPr="003A3829" w:rsidRDefault="00994C8E" w:rsidP="00FB3B9E">
      <w:pPr>
        <w:pStyle w:val="Heading3"/>
      </w:pPr>
      <w:bookmarkStart w:id="20" w:name="_Toc187237987"/>
      <w:bookmarkStart w:id="21" w:name="_Toc187239370"/>
      <w:bookmarkStart w:id="22" w:name="_Toc189572082"/>
      <w:r w:rsidRPr="003A3829">
        <w:t>Precursor statement</w:t>
      </w:r>
      <w:bookmarkEnd w:id="20"/>
      <w:bookmarkEnd w:id="21"/>
      <w:bookmarkEnd w:id="22"/>
    </w:p>
    <w:p w14:paraId="172E2F23" w14:textId="77777777" w:rsidR="00C034CE" w:rsidRPr="003A3829" w:rsidRDefault="008F65F2" w:rsidP="00A80A24">
      <w:r w:rsidRPr="003A3829">
        <w:t xml:space="preserve">There are four numbered science objectives for the proposed Joint Rover Mission and a critical precursor statement. </w:t>
      </w:r>
      <w:r w:rsidR="00A379C9" w:rsidRPr="003A3829">
        <w:t xml:space="preserve"> </w:t>
      </w:r>
      <w:r w:rsidRPr="003A3829">
        <w:t xml:space="preserve">The precursor statement describes the need to pursue the science objectives at a site that has </w:t>
      </w:r>
      <w:r w:rsidR="00A379C9" w:rsidRPr="003A3829">
        <w:t xml:space="preserve">suitable </w:t>
      </w:r>
      <w:r w:rsidRPr="003A3829">
        <w:t>geological characteristics</w:t>
      </w:r>
      <w:r w:rsidR="00A379C9" w:rsidRPr="003A3829">
        <w:t>,</w:t>
      </w:r>
      <w:r w:rsidRPr="003A3829">
        <w:t xml:space="preserve"> as interpreted from orbital remote sensing data. Undertaking the science investigations at the kinds of </w:t>
      </w:r>
      <w:r w:rsidR="00A379C9" w:rsidRPr="003A3829">
        <w:t xml:space="preserve">locations </w:t>
      </w:r>
      <w:r w:rsidRPr="003A3829">
        <w:t>described in the precursor statement would allow much greater opportunities to answer the science questions behind objectives 1</w:t>
      </w:r>
      <w:r w:rsidR="00A379C9" w:rsidRPr="003A3829">
        <w:t>–</w:t>
      </w:r>
      <w:r w:rsidRPr="003A3829">
        <w:t>4.</w:t>
      </w:r>
      <w:r w:rsidR="00A379C9" w:rsidRPr="003A3829">
        <w:t xml:space="preserve"> </w:t>
      </w:r>
      <w:r w:rsidRPr="003A3829">
        <w:t xml:space="preserve">To maximize the likelihood of </w:t>
      </w:r>
      <w:r w:rsidR="00A379C9" w:rsidRPr="003A3829">
        <w:t xml:space="preserve">being able to access </w:t>
      </w:r>
      <w:r w:rsidRPr="003A3829">
        <w:t>such a site</w:t>
      </w:r>
      <w:r w:rsidR="00A379C9" w:rsidRPr="003A3829">
        <w:t>,</w:t>
      </w:r>
      <w:r w:rsidRPr="003A3829">
        <w:t xml:space="preserve"> when one is identified, it</w:t>
      </w:r>
      <w:r w:rsidR="00591B15" w:rsidRPr="003A3829">
        <w:t xml:space="preserve"> would be </w:t>
      </w:r>
      <w:r w:rsidRPr="003A3829">
        <w:t xml:space="preserve">important to retain the capability to land </w:t>
      </w:r>
      <w:r w:rsidR="00A379C9" w:rsidRPr="003A3829">
        <w:t xml:space="preserve">on </w:t>
      </w:r>
      <w:r w:rsidRPr="003A3829">
        <w:t xml:space="preserve">a </w:t>
      </w:r>
      <w:r w:rsidR="00E17A06" w:rsidRPr="003A3829">
        <w:t>wide array</w:t>
      </w:r>
      <w:r w:rsidR="00A379C9" w:rsidRPr="003A3829">
        <w:t xml:space="preserve"> </w:t>
      </w:r>
      <w:r w:rsidRPr="003A3829">
        <w:t xml:space="preserve">of potential </w:t>
      </w:r>
      <w:r w:rsidR="00A379C9" w:rsidRPr="003A3829">
        <w:t xml:space="preserve">locations.  These locations </w:t>
      </w:r>
      <w:r w:rsidR="0033606A" w:rsidRPr="003A3829">
        <w:t>would</w:t>
      </w:r>
      <w:r w:rsidR="00A379C9" w:rsidRPr="003A3829">
        <w:t xml:space="preserve"> be progressively whittled down </w:t>
      </w:r>
      <w:r w:rsidRPr="003A3829">
        <w:t xml:space="preserve">as the landing site analysis and selection process proceed. </w:t>
      </w:r>
      <w:r w:rsidR="00A379C9" w:rsidRPr="003A3829">
        <w:t xml:space="preserve"> </w:t>
      </w:r>
      <w:r w:rsidRPr="003A3829">
        <w:t xml:space="preserve">For associated landing site requirements see </w:t>
      </w:r>
      <w:r w:rsidR="00CC7674" w:rsidRPr="003A3829">
        <w:t>Section</w:t>
      </w:r>
      <w:r w:rsidR="00E823BB" w:rsidRPr="003A3829">
        <w:t xml:space="preserve"> 5</w:t>
      </w:r>
      <w:r w:rsidRPr="003A3829">
        <w:t>.</w:t>
      </w:r>
    </w:p>
    <w:p w14:paraId="61D300D8" w14:textId="77777777" w:rsidR="00994C8E" w:rsidRPr="003A3829" w:rsidRDefault="00994C8E" w:rsidP="00A80A24"/>
    <w:p w14:paraId="76D441F8" w14:textId="77777777" w:rsidR="002A6056" w:rsidRPr="003A3829" w:rsidRDefault="00994C8E" w:rsidP="00EF5200">
      <w:pPr>
        <w:pStyle w:val="Heading3"/>
      </w:pPr>
      <w:bookmarkStart w:id="23" w:name="_Toc187237988"/>
      <w:bookmarkStart w:id="24" w:name="_Toc187239371"/>
      <w:bookmarkStart w:id="25" w:name="_Toc189572083"/>
      <w:r w:rsidRPr="003A3829">
        <w:t>Objective 1</w:t>
      </w:r>
      <w:bookmarkEnd w:id="23"/>
      <w:bookmarkEnd w:id="24"/>
      <w:r w:rsidR="00E16A78" w:rsidRPr="003A3829">
        <w:t>: Analyze the local geology over kilometer to sub-millimeter scales and to a depth of ~2 meters, with emphasis on supporting the objectives 2-4</w:t>
      </w:r>
      <w:bookmarkEnd w:id="25"/>
    </w:p>
    <w:p w14:paraId="47F3CFB0" w14:textId="77777777" w:rsidR="00C034CE" w:rsidRPr="003A3829" w:rsidRDefault="008F60A8" w:rsidP="00A80A24">
      <w:r w:rsidRPr="003A3829">
        <w:t xml:space="preserve">Objective 1 describes the fundamental task of investigating the geology of a site, on the surface and </w:t>
      </w:r>
      <w:r w:rsidR="000E323C" w:rsidRPr="003A3829">
        <w:t xml:space="preserve">at </w:t>
      </w:r>
      <w:r w:rsidRPr="003A3829">
        <w:t xml:space="preserve">depth, in order to understand the local geologic history. </w:t>
      </w:r>
      <w:r w:rsidR="000E323C" w:rsidRPr="003A3829">
        <w:t xml:space="preserve"> </w:t>
      </w:r>
      <w:r w:rsidRPr="003A3829">
        <w:t>This kind of investigation</w:t>
      </w:r>
      <w:r w:rsidR="00291BE1" w:rsidRPr="003A3829">
        <w:t xml:space="preserve"> could </w:t>
      </w:r>
      <w:r w:rsidRPr="003A3829">
        <w:t xml:space="preserve">be carried out in </w:t>
      </w:r>
      <w:r w:rsidR="000E323C" w:rsidRPr="003A3829">
        <w:t>many different</w:t>
      </w:r>
      <w:r w:rsidRPr="003A3829">
        <w:t xml:space="preserve"> ways, from simply identifying different geologic units to establishing detailed basin-wide sequence stratigraphic models or conducting millimeter-scale </w:t>
      </w:r>
      <w:r w:rsidR="00855F14" w:rsidRPr="003A3829">
        <w:t>sedimentological</w:t>
      </w:r>
      <w:r w:rsidRPr="003A3829">
        <w:t xml:space="preserve"> mapping.  </w:t>
      </w:r>
      <w:r w:rsidR="000E323C" w:rsidRPr="003A3829">
        <w:t>However, p</w:t>
      </w:r>
      <w:r w:rsidRPr="003A3829">
        <w:t xml:space="preserve">lanning </w:t>
      </w:r>
      <w:r w:rsidR="000E323C" w:rsidRPr="003A3829">
        <w:t>a field</w:t>
      </w:r>
      <w:r w:rsidRPr="003A3829">
        <w:t xml:space="preserve"> campaign on another planet </w:t>
      </w:r>
      <w:r w:rsidR="000E323C" w:rsidRPr="003A3829">
        <w:t xml:space="preserve">constrained </w:t>
      </w:r>
      <w:r w:rsidRPr="003A3829">
        <w:t xml:space="preserve">by </w:t>
      </w:r>
      <w:r w:rsidR="000E323C" w:rsidRPr="003A3829">
        <w:t xml:space="preserve">limited mission </w:t>
      </w:r>
      <w:r w:rsidRPr="003A3829">
        <w:t xml:space="preserve">time and data return </w:t>
      </w:r>
      <w:r w:rsidR="000E323C" w:rsidRPr="003A3829">
        <w:t xml:space="preserve">capabilities </w:t>
      </w:r>
      <w:r w:rsidRPr="003A3829">
        <w:t xml:space="preserve">requires </w:t>
      </w:r>
      <w:r w:rsidR="000E323C" w:rsidRPr="003A3829">
        <w:t>focusing</w:t>
      </w:r>
      <w:r w:rsidRPr="003A3829">
        <w:t xml:space="preserve"> on the specific science questions or goals </w:t>
      </w:r>
      <w:r w:rsidR="000E323C" w:rsidRPr="003A3829">
        <w:t>to be addressed</w:t>
      </w:r>
      <w:r w:rsidRPr="003A3829">
        <w:t xml:space="preserve">. </w:t>
      </w:r>
      <w:r w:rsidR="000E323C" w:rsidRPr="003A3829">
        <w:t xml:space="preserve"> </w:t>
      </w:r>
      <w:r w:rsidRPr="003A3829">
        <w:t xml:space="preserve">For this </w:t>
      </w:r>
      <w:r w:rsidRPr="003A3829">
        <w:lastRenderedPageBreak/>
        <w:t xml:space="preserve">reason, objective 1 states that the geological analysis should be </w:t>
      </w:r>
      <w:r w:rsidR="000E323C" w:rsidRPr="003A3829">
        <w:t xml:space="preserve">performed </w:t>
      </w:r>
      <w:r w:rsidRPr="003A3829">
        <w:t xml:space="preserve">with a view toward supporting the remaining objectives.  One important aspect covered in objective 1 is the need </w:t>
      </w:r>
      <w:r w:rsidR="00591B15" w:rsidRPr="003A3829">
        <w:t xml:space="preserve">to </w:t>
      </w:r>
      <w:r w:rsidRPr="003A3829">
        <w:t>coordinat</w:t>
      </w:r>
      <w:r w:rsidR="00591B15" w:rsidRPr="003A3829">
        <w:t>e</w:t>
      </w:r>
      <w:r w:rsidRPr="003A3829">
        <w:t xml:space="preserve"> and integrat</w:t>
      </w:r>
      <w:r w:rsidR="00591B15" w:rsidRPr="003A3829">
        <w:t>e</w:t>
      </w:r>
      <w:r w:rsidRPr="003A3829">
        <w:t xml:space="preserve"> multiple data obtained from orbiting instruments</w:t>
      </w:r>
      <w:r w:rsidR="000E323C" w:rsidRPr="003A3829">
        <w:t>,</w:t>
      </w:r>
      <w:r w:rsidRPr="003A3829">
        <w:t xml:space="preserve"> at large scale</w:t>
      </w:r>
      <w:r w:rsidR="000E323C" w:rsidRPr="003A3829">
        <w:t>,</w:t>
      </w:r>
      <w:r w:rsidRPr="003A3829">
        <w:t xml:space="preserve"> with those </w:t>
      </w:r>
      <w:r w:rsidR="000E323C" w:rsidRPr="003A3829">
        <w:t xml:space="preserve">collected </w:t>
      </w:r>
      <w:r w:rsidRPr="003A3829">
        <w:t>by surface instruments</w:t>
      </w:r>
      <w:r w:rsidR="000E323C" w:rsidRPr="003A3829">
        <w:t>,</w:t>
      </w:r>
      <w:r w:rsidRPr="003A3829">
        <w:t xml:space="preserve"> at local and microscopic (mineral grain) scale. Terrestrial studies show that multi-scale observations, on the surface and in depth, are essential for arriving at confident interpretations of scientific data. </w:t>
      </w:r>
    </w:p>
    <w:p w14:paraId="6F7371DE" w14:textId="77777777" w:rsidR="00F21401" w:rsidRPr="003A3829" w:rsidRDefault="00F21401" w:rsidP="00A80A24"/>
    <w:p w14:paraId="3AE4572C" w14:textId="77777777" w:rsidR="00E90AC9" w:rsidRPr="003A3829" w:rsidRDefault="00E90AC9" w:rsidP="00E90AC9">
      <w:pPr>
        <w:pStyle w:val="BodyText3"/>
        <w:keepNext/>
        <w:spacing w:after="0"/>
        <w:jc w:val="center"/>
        <w:rPr>
          <w:noProof/>
        </w:rPr>
      </w:pPr>
      <w:r w:rsidRPr="003A3829">
        <w:rPr>
          <w:noProof/>
        </w:rPr>
        <w:drawing>
          <wp:inline distT="0" distB="0" distL="0" distR="0" wp14:anchorId="36021931" wp14:editId="098D3928">
            <wp:extent cx="6226680" cy="27419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of_obs_on_Mars.jpg"/>
                    <pic:cNvPicPr/>
                  </pic:nvPicPr>
                  <pic:blipFill>
                    <a:blip r:embed="rId16" cstate="print">
                      <a:extLst>
                        <a:ext uri="{28A0092B-C50C-407E-A947-70E740481C1C}">
                          <a14:useLocalDpi xmlns:a14="http://schemas.microsoft.com/office/drawing/2010/main"/>
                        </a:ext>
                      </a:extLst>
                    </a:blip>
                    <a:stretch>
                      <a:fillRect/>
                    </a:stretch>
                  </pic:blipFill>
                  <pic:spPr>
                    <a:xfrm>
                      <a:off x="0" y="0"/>
                      <a:ext cx="6227976" cy="2742501"/>
                    </a:xfrm>
                    <a:prstGeom prst="rect">
                      <a:avLst/>
                    </a:prstGeom>
                  </pic:spPr>
                </pic:pic>
              </a:graphicData>
            </a:graphic>
          </wp:inline>
        </w:drawing>
      </w:r>
    </w:p>
    <w:p w14:paraId="64F100D5" w14:textId="77777777" w:rsidR="00151603" w:rsidRDefault="00151603" w:rsidP="00D35B2D">
      <w:pPr>
        <w:ind w:left="720" w:hanging="720"/>
        <w:rPr>
          <w:b/>
          <w:i/>
          <w:sz w:val="20"/>
        </w:rPr>
      </w:pPr>
    </w:p>
    <w:p w14:paraId="0CB9E105" w14:textId="77777777" w:rsidR="00E90AC9" w:rsidRPr="003A3829" w:rsidRDefault="00E90AC9" w:rsidP="00D35B2D">
      <w:pPr>
        <w:ind w:left="720" w:hanging="720"/>
        <w:rPr>
          <w:i/>
          <w:sz w:val="20"/>
        </w:rPr>
      </w:pPr>
      <w:r w:rsidRPr="003A3829">
        <w:rPr>
          <w:b/>
          <w:i/>
          <w:sz w:val="20"/>
        </w:rPr>
        <w:t>Figure 2.</w:t>
      </w:r>
      <w:r w:rsidRPr="003A3829">
        <w:rPr>
          <w:i/>
          <w:sz w:val="20"/>
        </w:rPr>
        <w:t xml:space="preserve">  The </w:t>
      </w:r>
      <w:r w:rsidR="00690490" w:rsidRPr="003A3829">
        <w:rPr>
          <w:i/>
          <w:sz w:val="20"/>
        </w:rPr>
        <w:t>proposed 2018</w:t>
      </w:r>
      <w:r w:rsidRPr="003A3829">
        <w:rPr>
          <w:i/>
          <w:sz w:val="20"/>
        </w:rPr>
        <w:t xml:space="preserve"> rover </w:t>
      </w:r>
      <w:r w:rsidR="00A42048" w:rsidRPr="003A3829">
        <w:rPr>
          <w:i/>
          <w:sz w:val="20"/>
        </w:rPr>
        <w:t xml:space="preserve">would </w:t>
      </w:r>
      <w:r w:rsidRPr="003A3829">
        <w:rPr>
          <w:i/>
          <w:sz w:val="20"/>
        </w:rPr>
        <w:t xml:space="preserve">perform a range of measurements at multiple scales, from kilometer scale (as measured across the landing site from multiple rover positions) to meter-scale (e.g. features contained in an outcrop) down to sub-millimeter-scale investigations (e.g. as measured in an abraded patch by instruments on the arm). Left: HiRISE image of layers within Becquerel Crater, courtesy NASA/JPL/University of Arizona. Left center: MER </w:t>
      </w:r>
      <w:r w:rsidR="00671EF1" w:rsidRPr="003A3829">
        <w:rPr>
          <w:i/>
          <w:sz w:val="20"/>
        </w:rPr>
        <w:t xml:space="preserve">Pancam </w:t>
      </w:r>
      <w:r w:rsidRPr="003A3829">
        <w:rPr>
          <w:i/>
          <w:sz w:val="20"/>
        </w:rPr>
        <w:t xml:space="preserve">image of </w:t>
      </w:r>
      <w:r w:rsidR="00671EF1" w:rsidRPr="003A3829">
        <w:rPr>
          <w:i/>
          <w:sz w:val="20"/>
        </w:rPr>
        <w:t>the Burns Formation, Endurance Crater wall</w:t>
      </w:r>
      <w:r w:rsidRPr="003A3829">
        <w:rPr>
          <w:i/>
          <w:sz w:val="20"/>
        </w:rPr>
        <w:t xml:space="preserve">. </w:t>
      </w:r>
      <w:r w:rsidR="00E62BD7" w:rsidRPr="003A3829">
        <w:rPr>
          <w:i/>
          <w:sz w:val="20"/>
        </w:rPr>
        <w:t>Rock Abrasion Tool (</w:t>
      </w:r>
      <w:r w:rsidRPr="003A3829">
        <w:rPr>
          <w:i/>
          <w:sz w:val="20"/>
        </w:rPr>
        <w:t>RAT</w:t>
      </w:r>
      <w:r w:rsidR="00E62BD7" w:rsidRPr="003A3829">
        <w:rPr>
          <w:i/>
          <w:sz w:val="20"/>
        </w:rPr>
        <w:t>)</w:t>
      </w:r>
      <w:r w:rsidRPr="003A3829">
        <w:rPr>
          <w:i/>
          <w:sz w:val="20"/>
        </w:rPr>
        <w:t xml:space="preserve"> holes are 3 cm across. Courtesy NASA/JPL. Right center: MER </w:t>
      </w:r>
      <w:r w:rsidR="00671EF1" w:rsidRPr="003A3829">
        <w:rPr>
          <w:i/>
          <w:sz w:val="20"/>
        </w:rPr>
        <w:t xml:space="preserve">microscopic </w:t>
      </w:r>
      <w:r w:rsidRPr="003A3829">
        <w:rPr>
          <w:i/>
          <w:sz w:val="20"/>
        </w:rPr>
        <w:t xml:space="preserve">image of festoon </w:t>
      </w:r>
      <w:r w:rsidR="003A3829" w:rsidRPr="003A3829">
        <w:rPr>
          <w:i/>
          <w:sz w:val="20"/>
        </w:rPr>
        <w:t>cross bedding</w:t>
      </w:r>
      <w:r w:rsidRPr="003A3829">
        <w:rPr>
          <w:i/>
          <w:sz w:val="20"/>
        </w:rPr>
        <w:t xml:space="preserve"> at Overgaard</w:t>
      </w:r>
      <w:r w:rsidR="00E62BD7" w:rsidRPr="003A3829">
        <w:rPr>
          <w:i/>
          <w:sz w:val="20"/>
        </w:rPr>
        <w:t xml:space="preserve"> (Meridian Planum, Mars)</w:t>
      </w:r>
      <w:r w:rsidRPr="003A3829">
        <w:rPr>
          <w:i/>
          <w:sz w:val="20"/>
        </w:rPr>
        <w:t xml:space="preserve">, courtesy NASA/JPL. Upper right: </w:t>
      </w:r>
      <w:r w:rsidR="00E62BD7" w:rsidRPr="003A3829">
        <w:rPr>
          <w:i/>
          <w:sz w:val="20"/>
        </w:rPr>
        <w:t xml:space="preserve">Natural color image (obtained with 463, 522, 667 nm bands) of a terrestrial, hydrothermally altered </w:t>
      </w:r>
      <w:r w:rsidRPr="003A3829">
        <w:rPr>
          <w:i/>
          <w:sz w:val="20"/>
        </w:rPr>
        <w:t>volcanic breccia (</w:t>
      </w:r>
      <w:r w:rsidR="00E62BD7" w:rsidRPr="003A3829">
        <w:rPr>
          <w:i/>
          <w:sz w:val="20"/>
        </w:rPr>
        <w:t>Iceland) taken with</w:t>
      </w:r>
      <w:r w:rsidRPr="003A3829">
        <w:rPr>
          <w:i/>
          <w:sz w:val="20"/>
        </w:rPr>
        <w:t xml:space="preserve"> an early prototype of the MMI instrument (from </w:t>
      </w:r>
      <w:r w:rsidR="00900376" w:rsidRPr="003A3829">
        <w:rPr>
          <w:i/>
          <w:sz w:val="20"/>
        </w:rPr>
        <w:t xml:space="preserve">Sellar et al, 2011 and </w:t>
      </w:r>
      <w:r w:rsidRPr="003A3829">
        <w:rPr>
          <w:i/>
          <w:sz w:val="20"/>
        </w:rPr>
        <w:t xml:space="preserve">Nunez et al., in prep).  The data resolution is 62.5 μm/pixel. Lower right: </w:t>
      </w:r>
      <w:r w:rsidR="00E62BD7" w:rsidRPr="003A3829">
        <w:rPr>
          <w:i/>
          <w:sz w:val="20"/>
        </w:rPr>
        <w:t>Spectral E</w:t>
      </w:r>
      <w:r w:rsidRPr="003A3829">
        <w:rPr>
          <w:i/>
          <w:sz w:val="20"/>
        </w:rPr>
        <w:t>nd</w:t>
      </w:r>
      <w:r w:rsidR="00E62BD7" w:rsidRPr="003A3829">
        <w:rPr>
          <w:i/>
          <w:sz w:val="20"/>
        </w:rPr>
        <w:t xml:space="preserve"> Member map of the above image, prepared using ENVI.</w:t>
      </w:r>
    </w:p>
    <w:p w14:paraId="51FA3709" w14:textId="77777777" w:rsidR="00994C8E" w:rsidRPr="003A3829" w:rsidRDefault="00994C8E" w:rsidP="00A80A24">
      <w:pPr>
        <w:rPr>
          <w:b/>
          <w:color w:val="00B050"/>
        </w:rPr>
      </w:pPr>
    </w:p>
    <w:p w14:paraId="071E3348" w14:textId="77777777" w:rsidR="002A6056" w:rsidRPr="003A3829" w:rsidRDefault="00994C8E" w:rsidP="00FB3B9E">
      <w:pPr>
        <w:pStyle w:val="Heading3"/>
      </w:pPr>
      <w:bookmarkStart w:id="26" w:name="_Toc187237989"/>
      <w:bookmarkStart w:id="27" w:name="_Toc187239372"/>
      <w:bookmarkStart w:id="28" w:name="_Toc189572084"/>
      <w:r w:rsidRPr="003A3829">
        <w:t>Objective 2</w:t>
      </w:r>
      <w:bookmarkEnd w:id="26"/>
      <w:bookmarkEnd w:id="27"/>
      <w:r w:rsidR="00E16A78" w:rsidRPr="003A3829">
        <w:t>: Investigate geological settings indicative of past habitability and favorable for preserving physical or chemical signs of life and organic matter</w:t>
      </w:r>
      <w:bookmarkEnd w:id="28"/>
    </w:p>
    <w:p w14:paraId="2CA210EC" w14:textId="77777777" w:rsidR="008F60A8" w:rsidRPr="003A3829" w:rsidRDefault="008F60A8" w:rsidP="00A80A24">
      <w:r w:rsidRPr="003A3829">
        <w:t>Objective 2 addresses the issue</w:t>
      </w:r>
      <w:r w:rsidR="002D5677" w:rsidRPr="003A3829">
        <w:t>s</w:t>
      </w:r>
      <w:r w:rsidRPr="003A3829">
        <w:t xml:space="preserve"> </w:t>
      </w:r>
      <w:r w:rsidR="00561185" w:rsidRPr="003A3829">
        <w:t>of</w:t>
      </w:r>
      <w:r w:rsidR="002D5677" w:rsidRPr="003A3829">
        <w:t>:</w:t>
      </w:r>
      <w:r w:rsidR="00561185" w:rsidRPr="003A3829">
        <w:t xml:space="preserve"> </w:t>
      </w:r>
      <w:r w:rsidR="00E17A06" w:rsidRPr="003A3829">
        <w:t xml:space="preserve">(1) </w:t>
      </w:r>
      <w:r w:rsidRPr="003A3829">
        <w:t xml:space="preserve">whether the </w:t>
      </w:r>
      <w:r w:rsidR="00F36130" w:rsidRPr="003A3829">
        <w:t xml:space="preserve">past </w:t>
      </w:r>
      <w:r w:rsidRPr="003A3829">
        <w:t>environment</w:t>
      </w:r>
      <w:r w:rsidR="002D5677" w:rsidRPr="003A3829">
        <w:t>s</w:t>
      </w:r>
      <w:r w:rsidRPr="003A3829">
        <w:t xml:space="preserve">, </w:t>
      </w:r>
      <w:r w:rsidR="00F36130" w:rsidRPr="003A3829">
        <w:t xml:space="preserve">as </w:t>
      </w:r>
      <w:r w:rsidRPr="003A3829">
        <w:t>recorded in the local geologic record</w:t>
      </w:r>
      <w:r w:rsidR="00351AF8" w:rsidRPr="003A3829">
        <w:t>, could</w:t>
      </w:r>
      <w:r w:rsidRPr="003A3829">
        <w:t xml:space="preserve"> have been inhabited by living organisms (based on what is known about habitats of life on Earth); and (2)</w:t>
      </w:r>
      <w:r w:rsidR="00561185" w:rsidRPr="003A3829">
        <w:t>,</w:t>
      </w:r>
      <w:r w:rsidRPr="003A3829">
        <w:t xml:space="preserve"> whether the physico-chemical conditions</w:t>
      </w:r>
      <w:r w:rsidR="00561185" w:rsidRPr="003A3829">
        <w:t>,</w:t>
      </w:r>
      <w:r w:rsidRPr="003A3829">
        <w:t xml:space="preserve"> present </w:t>
      </w:r>
      <w:r w:rsidR="00561185" w:rsidRPr="003A3829">
        <w:t xml:space="preserve">at the time </w:t>
      </w:r>
      <w:r w:rsidR="002D5677" w:rsidRPr="003A3829">
        <w:t xml:space="preserve">any organisms were alive </w:t>
      </w:r>
      <w:r w:rsidR="00561185" w:rsidRPr="003A3829">
        <w:t xml:space="preserve">and thereafter, </w:t>
      </w:r>
      <w:r w:rsidR="00F36130" w:rsidRPr="003A3829">
        <w:t>were</w:t>
      </w:r>
      <w:r w:rsidR="00561185" w:rsidRPr="003A3829">
        <w:t xml:space="preserve"> </w:t>
      </w:r>
      <w:r w:rsidRPr="003A3829">
        <w:t>conducive to the preservation of chemical or morphological traces of those organisms (biosignatures) (Southam et al., 2007; Hoehler and Westall, 2010</w:t>
      </w:r>
      <w:r w:rsidR="00905AEF" w:rsidRPr="003A3829">
        <w:t>; Summons et al., 2011</w:t>
      </w:r>
      <w:r w:rsidRPr="003A3829">
        <w:t xml:space="preserve">). </w:t>
      </w:r>
    </w:p>
    <w:p w14:paraId="606FF750" w14:textId="77777777" w:rsidR="00C034CE" w:rsidRPr="003A3829" w:rsidRDefault="00C034CE" w:rsidP="00A80A24"/>
    <w:p w14:paraId="426FA023" w14:textId="77777777" w:rsidR="008F60A8" w:rsidRPr="003A3829" w:rsidRDefault="008F60A8" w:rsidP="00A80A24">
      <w:r w:rsidRPr="003A3829">
        <w:t xml:space="preserve">An important part of this assessment </w:t>
      </w:r>
      <w:r w:rsidR="00561185" w:rsidRPr="003A3829">
        <w:t>involves the evaluation of possible</w:t>
      </w:r>
      <w:r w:rsidRPr="003A3829">
        <w:t xml:space="preserve"> evidence </w:t>
      </w:r>
      <w:r w:rsidR="00561185" w:rsidRPr="003A3829">
        <w:t xml:space="preserve">for </w:t>
      </w:r>
      <w:r w:rsidRPr="003A3829">
        <w:t>water</w:t>
      </w:r>
      <w:r w:rsidR="00F36130" w:rsidRPr="003A3829">
        <w:t xml:space="preserve">, </w:t>
      </w:r>
      <w:r w:rsidR="00E953F1" w:rsidRPr="003A3829">
        <w:t xml:space="preserve">as </w:t>
      </w:r>
      <w:r w:rsidR="003A3829" w:rsidRPr="003A3829">
        <w:t>recorded</w:t>
      </w:r>
      <w:r w:rsidR="00E953F1" w:rsidRPr="003A3829">
        <w:t xml:space="preserve"> in such features as</w:t>
      </w:r>
      <w:r w:rsidR="00F36130" w:rsidRPr="003A3829">
        <w:t xml:space="preserve"> sedimentary structures, aqueous mineral assemblages, stratigraphy</w:t>
      </w:r>
      <w:r w:rsidR="003A3829" w:rsidRPr="003A3829">
        <w:t>,</w:t>
      </w:r>
      <w:r w:rsidR="00F36130" w:rsidRPr="003A3829">
        <w:t xml:space="preserve"> and basin architecture</w:t>
      </w:r>
      <w:r w:rsidRPr="003A3829">
        <w:t xml:space="preserve">. </w:t>
      </w:r>
      <w:r w:rsidR="00561185" w:rsidRPr="003A3829">
        <w:t xml:space="preserve"> </w:t>
      </w:r>
      <w:r w:rsidR="00E953F1" w:rsidRPr="003A3829">
        <w:t>Another important part of assessing habitability</w:t>
      </w:r>
      <w:r w:rsidR="00591B15" w:rsidRPr="003A3829">
        <w:t xml:space="preserve"> would be </w:t>
      </w:r>
      <w:r w:rsidR="00421F40" w:rsidRPr="003A3829">
        <w:t>establishing</w:t>
      </w:r>
      <w:r w:rsidRPr="003A3829">
        <w:t xml:space="preserve"> </w:t>
      </w:r>
      <w:r w:rsidR="00F36130" w:rsidRPr="003A3829">
        <w:t xml:space="preserve">whether there were </w:t>
      </w:r>
      <w:r w:rsidRPr="003A3829">
        <w:t>potential energy sources</w:t>
      </w:r>
      <w:r w:rsidR="00E953F1" w:rsidRPr="003A3829">
        <w:t xml:space="preserve"> for life to use. It </w:t>
      </w:r>
      <w:r w:rsidR="00591B15" w:rsidRPr="003A3829">
        <w:t xml:space="preserve">would </w:t>
      </w:r>
      <w:r w:rsidR="00E953F1" w:rsidRPr="003A3829">
        <w:t xml:space="preserve">also </w:t>
      </w:r>
      <w:r w:rsidR="00591B15" w:rsidRPr="003A3829">
        <w:t xml:space="preserve">be </w:t>
      </w:r>
      <w:r w:rsidR="00E953F1" w:rsidRPr="003A3829">
        <w:t>valuable to understand</w:t>
      </w:r>
      <w:r w:rsidRPr="003A3829">
        <w:t xml:space="preserve"> the presence of bioessential elements (C, H, N, O, P, S, transition metals)</w:t>
      </w:r>
      <w:r w:rsidR="00421F40" w:rsidRPr="003A3829">
        <w:t>,</w:t>
      </w:r>
      <w:r w:rsidRPr="003A3829">
        <w:t xml:space="preserve"> and their possible preservation under the form of particular </w:t>
      </w:r>
      <w:r w:rsidR="00E953F1" w:rsidRPr="003A3829">
        <w:t xml:space="preserve">organic </w:t>
      </w:r>
      <w:r w:rsidRPr="003A3829">
        <w:t xml:space="preserve">molecular structures. </w:t>
      </w:r>
      <w:r w:rsidR="00421F40" w:rsidRPr="003A3829">
        <w:t xml:space="preserve"> The latter </w:t>
      </w:r>
      <w:r w:rsidR="0033606A" w:rsidRPr="003A3829">
        <w:t>would</w:t>
      </w:r>
      <w:r w:rsidR="00421F40" w:rsidRPr="003A3829">
        <w:t xml:space="preserve"> depend</w:t>
      </w:r>
      <w:r w:rsidRPr="003A3829">
        <w:t xml:space="preserve"> on physicochemical environmental factors (temperature, pH, salinity, radiation) affecting the stability of biomolecular </w:t>
      </w:r>
      <w:r w:rsidRPr="003A3829">
        <w:lastRenderedPageBreak/>
        <w:t>bonds.</w:t>
      </w:r>
      <w:r w:rsidR="00421F40" w:rsidRPr="003A3829">
        <w:t xml:space="preserve">  These</w:t>
      </w:r>
      <w:r w:rsidRPr="003A3829">
        <w:t xml:space="preserve"> environmental factors play an important role in the preservation of potential </w:t>
      </w:r>
      <w:r w:rsidR="00E953F1" w:rsidRPr="003A3829">
        <w:t xml:space="preserve">organic geochemical </w:t>
      </w:r>
      <w:r w:rsidRPr="003A3829">
        <w:t>biosignatures through diagenesis, together with oxidative degradation and the physical destruction of the biosignatures by impact shock, fragmentation, abrasion, and dissolution (</w:t>
      </w:r>
      <w:r w:rsidR="00905AEF" w:rsidRPr="003A3829">
        <w:t xml:space="preserve">NRC, 2007; </w:t>
      </w:r>
      <w:r w:rsidRPr="003A3829">
        <w:t>Westall and Cavalazzi, 2011).</w:t>
      </w:r>
    </w:p>
    <w:p w14:paraId="4F5F4404" w14:textId="77777777" w:rsidR="00C034CE" w:rsidRPr="003A3829" w:rsidRDefault="00C034CE" w:rsidP="00A80A24"/>
    <w:p w14:paraId="14C13D79" w14:textId="77777777" w:rsidR="00C034CE" w:rsidRPr="003A3829" w:rsidRDefault="008F60A8" w:rsidP="00A80A24">
      <w:pPr>
        <w:rPr>
          <w:iCs/>
        </w:rPr>
      </w:pPr>
      <w:r w:rsidRPr="003A3829">
        <w:t xml:space="preserve">Scientifically interesting sites </w:t>
      </w:r>
      <w:r w:rsidR="00E953F1" w:rsidRPr="003A3829">
        <w:t>with</w:t>
      </w:r>
      <w:r w:rsidR="005B4A27" w:rsidRPr="003A3829">
        <w:t xml:space="preserve"> </w:t>
      </w:r>
      <w:r w:rsidR="00421F40" w:rsidRPr="003A3829">
        <w:t>past (or present) habitability potential</w:t>
      </w:r>
      <w:r w:rsidRPr="003A3829">
        <w:t xml:space="preserve"> would be </w:t>
      </w:r>
      <w:r w:rsidR="00421F40" w:rsidRPr="003A3829">
        <w:t xml:space="preserve">identified </w:t>
      </w:r>
      <w:r w:rsidRPr="003A3829">
        <w:t xml:space="preserve">from remote sensing data. </w:t>
      </w:r>
      <w:r w:rsidR="00421F40" w:rsidRPr="003A3829">
        <w:t xml:space="preserve"> </w:t>
      </w:r>
      <w:r w:rsidR="005B4A27" w:rsidRPr="003A3829">
        <w:t>These</w:t>
      </w:r>
      <w:r w:rsidRPr="003A3829">
        <w:t xml:space="preserve"> data would also provide </w:t>
      </w:r>
      <w:r w:rsidR="00421F40" w:rsidRPr="003A3829">
        <w:t>some</w:t>
      </w:r>
      <w:r w:rsidRPr="003A3829">
        <w:t xml:space="preserve"> </w:t>
      </w:r>
      <w:r w:rsidR="005B4A27" w:rsidRPr="003A3829">
        <w:t xml:space="preserve">clues </w:t>
      </w:r>
      <w:r w:rsidRPr="003A3829">
        <w:t xml:space="preserve">about the </w:t>
      </w:r>
      <w:r w:rsidR="005B4A27" w:rsidRPr="003A3829">
        <w:t xml:space="preserve">likelihood </w:t>
      </w:r>
      <w:r w:rsidRPr="003A3829">
        <w:t xml:space="preserve">for biosignature preservation. </w:t>
      </w:r>
      <w:r w:rsidR="00421F40" w:rsidRPr="003A3829">
        <w:t xml:space="preserve"> </w:t>
      </w:r>
      <w:r w:rsidRPr="003A3829">
        <w:t>However, only a limited amount of information about the parameters describing habitability or preservation</w:t>
      </w:r>
      <w:r w:rsidR="006576A5" w:rsidRPr="003A3829">
        <w:t xml:space="preserve"> could </w:t>
      </w:r>
      <w:r w:rsidRPr="003A3829">
        <w:t xml:space="preserve">be </w:t>
      </w:r>
      <w:r w:rsidR="005B4A27" w:rsidRPr="003A3829">
        <w:t xml:space="preserve">obtained </w:t>
      </w:r>
      <w:r w:rsidRPr="003A3829">
        <w:t>from orbit</w:t>
      </w:r>
      <w:r w:rsidR="005B4A27" w:rsidRPr="003A3829">
        <w:t>,</w:t>
      </w:r>
      <w:r w:rsidRPr="003A3829">
        <w:t xml:space="preserve"> and </w:t>
      </w:r>
      <w:r w:rsidR="005B4A27" w:rsidRPr="003A3829">
        <w:t xml:space="preserve">just </w:t>
      </w:r>
      <w:r w:rsidRPr="003A3829">
        <w:t xml:space="preserve">at a regional scale. </w:t>
      </w:r>
      <w:r w:rsidR="005B4A27" w:rsidRPr="003A3829">
        <w:t xml:space="preserve"> </w:t>
      </w:r>
      <w:r w:rsidRPr="003A3829">
        <w:t xml:space="preserve">Only </w:t>
      </w:r>
      <w:r w:rsidRPr="003A3829">
        <w:rPr>
          <w:i/>
          <w:iCs/>
        </w:rPr>
        <w:t>in-situ</w:t>
      </w:r>
      <w:r w:rsidRPr="003A3829">
        <w:rPr>
          <w:iCs/>
        </w:rPr>
        <w:t xml:space="preserve"> investigations</w:t>
      </w:r>
      <w:r w:rsidR="006576A5" w:rsidRPr="003A3829">
        <w:rPr>
          <w:iCs/>
        </w:rPr>
        <w:t xml:space="preserve"> could </w:t>
      </w:r>
      <w:r w:rsidRPr="003A3829">
        <w:rPr>
          <w:iCs/>
        </w:rPr>
        <w:t xml:space="preserve">provide the level of detail and resolution necessary to really evaluate the habitability and the potential for preserving biosignatures </w:t>
      </w:r>
      <w:r w:rsidR="00E953F1" w:rsidRPr="003A3829">
        <w:rPr>
          <w:iCs/>
        </w:rPr>
        <w:t>at</w:t>
      </w:r>
      <w:r w:rsidR="005B4A27" w:rsidRPr="003A3829">
        <w:rPr>
          <w:iCs/>
        </w:rPr>
        <w:t xml:space="preserve"> </w:t>
      </w:r>
      <w:r w:rsidRPr="003A3829">
        <w:rPr>
          <w:iCs/>
        </w:rPr>
        <w:t xml:space="preserve">a site.  </w:t>
      </w:r>
    </w:p>
    <w:p w14:paraId="546013A3" w14:textId="77777777" w:rsidR="00344C93" w:rsidRPr="003A3829" w:rsidRDefault="00344C93" w:rsidP="00A80A24">
      <w:pPr>
        <w:rPr>
          <w:iCs/>
        </w:rPr>
      </w:pPr>
    </w:p>
    <w:p w14:paraId="04DE3567" w14:textId="77777777" w:rsidR="00344C93" w:rsidRDefault="00151603" w:rsidP="00A80A24">
      <w:r w:rsidRPr="00151603">
        <w:rPr>
          <w:noProof/>
        </w:rPr>
        <w:drawing>
          <wp:inline distT="0" distB="0" distL="0" distR="0" wp14:anchorId="09D66A88" wp14:editId="01C1A353">
            <wp:extent cx="5943600" cy="3199765"/>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50558" cy="4441686"/>
                      <a:chOff x="436242" y="1676400"/>
                      <a:chExt cx="8250558" cy="4441686"/>
                    </a:xfrm>
                  </a:grpSpPr>
                  <a:grpSp>
                    <a:nvGrpSpPr>
                      <a:cNvPr id="12" name="Group 11"/>
                      <a:cNvGrpSpPr/>
                    </a:nvGrpSpPr>
                    <a:grpSpPr>
                      <a:xfrm>
                        <a:off x="436242" y="1676400"/>
                        <a:ext cx="8250558" cy="4441686"/>
                        <a:chOff x="436242" y="1676400"/>
                        <a:chExt cx="8250558" cy="4441686"/>
                      </a:xfrm>
                    </a:grpSpPr>
                    <a:pic>
                      <a:nvPicPr>
                        <a:cNvPr id="6" name="Picture 5" descr="gusev3.jpg"/>
                        <a:cNvPicPr>
                          <a:picLocks noChangeAspect="1"/>
                        </a:cNvPicPr>
                      </a:nvPicPr>
                      <a:blipFill>
                        <a:blip r:embed="rId17" cstate="print"/>
                        <a:srcRect l="18161" t="29867" r="42813" b="18395"/>
                        <a:stretch>
                          <a:fillRect/>
                        </a:stretch>
                      </a:blipFill>
                      <a:spPr>
                        <a:xfrm>
                          <a:off x="436242" y="1676400"/>
                          <a:ext cx="3678558" cy="3657600"/>
                        </a:xfrm>
                        <a:prstGeom prst="rect">
                          <a:avLst/>
                        </a:prstGeom>
                      </a:spPr>
                    </a:pic>
                    <a:pic>
                      <a:nvPicPr>
                        <a:cNvPr id="3" name="Picture 2" descr="6a00d8341bf7f753ef00e54f086e5f8833-800wi.jpg"/>
                        <a:cNvPicPr>
                          <a:picLocks noChangeAspect="1"/>
                        </a:cNvPicPr>
                      </a:nvPicPr>
                      <a:blipFill>
                        <a:blip r:embed="rId18" cstate="print"/>
                        <a:srcRect l="19254" t="24590" r="13842" b="1639"/>
                        <a:stretch>
                          <a:fillRect/>
                        </a:stretch>
                      </a:blipFill>
                      <a:spPr>
                        <a:xfrm>
                          <a:off x="4267200" y="1676400"/>
                          <a:ext cx="4419600" cy="3657600"/>
                        </a:xfrm>
                        <a:prstGeom prst="rect">
                          <a:avLst/>
                        </a:prstGeom>
                      </a:spPr>
                    </a:pic>
                    <a:sp>
                      <a:nvSpPr>
                        <a:cNvPr id="4" name="TextBox 3"/>
                        <a:cNvSpPr txBox="1"/>
                      </a:nvSpPr>
                      <a:spPr>
                        <a:xfrm>
                          <a:off x="1143000" y="1753192"/>
                          <a:ext cx="2352695" cy="646331"/>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3600" b="1" dirty="0" smtClean="0">
                                <a:solidFill>
                                  <a:schemeClr val="bg1"/>
                                </a:solidFill>
                              </a:rPr>
                              <a:t>Mars today</a:t>
                            </a:r>
                            <a:endParaRPr lang="en-US" sz="3600" b="1" dirty="0">
                              <a:solidFill>
                                <a:schemeClr val="bg1"/>
                              </a:solidFill>
                            </a:endParaRPr>
                          </a:p>
                        </a:txBody>
                        <a:useSpRect/>
                      </a:txSp>
                    </a:sp>
                    <a:sp>
                      <a:nvSpPr>
                        <a:cNvPr id="5" name="TextBox 4"/>
                        <a:cNvSpPr txBox="1"/>
                      </a:nvSpPr>
                      <a:spPr>
                        <a:xfrm>
                          <a:off x="4800600" y="1752600"/>
                          <a:ext cx="3288849" cy="646331"/>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3600" b="1" dirty="0" smtClean="0">
                                <a:solidFill>
                                  <a:schemeClr val="bg1"/>
                                </a:solidFill>
                              </a:rPr>
                              <a:t>Noachian Mars?</a:t>
                            </a:r>
                            <a:endParaRPr lang="en-US" sz="3600" b="1" dirty="0">
                              <a:solidFill>
                                <a:schemeClr val="bg1"/>
                              </a:solidFill>
                            </a:endParaRPr>
                          </a:p>
                        </a:txBody>
                        <a:useSpRect/>
                      </a:txSp>
                    </a:sp>
                    <a:sp>
                      <a:nvSpPr>
                        <a:cNvPr id="8" name="TextBox 7"/>
                        <a:cNvSpPr txBox="1"/>
                      </a:nvSpPr>
                      <a:spPr>
                        <a:xfrm>
                          <a:off x="2438400" y="2976857"/>
                          <a:ext cx="990600" cy="707886"/>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2000" i="1" dirty="0" err="1" smtClean="0">
                                <a:solidFill>
                                  <a:schemeClr val="bg1"/>
                                </a:solidFill>
                              </a:rPr>
                              <a:t>Gusev</a:t>
                            </a:r>
                            <a:r>
                              <a:rPr lang="en-US" sz="2000" i="1" dirty="0" smtClean="0">
                                <a:solidFill>
                                  <a:schemeClr val="bg1"/>
                                </a:solidFill>
                              </a:rPr>
                              <a:t> Crater</a:t>
                            </a:r>
                            <a:endParaRPr lang="en-US" sz="2000" i="1" dirty="0">
                              <a:solidFill>
                                <a:schemeClr val="bg1"/>
                              </a:solidFill>
                            </a:endParaRPr>
                          </a:p>
                        </a:txBody>
                        <a:useSpRect/>
                      </a:txSp>
                    </a:sp>
                    <a:sp>
                      <a:nvSpPr>
                        <a:cNvPr id="9" name="TextBox 8"/>
                        <a:cNvSpPr txBox="1"/>
                      </a:nvSpPr>
                      <a:spPr>
                        <a:xfrm>
                          <a:off x="5334000" y="3186347"/>
                          <a:ext cx="1828800" cy="400110"/>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2000" i="1" dirty="0" err="1" smtClean="0">
                                <a:solidFill>
                                  <a:schemeClr val="bg1"/>
                                </a:solidFill>
                              </a:rPr>
                              <a:t>Gusev</a:t>
                            </a:r>
                            <a:r>
                              <a:rPr lang="en-US" sz="2000" i="1" dirty="0" smtClean="0">
                                <a:solidFill>
                                  <a:schemeClr val="bg1"/>
                                </a:solidFill>
                              </a:rPr>
                              <a:t> Crater</a:t>
                            </a:r>
                            <a:endParaRPr lang="en-US" sz="2000" i="1" dirty="0">
                              <a:solidFill>
                                <a:schemeClr val="bg1"/>
                              </a:solidFill>
                            </a:endParaRPr>
                          </a:p>
                        </a:txBody>
                        <a:useSpRect/>
                      </a:txSp>
                    </a:sp>
                    <a:sp>
                      <a:nvSpPr>
                        <a:cNvPr id="10" name="Rectangle 9"/>
                        <a:cNvSpPr/>
                      </a:nvSpPr>
                      <a:spPr>
                        <a:xfrm>
                          <a:off x="436242" y="5437343"/>
                          <a:ext cx="8250558" cy="680743"/>
                        </a:xfrm>
                        <a:prstGeom prst="rect">
                          <a:avLst/>
                        </a:prstGeom>
                        <a:solidFill>
                          <a:srgbClr val="86D9FE"/>
                        </a:solidFill>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 name="TextBox 6"/>
                        <a:cNvSpPr txBox="1"/>
                      </a:nvSpPr>
                      <a:spPr>
                        <a:xfrm>
                          <a:off x="609599" y="5410200"/>
                          <a:ext cx="8077201" cy="707886"/>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sz="2000" b="1" i="1" dirty="0" smtClean="0"/>
                              <a:t>Key Strategy:  Seek the signs of life in </a:t>
                            </a:r>
                            <a:r>
                              <a:rPr lang="en-US" sz="2000" b="1" i="1" dirty="0" err="1" smtClean="0"/>
                              <a:t>paleoenvironments</a:t>
                            </a:r>
                            <a:r>
                              <a:rPr lang="en-US" sz="2000" b="1" i="1" dirty="0" smtClean="0"/>
                              <a:t> with high habitability and preservation potential.</a:t>
                            </a:r>
                            <a:endParaRPr lang="en-US" sz="2000" b="1" i="1" dirty="0"/>
                          </a:p>
                        </a:txBody>
                        <a:useSpRect/>
                      </a:txSp>
                    </a:sp>
                  </a:grpSp>
                </lc:lockedCanvas>
              </a:graphicData>
            </a:graphic>
          </wp:inline>
        </w:drawing>
      </w:r>
    </w:p>
    <w:p w14:paraId="5BB35415" w14:textId="77777777" w:rsidR="00151603" w:rsidRPr="003A3829" w:rsidRDefault="00151603" w:rsidP="00A80A24"/>
    <w:p w14:paraId="09AD9528" w14:textId="77777777" w:rsidR="00B52E59" w:rsidRPr="003A3829" w:rsidRDefault="00344C93" w:rsidP="00D35B2D">
      <w:pPr>
        <w:ind w:left="720" w:hanging="720"/>
        <w:rPr>
          <w:b/>
          <w:i/>
          <w:sz w:val="20"/>
        </w:rPr>
      </w:pPr>
      <w:r w:rsidRPr="003A3829">
        <w:rPr>
          <w:b/>
          <w:i/>
          <w:sz w:val="20"/>
        </w:rPr>
        <w:t xml:space="preserve">Figure 3.  </w:t>
      </w:r>
      <w:r w:rsidR="009D2384" w:rsidRPr="003A3829">
        <w:rPr>
          <w:i/>
          <w:sz w:val="20"/>
        </w:rPr>
        <w:t>A key aspect of the strategy to search for the signs of life</w:t>
      </w:r>
      <w:r w:rsidR="00591B15" w:rsidRPr="003A3829">
        <w:rPr>
          <w:i/>
          <w:sz w:val="20"/>
        </w:rPr>
        <w:t xml:space="preserve"> would be </w:t>
      </w:r>
      <w:r w:rsidR="009D2384" w:rsidRPr="003A3829">
        <w:rPr>
          <w:i/>
          <w:sz w:val="20"/>
        </w:rPr>
        <w:t>to concentrate the search in paleoenvironments with high potential for both habitability and preservation of the evidence.  Based on experience on Earth, the habitability and preservation potential</w:t>
      </w:r>
      <w:r w:rsidR="006576A5" w:rsidRPr="003A3829">
        <w:rPr>
          <w:i/>
          <w:sz w:val="20"/>
        </w:rPr>
        <w:t xml:space="preserve"> could </w:t>
      </w:r>
      <w:r w:rsidR="009D2384" w:rsidRPr="003A3829">
        <w:rPr>
          <w:i/>
          <w:sz w:val="20"/>
        </w:rPr>
        <w:t xml:space="preserve">vary at a local level, and </w:t>
      </w:r>
      <w:r w:rsidR="007641C6" w:rsidRPr="003A3829">
        <w:rPr>
          <w:i/>
          <w:sz w:val="20"/>
        </w:rPr>
        <w:t>would need to</w:t>
      </w:r>
      <w:r w:rsidR="009D2384" w:rsidRPr="003A3829">
        <w:rPr>
          <w:i/>
          <w:sz w:val="20"/>
        </w:rPr>
        <w:t xml:space="preserve"> be evaluated at every paleoenvironment considered.</w:t>
      </w:r>
    </w:p>
    <w:p w14:paraId="633FC5BE" w14:textId="77777777" w:rsidR="00344C93" w:rsidRPr="003A3829" w:rsidRDefault="00344C93" w:rsidP="00A80A24"/>
    <w:p w14:paraId="2091FC4B" w14:textId="77777777" w:rsidR="002A6056" w:rsidRPr="003A3829" w:rsidRDefault="00994C8E" w:rsidP="00FB3B9E">
      <w:pPr>
        <w:pStyle w:val="Heading3"/>
      </w:pPr>
      <w:bookmarkStart w:id="29" w:name="_Toc187237990"/>
      <w:bookmarkStart w:id="30" w:name="_Toc187239373"/>
      <w:bookmarkStart w:id="31" w:name="_Toc189572085"/>
      <w:r w:rsidRPr="003A3829">
        <w:t>Objective 3</w:t>
      </w:r>
      <w:bookmarkEnd w:id="29"/>
      <w:bookmarkEnd w:id="30"/>
      <w:r w:rsidR="00E16A78" w:rsidRPr="003A3829">
        <w:t>: Search for evidence of abiotic carbon chemistry and for ph</w:t>
      </w:r>
      <w:r w:rsidR="00855F14" w:rsidRPr="003A3829">
        <w:t>ysic</w:t>
      </w:r>
      <w:r w:rsidR="00E16A78" w:rsidRPr="003A3829">
        <w:t>al and chemical signs of life</w:t>
      </w:r>
      <w:bookmarkEnd w:id="31"/>
    </w:p>
    <w:p w14:paraId="1B887CCD" w14:textId="77777777" w:rsidR="008F60A8" w:rsidRPr="003A3829" w:rsidRDefault="00994C8E" w:rsidP="00A80A24">
      <w:r w:rsidRPr="003A3829">
        <w:t>Objective 3</w:t>
      </w:r>
      <w:r w:rsidRPr="003A3829">
        <w:rPr>
          <w:b/>
        </w:rPr>
        <w:t xml:space="preserve"> </w:t>
      </w:r>
      <w:r w:rsidRPr="003A3829">
        <w:t xml:space="preserve">is primarily about searching for evidence of life, particularly past life. </w:t>
      </w:r>
      <w:r w:rsidR="00EA388F" w:rsidRPr="003A3829">
        <w:t xml:space="preserve"> </w:t>
      </w:r>
      <w:r w:rsidR="008F60A8" w:rsidRPr="003A3829">
        <w:t xml:space="preserve">The types of signatures that would be sought include chemical signatures detectable </w:t>
      </w:r>
      <w:r w:rsidR="008F60A8" w:rsidRPr="003A3829">
        <w:rPr>
          <w:i/>
        </w:rPr>
        <w:t>in-situ</w:t>
      </w:r>
      <w:r w:rsidR="008F60A8" w:rsidRPr="003A3829">
        <w:t xml:space="preserve">, principally organic molecules of biological origin (biomarkers), as well as physical signatures detectable </w:t>
      </w:r>
      <w:r w:rsidR="008F60A8" w:rsidRPr="003A3829">
        <w:rPr>
          <w:i/>
        </w:rPr>
        <w:t>in-situ</w:t>
      </w:r>
      <w:r w:rsidR="008F60A8" w:rsidRPr="003A3829">
        <w:t xml:space="preserve">, such as macroscopic morphological features (reefs, stromatolites, thrombolites, microbially induced sedimentary textures and structures, organic deposits with physical character indicative of biological processing, </w:t>
      </w:r>
      <w:r w:rsidR="003A3829" w:rsidRPr="003A3829">
        <w:t>etc.</w:t>
      </w:r>
      <w:r w:rsidR="008F60A8" w:rsidRPr="003A3829">
        <w:t xml:space="preserve">). </w:t>
      </w:r>
      <w:r w:rsidR="00EA388F" w:rsidRPr="003A3829">
        <w:t xml:space="preserve"> </w:t>
      </w:r>
      <w:r w:rsidR="008F60A8" w:rsidRPr="003A3829">
        <w:t xml:space="preserve">Some types of biosignatures are unlikely to be recognized </w:t>
      </w:r>
      <w:r w:rsidR="008F60A8" w:rsidRPr="003A3829">
        <w:rPr>
          <w:i/>
        </w:rPr>
        <w:t>in-situ</w:t>
      </w:r>
      <w:r w:rsidR="008F60A8" w:rsidRPr="003A3829">
        <w:t xml:space="preserve">, such as fossilized microbial cells, as they typically require sample preparation </w:t>
      </w:r>
      <w:r w:rsidR="00EA388F" w:rsidRPr="003A3829">
        <w:t xml:space="preserve">steps </w:t>
      </w:r>
      <w:r w:rsidR="008F60A8" w:rsidRPr="003A3829">
        <w:t xml:space="preserve">that are not practical to carry out </w:t>
      </w:r>
      <w:r w:rsidR="008F60A8" w:rsidRPr="003A3829">
        <w:rPr>
          <w:i/>
        </w:rPr>
        <w:t>in-situ</w:t>
      </w:r>
      <w:r w:rsidR="008F60A8" w:rsidRPr="003A3829">
        <w:t xml:space="preserve">: these biosignatures are less relevant to objective 3, but would be relevant to objective 4. </w:t>
      </w:r>
    </w:p>
    <w:p w14:paraId="5E2876BF" w14:textId="77777777" w:rsidR="00C034CE" w:rsidRPr="003A3829" w:rsidRDefault="00C034CE" w:rsidP="00A80A24"/>
    <w:p w14:paraId="51607905" w14:textId="77777777" w:rsidR="00C034CE" w:rsidRPr="003A3829" w:rsidRDefault="008F60A8" w:rsidP="00A80A24">
      <w:r w:rsidRPr="003A3829">
        <w:t>In addition to search</w:t>
      </w:r>
      <w:r w:rsidR="00EA388F" w:rsidRPr="003A3829">
        <w:t>ing</w:t>
      </w:r>
      <w:r w:rsidRPr="003A3829">
        <w:t xml:space="preserve"> for organic matter of biological origin, a high priority is also placed on the search </w:t>
      </w:r>
      <w:r w:rsidR="00D90AEA" w:rsidRPr="003A3829">
        <w:t xml:space="preserve">for </w:t>
      </w:r>
      <w:r w:rsidRPr="003A3829">
        <w:t>organic matter of any origin; that is, including potentially abiotic organic matter</w:t>
      </w:r>
      <w:r w:rsidR="00EA388F" w:rsidRPr="003A3829">
        <w:t>,</w:t>
      </w:r>
      <w:r w:rsidRPr="003A3829">
        <w:t xml:space="preserve"> such as </w:t>
      </w:r>
      <w:r w:rsidR="00EA388F" w:rsidRPr="003A3829">
        <w:lastRenderedPageBreak/>
        <w:t xml:space="preserve">compounds </w:t>
      </w:r>
      <w:r w:rsidRPr="003A3829">
        <w:t xml:space="preserve">delivered to the surface of Mars by meteorite influx. </w:t>
      </w:r>
      <w:r w:rsidR="00EA388F" w:rsidRPr="003A3829">
        <w:t xml:space="preserve"> </w:t>
      </w:r>
      <w:r w:rsidRPr="003A3829">
        <w:t>Understanding where and why organic matter of abiotic or biotic origin</w:t>
      </w:r>
      <w:r w:rsidR="006576A5" w:rsidRPr="003A3829">
        <w:t xml:space="preserve"> could </w:t>
      </w:r>
      <w:r w:rsidRPr="003A3829">
        <w:t xml:space="preserve">be preserved on Mars would be a critical and extremely useful piece of information to guide the search for signs of life. </w:t>
      </w:r>
      <w:r w:rsidR="00EA388F" w:rsidRPr="003A3829">
        <w:t xml:space="preserve"> </w:t>
      </w:r>
      <w:r w:rsidRPr="003A3829">
        <w:t>A key strategy for pursuing this objective</w:t>
      </w:r>
      <w:r w:rsidR="00591B15" w:rsidRPr="003A3829">
        <w:t xml:space="preserve"> would be </w:t>
      </w:r>
      <w:r w:rsidRPr="003A3829">
        <w:t>to test the hypothesis that organic molecules are more likely to be preserved in the subsurface</w:t>
      </w:r>
      <w:r w:rsidR="00EA388F" w:rsidRPr="003A3829">
        <w:t>.</w:t>
      </w:r>
      <w:r w:rsidRPr="003A3829">
        <w:t xml:space="preserve"> </w:t>
      </w:r>
      <w:r w:rsidR="00EA388F" w:rsidRPr="003A3829">
        <w:t xml:space="preserve"> </w:t>
      </w:r>
      <w:r w:rsidRPr="003A3829">
        <w:t xml:space="preserve">This hypothesis predicts that the best chance </w:t>
      </w:r>
      <w:r w:rsidR="00EA388F" w:rsidRPr="003A3829">
        <w:t xml:space="preserve">for </w:t>
      </w:r>
      <w:r w:rsidRPr="003A3829">
        <w:t xml:space="preserve">detecting organic material on Mars </w:t>
      </w:r>
      <w:r w:rsidR="00B35708" w:rsidRPr="003A3829">
        <w:t xml:space="preserve">is </w:t>
      </w:r>
      <w:r w:rsidRPr="003A3829">
        <w:t xml:space="preserve">in subsurface samples </w:t>
      </w:r>
      <w:r w:rsidR="00EA388F" w:rsidRPr="003A3829">
        <w:t xml:space="preserve">obtained from suitable buried deposits (that may be identified on </w:t>
      </w:r>
      <w:r w:rsidR="00B35708" w:rsidRPr="003A3829">
        <w:t>the basis of surface outcrop analysis</w:t>
      </w:r>
      <w:r w:rsidR="00EA388F" w:rsidRPr="003A3829">
        <w:t xml:space="preserve">) where any organic deposits would </w:t>
      </w:r>
      <w:r w:rsidRPr="003A3829">
        <w:t xml:space="preserve">have </w:t>
      </w:r>
      <w:r w:rsidR="00EA388F" w:rsidRPr="003A3829">
        <w:t xml:space="preserve">remained </w:t>
      </w:r>
      <w:r w:rsidRPr="003A3829">
        <w:t>protected from surface conditions</w:t>
      </w:r>
      <w:r w:rsidR="00EA388F" w:rsidRPr="003A3829">
        <w:t>, preferably</w:t>
      </w:r>
      <w:r w:rsidRPr="003A3829">
        <w:t xml:space="preserve"> since the</w:t>
      </w:r>
      <w:r w:rsidR="00EA388F" w:rsidRPr="003A3829">
        <w:t>ir</w:t>
      </w:r>
      <w:r w:rsidRPr="003A3829">
        <w:t xml:space="preserve"> formation</w:t>
      </w:r>
      <w:r w:rsidR="00B35708" w:rsidRPr="003A3829">
        <w:t>, by the overlying rock/regolith</w:t>
      </w:r>
      <w:r w:rsidRPr="003A3829">
        <w:t>.</w:t>
      </w:r>
      <w:r w:rsidR="00793660" w:rsidRPr="003A3829">
        <w:t xml:space="preserve">  An alternative </w:t>
      </w:r>
      <w:r w:rsidR="003A3829" w:rsidRPr="003A3829">
        <w:t>hypothesis, which will be tested by MSL beginning in August 2012,</w:t>
      </w:r>
      <w:r w:rsidR="00793660" w:rsidRPr="003A3829">
        <w:t xml:space="preserve"> is that organic molecules</w:t>
      </w:r>
      <w:r w:rsidR="006576A5" w:rsidRPr="003A3829">
        <w:t xml:space="preserve"> could </w:t>
      </w:r>
      <w:r w:rsidR="00793660" w:rsidRPr="003A3829">
        <w:t>be preserved in shallow rock cores that</w:t>
      </w:r>
      <w:r w:rsidR="006576A5" w:rsidRPr="003A3829">
        <w:t xml:space="preserve"> could </w:t>
      </w:r>
      <w:r w:rsidR="00793660" w:rsidRPr="003A3829">
        <w:t>be collected from surface rocks/outcrops</w:t>
      </w:r>
      <w:r w:rsidR="0033606A" w:rsidRPr="003A3829">
        <w:t xml:space="preserve"> (MSL’s drill will be able to penetrate and sample rocks to a depth of 5.5 cm; Anderson et al., in </w:t>
      </w:r>
      <w:r w:rsidR="007641C6" w:rsidRPr="003A3829">
        <w:t>press</w:t>
      </w:r>
      <w:r w:rsidR="0033606A" w:rsidRPr="003A3829">
        <w:t>)</w:t>
      </w:r>
      <w:r w:rsidR="00793660" w:rsidRPr="003A3829">
        <w:t xml:space="preserve">. </w:t>
      </w:r>
      <w:r w:rsidR="00A5120D" w:rsidRPr="003A3829">
        <w:t xml:space="preserve">  </w:t>
      </w:r>
    </w:p>
    <w:p w14:paraId="7D0F836A" w14:textId="77777777" w:rsidR="00344C93" w:rsidRPr="003A3829" w:rsidRDefault="00344C93" w:rsidP="00A80A24"/>
    <w:p w14:paraId="5731681A" w14:textId="77777777" w:rsidR="00344C93" w:rsidRPr="003A3829" w:rsidRDefault="0026245A" w:rsidP="00031BC1">
      <w:pPr>
        <w:jc w:val="center"/>
      </w:pPr>
      <w:r w:rsidRPr="003A3829">
        <w:rPr>
          <w:noProof/>
        </w:rPr>
        <w:drawing>
          <wp:inline distT="0" distB="0" distL="0" distR="0" wp14:anchorId="7CA3584D" wp14:editId="217F882C">
            <wp:extent cx="5449824" cy="28559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situ biosignatures 2.jpg"/>
                    <pic:cNvPicPr/>
                  </pic:nvPicPr>
                  <pic:blipFill>
                    <a:blip r:embed="rId19" cstate="print">
                      <a:extLst>
                        <a:ext uri="{28A0092B-C50C-407E-A947-70E740481C1C}">
                          <a14:useLocalDpi xmlns:a14="http://schemas.microsoft.com/office/drawing/2010/main"/>
                        </a:ext>
                      </a:extLst>
                    </a:blip>
                    <a:stretch>
                      <a:fillRect/>
                    </a:stretch>
                  </pic:blipFill>
                  <pic:spPr>
                    <a:xfrm>
                      <a:off x="0" y="0"/>
                      <a:ext cx="5449824" cy="2855976"/>
                    </a:xfrm>
                    <a:prstGeom prst="rect">
                      <a:avLst/>
                    </a:prstGeom>
                  </pic:spPr>
                </pic:pic>
              </a:graphicData>
            </a:graphic>
          </wp:inline>
        </w:drawing>
      </w:r>
    </w:p>
    <w:p w14:paraId="1D738B2F" w14:textId="77777777" w:rsidR="00151603" w:rsidRDefault="00151603" w:rsidP="00031BC1">
      <w:pPr>
        <w:ind w:left="720" w:hanging="720"/>
        <w:rPr>
          <w:b/>
          <w:i/>
          <w:sz w:val="20"/>
        </w:rPr>
      </w:pPr>
    </w:p>
    <w:p w14:paraId="74AF4677" w14:textId="77777777" w:rsidR="00344C93" w:rsidRPr="003A3829" w:rsidRDefault="00344C93" w:rsidP="00031BC1">
      <w:pPr>
        <w:ind w:left="720" w:hanging="720"/>
        <w:rPr>
          <w:i/>
          <w:sz w:val="20"/>
          <w:highlight w:val="yellow"/>
        </w:rPr>
      </w:pPr>
      <w:r w:rsidRPr="003A3829">
        <w:rPr>
          <w:b/>
          <w:i/>
          <w:sz w:val="20"/>
        </w:rPr>
        <w:t xml:space="preserve">Figure 4.  </w:t>
      </w:r>
      <w:r w:rsidR="0025114C" w:rsidRPr="003A3829">
        <w:rPr>
          <w:i/>
          <w:sz w:val="20"/>
        </w:rPr>
        <w:t xml:space="preserve">Types of biosignatures that may be detected in situ using the proposed 2018 rover payload (Objective 3) at left, with biosignatures that may only be detected in returned samples for comparison at right. (a) </w:t>
      </w:r>
      <w:proofErr w:type="gramStart"/>
      <w:r w:rsidR="0025114C" w:rsidRPr="003A3829">
        <w:rPr>
          <w:i/>
          <w:sz w:val="20"/>
        </w:rPr>
        <w:t>stromatolite</w:t>
      </w:r>
      <w:proofErr w:type="gramEnd"/>
      <w:r w:rsidR="0025114C" w:rsidRPr="003A3829">
        <w:rPr>
          <w:i/>
          <w:sz w:val="20"/>
        </w:rPr>
        <w:t xml:space="preserve"> from the 3.45 Ga Strelley Pool Formation, 15cm ruler for scale (Allwood et al., 2007). (b) “</w:t>
      </w:r>
      <w:proofErr w:type="gramStart"/>
      <w:r w:rsidR="0025114C" w:rsidRPr="003A3829">
        <w:rPr>
          <w:i/>
          <w:sz w:val="20"/>
        </w:rPr>
        <w:t>wrinkle</w:t>
      </w:r>
      <w:proofErr w:type="gramEnd"/>
      <w:r w:rsidR="0025114C" w:rsidRPr="003A3829">
        <w:rPr>
          <w:i/>
          <w:sz w:val="20"/>
        </w:rPr>
        <w:t xml:space="preserve"> structure” on </w:t>
      </w:r>
      <w:r w:rsidR="003A3829" w:rsidRPr="003A3829">
        <w:rPr>
          <w:i/>
          <w:sz w:val="20"/>
        </w:rPr>
        <w:t>fine-grained</w:t>
      </w:r>
      <w:r w:rsidR="0025114C" w:rsidRPr="003A3829">
        <w:rPr>
          <w:i/>
          <w:sz w:val="20"/>
        </w:rPr>
        <w:t xml:space="preserve"> sandstone bedding plane surface, caused by wrinkling of microbial mats. Scale = 10cm (from Noffke et al., 2006). (c) </w:t>
      </w:r>
      <w:proofErr w:type="gramStart"/>
      <w:r w:rsidR="0025114C" w:rsidRPr="003A3829">
        <w:rPr>
          <w:i/>
          <w:sz w:val="20"/>
        </w:rPr>
        <w:t>and</w:t>
      </w:r>
      <w:proofErr w:type="gramEnd"/>
      <w:r w:rsidR="0025114C" w:rsidRPr="003A3829">
        <w:rPr>
          <w:i/>
          <w:sz w:val="20"/>
        </w:rPr>
        <w:t xml:space="preserve"> (h) Hopanoid molecule (http://www-eaps.mit.edu/geobiology/biomarkers/hopanoids.html) (d) Polished slab showing internal fabric of a conical stromatolite, with adjacent flat laminae, from Strelley Pool Formation. (e) </w:t>
      </w:r>
      <w:proofErr w:type="gramStart"/>
      <w:r w:rsidR="0025114C" w:rsidRPr="003A3829">
        <w:rPr>
          <w:i/>
          <w:sz w:val="20"/>
        </w:rPr>
        <w:t>microfossils</w:t>
      </w:r>
      <w:proofErr w:type="gramEnd"/>
      <w:r w:rsidR="0025114C" w:rsidRPr="003A3829">
        <w:rPr>
          <w:i/>
          <w:sz w:val="20"/>
        </w:rPr>
        <w:t xml:space="preserve"> from the 700Ma Draken Formation, sample courtesy A. Knoll. (</w:t>
      </w:r>
      <w:proofErr w:type="gramStart"/>
      <w:r w:rsidR="0025114C" w:rsidRPr="003A3829">
        <w:rPr>
          <w:i/>
          <w:sz w:val="20"/>
        </w:rPr>
        <w:t>see</w:t>
      </w:r>
      <w:proofErr w:type="gramEnd"/>
      <w:r w:rsidR="0025114C" w:rsidRPr="003A3829">
        <w:rPr>
          <w:i/>
          <w:sz w:val="20"/>
        </w:rPr>
        <w:t xml:space="preserve"> Knoll, 1982 for further reading) (f) Microfossil from the 850 Ma Bitter Springs Formation: Thin section photomicrograph (left) </w:t>
      </w:r>
      <w:proofErr w:type="gramStart"/>
      <w:r w:rsidR="0025114C" w:rsidRPr="003A3829">
        <w:rPr>
          <w:i/>
          <w:sz w:val="20"/>
        </w:rPr>
        <w:t>and  12C</w:t>
      </w:r>
      <w:proofErr w:type="gramEnd"/>
      <w:r w:rsidR="0025114C" w:rsidRPr="003A3829">
        <w:rPr>
          <w:i/>
          <w:sz w:val="20"/>
        </w:rPr>
        <w:t>– scanning ion image (right) (from House et al., 2000)</w:t>
      </w:r>
      <w:r w:rsidR="00275D84" w:rsidRPr="003A3829">
        <w:rPr>
          <w:i/>
          <w:sz w:val="20"/>
        </w:rPr>
        <w:t>.</w:t>
      </w:r>
    </w:p>
    <w:p w14:paraId="032F2C82" w14:textId="77777777" w:rsidR="00344C93" w:rsidRPr="003A3829" w:rsidRDefault="00344C93" w:rsidP="00A80A24"/>
    <w:p w14:paraId="43CB32A5" w14:textId="77777777" w:rsidR="002A6056" w:rsidRPr="003A3829" w:rsidRDefault="00994C8E" w:rsidP="00FB3B9E">
      <w:pPr>
        <w:pStyle w:val="Heading3"/>
      </w:pPr>
      <w:bookmarkStart w:id="32" w:name="_Toc187237991"/>
      <w:bookmarkStart w:id="33" w:name="_Toc187239374"/>
      <w:bookmarkStart w:id="34" w:name="_Toc189572086"/>
      <w:r w:rsidRPr="003A3829">
        <w:t>Objective 4</w:t>
      </w:r>
      <w:bookmarkEnd w:id="32"/>
      <w:bookmarkEnd w:id="33"/>
      <w:r w:rsidR="00E16A78" w:rsidRPr="003A3829">
        <w:t>: Select, establish context for, collect, and cache samples that could be returned to Earth for definitive analysis addressing broad science goals</w:t>
      </w:r>
      <w:bookmarkEnd w:id="34"/>
    </w:p>
    <w:p w14:paraId="6562BF5B" w14:textId="77777777" w:rsidR="006356CA" w:rsidRPr="003A3829" w:rsidRDefault="006356CA" w:rsidP="006356CA">
      <w:r w:rsidRPr="003A3829">
        <w:t xml:space="preserve">Objectives 4a to 4c derive directly from the </w:t>
      </w:r>
      <w:r w:rsidR="007641C6" w:rsidRPr="003A3829">
        <w:t>proposed MSR Campaign</w:t>
      </w:r>
      <w:r w:rsidRPr="003A3829">
        <w:t xml:space="preserve"> objectives</w:t>
      </w:r>
      <w:r w:rsidR="00AD4733" w:rsidRPr="003A3829">
        <w:t xml:space="preserve"> (</w:t>
      </w:r>
      <w:r w:rsidRPr="003A3829">
        <w:t>E2E-iSAG</w:t>
      </w:r>
      <w:r w:rsidR="00AD4733" w:rsidRPr="003A3829">
        <w:t>,</w:t>
      </w:r>
      <w:r w:rsidRPr="003A3829">
        <w:t xml:space="preserve"> </w:t>
      </w:r>
      <w:r w:rsidR="00AD4733" w:rsidRPr="003A3829">
        <w:t>2011) (</w:t>
      </w:r>
      <w:r w:rsidRPr="003A3829">
        <w:t xml:space="preserve">see table 2).  E2E-iSAG identified eight high priority science objectives that could be achieved through the analysis of returned samples, and ranked them in order of relative priority.  These objectives are grouped under four general headings or Science Aims.  Here, the eight objectives are re-grouped and presented as summary statements of the objectives pertaining to each Aim. </w:t>
      </w:r>
    </w:p>
    <w:p w14:paraId="1853E79E" w14:textId="77777777" w:rsidR="006356CA" w:rsidRPr="003A3829" w:rsidRDefault="006356CA" w:rsidP="006356CA">
      <w:r w:rsidRPr="003A3829">
        <w:t xml:space="preserve">Objective 4 of the </w:t>
      </w:r>
      <w:r w:rsidR="00690490" w:rsidRPr="003A3829">
        <w:t>proposed 2018</w:t>
      </w:r>
      <w:r w:rsidRPr="003A3829">
        <w:t xml:space="preserve"> </w:t>
      </w:r>
      <w:r w:rsidR="00D047A3" w:rsidRPr="003A3829">
        <w:t xml:space="preserve">joint rover </w:t>
      </w:r>
      <w:r w:rsidRPr="003A3829">
        <w:t xml:space="preserve">mission is fundamentally about selecting the samples that would enable the proposed returned sample science objectives to be met in the future.  Selection of the samples would be based on careful characterization of the local geology and identification of samples from within the geologic context interpreted to enable returned sample science questions to be </w:t>
      </w:r>
      <w:r w:rsidRPr="003A3829">
        <w:lastRenderedPageBreak/>
        <w:t xml:space="preserve">answered.  The </w:t>
      </w:r>
      <w:r w:rsidR="00690490" w:rsidRPr="003A3829">
        <w:t xml:space="preserve">proposed </w:t>
      </w:r>
      <w:r w:rsidR="00BB4D41" w:rsidRPr="003A3829">
        <w:t>2018 joint rover mission</w:t>
      </w:r>
      <w:r w:rsidRPr="003A3829">
        <w:t xml:space="preserve"> would need to establish the geologic context for the samples in such a way that the necessary information</w:t>
      </w:r>
      <w:r w:rsidR="00591B15" w:rsidRPr="003A3829">
        <w:t xml:space="preserve"> would be </w:t>
      </w:r>
      <w:r w:rsidRPr="003A3829">
        <w:t xml:space="preserve">available to future researchers who are analyzing the samples, so that they may use the geologic context to constrain their interpretations.  The additional payload inherited from ExoMars may provide information about the local geology, which could be useful for selecting samples. This is undoubtedly true of the PanCam data. In addition, if unequivocal evidence of indigenous </w:t>
      </w:r>
      <w:proofErr w:type="gramStart"/>
      <w:r w:rsidRPr="003A3829">
        <w:t>martian</w:t>
      </w:r>
      <w:proofErr w:type="gramEnd"/>
      <w:r w:rsidRPr="003A3829">
        <w:t xml:space="preserve"> organic material</w:t>
      </w:r>
      <w:r w:rsidR="00591B15" w:rsidRPr="003A3829">
        <w:t xml:space="preserve"> were </w:t>
      </w:r>
      <w:r w:rsidRPr="003A3829">
        <w:t>detected, this would be a strong argument for caching.</w:t>
      </w:r>
    </w:p>
    <w:p w14:paraId="65E95EE7" w14:textId="77777777" w:rsidR="00344C93" w:rsidRPr="003A3829" w:rsidRDefault="00344C93" w:rsidP="006356CA"/>
    <w:p w14:paraId="44EAC133" w14:textId="77777777" w:rsidR="00344C93" w:rsidRPr="003A3829" w:rsidRDefault="00344C93" w:rsidP="00344C93">
      <w:r w:rsidRPr="003A3829">
        <w:rPr>
          <w:noProof/>
        </w:rPr>
        <w:drawing>
          <wp:inline distT="0" distB="0" distL="0" distR="0" wp14:anchorId="3497D6AD" wp14:editId="40138AC2">
            <wp:extent cx="6248239" cy="3107706"/>
            <wp:effectExtent l="19050" t="0" r="161"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6262358" cy="3114729"/>
                    </a:xfrm>
                    <a:prstGeom prst="rect">
                      <a:avLst/>
                    </a:prstGeom>
                    <a:noFill/>
                  </pic:spPr>
                </pic:pic>
              </a:graphicData>
            </a:graphic>
          </wp:inline>
        </w:drawing>
      </w:r>
    </w:p>
    <w:p w14:paraId="7D028FF9" w14:textId="77777777" w:rsidR="00344C93" w:rsidRPr="003A3829" w:rsidRDefault="00344C93" w:rsidP="00D35B2D">
      <w:pPr>
        <w:ind w:left="720" w:hanging="720"/>
        <w:rPr>
          <w:b/>
          <w:i/>
          <w:sz w:val="20"/>
        </w:rPr>
      </w:pPr>
      <w:r w:rsidRPr="003A3829">
        <w:rPr>
          <w:b/>
          <w:i/>
          <w:sz w:val="20"/>
        </w:rPr>
        <w:t xml:space="preserve">Figure 5.  </w:t>
      </w:r>
      <w:r w:rsidR="009D2384" w:rsidRPr="003A3829">
        <w:rPr>
          <w:i/>
          <w:sz w:val="20"/>
        </w:rPr>
        <w:t xml:space="preserve">Some of the primary reasons for returning </w:t>
      </w:r>
      <w:proofErr w:type="gramStart"/>
      <w:r w:rsidR="009D2384" w:rsidRPr="003A3829">
        <w:rPr>
          <w:i/>
          <w:sz w:val="20"/>
        </w:rPr>
        <w:t>martian</w:t>
      </w:r>
      <w:proofErr w:type="gramEnd"/>
      <w:r w:rsidR="009D2384" w:rsidRPr="003A3829">
        <w:rPr>
          <w:i/>
          <w:sz w:val="20"/>
        </w:rPr>
        <w:t xml:space="preserve"> samples to Earth.  Adapted from </w:t>
      </w:r>
      <w:r w:rsidR="005C338F">
        <w:rPr>
          <w:i/>
          <w:sz w:val="20"/>
        </w:rPr>
        <w:t xml:space="preserve">iMARS (2008) and </w:t>
      </w:r>
      <w:r w:rsidR="009D2384" w:rsidRPr="003A3829">
        <w:rPr>
          <w:i/>
          <w:sz w:val="20"/>
        </w:rPr>
        <w:t>E2E-iSAG (2011).</w:t>
      </w:r>
    </w:p>
    <w:p w14:paraId="665A4A7A" w14:textId="77777777" w:rsidR="00994C8E" w:rsidRPr="003A3829" w:rsidRDefault="00994C8E" w:rsidP="00A80A24"/>
    <w:p w14:paraId="30E81073" w14:textId="77777777" w:rsidR="000516B8" w:rsidRPr="003A3829" w:rsidRDefault="00A62513" w:rsidP="00A80A24">
      <w:pPr>
        <w:pStyle w:val="Section1Head"/>
      </w:pPr>
      <w:bookmarkStart w:id="35" w:name="_Toc187237992"/>
      <w:bookmarkStart w:id="36" w:name="_Toc189572087"/>
      <w:r w:rsidRPr="003A3829">
        <w:t xml:space="preserve">Implementation </w:t>
      </w:r>
      <w:r w:rsidR="000516B8" w:rsidRPr="003A3829">
        <w:t>Strategies to Achieve Objectives</w:t>
      </w:r>
      <w:bookmarkEnd w:id="35"/>
      <w:bookmarkEnd w:id="36"/>
    </w:p>
    <w:p w14:paraId="51CBD55B" w14:textId="77777777" w:rsidR="000516B8" w:rsidRPr="003A3829" w:rsidRDefault="000516B8" w:rsidP="000516B8">
      <w:pPr>
        <w:pStyle w:val="Section1Head"/>
        <w:numPr>
          <w:ilvl w:val="0"/>
          <w:numId w:val="0"/>
        </w:numPr>
        <w:ind w:left="360" w:hanging="360"/>
        <w:jc w:val="both"/>
      </w:pPr>
    </w:p>
    <w:p w14:paraId="13C4EC23" w14:textId="77777777" w:rsidR="00C034CE" w:rsidRPr="003A3829" w:rsidRDefault="000516B8" w:rsidP="000516B8">
      <w:r w:rsidRPr="003A3829">
        <w:t xml:space="preserve">The </w:t>
      </w:r>
      <w:r w:rsidR="00A62513" w:rsidRPr="003A3829">
        <w:t xml:space="preserve">JSWG envisions a mission that uses </w:t>
      </w:r>
      <w:r w:rsidR="006F0759" w:rsidRPr="003A3829">
        <w:t>five</w:t>
      </w:r>
      <w:r w:rsidR="00B52E59" w:rsidRPr="003A3829">
        <w:t xml:space="preserve"> primary </w:t>
      </w:r>
      <w:r w:rsidR="00A62513" w:rsidRPr="003A3829">
        <w:t xml:space="preserve">implementation </w:t>
      </w:r>
      <w:r w:rsidR="00B52E59" w:rsidRPr="003A3829">
        <w:t>strategies</w:t>
      </w:r>
      <w:r w:rsidR="00A62513" w:rsidRPr="003A3829">
        <w:t xml:space="preserve"> to achieve its scientific objectives</w:t>
      </w:r>
      <w:r w:rsidR="00587A64" w:rsidRPr="003A3829">
        <w:t xml:space="preserve">. </w:t>
      </w:r>
    </w:p>
    <w:p w14:paraId="04A3B9A9" w14:textId="77777777" w:rsidR="00587A64" w:rsidRPr="003A3829" w:rsidRDefault="00587A64" w:rsidP="000516B8"/>
    <w:p w14:paraId="18162BB0" w14:textId="77777777" w:rsidR="00700835" w:rsidRPr="003A3829" w:rsidRDefault="00700835" w:rsidP="00A80A24">
      <w:pPr>
        <w:pStyle w:val="YellowBox"/>
        <w:shd w:val="clear" w:color="auto" w:fill="B6DDE8" w:themeFill="accent5" w:themeFillTint="66"/>
        <w:spacing w:before="0"/>
      </w:pPr>
      <w:r w:rsidRPr="003A3829">
        <w:t>SCIENCE STRATEGY (JSWG REF #S1):</w:t>
      </w:r>
      <w:r w:rsidRPr="003A3829">
        <w:rPr>
          <w:b w:val="0"/>
        </w:rPr>
        <w:t xml:space="preserve"> </w:t>
      </w:r>
      <w:r w:rsidR="000142EF" w:rsidRPr="003A3829">
        <w:rPr>
          <w:b w:val="0"/>
        </w:rPr>
        <w:t xml:space="preserve"> </w:t>
      </w:r>
      <w:r w:rsidR="00962C63" w:rsidRPr="003A3829">
        <w:rPr>
          <w:b w:val="0"/>
        </w:rPr>
        <w:t>L</w:t>
      </w:r>
      <w:r w:rsidRPr="003A3829">
        <w:rPr>
          <w:b w:val="0"/>
        </w:rPr>
        <w:t xml:space="preserve">and and operate </w:t>
      </w:r>
      <w:r w:rsidR="003267FC" w:rsidRPr="003A3829">
        <w:rPr>
          <w:b w:val="0"/>
        </w:rPr>
        <w:t xml:space="preserve">a rover </w:t>
      </w:r>
      <w:r w:rsidRPr="003A3829">
        <w:rPr>
          <w:b w:val="0"/>
        </w:rPr>
        <w:t xml:space="preserve">safely at a landing site of compelling </w:t>
      </w:r>
      <w:r w:rsidR="00962C63" w:rsidRPr="003A3829">
        <w:rPr>
          <w:b w:val="0"/>
        </w:rPr>
        <w:t xml:space="preserve">scientific </w:t>
      </w:r>
      <w:r w:rsidRPr="003A3829">
        <w:rPr>
          <w:b w:val="0"/>
        </w:rPr>
        <w:t>interest.</w:t>
      </w:r>
    </w:p>
    <w:p w14:paraId="2596C79F" w14:textId="77777777" w:rsidR="00C034CE" w:rsidRPr="003A3829" w:rsidRDefault="00C034CE" w:rsidP="00A25EBC"/>
    <w:p w14:paraId="2474D995" w14:textId="77777777" w:rsidR="00C034CE" w:rsidRPr="003A3829" w:rsidRDefault="003267FC" w:rsidP="00A25EBC">
      <w:pPr>
        <w:rPr>
          <w:b/>
        </w:rPr>
      </w:pPr>
      <w:r w:rsidRPr="003A3829">
        <w:t>This strategy</w:t>
      </w:r>
      <w:r w:rsidR="00591B15" w:rsidRPr="003A3829">
        <w:t xml:space="preserve"> would be </w:t>
      </w:r>
      <w:r w:rsidRPr="003A3829">
        <w:t xml:space="preserve">the foundation for achieving the science objectives of the mission, and </w:t>
      </w:r>
      <w:r w:rsidR="008268E2" w:rsidRPr="003A3829">
        <w:t>has implications</w:t>
      </w:r>
      <w:r w:rsidR="00A25EBC" w:rsidRPr="003A3829">
        <w:t xml:space="preserve"> </w:t>
      </w:r>
      <w:r w:rsidR="00CC2C92" w:rsidRPr="003A3829">
        <w:t xml:space="preserve">regarding </w:t>
      </w:r>
      <w:r w:rsidR="00A25EBC" w:rsidRPr="003A3829">
        <w:t>the importance of landing site elevation, landing site latitude, and the significance of “go-to” landing sites</w:t>
      </w:r>
      <w:r w:rsidR="008268E2" w:rsidRPr="003A3829">
        <w:t xml:space="preserve"> (see discussion in Section 5)</w:t>
      </w:r>
      <w:r w:rsidR="00A25EBC" w:rsidRPr="003A3829">
        <w:t xml:space="preserve">.  </w:t>
      </w:r>
      <w:r w:rsidR="00645F88" w:rsidRPr="003A3829">
        <w:t>Technical developments that would have a major positive impact on scientific return include terrain relative navigation and hazard detection and avoidance</w:t>
      </w:r>
      <w:r w:rsidR="003A3829" w:rsidRPr="003A3829">
        <w:t xml:space="preserve"> (See Appendix 3)</w:t>
      </w:r>
      <w:r w:rsidR="00645F88" w:rsidRPr="003A3829">
        <w:t xml:space="preserve">.  </w:t>
      </w:r>
      <w:r w:rsidR="00CC2C92" w:rsidRPr="003A3829">
        <w:t xml:space="preserve">If implemented, </w:t>
      </w:r>
      <w:r w:rsidR="00645F88" w:rsidRPr="003A3829">
        <w:t xml:space="preserve">these </w:t>
      </w:r>
      <w:r w:rsidR="00CC2C92" w:rsidRPr="003A3829">
        <w:t xml:space="preserve">capabilities </w:t>
      </w:r>
      <w:r w:rsidR="00645F88" w:rsidRPr="003A3829">
        <w:t xml:space="preserve">would allow </w:t>
      </w:r>
      <w:r w:rsidR="00CC2C92" w:rsidRPr="003A3829">
        <w:t xml:space="preserve">targeting sites </w:t>
      </w:r>
      <w:r w:rsidR="003B7F18" w:rsidRPr="003A3829">
        <w:t>including</w:t>
      </w:r>
      <w:r w:rsidR="00CC2C92" w:rsidRPr="003A3829">
        <w:t xml:space="preserve"> comparatively </w:t>
      </w:r>
      <w:r w:rsidR="00645F88" w:rsidRPr="003A3829">
        <w:t>more topographic hazards (</w:t>
      </w:r>
      <w:r w:rsidR="003B7F18" w:rsidRPr="003A3829">
        <w:t xml:space="preserve">desirable </w:t>
      </w:r>
      <w:r w:rsidR="00CC2C92" w:rsidRPr="003A3829">
        <w:t xml:space="preserve">since </w:t>
      </w:r>
      <w:r w:rsidR="00645F88" w:rsidRPr="003A3829">
        <w:t>scientific targets are com</w:t>
      </w:r>
      <w:r w:rsidR="009C1317" w:rsidRPr="003A3829">
        <w:t>monly associated with topographic relief</w:t>
      </w:r>
      <w:r w:rsidR="00645F88" w:rsidRPr="003A3829">
        <w:t xml:space="preserve">), thereby </w:t>
      </w:r>
      <w:r w:rsidR="00C501AA" w:rsidRPr="003A3829">
        <w:t>increasing the range of site options that could be considered, and perhaps more important</w:t>
      </w:r>
      <w:r w:rsidR="003B7F18" w:rsidRPr="003A3829">
        <w:t>ly</w:t>
      </w:r>
      <w:r w:rsidR="00C501AA" w:rsidRPr="003A3829">
        <w:t>, reducing the amount of driving needed to access the science targets.</w:t>
      </w:r>
      <w:r w:rsidR="00645F88" w:rsidRPr="003A3829">
        <w:t xml:space="preserve"> </w:t>
      </w:r>
    </w:p>
    <w:p w14:paraId="31CBF329" w14:textId="77777777" w:rsidR="000142EF" w:rsidRPr="003A3829" w:rsidRDefault="000142EF" w:rsidP="00A25EBC">
      <w:pPr>
        <w:rPr>
          <w:b/>
        </w:rPr>
      </w:pPr>
    </w:p>
    <w:p w14:paraId="783C310D" w14:textId="77777777" w:rsidR="000142EF" w:rsidRPr="003A3829" w:rsidRDefault="000142EF" w:rsidP="00274170">
      <w:pPr>
        <w:pStyle w:val="YellowBox"/>
        <w:shd w:val="clear" w:color="auto" w:fill="B6DDE8" w:themeFill="accent5" w:themeFillTint="66"/>
        <w:spacing w:before="0"/>
        <w:rPr>
          <w:b w:val="0"/>
        </w:rPr>
      </w:pPr>
      <w:r w:rsidRPr="003A3829">
        <w:lastRenderedPageBreak/>
        <w:t>SCIENCE STRATEGY (JSWG REF #S2):</w:t>
      </w:r>
      <w:r w:rsidRPr="003A3829">
        <w:rPr>
          <w:b w:val="0"/>
        </w:rPr>
        <w:t xml:space="preserve"> </w:t>
      </w:r>
      <w:r w:rsidR="00986F11" w:rsidRPr="003A3829">
        <w:rPr>
          <w:b w:val="0"/>
        </w:rPr>
        <w:t xml:space="preserve"> </w:t>
      </w:r>
      <w:r w:rsidR="006356CA" w:rsidRPr="003A3829">
        <w:rPr>
          <w:b w:val="0"/>
        </w:rPr>
        <w:t>Equip the rover with a set of instruments capable of investigating the surface outcrops, rocks and soils at multiple scales</w:t>
      </w:r>
      <w:r w:rsidR="006356CA" w:rsidRPr="003A3829" w:rsidDel="00894DE6">
        <w:rPr>
          <w:b w:val="0"/>
        </w:rPr>
        <w:t xml:space="preserve"> </w:t>
      </w:r>
      <w:r w:rsidR="006356CA" w:rsidRPr="003A3829">
        <w:rPr>
          <w:b w:val="0"/>
        </w:rPr>
        <w:t>across the landing site.</w:t>
      </w:r>
    </w:p>
    <w:p w14:paraId="3832B2AA" w14:textId="77777777" w:rsidR="00274170" w:rsidRPr="003A3829" w:rsidRDefault="00274170" w:rsidP="003267FC"/>
    <w:p w14:paraId="0BFCEFD0" w14:textId="77777777" w:rsidR="00274170" w:rsidRPr="003A3829" w:rsidRDefault="00274170" w:rsidP="00274170">
      <w:r w:rsidRPr="003A3829">
        <w:t>Detailed field-based investigations of surface outcrops, rocks and soils are a crucial strategy for meeting the proposed science objectives of the Joint Rover mission</w:t>
      </w:r>
      <w:r w:rsidR="001F2056" w:rsidRPr="003A3829">
        <w:t xml:space="preserve"> (Figure 2)</w:t>
      </w:r>
      <w:r w:rsidRPr="003A3829">
        <w:t xml:space="preserve">. Measurements of geological relationships and variations as seen in rock outcrops are the single most essential piece of any science investigation that seeks to understand the geology of an area, the potential habitability of past environments in that area, the potential for preservation of biosignatures in that area, and the nature, context and distribution of any potential signs of life that occur in the area. The surface-based investigations would provide critical evidence that addresses these science objectives, but would also lay critical foundations for subsurface investigations as well as investigations of returned samples. </w:t>
      </w:r>
    </w:p>
    <w:p w14:paraId="0188C00E" w14:textId="77777777" w:rsidR="00274170" w:rsidRPr="003A3829" w:rsidRDefault="00274170" w:rsidP="00274170"/>
    <w:p w14:paraId="763C831E" w14:textId="77777777" w:rsidR="00274170" w:rsidRPr="003A3829" w:rsidRDefault="00274170" w:rsidP="00274170">
      <w:r w:rsidRPr="003A3829">
        <w:t xml:space="preserve">This strategy implies that the system </w:t>
      </w:r>
      <w:r w:rsidR="007641C6" w:rsidRPr="003A3829">
        <w:t xml:space="preserve">would </w:t>
      </w:r>
      <w:r w:rsidRPr="003A3829">
        <w:t>have sufficient mobility range and lifetime, as well as adequate instruments and support equipment, to enable the rover to detect geologic variation at small and large scales across the landing site, recognizing the different kinds of rocks, minerals and soils present, and collecting the data needed to interpret how they formed and were subsequently modified.  This information would be used to seek and investigate geological settings indicative of past habitability that are favorable for preserving physical or chemical signs of life.</w:t>
      </w:r>
    </w:p>
    <w:p w14:paraId="0A7F1249" w14:textId="77777777" w:rsidR="006561B5" w:rsidRPr="003A3829" w:rsidRDefault="006561B5" w:rsidP="006561B5">
      <w:pPr>
        <w:pStyle w:val="BodyText3"/>
        <w:keepNext/>
        <w:spacing w:after="0"/>
        <w:jc w:val="center"/>
        <w:rPr>
          <w:noProof/>
        </w:rPr>
      </w:pPr>
    </w:p>
    <w:p w14:paraId="47ED2740" w14:textId="77777777" w:rsidR="00B645FD" w:rsidRPr="003A3829" w:rsidRDefault="00B645FD" w:rsidP="00B645FD">
      <w:pPr>
        <w:ind w:left="1080" w:hanging="1080"/>
      </w:pPr>
    </w:p>
    <w:p w14:paraId="7007ACF2" w14:textId="77777777" w:rsidR="002A6735" w:rsidRPr="003A3829" w:rsidRDefault="00B645FD" w:rsidP="00A80A24">
      <w:pPr>
        <w:pStyle w:val="YellowBox"/>
        <w:shd w:val="clear" w:color="auto" w:fill="B6DDE8" w:themeFill="accent5" w:themeFillTint="66"/>
        <w:spacing w:before="0"/>
        <w:rPr>
          <w:b w:val="0"/>
        </w:rPr>
      </w:pPr>
      <w:r w:rsidRPr="003A3829">
        <w:t>SCIENCE STRATEGY (JSWG REF #S3</w:t>
      </w:r>
      <w:r w:rsidR="000142EF" w:rsidRPr="003A3829">
        <w:t>):</w:t>
      </w:r>
      <w:r w:rsidR="000142EF" w:rsidRPr="003A3829">
        <w:rPr>
          <w:b w:val="0"/>
        </w:rPr>
        <w:t xml:space="preserve">  </w:t>
      </w:r>
      <w:r w:rsidR="002C10A4" w:rsidRPr="003A3829">
        <w:rPr>
          <w:b w:val="0"/>
        </w:rPr>
        <w:t xml:space="preserve">Have </w:t>
      </w:r>
      <w:r w:rsidR="002A6735" w:rsidRPr="003A3829">
        <w:rPr>
          <w:b w:val="0"/>
        </w:rPr>
        <w:t>subsurface exploration capabilities on the mission, including a deep drill and sample acquisition system</w:t>
      </w:r>
      <w:r w:rsidR="0077605F" w:rsidRPr="003A3829">
        <w:rPr>
          <w:b w:val="0"/>
        </w:rPr>
        <w:t xml:space="preserve"> </w:t>
      </w:r>
      <w:r w:rsidR="00BD14AB" w:rsidRPr="003A3829">
        <w:rPr>
          <w:b w:val="0"/>
        </w:rPr>
        <w:t xml:space="preserve">to support the </w:t>
      </w:r>
      <w:r w:rsidR="0077605F" w:rsidRPr="003A3829">
        <w:rPr>
          <w:b w:val="0"/>
        </w:rPr>
        <w:t>characteriz</w:t>
      </w:r>
      <w:r w:rsidR="00BD14AB" w:rsidRPr="003A3829">
        <w:rPr>
          <w:b w:val="0"/>
        </w:rPr>
        <w:t>ation of</w:t>
      </w:r>
      <w:r w:rsidR="0077605F" w:rsidRPr="003A3829">
        <w:rPr>
          <w:b w:val="0"/>
        </w:rPr>
        <w:t xml:space="preserve"> the local geology and </w:t>
      </w:r>
      <w:r w:rsidR="00BD14AB" w:rsidRPr="003A3829">
        <w:rPr>
          <w:b w:val="0"/>
        </w:rPr>
        <w:t xml:space="preserve">the </w:t>
      </w:r>
      <w:r w:rsidR="0077605F" w:rsidRPr="003A3829">
        <w:rPr>
          <w:b w:val="0"/>
        </w:rPr>
        <w:t xml:space="preserve">search for </w:t>
      </w:r>
      <w:proofErr w:type="gramStart"/>
      <w:r w:rsidR="0077605F" w:rsidRPr="003A3829">
        <w:rPr>
          <w:b w:val="0"/>
        </w:rPr>
        <w:t>martian</w:t>
      </w:r>
      <w:proofErr w:type="gramEnd"/>
      <w:r w:rsidR="0077605F" w:rsidRPr="003A3829">
        <w:rPr>
          <w:b w:val="0"/>
        </w:rPr>
        <w:t xml:space="preserve"> organic chemistry and life.</w:t>
      </w:r>
    </w:p>
    <w:p w14:paraId="7182B2ED" w14:textId="77777777" w:rsidR="00CF4AC4" w:rsidRPr="003A3829" w:rsidRDefault="00CF4AC4" w:rsidP="00CF4AC4">
      <w:pPr>
        <w:jc w:val="both"/>
      </w:pPr>
    </w:p>
    <w:p w14:paraId="3E172768" w14:textId="77777777" w:rsidR="0077605F" w:rsidRPr="003A3829" w:rsidRDefault="00CF4AC4" w:rsidP="0077605F">
      <w:pPr>
        <w:jc w:val="both"/>
      </w:pPr>
      <w:r w:rsidRPr="003A3829">
        <w:t xml:space="preserve">The search for </w:t>
      </w:r>
      <w:proofErr w:type="gramStart"/>
      <w:r w:rsidRPr="003A3829">
        <w:t>martian</w:t>
      </w:r>
      <w:proofErr w:type="gramEnd"/>
      <w:r w:rsidRPr="003A3829">
        <w:t xml:space="preserve"> organic chemistry and life is the primary science objective of the ExoMars program of ESA and reflected in the stated objectives of the joint rover mission.</w:t>
      </w:r>
      <w:r w:rsidR="003267FC" w:rsidRPr="003A3829">
        <w:t xml:space="preserve"> </w:t>
      </w:r>
      <w:r w:rsidRPr="003A3829">
        <w:t>A key hypothesis to be tested in this context is that complex molecules, whether related to abiotic-, prebiotic- or biochemistry, are bette</w:t>
      </w:r>
      <w:r w:rsidR="0077605F" w:rsidRPr="003A3829">
        <w:t xml:space="preserve">r preserved in the sub-surface. </w:t>
      </w:r>
    </w:p>
    <w:p w14:paraId="194F9D9F" w14:textId="77777777" w:rsidR="0077605F" w:rsidRPr="003A3829" w:rsidRDefault="0077605F" w:rsidP="006561B5"/>
    <w:p w14:paraId="1E5E9243" w14:textId="77777777" w:rsidR="00CF4AC4" w:rsidRPr="003A3829" w:rsidRDefault="00CF4AC4" w:rsidP="006561B5">
      <w:r w:rsidRPr="003A3829">
        <w:t>Mars has no magnetosphere and its atmosphere is more tenuous than Earth’s. As a consequence: 1) The ultraviolet (UV) radiation dose at the Martian surface is higher than that on Earth, and</w:t>
      </w:r>
      <w:r w:rsidR="006576A5" w:rsidRPr="003A3829">
        <w:t xml:space="preserve"> could </w:t>
      </w:r>
      <w:r w:rsidRPr="003A3829">
        <w:t xml:space="preserve">rapidly damage exposed organisms or biomolecules that may have been present at any particular site; 2) UV-induced photochemistry can produce reactive oxidant species capable of destroying biomarkers; the diffusion of oxidants into the subsurface is not well characterized and constitutes an important measurement objective of the mission; 3) Ionizing radiation from Galactic Cosmic Radiation (GCR) and Solar Particle Events (SPE) can penetrate into the uppermost meters of the planet’s subsurface.  This can cause a slow degradation process that, over many millions of years, can alter organic molecules beyond the detection sensitivity of </w:t>
      </w:r>
      <w:r w:rsidRPr="003A3829">
        <w:rPr>
          <w:i/>
        </w:rPr>
        <w:t>in-situ</w:t>
      </w:r>
      <w:r w:rsidRPr="003A3829">
        <w:t xml:space="preserve"> analytical instruments. Complex molecules in buried deposits would be better protected from all these damaging factors and also from frequent diurnal and annual temperature variation.</w:t>
      </w:r>
    </w:p>
    <w:p w14:paraId="2D1DE257" w14:textId="77777777" w:rsidR="00CF4AC4" w:rsidRPr="003A3829" w:rsidRDefault="00CF4AC4" w:rsidP="00CF4AC4">
      <w:pPr>
        <w:jc w:val="both"/>
      </w:pPr>
    </w:p>
    <w:p w14:paraId="6E8100D0" w14:textId="77777777" w:rsidR="0077605F" w:rsidRPr="003A3829" w:rsidRDefault="0077605F" w:rsidP="0077605F">
      <w:pPr>
        <w:jc w:val="both"/>
      </w:pPr>
      <w:r w:rsidRPr="003A3829">
        <w:t xml:space="preserve">The ExoMars Pasteur Payload, in combination with the ExoMars drill, was specifically selected to test this hypothesis via </w:t>
      </w:r>
      <w:r w:rsidRPr="003A3829">
        <w:rPr>
          <w:i/>
        </w:rPr>
        <w:t>in-situ</w:t>
      </w:r>
      <w:r w:rsidRPr="003A3829">
        <w:t xml:space="preserve"> measurements.</w:t>
      </w:r>
    </w:p>
    <w:p w14:paraId="66092A44" w14:textId="77777777" w:rsidR="0077605F" w:rsidRPr="003A3829" w:rsidRDefault="0077605F" w:rsidP="0077605F">
      <w:pPr>
        <w:jc w:val="both"/>
      </w:pPr>
    </w:p>
    <w:p w14:paraId="08A7528A" w14:textId="77777777" w:rsidR="001F2056" w:rsidRPr="003A3829" w:rsidRDefault="0077605F" w:rsidP="0077605F">
      <w:pPr>
        <w:jc w:val="both"/>
      </w:pPr>
      <w:r w:rsidRPr="003A3829">
        <w:t xml:space="preserve">E2E-iSAG </w:t>
      </w:r>
      <w:r w:rsidR="00AD4733" w:rsidRPr="003A3829">
        <w:t xml:space="preserve">(2011) </w:t>
      </w:r>
      <w:r w:rsidRPr="003A3829">
        <w:t xml:space="preserve">also presented in their </w:t>
      </w:r>
      <w:r w:rsidR="00690490" w:rsidRPr="003A3829">
        <w:t>Section</w:t>
      </w:r>
      <w:r w:rsidRPr="003A3829">
        <w:t xml:space="preserve"> 4.1.3 scientific arguments for caching samples from the subsurface. See </w:t>
      </w:r>
      <w:r w:rsidR="00690490" w:rsidRPr="003A3829">
        <w:t>Section</w:t>
      </w:r>
      <w:r w:rsidRPr="003A3829">
        <w:t xml:space="preserve"> 10 in this report for relevant discussions, requirements and findings</w:t>
      </w:r>
      <w:r w:rsidR="00CF4AC4" w:rsidRPr="003A3829">
        <w:t xml:space="preserve">. </w:t>
      </w:r>
    </w:p>
    <w:p w14:paraId="161637D3" w14:textId="77777777" w:rsidR="001F2056" w:rsidRPr="003A3829" w:rsidRDefault="001F2056" w:rsidP="001F2056">
      <w:pPr>
        <w:jc w:val="both"/>
      </w:pPr>
    </w:p>
    <w:p w14:paraId="6D685C43" w14:textId="77777777" w:rsidR="001F2056" w:rsidRPr="003A3829" w:rsidRDefault="001F2056" w:rsidP="001F2056">
      <w:pPr>
        <w:pStyle w:val="YellowBox"/>
        <w:shd w:val="clear" w:color="auto" w:fill="B6DDE8" w:themeFill="accent5" w:themeFillTint="66"/>
        <w:spacing w:before="0"/>
        <w:rPr>
          <w:b w:val="0"/>
        </w:rPr>
      </w:pPr>
      <w:r w:rsidRPr="003A3829">
        <w:lastRenderedPageBreak/>
        <w:t>SCIENCE STRATEGY (JSWG REF #S4):</w:t>
      </w:r>
      <w:r w:rsidRPr="003A3829">
        <w:rPr>
          <w:b w:val="0"/>
        </w:rPr>
        <w:t xml:space="preserve">  Achieve a scientifically compelling cache of samples using several linked strategies, including careful establishment of geologic context, </w:t>
      </w:r>
      <w:r w:rsidR="006F0759" w:rsidRPr="003A3829">
        <w:rPr>
          <w:b w:val="0"/>
        </w:rPr>
        <w:t>high</w:t>
      </w:r>
      <w:r w:rsidRPr="003A3829">
        <w:rPr>
          <w:b w:val="0"/>
        </w:rPr>
        <w:t xml:space="preserve"> selectivity from a wide range of possibilities, and sample encapsulation to preserve scientific value.</w:t>
      </w:r>
    </w:p>
    <w:p w14:paraId="57A86289" w14:textId="77777777" w:rsidR="001F2056" w:rsidRPr="003A3829" w:rsidRDefault="001F2056" w:rsidP="001F2056">
      <w:pPr>
        <w:rPr>
          <w:b/>
        </w:rPr>
      </w:pPr>
    </w:p>
    <w:p w14:paraId="71D906B2" w14:textId="77777777" w:rsidR="001F2056" w:rsidRPr="003A3829" w:rsidRDefault="001F2056" w:rsidP="001F2056">
      <w:r w:rsidRPr="003A3829">
        <w:t xml:space="preserve">A key objective for the proposed </w:t>
      </w:r>
      <w:r w:rsidR="00D047A3" w:rsidRPr="003A3829">
        <w:t>2018 joint rover mission</w:t>
      </w:r>
      <w:r w:rsidR="00591B15" w:rsidRPr="003A3829">
        <w:t xml:space="preserve"> would be </w:t>
      </w:r>
      <w:r w:rsidRPr="003A3829">
        <w:t xml:space="preserve">to assemble a cache of samples that could be returned to Earth by a future mission (objective 4).  </w:t>
      </w:r>
      <w:r w:rsidR="00BD5DDE" w:rsidRPr="003A3829">
        <w:t>E2E-iSAG</w:t>
      </w:r>
      <w:r w:rsidR="00AD4733" w:rsidRPr="003A3829">
        <w:t xml:space="preserve"> (</w:t>
      </w:r>
      <w:r w:rsidR="00BD5DDE" w:rsidRPr="003A3829">
        <w:t>2011</w:t>
      </w:r>
      <w:r w:rsidRPr="003A3829">
        <w:t xml:space="preserve">) concluded that certain scientific objectives relating to Mars are best addressed through the analysis of a carefully-selected set of samples returned to Earth. The scientific selection and caching of samples needed to meet those sample return science objectives would take part during </w:t>
      </w:r>
      <w:r w:rsidR="00690490" w:rsidRPr="003A3829">
        <w:t>proposed 2018</w:t>
      </w:r>
      <w:r w:rsidRPr="003A3829">
        <w:t xml:space="preserve"> exploration operations.  </w:t>
      </w:r>
    </w:p>
    <w:p w14:paraId="2DE2CE34" w14:textId="77777777" w:rsidR="001F2056" w:rsidRPr="003A3829" w:rsidRDefault="001F2056" w:rsidP="001F2056"/>
    <w:p w14:paraId="710D7E53" w14:textId="77777777" w:rsidR="001F2056" w:rsidRPr="003A3829" w:rsidRDefault="001F2056" w:rsidP="001F2056">
      <w:pPr>
        <w:spacing w:after="200"/>
      </w:pPr>
      <w:r w:rsidRPr="003A3829">
        <w:t>An essential strategy needed to achieve objective 4</w:t>
      </w:r>
      <w:r w:rsidR="00591B15" w:rsidRPr="003A3829">
        <w:t xml:space="preserve"> would be </w:t>
      </w:r>
      <w:r w:rsidRPr="003A3829">
        <w:t xml:space="preserve">to combine and integrate field observations to provide a solid contextual foundation for analyses of samples on Earth.  Significant effort </w:t>
      </w:r>
      <w:r w:rsidR="007641C6" w:rsidRPr="003A3829">
        <w:t>would need to</w:t>
      </w:r>
      <w:r w:rsidRPr="003A3829">
        <w:t xml:space="preserve"> go into understanding geologic context, and the inter-relationships between samples. The processes of sample selection and context documentation would both involve geological field work (as described in Strategy #S2), comprising a large number of reconnaissance level measurements that would lead to selection of</w:t>
      </w:r>
      <w:r w:rsidR="00671EF1" w:rsidRPr="003A3829">
        <w:t xml:space="preserve"> targets for fewer detailed, up-</w:t>
      </w:r>
      <w:r w:rsidRPr="003A3829">
        <w:t xml:space="preserve">close measurements. This in turn would lead to selection of a small number of targets for sampling and caching (Fig. </w:t>
      </w:r>
      <w:r w:rsidR="00275D84" w:rsidRPr="003A3829">
        <w:t>6</w:t>
      </w:r>
      <w:r w:rsidRPr="003A3829">
        <w:t>). This hierarchy of observations was established based on consideration of terrestrial field studies and MER surface operations (</w:t>
      </w:r>
      <w:r w:rsidR="00BD5DDE" w:rsidRPr="003A3829">
        <w:t>E2E-iSAG, 2011</w:t>
      </w:r>
      <w:r w:rsidRPr="003A3829">
        <w:t>), and is reflected in the operations strategy, presented in Section 11.</w:t>
      </w:r>
    </w:p>
    <w:p w14:paraId="2DB42366" w14:textId="77777777" w:rsidR="001F2056" w:rsidRPr="003A3829" w:rsidRDefault="001F2056" w:rsidP="001F2056">
      <w:pPr>
        <w:spacing w:after="200"/>
        <w:jc w:val="center"/>
      </w:pPr>
      <w:r w:rsidRPr="003A3829">
        <w:rPr>
          <w:noProof/>
        </w:rPr>
        <w:drawing>
          <wp:inline distT="0" distB="0" distL="0" distR="0" wp14:anchorId="48BEFB22" wp14:editId="61B52C34">
            <wp:extent cx="3402330" cy="262078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403793" cy="2621911"/>
                    </a:xfrm>
                    <a:prstGeom prst="rect">
                      <a:avLst/>
                    </a:prstGeom>
                    <a:noFill/>
                    <a:ln>
                      <a:noFill/>
                    </a:ln>
                  </pic:spPr>
                </pic:pic>
              </a:graphicData>
            </a:graphic>
          </wp:inline>
        </w:drawing>
      </w:r>
    </w:p>
    <w:p w14:paraId="72BED399" w14:textId="77777777" w:rsidR="001F2056" w:rsidRPr="003A3829" w:rsidRDefault="001F2056" w:rsidP="00D35B2D">
      <w:pPr>
        <w:ind w:left="720" w:hanging="720"/>
        <w:rPr>
          <w:i/>
          <w:sz w:val="20"/>
        </w:rPr>
      </w:pPr>
      <w:r w:rsidRPr="003A3829">
        <w:rPr>
          <w:b/>
          <w:i/>
          <w:sz w:val="20"/>
        </w:rPr>
        <w:t xml:space="preserve">Figure </w:t>
      </w:r>
      <w:r w:rsidR="00275D84" w:rsidRPr="003A3829">
        <w:rPr>
          <w:b/>
          <w:i/>
          <w:sz w:val="20"/>
        </w:rPr>
        <w:t>6</w:t>
      </w:r>
      <w:r w:rsidRPr="003A3829">
        <w:rPr>
          <w:b/>
          <w:i/>
          <w:sz w:val="20"/>
        </w:rPr>
        <w:t xml:space="preserve">.  </w:t>
      </w:r>
      <w:r w:rsidR="001D0D9D" w:rsidRPr="003A3829">
        <w:rPr>
          <w:i/>
          <w:sz w:val="20"/>
        </w:rPr>
        <w:t>M</w:t>
      </w:r>
      <w:r w:rsidRPr="003A3829">
        <w:rPr>
          <w:i/>
          <w:sz w:val="20"/>
        </w:rPr>
        <w:t xml:space="preserve">any more rocks </w:t>
      </w:r>
      <w:r w:rsidR="0033606A" w:rsidRPr="003A3829">
        <w:rPr>
          <w:i/>
          <w:sz w:val="20"/>
        </w:rPr>
        <w:t>would</w:t>
      </w:r>
      <w:r w:rsidRPr="003A3829">
        <w:rPr>
          <w:i/>
          <w:sz w:val="20"/>
        </w:rPr>
        <w:t xml:space="preserve"> need to be imaged than interrogated closely, and more rocks </w:t>
      </w:r>
      <w:r w:rsidR="0033606A" w:rsidRPr="003A3829">
        <w:rPr>
          <w:i/>
          <w:sz w:val="20"/>
        </w:rPr>
        <w:t>would</w:t>
      </w:r>
      <w:r w:rsidRPr="003A3829">
        <w:rPr>
          <w:i/>
          <w:sz w:val="20"/>
        </w:rPr>
        <w:t xml:space="preserve"> be examined in detail than are actually cached</w:t>
      </w:r>
      <w:r w:rsidR="001D0D9D" w:rsidRPr="003A3829">
        <w:rPr>
          <w:i/>
          <w:sz w:val="20"/>
        </w:rPr>
        <w:t xml:space="preserve"> (adapted from E2E-ISAG, </w:t>
      </w:r>
      <w:r w:rsidR="00AD4733" w:rsidRPr="003A3829">
        <w:rPr>
          <w:i/>
          <w:sz w:val="20"/>
        </w:rPr>
        <w:t>2011</w:t>
      </w:r>
      <w:r w:rsidR="001D0D9D" w:rsidRPr="003A3829">
        <w:rPr>
          <w:i/>
          <w:sz w:val="20"/>
        </w:rPr>
        <w:t>)</w:t>
      </w:r>
      <w:r w:rsidR="00A76683" w:rsidRPr="003A3829">
        <w:rPr>
          <w:i/>
          <w:sz w:val="20"/>
        </w:rPr>
        <w:t>.</w:t>
      </w:r>
    </w:p>
    <w:p w14:paraId="1DC882BB" w14:textId="77777777" w:rsidR="00A76683" w:rsidRPr="003A3829" w:rsidRDefault="00A76683" w:rsidP="00D35B2D">
      <w:pPr>
        <w:ind w:left="720" w:hanging="720"/>
        <w:rPr>
          <w:i/>
          <w:sz w:val="20"/>
        </w:rPr>
      </w:pPr>
    </w:p>
    <w:p w14:paraId="304BF403" w14:textId="77777777" w:rsidR="001F2056" w:rsidRPr="003A3829" w:rsidRDefault="001F2056" w:rsidP="001F2056">
      <w:pPr>
        <w:spacing w:after="200"/>
      </w:pPr>
      <w:r w:rsidRPr="003A3829">
        <w:t xml:space="preserve">Note that to meet the science objectives does not require a strategy of finding "the perfect sample".  Obtaining a well-selected set of materials that sample a diverse range of promising targets within a sensibly selected field site would be sufficient. Given an appropriate field site, there </w:t>
      </w:r>
      <w:r w:rsidR="0033606A" w:rsidRPr="003A3829">
        <w:t>would</w:t>
      </w:r>
      <w:r w:rsidRPr="003A3829">
        <w:t xml:space="preserve"> be multiple ways to assemble an “outstanding” set of samples. </w:t>
      </w:r>
    </w:p>
    <w:p w14:paraId="6CDCD3C8" w14:textId="77777777" w:rsidR="001F2056" w:rsidRPr="003A3829" w:rsidRDefault="001F2056" w:rsidP="001F2056">
      <w:pPr>
        <w:spacing w:after="200"/>
      </w:pPr>
      <w:r w:rsidRPr="003A3829">
        <w:t>Another aspect of strategy #4 is driven by reasons of operational efficiency.  The samples would need to be acquired as the geologic picture is progressively uncovered (field geologists on Earth typically sample this way), as opposed to attempting to fully interpret the geology before commencing sample selection. Of co</w:t>
      </w:r>
      <w:r w:rsidR="0026245A" w:rsidRPr="003A3829">
        <w:t>u</w:t>
      </w:r>
      <w:r w:rsidRPr="003A3829">
        <w:t xml:space="preserve">rse, it would be ideal to fully understand the geology before selecting samples, but </w:t>
      </w:r>
      <w:r w:rsidRPr="003A3829">
        <w:lastRenderedPageBreak/>
        <w:t xml:space="preserve">mission resources would not permit the enormous amount of back-tracking that would entail. Even in terrestrial field geology expeditions it is typically impractical to collect all of the field data first, to select and acquire samples later. A consequence of this is that later sample collection benefits from substantially improved understanding of contextual information while the early sample collection </w:t>
      </w:r>
      <w:r w:rsidR="0033606A" w:rsidRPr="003A3829">
        <w:t>would</w:t>
      </w:r>
      <w:r w:rsidRPr="003A3829">
        <w:t xml:space="preserve"> not.</w:t>
      </w:r>
    </w:p>
    <w:p w14:paraId="6EB57E70" w14:textId="77777777" w:rsidR="001F2056" w:rsidRPr="003A3829" w:rsidRDefault="001F2056" w:rsidP="001F2056">
      <w:pPr>
        <w:spacing w:after="200"/>
      </w:pPr>
      <w:r w:rsidRPr="003A3829">
        <w:t>A further aspect of the strategy relates to the encapsulation and of samples and preparation of the cache to be left on the surface of Mars for a potentially long period of time. The date at which it may be possible to return the sample cache is not yet known, so the samples would need to be packaged in a way that preserves their scientific value for many years.</w:t>
      </w:r>
    </w:p>
    <w:p w14:paraId="43C08659" w14:textId="77777777" w:rsidR="001F2056" w:rsidRPr="003A3829" w:rsidRDefault="001F2056" w:rsidP="001F2056">
      <w:pPr>
        <w:pStyle w:val="YellowBox"/>
        <w:shd w:val="clear" w:color="auto" w:fill="B6DDE8" w:themeFill="accent5" w:themeFillTint="66"/>
        <w:spacing w:before="0"/>
        <w:rPr>
          <w:b w:val="0"/>
        </w:rPr>
      </w:pPr>
      <w:r w:rsidRPr="003A3829">
        <w:t>SCIENCE STRATEGY (JSWG REF #S5):</w:t>
      </w:r>
      <w:r w:rsidRPr="003A3829">
        <w:rPr>
          <w:b w:val="0"/>
        </w:rPr>
        <w:t xml:space="preserve">  Pursue the search for </w:t>
      </w:r>
      <w:proofErr w:type="gramStart"/>
      <w:r w:rsidR="00BD14AB" w:rsidRPr="003A3829">
        <w:rPr>
          <w:b w:val="0"/>
        </w:rPr>
        <w:t>martian</w:t>
      </w:r>
      <w:proofErr w:type="gramEnd"/>
      <w:r w:rsidR="00BD14AB" w:rsidRPr="003A3829">
        <w:rPr>
          <w:b w:val="0"/>
        </w:rPr>
        <w:t xml:space="preserve"> organic chemistry and</w:t>
      </w:r>
      <w:r w:rsidRPr="003A3829">
        <w:rPr>
          <w:b w:val="0"/>
        </w:rPr>
        <w:t xml:space="preserve"> life using three complementary investigation </w:t>
      </w:r>
      <w:r w:rsidR="003A3829" w:rsidRPr="003A3829">
        <w:rPr>
          <w:b w:val="0"/>
        </w:rPr>
        <w:t>strategies: observation</w:t>
      </w:r>
      <w:r w:rsidRPr="003A3829">
        <w:rPr>
          <w:b w:val="0"/>
        </w:rPr>
        <w:t xml:space="preserve"> of field relationships, </w:t>
      </w:r>
      <w:r w:rsidR="00BD14AB" w:rsidRPr="003A3829">
        <w:rPr>
          <w:b w:val="0"/>
        </w:rPr>
        <w:t>in</w:t>
      </w:r>
      <w:r w:rsidRPr="003A3829">
        <w:rPr>
          <w:b w:val="0"/>
        </w:rPr>
        <w:t>-</w:t>
      </w:r>
      <w:r w:rsidR="00BD14AB" w:rsidRPr="003A3829">
        <w:rPr>
          <w:b w:val="0"/>
        </w:rPr>
        <w:t xml:space="preserve">situ analysis on </w:t>
      </w:r>
      <w:r w:rsidRPr="003A3829">
        <w:rPr>
          <w:b w:val="0"/>
        </w:rPr>
        <w:t>Mars, and analysis of returned samples.</w:t>
      </w:r>
    </w:p>
    <w:p w14:paraId="4BEEE151" w14:textId="77777777" w:rsidR="001F2056" w:rsidRPr="003A3829" w:rsidRDefault="001F2056" w:rsidP="001F2056">
      <w:pPr>
        <w:rPr>
          <w:b/>
        </w:rPr>
      </w:pPr>
    </w:p>
    <w:p w14:paraId="2646CA3A" w14:textId="77777777" w:rsidR="003267FC" w:rsidRPr="003A3829" w:rsidRDefault="006561B5" w:rsidP="006561B5">
      <w:r w:rsidRPr="003A3829">
        <w:t>There are many different types of observations that may provi</w:t>
      </w:r>
      <w:r w:rsidR="00855F14" w:rsidRPr="003A3829">
        <w:t xml:space="preserve">de evidence of life, including </w:t>
      </w:r>
      <w:r w:rsidRPr="003A3829">
        <w:t xml:space="preserve">morphological, mineralogical, organic geochemical, isotopic, and other observations.  Which of these types of evidence might be preserved in the geologic record on Mars is dependent on the character of hypothetical </w:t>
      </w:r>
      <w:proofErr w:type="gramStart"/>
      <w:r w:rsidRPr="003A3829">
        <w:t>martian</w:t>
      </w:r>
      <w:proofErr w:type="gramEnd"/>
      <w:r w:rsidRPr="003A3829">
        <w:t xml:space="preserve"> life forms, the nature of the environment in which the organism lived, and most importantly the integrated effect of all of the geological processes that have affected the rocks since the organisms existed.  Because of these uncertainties, it is crucial to have a search strategy that includes multiple approaches.  The observation of field relationships</w:t>
      </w:r>
      <w:r w:rsidR="00591B15" w:rsidRPr="003A3829">
        <w:t xml:space="preserve"> would be </w:t>
      </w:r>
      <w:r w:rsidRPr="003A3829">
        <w:t>important not just for establishing the geologic context of the landing site, but also many potential lines of evidence for life</w:t>
      </w:r>
      <w:r w:rsidR="006576A5" w:rsidRPr="003A3829">
        <w:t xml:space="preserve"> could </w:t>
      </w:r>
      <w:r w:rsidRPr="003A3829">
        <w:t>be detected in this way.  A primary importance of the on-board laboratory, and its associated deep sampling system,</w:t>
      </w:r>
      <w:r w:rsidR="00591B15" w:rsidRPr="003A3829">
        <w:t xml:space="preserve"> would be </w:t>
      </w:r>
      <w:r w:rsidRPr="003A3829">
        <w:t>that it would test the hypothesis that organic molecules are better preserved in the shallow subsurface than at the surface</w:t>
      </w:r>
      <w:r w:rsidR="00BD14AB" w:rsidRPr="003A3829">
        <w:t xml:space="preserve"> (see Science Strategy S#3 in this section)</w:t>
      </w:r>
      <w:r w:rsidRPr="003A3829">
        <w:t xml:space="preserve">.  For life as we know it on Earth, organic molecules are a common sign of life.  </w:t>
      </w:r>
      <w:r w:rsidR="00A56C47" w:rsidRPr="003A3829">
        <w:t>T</w:t>
      </w:r>
      <w:r w:rsidRPr="003A3829">
        <w:t xml:space="preserve">he </w:t>
      </w:r>
      <w:r w:rsidR="00BD14AB" w:rsidRPr="003A3829">
        <w:t xml:space="preserve">capability for organic measurements on the surface of Mars </w:t>
      </w:r>
      <w:r w:rsidR="00855F14" w:rsidRPr="003A3829">
        <w:t>is</w:t>
      </w:r>
      <w:r w:rsidR="00BD14AB" w:rsidRPr="003A3829">
        <w:t xml:space="preserve"> an essential part to guide the selection of samples for caching (see </w:t>
      </w:r>
      <w:r w:rsidR="00F21401" w:rsidRPr="003A3829">
        <w:t>Section</w:t>
      </w:r>
      <w:r w:rsidR="00BD14AB" w:rsidRPr="003A3829">
        <w:t xml:space="preserve"> 9).</w:t>
      </w:r>
      <w:r w:rsidRPr="003A3829">
        <w:t xml:space="preserve">  Finally, the return of samples to Earth would allow investigation by a full range of laboratory techniques, and with detection limits, accuracy, and precision far better than</w:t>
      </w:r>
      <w:r w:rsidR="006576A5" w:rsidRPr="003A3829">
        <w:t xml:space="preserve"> could </w:t>
      </w:r>
      <w:r w:rsidRPr="003A3829">
        <w:t xml:space="preserve">be achieved at Mars. </w:t>
      </w:r>
    </w:p>
    <w:p w14:paraId="04C8D8D5" w14:textId="77777777" w:rsidR="00671EF1" w:rsidRPr="003A3829" w:rsidRDefault="00671EF1" w:rsidP="006561B5"/>
    <w:p w14:paraId="28331AFA" w14:textId="77777777" w:rsidR="00F21401" w:rsidRPr="003A3829" w:rsidRDefault="00F21401" w:rsidP="006561B5"/>
    <w:p w14:paraId="4B9EBA1E" w14:textId="77777777" w:rsidR="00994C8E" w:rsidRPr="003A3829" w:rsidRDefault="00C038A9" w:rsidP="00A80A24">
      <w:pPr>
        <w:pStyle w:val="Section1Head"/>
      </w:pPr>
      <w:bookmarkStart w:id="37" w:name="_Toc187237993"/>
      <w:bookmarkStart w:id="38" w:name="_Toc189572088"/>
      <w:r w:rsidRPr="003A3829">
        <w:t xml:space="preserve">Achieving a </w:t>
      </w:r>
      <w:r w:rsidR="00E260D1" w:rsidRPr="003A3829">
        <w:t xml:space="preserve">Scientifically </w:t>
      </w:r>
      <w:r w:rsidRPr="003A3829">
        <w:t>Compelling</w:t>
      </w:r>
      <w:r w:rsidR="00994C8E" w:rsidRPr="003A3829">
        <w:t xml:space="preserve"> Landing Site</w:t>
      </w:r>
      <w:bookmarkEnd w:id="37"/>
      <w:bookmarkEnd w:id="38"/>
    </w:p>
    <w:p w14:paraId="2356EDD0" w14:textId="77777777" w:rsidR="001318B0" w:rsidRPr="003A3829" w:rsidRDefault="001318B0" w:rsidP="00A80A24">
      <w:pPr>
        <w:pStyle w:val="Section1Head"/>
        <w:numPr>
          <w:ilvl w:val="0"/>
          <w:numId w:val="0"/>
        </w:numPr>
        <w:ind w:left="360"/>
        <w:jc w:val="both"/>
      </w:pPr>
    </w:p>
    <w:p w14:paraId="58EE0107" w14:textId="77777777" w:rsidR="006356CA" w:rsidRPr="003A3829" w:rsidRDefault="006356CA" w:rsidP="006356CA">
      <w:bookmarkStart w:id="39" w:name="_Toc187237994"/>
      <w:bookmarkStart w:id="40" w:name="_Toc187239375"/>
      <w:r w:rsidRPr="003A3829">
        <w:t xml:space="preserve">Fundamental to meeting the scientific objectives of the proposed </w:t>
      </w:r>
      <w:r w:rsidR="007641C6" w:rsidRPr="003A3829">
        <w:t>2018</w:t>
      </w:r>
      <w:r w:rsidR="00D047A3" w:rsidRPr="003A3829">
        <w:t xml:space="preserve"> joint rover mission</w:t>
      </w:r>
      <w:r w:rsidRPr="003A3829">
        <w:t xml:space="preserve"> as a stand-alone mission, and meeting the scientific objectives of the associated </w:t>
      </w:r>
      <w:r w:rsidR="007641C6" w:rsidRPr="003A3829">
        <w:t>proposed MSR Campaign</w:t>
      </w:r>
      <w:r w:rsidRPr="003A3829">
        <w:t>,</w:t>
      </w:r>
      <w:r w:rsidR="00591B15" w:rsidRPr="003A3829">
        <w:t xml:space="preserve"> would be </w:t>
      </w:r>
      <w:r w:rsidRPr="003A3829">
        <w:t>the selection and safe landing at a site on Mars that hosts the desired materials for in-situ and Earth return sampling needs, and development of a joint rover that</w:t>
      </w:r>
      <w:r w:rsidR="006576A5" w:rsidRPr="003A3829">
        <w:t xml:space="preserve"> could </w:t>
      </w:r>
      <w:r w:rsidRPr="003A3829">
        <w:t>access and sample these desired materials.  Engineering capabilities of the entry, descent and landing (EDL) system, and the operational characteristics and constraints of the rover itself,</w:t>
      </w:r>
      <w:r w:rsidR="006576A5" w:rsidRPr="003A3829">
        <w:t xml:space="preserve"> could </w:t>
      </w:r>
      <w:r w:rsidRPr="003A3829">
        <w:t xml:space="preserve">significantly influence the pool of landing sites available for a </w:t>
      </w:r>
      <w:r w:rsidR="00690490" w:rsidRPr="003A3829">
        <w:t>proposed 2018</w:t>
      </w:r>
      <w:r w:rsidRPr="003A3829">
        <w:t xml:space="preserve"> joint rover mission landing site selection process (see Appendix 3).   Subsequent JSWG findings take these engineering factors into consideration and are discussed below.</w:t>
      </w:r>
    </w:p>
    <w:p w14:paraId="3DAA59C9" w14:textId="77777777" w:rsidR="006356CA" w:rsidRPr="003A3829" w:rsidRDefault="006356CA" w:rsidP="006356CA"/>
    <w:p w14:paraId="4B43519B" w14:textId="77777777" w:rsidR="00FB75A3" w:rsidRPr="003A3829" w:rsidRDefault="001318B0" w:rsidP="002A3221">
      <w:pPr>
        <w:pStyle w:val="Heading2"/>
        <w:spacing w:before="0"/>
        <w:ind w:left="810" w:hanging="450"/>
      </w:pPr>
      <w:r w:rsidRPr="003A3829">
        <w:t xml:space="preserve"> </w:t>
      </w:r>
      <w:bookmarkStart w:id="41" w:name="_Toc189572089"/>
      <w:r w:rsidR="00994C8E" w:rsidRPr="003A3829">
        <w:t>Landing site elevation</w:t>
      </w:r>
      <w:bookmarkEnd w:id="39"/>
      <w:bookmarkEnd w:id="40"/>
      <w:bookmarkEnd w:id="41"/>
    </w:p>
    <w:p w14:paraId="709E7C20" w14:textId="77777777" w:rsidR="00994C8E" w:rsidRPr="003A3829" w:rsidRDefault="00994C8E" w:rsidP="00202226">
      <w:r w:rsidRPr="003A3829">
        <w:t xml:space="preserve">The functional requirements related to the landing site for the </w:t>
      </w:r>
      <w:r w:rsidR="00690490" w:rsidRPr="003A3829">
        <w:t xml:space="preserve">proposed </w:t>
      </w:r>
      <w:r w:rsidR="00D047A3" w:rsidRPr="003A3829">
        <w:t>2018 joint rover mission</w:t>
      </w:r>
      <w:r w:rsidR="000048D3" w:rsidRPr="003A3829">
        <w:t xml:space="preserve"> </w:t>
      </w:r>
      <w:r w:rsidRPr="003A3829">
        <w:t xml:space="preserve">are derived from </w:t>
      </w:r>
      <w:r w:rsidR="000048D3" w:rsidRPr="003A3829">
        <w:t xml:space="preserve">those identified </w:t>
      </w:r>
      <w:r w:rsidR="00BD5DDE" w:rsidRPr="003A3829">
        <w:t xml:space="preserve">by </w:t>
      </w:r>
      <w:r w:rsidR="00AC5349" w:rsidRPr="003A3829">
        <w:t>E2E-iSAG</w:t>
      </w:r>
      <w:r w:rsidRPr="003A3829">
        <w:t xml:space="preserve"> (</w:t>
      </w:r>
      <w:r w:rsidR="00BD5DDE" w:rsidRPr="003A3829">
        <w:t>2011</w:t>
      </w:r>
      <w:r w:rsidRPr="003A3829">
        <w:t xml:space="preserve">), which are endorsed by the JSWG. </w:t>
      </w:r>
      <w:r w:rsidR="000048D3" w:rsidRPr="003A3829">
        <w:t xml:space="preserve"> </w:t>
      </w:r>
      <w:r w:rsidR="005C338F">
        <w:t xml:space="preserve">The engineering considerations that lead to elevation limitations are described in Appendix 3.  </w:t>
      </w:r>
      <w:r w:rsidRPr="003A3829">
        <w:t xml:space="preserve">The </w:t>
      </w:r>
      <w:r w:rsidR="00AC5349" w:rsidRPr="003A3829">
        <w:t>E2E-iSAG</w:t>
      </w:r>
      <w:r w:rsidRPr="003A3829">
        <w:t xml:space="preserve"> reviewed </w:t>
      </w:r>
      <w:r w:rsidRPr="003A3829">
        <w:lastRenderedPageBreak/>
        <w:t xml:space="preserve">previously considered and new sites against four threshold criteria to </w:t>
      </w:r>
      <w:r w:rsidR="000048D3" w:rsidRPr="003A3829">
        <w:t xml:space="preserve">establish </w:t>
      </w:r>
      <w:r w:rsidRPr="003A3829">
        <w:t xml:space="preserve">requirements for elevation and latitude </w:t>
      </w:r>
      <w:r w:rsidR="000048D3" w:rsidRPr="003A3829">
        <w:t>that would enable a</w:t>
      </w:r>
      <w:r w:rsidRPr="003A3829">
        <w:t xml:space="preserve"> reasonable number of candidate sites </w:t>
      </w:r>
      <w:r w:rsidR="000048D3" w:rsidRPr="003A3829">
        <w:t xml:space="preserve">to be considered </w:t>
      </w:r>
      <w:r w:rsidRPr="003A3829">
        <w:t xml:space="preserve">for </w:t>
      </w:r>
      <w:r w:rsidR="009A1FBF" w:rsidRPr="003A3829">
        <w:t xml:space="preserve">meeting the </w:t>
      </w:r>
      <w:r w:rsidR="006356CA" w:rsidRPr="003A3829">
        <w:t xml:space="preserve">science objectives of the </w:t>
      </w:r>
      <w:r w:rsidR="007641C6" w:rsidRPr="003A3829">
        <w:t>proposed MSR Campaign</w:t>
      </w:r>
      <w:r w:rsidRPr="003A3829">
        <w:t xml:space="preserve">.  These criteria </w:t>
      </w:r>
      <w:r w:rsidR="00E42765" w:rsidRPr="003A3829">
        <w:t xml:space="preserve">define priorities for the types of science targets that should be available at the landing location.  They </w:t>
      </w:r>
      <w:r w:rsidRPr="003A3829">
        <w:t xml:space="preserve">include: </w:t>
      </w:r>
      <w:r w:rsidR="000048D3" w:rsidRPr="003A3829">
        <w:t xml:space="preserve">1) </w:t>
      </w:r>
      <w:r w:rsidRPr="003A3829">
        <w:t>the presence of subaqueous sediments or hydrothermal sediments (equal 1</w:t>
      </w:r>
      <w:r w:rsidRPr="003A3829">
        <w:rPr>
          <w:vertAlign w:val="superscript"/>
        </w:rPr>
        <w:t>st</w:t>
      </w:r>
      <w:r w:rsidRPr="003A3829">
        <w:t xml:space="preserve"> priority), or </w:t>
      </w:r>
      <w:r w:rsidR="000048D3" w:rsidRPr="003A3829">
        <w:t xml:space="preserve">of </w:t>
      </w:r>
      <w:r w:rsidRPr="003A3829">
        <w:t xml:space="preserve">hydrothermally altered rocks or </w:t>
      </w:r>
      <w:r w:rsidR="000048D3" w:rsidRPr="003A3829">
        <w:t>low</w:t>
      </w:r>
      <w:r w:rsidRPr="003A3829">
        <w:t>-</w:t>
      </w:r>
      <w:r w:rsidR="00E42765" w:rsidRPr="003A3829">
        <w:t>temperature</w:t>
      </w:r>
      <w:r w:rsidR="000048D3" w:rsidRPr="003A3829">
        <w:t xml:space="preserve"> </w:t>
      </w:r>
      <w:r w:rsidRPr="003A3829">
        <w:t>fluid-altered rocks (equal 2</w:t>
      </w:r>
      <w:r w:rsidRPr="003A3829">
        <w:rPr>
          <w:vertAlign w:val="superscript"/>
        </w:rPr>
        <w:t>nd</w:t>
      </w:r>
      <w:r w:rsidRPr="003A3829">
        <w:t xml:space="preserve"> priority); </w:t>
      </w:r>
      <w:r w:rsidR="000048D3" w:rsidRPr="003A3829">
        <w:t xml:space="preserve">2) </w:t>
      </w:r>
      <w:r w:rsidR="00E42765" w:rsidRPr="003A3829">
        <w:t>the presence of outcrops containing</w:t>
      </w:r>
      <w:r w:rsidRPr="003A3829">
        <w:t xml:space="preserve"> aqueous </w:t>
      </w:r>
      <w:r w:rsidR="000048D3" w:rsidRPr="003A3829">
        <w:t xml:space="preserve">mineral </w:t>
      </w:r>
      <w:r w:rsidRPr="003A3829">
        <w:t xml:space="preserve">phases (e.g., phyllosilicates, carbonates, sulfates); </w:t>
      </w:r>
      <w:r w:rsidR="000048D3" w:rsidRPr="003A3829">
        <w:t xml:space="preserve">3) sites of </w:t>
      </w:r>
      <w:r w:rsidRPr="003A3829">
        <w:t>Noachian/Hesperian age</w:t>
      </w:r>
      <w:r w:rsidR="000048D3" w:rsidRPr="003A3829">
        <w:t>,</w:t>
      </w:r>
      <w:r w:rsidRPr="003A3829">
        <w:t xml:space="preserve"> based on stratigraphic relations and/or crater counts; and </w:t>
      </w:r>
      <w:r w:rsidR="000048D3" w:rsidRPr="003A3829">
        <w:t xml:space="preserve">4) </w:t>
      </w:r>
      <w:r w:rsidRPr="003A3829">
        <w:t xml:space="preserve">the presence of igneous rocks with known stratigraphic relations, of any age, </w:t>
      </w:r>
      <w:r w:rsidR="000048D3" w:rsidRPr="003A3829">
        <w:t>as</w:t>
      </w:r>
      <w:r w:rsidRPr="003A3829">
        <w:t xml:space="preserve"> identified by primary minerals. </w:t>
      </w:r>
    </w:p>
    <w:p w14:paraId="0B0CC925" w14:textId="77777777" w:rsidR="00994C8E" w:rsidRPr="003A3829" w:rsidRDefault="00994C8E" w:rsidP="00202226"/>
    <w:p w14:paraId="048D4B1D" w14:textId="77777777" w:rsidR="00994C8E" w:rsidRPr="003A3829" w:rsidRDefault="00BD5DDE" w:rsidP="00202226">
      <w:r w:rsidRPr="003A3829">
        <w:t>E2E-iSAG</w:t>
      </w:r>
      <w:r w:rsidR="009A1FBF" w:rsidRPr="003A3829">
        <w:t xml:space="preserve"> </w:t>
      </w:r>
      <w:r w:rsidRPr="003A3829">
        <w:t xml:space="preserve">(2011) </w:t>
      </w:r>
      <w:r w:rsidR="009A1FBF" w:rsidRPr="003A3829">
        <w:t xml:space="preserve">identified candidate landing sites satisfying these threshold scientific criteria, primarily for the purpose of framing the engineering requirements for landing capabilities. </w:t>
      </w:r>
      <w:r w:rsidR="00E42765" w:rsidRPr="003A3829">
        <w:t xml:space="preserve"> </w:t>
      </w:r>
      <w:r w:rsidR="009A1FBF" w:rsidRPr="003A3829">
        <w:t>These sites, referred to as “reference landing sites”, were derived from a review of the ~60 landing sites proposed for the MSL mission (Grant et al. 2011)</w:t>
      </w:r>
      <w:r w:rsidR="00932CCA" w:rsidRPr="003A3829">
        <w:t>,</w:t>
      </w:r>
      <w:r w:rsidR="009A1FBF" w:rsidRPr="003A3829">
        <w:t xml:space="preserve"> and </w:t>
      </w:r>
      <w:r w:rsidR="00932CCA" w:rsidRPr="003A3829">
        <w:t xml:space="preserve">of </w:t>
      </w:r>
      <w:r w:rsidR="009A1FBF" w:rsidRPr="003A3829">
        <w:t xml:space="preserve">~25 additional community-proposed landing sites identified for possible future missions (originating through a 2010 Future Landing Sites call). </w:t>
      </w:r>
      <w:r w:rsidR="00932CCA" w:rsidRPr="003A3829">
        <w:t xml:space="preserve"> </w:t>
      </w:r>
      <w:r w:rsidR="009A1FBF" w:rsidRPr="003A3829">
        <w:t xml:space="preserve">These sites are not intended to be favored over any others that may eventually be proposed.  A recommendation for the actual site selection process for the </w:t>
      </w:r>
      <w:r w:rsidR="00690490" w:rsidRPr="003A3829">
        <w:t xml:space="preserve">proposed </w:t>
      </w:r>
      <w:r w:rsidR="00D047A3" w:rsidRPr="003A3829">
        <w:t>2018 joint rover mission</w:t>
      </w:r>
      <w:r w:rsidR="009A1FBF" w:rsidRPr="003A3829">
        <w:t xml:space="preserve"> is proposed in Section 5.5 of this report.</w:t>
      </w:r>
    </w:p>
    <w:p w14:paraId="3B8753A1" w14:textId="77777777" w:rsidR="00994C8E" w:rsidRPr="003A3829" w:rsidRDefault="00994C8E" w:rsidP="00202226"/>
    <w:p w14:paraId="51A014E3" w14:textId="77777777" w:rsidR="006561B5" w:rsidRPr="003A3829" w:rsidRDefault="006356CA" w:rsidP="006561B5">
      <w:r w:rsidRPr="003A3829">
        <w:t xml:space="preserve">Many of the sites considered for MSL, and/or proposed for possible future missions, overlap in science objectives with the </w:t>
      </w:r>
      <w:r w:rsidR="007641C6" w:rsidRPr="003A3829">
        <w:t>proposed MSR Campaign</w:t>
      </w:r>
      <w:r w:rsidRPr="003A3829">
        <w:t xml:space="preserve"> and have been partially, to nearly completely, characterized by high resolution spatial and spectral mapping (e.g., from MRO, MEX, and Odyssey orbiter missions).  The E2E-iSAG team chose sites expected to provide a range of science and engineering characteristics that could be used to help define landing and roving requirements.  Sites with substantial existing image coverage were favored because such data enable meaningful engineering studies of the </w:t>
      </w:r>
      <w:r w:rsidR="007641C6" w:rsidRPr="003A3829">
        <w:t>proposed MSR Campaign</w:t>
      </w:r>
      <w:r w:rsidRPr="003A3829">
        <w:t xml:space="preserve"> EDL system requirements.  </w:t>
      </w:r>
    </w:p>
    <w:p w14:paraId="054E3AA9" w14:textId="77777777" w:rsidR="00FB75A3" w:rsidRPr="003A3829" w:rsidRDefault="00FB75A3">
      <w:pPr>
        <w:rPr>
          <w:color w:val="1F497D"/>
        </w:rPr>
      </w:pPr>
    </w:p>
    <w:p w14:paraId="252D11FB" w14:textId="77777777" w:rsidR="00447F0F" w:rsidRPr="003A3829" w:rsidRDefault="0032329D" w:rsidP="00202226">
      <w:pPr>
        <w:rPr>
          <w:color w:val="1F497D"/>
        </w:rPr>
      </w:pPr>
      <w:r w:rsidRPr="003A3829">
        <w:rPr>
          <w:noProof/>
        </w:rPr>
        <w:drawing>
          <wp:inline distT="0" distB="0" distL="0" distR="0" wp14:anchorId="7E6DB375" wp14:editId="518A9746">
            <wp:extent cx="6482076" cy="3008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6482076" cy="3008630"/>
                    </a:xfrm>
                    <a:prstGeom prst="rect">
                      <a:avLst/>
                    </a:prstGeom>
                    <a:noFill/>
                    <a:ln w="9525">
                      <a:noFill/>
                      <a:miter lim="800000"/>
                      <a:headEnd/>
                      <a:tailEnd/>
                    </a:ln>
                  </pic:spPr>
                </pic:pic>
              </a:graphicData>
            </a:graphic>
          </wp:inline>
        </w:drawing>
      </w:r>
    </w:p>
    <w:p w14:paraId="4D178095" w14:textId="77777777" w:rsidR="00447F0F" w:rsidRPr="003A3829" w:rsidRDefault="00447F0F" w:rsidP="00447F0F">
      <w:pPr>
        <w:ind w:left="720" w:hanging="720"/>
        <w:rPr>
          <w:b/>
          <w:i/>
          <w:sz w:val="20"/>
        </w:rPr>
      </w:pPr>
      <w:r w:rsidRPr="003A3829">
        <w:rPr>
          <w:b/>
          <w:i/>
          <w:sz w:val="20"/>
        </w:rPr>
        <w:t xml:space="preserve">Table </w:t>
      </w:r>
      <w:r w:rsidR="00F160BA" w:rsidRPr="003A3829">
        <w:rPr>
          <w:b/>
          <w:i/>
          <w:sz w:val="20"/>
        </w:rPr>
        <w:t>4</w:t>
      </w:r>
      <w:r w:rsidRPr="003A3829">
        <w:rPr>
          <w:b/>
          <w:i/>
          <w:sz w:val="20"/>
        </w:rPr>
        <w:t xml:space="preserve">.  </w:t>
      </w:r>
      <w:proofErr w:type="gramStart"/>
      <w:r w:rsidRPr="003A3829">
        <w:rPr>
          <w:i/>
          <w:sz w:val="20"/>
        </w:rPr>
        <w:t xml:space="preserve">The reference landing site set </w:t>
      </w:r>
      <w:r w:rsidR="006836CC" w:rsidRPr="003A3829">
        <w:rPr>
          <w:i/>
          <w:sz w:val="20"/>
        </w:rPr>
        <w:t xml:space="preserve">proposed </w:t>
      </w:r>
      <w:r w:rsidRPr="003A3829">
        <w:rPr>
          <w:i/>
          <w:sz w:val="20"/>
        </w:rPr>
        <w:t>by E2E-iSAG (2011).</w:t>
      </w:r>
      <w:proofErr w:type="gramEnd"/>
      <w:r w:rsidR="008E7E2C" w:rsidRPr="003A3829">
        <w:rPr>
          <w:i/>
          <w:sz w:val="20"/>
        </w:rPr>
        <w:t xml:space="preserve">  Note that a mission that could land at these reference sites would also be able to land at Gale Crater</w:t>
      </w:r>
      <w:r w:rsidR="00930D86" w:rsidRPr="003A3829">
        <w:rPr>
          <w:i/>
          <w:sz w:val="20"/>
        </w:rPr>
        <w:t xml:space="preserve"> (latitude = 4.6 S; elevation = –4.5 km)</w:t>
      </w:r>
      <w:r w:rsidR="008E7E2C" w:rsidRPr="003A3829">
        <w:rPr>
          <w:i/>
          <w:sz w:val="20"/>
        </w:rPr>
        <w:t>, the landing site for MSL.</w:t>
      </w:r>
    </w:p>
    <w:p w14:paraId="19ACA906" w14:textId="77777777" w:rsidR="00994C8E" w:rsidRPr="003A3829" w:rsidRDefault="00994C8E" w:rsidP="00202226">
      <w:pPr>
        <w:rPr>
          <w:color w:val="1F497D"/>
        </w:rPr>
      </w:pPr>
    </w:p>
    <w:p w14:paraId="0FDD1D4E" w14:textId="77777777" w:rsidR="00F21401" w:rsidRPr="003A3829" w:rsidRDefault="00855F14" w:rsidP="00F21401">
      <w:r w:rsidRPr="003A3829">
        <w:lastRenderedPageBreak/>
        <w:t xml:space="preserve">The seven reference landing sites identified by the E2E-iSAG are described in Table 4 and range in latitude from approximately 14˚S to just over 33˚N.  Elevations range from –0.6 km to approximately –3.0 km (relative to the MOLA aeroid).  Ideally, the functional requirements of the proposed 2018 mission’s </w:t>
      </w:r>
      <w:r w:rsidR="00F21401" w:rsidRPr="003A3829">
        <w:t>landing system would encompass the E2E</w:t>
      </w:r>
      <w:r w:rsidR="00BD5DDE" w:rsidRPr="003A3829">
        <w:t>-</w:t>
      </w:r>
      <w:r w:rsidR="00F21401" w:rsidRPr="003A3829">
        <w:t>iSAG</w:t>
      </w:r>
      <w:r w:rsidR="00BD5DDE" w:rsidRPr="003A3829">
        <w:t xml:space="preserve"> (2011)</w:t>
      </w:r>
      <w:r w:rsidR="00F21401" w:rsidRPr="003A3829">
        <w:t xml:space="preserve"> reference landing sites.  Additional limitations in either latitude or elevation accessibility would likely reduce the number of candidate sites that could be considered for the proposed 2018 joint rover mission.  For example, setting the baseline landing elevation at –1 km, 10 out of the 60 or so sites considered for MSL (Grant et al., 2011) would need to be ruled out (including the Nili Fossae Trough reference site).  Dropping the baseline elevation to –1.5 km would further eliminate another 16 sites from consideration, including one more </w:t>
      </w:r>
      <w:r w:rsidR="00BD5DDE" w:rsidRPr="003A3829">
        <w:t>E2E-</w:t>
      </w:r>
      <w:r w:rsidR="00F21401" w:rsidRPr="003A3829">
        <w:t xml:space="preserve">iSAG reference site, as well as other sites that were highly rated during the MSL selection campaign.  Reducing the maximum altitude landing capability to –2 km would eliminate yet an additional 9 candidate MSL sites from consideration, including 3 more </w:t>
      </w:r>
      <w:r w:rsidR="00BD5DDE" w:rsidRPr="003A3829">
        <w:t>E2E-</w:t>
      </w:r>
      <w:r w:rsidR="00F21401" w:rsidRPr="003A3829">
        <w:t>iSAG reference sites (and would put a 4</w:t>
      </w:r>
      <w:r w:rsidR="00F21401" w:rsidRPr="003A3829">
        <w:rPr>
          <w:vertAlign w:val="superscript"/>
        </w:rPr>
        <w:t>th</w:t>
      </w:r>
      <w:r w:rsidR="00F21401" w:rsidRPr="003A3829">
        <w:t xml:space="preserve">, NE Syrtis at –2.1 km, at risk).  While a maximum landing site altitude of –1 km has some impact on potential landing sites, a majority of the sites proposed for MSL, and those considered as reference sites by the </w:t>
      </w:r>
      <w:r w:rsidR="00BD5DDE" w:rsidRPr="003A3829">
        <w:t>E2E-iSAG</w:t>
      </w:r>
      <w:r w:rsidR="00F21401" w:rsidRPr="003A3829">
        <w:t>, could remain under consideration.  This provides a sound scientific basis for establishing –1 km as the site’s maximum baseline for the proposed 2018 joint rover mission.  A –2 km landing baseline would mean that a majority of sites proposed for MSL and considered as reference sites by the E2E team, would be eliminated from consideration.  Hence, a –2 km or lower landing elevation is established as the threshold elevation recommendation for the mission.</w:t>
      </w:r>
    </w:p>
    <w:p w14:paraId="30B9EFCF" w14:textId="77777777" w:rsidR="00F21401" w:rsidRPr="003A3829" w:rsidRDefault="00F21401" w:rsidP="00F21401">
      <w:pPr>
        <w:pStyle w:val="YellowBox"/>
      </w:pPr>
      <w:r w:rsidRPr="003A3829">
        <w:t>DRAFT REQUIREMENT (L1; JSWG REF #R1):</w:t>
      </w:r>
      <w:r w:rsidRPr="003A3829">
        <w:rPr>
          <w:b w:val="0"/>
        </w:rPr>
        <w:t xml:space="preserve"> The project system shall be able to land at altitudes of up to [–1.0] km relative to the MOLA aeroid.  Threshold requirement:  The project system shall be able to land at altitudes of up to [–2.0] km relative to the MOLA aeroid.</w:t>
      </w:r>
    </w:p>
    <w:p w14:paraId="6831B40F" w14:textId="77777777" w:rsidR="00F21401" w:rsidRPr="003A3829" w:rsidRDefault="00F21401" w:rsidP="00F21401">
      <w:pPr>
        <w:rPr>
          <w:color w:val="1F497D"/>
        </w:rPr>
      </w:pPr>
    </w:p>
    <w:p w14:paraId="55D597D0" w14:textId="77777777" w:rsidR="00FB75A3" w:rsidRPr="003A3829" w:rsidRDefault="00994C8E" w:rsidP="002A3221">
      <w:pPr>
        <w:pStyle w:val="Heading2"/>
        <w:tabs>
          <w:tab w:val="left" w:pos="0"/>
        </w:tabs>
        <w:ind w:left="810" w:hanging="450"/>
      </w:pPr>
      <w:bookmarkStart w:id="42" w:name="_Toc187237995"/>
      <w:bookmarkStart w:id="43" w:name="_Toc187239376"/>
      <w:bookmarkStart w:id="44" w:name="_Toc189572090"/>
      <w:r w:rsidRPr="003A3829">
        <w:t>Landing site latitude</w:t>
      </w:r>
      <w:bookmarkEnd w:id="42"/>
      <w:bookmarkEnd w:id="43"/>
      <w:bookmarkEnd w:id="44"/>
    </w:p>
    <w:p w14:paraId="7E2DE3C5" w14:textId="77777777" w:rsidR="00E90AC9" w:rsidRPr="003A3829" w:rsidRDefault="00C26938" w:rsidP="00E90AC9">
      <w:pPr>
        <w:rPr>
          <w:bCs/>
        </w:rPr>
      </w:pPr>
      <w:r>
        <w:t>The engineering considerations related to latitude limitations are described in Appendix 3.  T</w:t>
      </w:r>
      <w:r w:rsidR="00E90AC9" w:rsidRPr="003A3829">
        <w:t xml:space="preserve">he adoption of a baseline of 25°N for the northern limit would eliminate just one </w:t>
      </w:r>
      <w:r w:rsidR="00BD5DDE" w:rsidRPr="003A3829">
        <w:t>E2E-iSAG</w:t>
      </w:r>
      <w:r w:rsidR="00E90AC9" w:rsidRPr="003A3829">
        <w:t xml:space="preserve"> reference site from consideration.  However, a reduction to 13°N would eliminate up to five of the seven reference sites.</w:t>
      </w:r>
      <w:r w:rsidR="00E90AC9" w:rsidRPr="003A3829">
        <w:rPr>
          <w:bCs/>
        </w:rPr>
        <w:t xml:space="preserve">  In particular, such a limitation would rule</w:t>
      </w:r>
      <w:r w:rsidR="00E90AC9" w:rsidRPr="003A3829">
        <w:t xml:space="preserve"> out all of the high interest sites west-northwest of Isidis (e.g., NE Syrtis, Nili Carbonate, Jezero, Nili Trough)</w:t>
      </w:r>
      <w:r w:rsidR="00E90AC9" w:rsidRPr="003A3829">
        <w:rPr>
          <w:bCs/>
        </w:rPr>
        <w:t xml:space="preserve">.  </w:t>
      </w:r>
    </w:p>
    <w:p w14:paraId="4187FB45" w14:textId="77777777" w:rsidR="00994C8E" w:rsidRPr="003A3829" w:rsidRDefault="00994C8E" w:rsidP="00202226"/>
    <w:p w14:paraId="18BF65E7" w14:textId="77777777" w:rsidR="00994C8E" w:rsidRPr="003A3829" w:rsidRDefault="00E90AC9" w:rsidP="00202226">
      <w:r w:rsidRPr="003A3829">
        <w:rPr>
          <w:noProof/>
        </w:rPr>
        <w:drawing>
          <wp:inline distT="0" distB="0" distL="0" distR="0" wp14:anchorId="4CDA375D" wp14:editId="6A8AC9F1">
            <wp:extent cx="6327140" cy="29724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_and_Future_LandingSites_0km_1km_Mask_2018_ReferenceSites_1.25.12.jpg"/>
                    <pic:cNvPicPr/>
                  </pic:nvPicPr>
                  <pic:blipFill>
                    <a:blip r:embed="rId23" cstate="print">
                      <a:extLst>
                        <a:ext uri="{28A0092B-C50C-407E-A947-70E740481C1C}">
                          <a14:useLocalDpi xmlns:a14="http://schemas.microsoft.com/office/drawing/2010/main"/>
                        </a:ext>
                      </a:extLst>
                    </a:blip>
                    <a:stretch>
                      <a:fillRect/>
                    </a:stretch>
                  </pic:blipFill>
                  <pic:spPr>
                    <a:xfrm>
                      <a:off x="0" y="0"/>
                      <a:ext cx="6327140" cy="2972435"/>
                    </a:xfrm>
                    <a:prstGeom prst="rect">
                      <a:avLst/>
                    </a:prstGeom>
                  </pic:spPr>
                </pic:pic>
              </a:graphicData>
            </a:graphic>
          </wp:inline>
        </w:drawing>
      </w:r>
    </w:p>
    <w:p w14:paraId="01B50E9C" w14:textId="77777777" w:rsidR="00134B31" w:rsidRPr="003A3829" w:rsidRDefault="009A1FBF" w:rsidP="00D35B2D">
      <w:pPr>
        <w:ind w:left="720" w:hanging="720"/>
        <w:rPr>
          <w:i/>
          <w:sz w:val="20"/>
        </w:rPr>
      </w:pPr>
      <w:proofErr w:type="gramStart"/>
      <w:r w:rsidRPr="003A3829">
        <w:rPr>
          <w:b/>
          <w:i/>
          <w:sz w:val="20"/>
        </w:rPr>
        <w:lastRenderedPageBreak/>
        <w:t xml:space="preserve">Figure </w:t>
      </w:r>
      <w:r w:rsidR="00BE65FC" w:rsidRPr="003A3829">
        <w:rPr>
          <w:b/>
          <w:i/>
          <w:sz w:val="20"/>
        </w:rPr>
        <w:t xml:space="preserve"> </w:t>
      </w:r>
      <w:r w:rsidR="00275D84" w:rsidRPr="003A3829">
        <w:rPr>
          <w:b/>
          <w:i/>
          <w:sz w:val="20"/>
        </w:rPr>
        <w:t>7</w:t>
      </w:r>
      <w:proofErr w:type="gramEnd"/>
      <w:r w:rsidRPr="003A3829">
        <w:rPr>
          <w:b/>
          <w:i/>
          <w:sz w:val="20"/>
        </w:rPr>
        <w:t xml:space="preserve">.  </w:t>
      </w:r>
      <w:r w:rsidRPr="003A3829">
        <w:rPr>
          <w:i/>
          <w:sz w:val="20"/>
        </w:rPr>
        <w:t xml:space="preserve">Map of the candidate landing sites proposed for MSL (red, blue, and black outlined dots), sites proposed for future missions (yellow and black outlined dots), and reference sites for the </w:t>
      </w:r>
      <w:r w:rsidR="00690490" w:rsidRPr="003A3829">
        <w:rPr>
          <w:i/>
          <w:sz w:val="20"/>
        </w:rPr>
        <w:t xml:space="preserve">proposed </w:t>
      </w:r>
      <w:r w:rsidR="00BB4D41" w:rsidRPr="003A3829">
        <w:rPr>
          <w:i/>
          <w:sz w:val="20"/>
        </w:rPr>
        <w:t>2018 joint rover mission</w:t>
      </w:r>
      <w:r w:rsidRPr="003A3829">
        <w:rPr>
          <w:i/>
          <w:sz w:val="20"/>
        </w:rPr>
        <w:t xml:space="preserve"> as proposed by E2E</w:t>
      </w:r>
      <w:r w:rsidR="00CD567F" w:rsidRPr="003A3829">
        <w:rPr>
          <w:i/>
          <w:sz w:val="20"/>
        </w:rPr>
        <w:t>-</w:t>
      </w:r>
      <w:r w:rsidRPr="003A3829">
        <w:rPr>
          <w:i/>
          <w:sz w:val="20"/>
        </w:rPr>
        <w:t xml:space="preserve">iSAG (2011). </w:t>
      </w:r>
      <w:r w:rsidR="00CD567F" w:rsidRPr="003A3829">
        <w:rPr>
          <w:i/>
          <w:sz w:val="20"/>
        </w:rPr>
        <w:t xml:space="preserve"> </w:t>
      </w:r>
      <w:r w:rsidRPr="003A3829">
        <w:rPr>
          <w:i/>
          <w:sz w:val="20"/>
        </w:rPr>
        <w:t xml:space="preserve">Areas shaded in black </w:t>
      </w:r>
      <w:r w:rsidR="00CD567F" w:rsidRPr="003A3829">
        <w:rPr>
          <w:i/>
          <w:sz w:val="20"/>
        </w:rPr>
        <w:t xml:space="preserve">lie </w:t>
      </w:r>
      <w:r w:rsidRPr="003A3829">
        <w:rPr>
          <w:i/>
          <w:sz w:val="20"/>
        </w:rPr>
        <w:t xml:space="preserve">above </w:t>
      </w:r>
      <w:r w:rsidR="00CD567F" w:rsidRPr="003A3829">
        <w:rPr>
          <w:i/>
          <w:sz w:val="20"/>
        </w:rPr>
        <w:t>–</w:t>
      </w:r>
      <w:r w:rsidRPr="003A3829">
        <w:rPr>
          <w:i/>
          <w:sz w:val="20"/>
        </w:rPr>
        <w:t xml:space="preserve">1 km (MOLA datum) </w:t>
      </w:r>
      <w:r w:rsidR="00F67C8A" w:rsidRPr="003A3829">
        <w:rPr>
          <w:i/>
          <w:sz w:val="20"/>
        </w:rPr>
        <w:t>and hence above</w:t>
      </w:r>
      <w:r w:rsidRPr="003A3829">
        <w:rPr>
          <w:i/>
          <w:sz w:val="20"/>
        </w:rPr>
        <w:t xml:space="preserve"> the nominal requirement recommendation for </w:t>
      </w:r>
      <w:r w:rsidR="00F67C8A" w:rsidRPr="003A3829">
        <w:rPr>
          <w:i/>
          <w:sz w:val="20"/>
        </w:rPr>
        <w:t xml:space="preserve">maximum </w:t>
      </w:r>
      <w:r w:rsidRPr="003A3829">
        <w:rPr>
          <w:i/>
          <w:sz w:val="20"/>
        </w:rPr>
        <w:t xml:space="preserve">landing elevation. </w:t>
      </w:r>
      <w:r w:rsidR="00F67C8A" w:rsidRPr="003A3829">
        <w:rPr>
          <w:i/>
          <w:sz w:val="20"/>
        </w:rPr>
        <w:t xml:space="preserve"> </w:t>
      </w:r>
      <w:r w:rsidRPr="003A3829">
        <w:rPr>
          <w:i/>
          <w:sz w:val="20"/>
        </w:rPr>
        <w:t xml:space="preserve">Areas shaded in white and bounded by the solid and dashed white lines indicate </w:t>
      </w:r>
      <w:r w:rsidR="00F67C8A" w:rsidRPr="003A3829">
        <w:rPr>
          <w:i/>
          <w:sz w:val="20"/>
        </w:rPr>
        <w:t>latitude bands exceeding</w:t>
      </w:r>
      <w:r w:rsidRPr="003A3829">
        <w:rPr>
          <w:i/>
          <w:sz w:val="20"/>
        </w:rPr>
        <w:t xml:space="preserve"> the </w:t>
      </w:r>
      <w:r w:rsidR="00F67C8A" w:rsidRPr="003A3829">
        <w:rPr>
          <w:i/>
          <w:sz w:val="20"/>
        </w:rPr>
        <w:t xml:space="preserve">recommended </w:t>
      </w:r>
      <w:r w:rsidRPr="003A3829">
        <w:rPr>
          <w:i/>
          <w:sz w:val="20"/>
        </w:rPr>
        <w:t xml:space="preserve">nominal and threshold requirements for the landing site, respectively. </w:t>
      </w:r>
      <w:r w:rsidR="00F67C8A" w:rsidRPr="003A3829">
        <w:rPr>
          <w:i/>
          <w:sz w:val="20"/>
        </w:rPr>
        <w:t xml:space="preserve"> </w:t>
      </w:r>
      <w:r w:rsidRPr="003A3829">
        <w:rPr>
          <w:i/>
          <w:sz w:val="20"/>
        </w:rPr>
        <w:t xml:space="preserve">Based on the distribution of the sites considered for MSL and </w:t>
      </w:r>
      <w:r w:rsidR="00F67C8A" w:rsidRPr="003A3829">
        <w:rPr>
          <w:i/>
          <w:sz w:val="20"/>
        </w:rPr>
        <w:t xml:space="preserve">proposed for </w:t>
      </w:r>
      <w:r w:rsidRPr="003A3829">
        <w:rPr>
          <w:i/>
          <w:sz w:val="20"/>
        </w:rPr>
        <w:t xml:space="preserve">future missions, </w:t>
      </w:r>
      <w:r w:rsidR="00F67C8A" w:rsidRPr="003A3829">
        <w:rPr>
          <w:i/>
          <w:sz w:val="20"/>
        </w:rPr>
        <w:t xml:space="preserve">stronger </w:t>
      </w:r>
      <w:r w:rsidRPr="003A3829">
        <w:rPr>
          <w:i/>
          <w:sz w:val="20"/>
        </w:rPr>
        <w:t xml:space="preserve">constraints </w:t>
      </w:r>
      <w:r w:rsidR="00F67C8A" w:rsidRPr="003A3829">
        <w:rPr>
          <w:i/>
          <w:sz w:val="20"/>
        </w:rPr>
        <w:t xml:space="preserve">on </w:t>
      </w:r>
      <w:r w:rsidRPr="003A3829">
        <w:rPr>
          <w:i/>
          <w:sz w:val="20"/>
        </w:rPr>
        <w:t xml:space="preserve">the elevation and latitude limits on the landing site beyond those identified </w:t>
      </w:r>
      <w:r w:rsidR="00F67C8A" w:rsidRPr="003A3829">
        <w:rPr>
          <w:i/>
          <w:sz w:val="20"/>
        </w:rPr>
        <w:t xml:space="preserve">in this report </w:t>
      </w:r>
      <w:r w:rsidRPr="003A3829">
        <w:rPr>
          <w:i/>
          <w:sz w:val="20"/>
        </w:rPr>
        <w:t>for the nominal</w:t>
      </w:r>
      <w:r w:rsidR="00F67C8A" w:rsidRPr="003A3829">
        <w:rPr>
          <w:i/>
          <w:sz w:val="20"/>
        </w:rPr>
        <w:t>,</w:t>
      </w:r>
      <w:r w:rsidRPr="003A3829">
        <w:rPr>
          <w:i/>
          <w:sz w:val="20"/>
        </w:rPr>
        <w:t xml:space="preserve"> and especially the threshold requirements</w:t>
      </w:r>
      <w:r w:rsidR="00F67C8A" w:rsidRPr="003A3829">
        <w:rPr>
          <w:i/>
          <w:sz w:val="20"/>
        </w:rPr>
        <w:t>,</w:t>
      </w:r>
      <w:r w:rsidRPr="003A3829">
        <w:rPr>
          <w:i/>
          <w:sz w:val="20"/>
        </w:rPr>
        <w:t xml:space="preserve"> </w:t>
      </w:r>
      <w:r w:rsidR="00F67C8A" w:rsidRPr="003A3829">
        <w:rPr>
          <w:i/>
          <w:sz w:val="20"/>
        </w:rPr>
        <w:t xml:space="preserve">would </w:t>
      </w:r>
      <w:r w:rsidRPr="003A3829">
        <w:rPr>
          <w:i/>
          <w:sz w:val="20"/>
        </w:rPr>
        <w:t>result in a significant reduction in the number of sites that</w:t>
      </w:r>
      <w:r w:rsidR="006576A5" w:rsidRPr="003A3829">
        <w:rPr>
          <w:i/>
          <w:sz w:val="20"/>
        </w:rPr>
        <w:t xml:space="preserve"> could </w:t>
      </w:r>
      <w:r w:rsidRPr="003A3829">
        <w:rPr>
          <w:i/>
          <w:sz w:val="20"/>
        </w:rPr>
        <w:t>be considered.</w:t>
      </w:r>
    </w:p>
    <w:p w14:paraId="19FE3949" w14:textId="77777777" w:rsidR="00151603" w:rsidRDefault="00151603" w:rsidP="00855F14">
      <w:pPr>
        <w:rPr>
          <w:bCs/>
        </w:rPr>
      </w:pPr>
    </w:p>
    <w:p w14:paraId="48E86B5B" w14:textId="77777777" w:rsidR="00855F14" w:rsidRPr="003A3829" w:rsidRDefault="00855F14" w:rsidP="00855F14">
      <w:r w:rsidRPr="003A3829">
        <w:rPr>
          <w:bCs/>
        </w:rPr>
        <w:t xml:space="preserve">Limiting the baseline </w:t>
      </w:r>
      <w:r w:rsidRPr="003A3829">
        <w:t xml:space="preserve">southern latitude limit for landing from 25°S to 15°S would eliminate 15 candidate MSL sites from consideration for the proposed 2018 joint rover mission, where roughly half of these are at latitudes greater than 25˚S.  A reduction below 15°S would also eliminate an E2E reference site from consideration (see Table 4).  Although the Holden and Eberswalde crater landing sites considered for MSL lie in the 15–25°S latitude band, similar classes of sites (e.g., Jezero crater) may be available in the 15–25°N band (with the caveat that some form of landing hazard avoidance may be required to enable landing on the floor of Jezero crater, Grant et al., 2011).  </w:t>
      </w:r>
    </w:p>
    <w:p w14:paraId="176B57A1" w14:textId="77777777" w:rsidR="00134511" w:rsidRPr="003A3829" w:rsidRDefault="00134511" w:rsidP="00134B31"/>
    <w:p w14:paraId="0C0D7F9A" w14:textId="77777777" w:rsidR="00134511" w:rsidRPr="003A3829" w:rsidRDefault="00134511" w:rsidP="00A80A24">
      <w:pPr>
        <w:pStyle w:val="Heading3"/>
        <w:ind w:left="2160" w:hanging="1080"/>
      </w:pPr>
      <w:bookmarkStart w:id="45" w:name="_Toc189572091"/>
      <w:r w:rsidRPr="003A3829">
        <w:t>Importance of Northern vs. Southern Latitude Terrain for Candidate Landing Sites</w:t>
      </w:r>
      <w:bookmarkEnd w:id="45"/>
      <w:r w:rsidRPr="003A3829">
        <w:t xml:space="preserve"> </w:t>
      </w:r>
    </w:p>
    <w:p w14:paraId="7CE4EEB0" w14:textId="77777777" w:rsidR="009240C2" w:rsidRPr="003A3829" w:rsidRDefault="000E585C" w:rsidP="009240C2">
      <w:r w:rsidRPr="003A3829">
        <w:t>Many</w:t>
      </w:r>
      <w:r w:rsidR="009240C2" w:rsidRPr="003A3829">
        <w:t xml:space="preserve"> </w:t>
      </w:r>
      <w:r w:rsidR="00134511" w:rsidRPr="003A3829">
        <w:t xml:space="preserve">candidate </w:t>
      </w:r>
      <w:r w:rsidR="009240C2" w:rsidRPr="003A3829">
        <w:t xml:space="preserve">sites in the </w:t>
      </w:r>
      <w:r w:rsidR="005161E0" w:rsidRPr="003A3829">
        <w:t xml:space="preserve">15–25°N </w:t>
      </w:r>
      <w:r w:rsidR="009240C2" w:rsidRPr="003A3829">
        <w:t xml:space="preserve">band </w:t>
      </w:r>
      <w:r w:rsidR="005161E0" w:rsidRPr="003A3829">
        <w:t>include very interesting</w:t>
      </w:r>
      <w:r w:rsidR="009240C2" w:rsidRPr="003A3829">
        <w:t xml:space="preserve"> mineral assemblages in unique settings</w:t>
      </w:r>
      <w:r w:rsidR="005161E0" w:rsidRPr="003A3829">
        <w:t xml:space="preserve">.  </w:t>
      </w:r>
      <w:r w:rsidR="00134511" w:rsidRPr="003A3829">
        <w:t>For example,</w:t>
      </w:r>
      <w:r w:rsidRPr="003A3829">
        <w:t xml:space="preserve"> </w:t>
      </w:r>
      <w:r w:rsidR="00134511" w:rsidRPr="003A3829">
        <w:rPr>
          <w:bCs/>
        </w:rPr>
        <w:t>the Arabia/Syrtis region,</w:t>
      </w:r>
      <w:r w:rsidR="00134511" w:rsidRPr="003A3829">
        <w:t xml:space="preserve"> </w:t>
      </w:r>
      <w:r w:rsidR="00134511" w:rsidRPr="003A3829">
        <w:rPr>
          <w:bCs/>
        </w:rPr>
        <w:t>in the 15</w:t>
      </w:r>
      <w:r w:rsidR="00134511" w:rsidRPr="003A3829">
        <w:t>°</w:t>
      </w:r>
      <w:r w:rsidR="00134511" w:rsidRPr="003A3829">
        <w:rPr>
          <w:bCs/>
        </w:rPr>
        <w:t>–25</w:t>
      </w:r>
      <w:r w:rsidR="00134511" w:rsidRPr="003A3829">
        <w:t>°</w:t>
      </w:r>
      <w:r w:rsidR="00134511" w:rsidRPr="003A3829">
        <w:rPr>
          <w:bCs/>
        </w:rPr>
        <w:t xml:space="preserve">N latitude band, </w:t>
      </w:r>
      <w:r w:rsidR="006B38D9" w:rsidRPr="003A3829">
        <w:rPr>
          <w:bCs/>
        </w:rPr>
        <w:t>contains</w:t>
      </w:r>
      <w:r w:rsidR="00134511" w:rsidRPr="003A3829">
        <w:t xml:space="preserve"> numerous scientifically </w:t>
      </w:r>
      <w:r w:rsidRPr="003A3829">
        <w:t xml:space="preserve">compelling, </w:t>
      </w:r>
      <w:r w:rsidR="006B38D9" w:rsidRPr="003A3829">
        <w:t>relatively low-</w:t>
      </w:r>
      <w:r w:rsidRPr="003A3829">
        <w:t xml:space="preserve">elevation, ancient terrain </w:t>
      </w:r>
      <w:r w:rsidR="00EF5200" w:rsidRPr="003A3829">
        <w:rPr>
          <w:bCs/>
        </w:rPr>
        <w:t>with interesting mineral assemblages.</w:t>
      </w:r>
      <w:r w:rsidRPr="003A3829">
        <w:rPr>
          <w:bCs/>
        </w:rPr>
        <w:t xml:space="preserve"> </w:t>
      </w:r>
      <w:r w:rsidR="005161E0" w:rsidRPr="003A3829">
        <w:t xml:space="preserve">This means that </w:t>
      </w:r>
      <w:r w:rsidRPr="003A3829">
        <w:t xml:space="preserve">constraining the northern limit of possible landing site latitudes </w:t>
      </w:r>
      <w:r w:rsidR="009240C2" w:rsidRPr="003A3829">
        <w:t xml:space="preserve">from 25°N to 15°N </w:t>
      </w:r>
      <w:r w:rsidR="005161E0" w:rsidRPr="003A3829">
        <w:t xml:space="preserve">would likely </w:t>
      </w:r>
      <w:r w:rsidR="009240C2" w:rsidRPr="003A3829">
        <w:t xml:space="preserve">have a greater impact on mission science potential than a </w:t>
      </w:r>
      <w:r w:rsidRPr="003A3829">
        <w:t xml:space="preserve">comparable </w:t>
      </w:r>
      <w:r w:rsidR="009240C2" w:rsidRPr="003A3829">
        <w:t>reduction from 25°S to 15°S</w:t>
      </w:r>
      <w:r w:rsidR="00421858" w:rsidRPr="003A3829">
        <w:t xml:space="preserve"> (see Table 5)</w:t>
      </w:r>
      <w:r w:rsidR="009240C2" w:rsidRPr="003A3829">
        <w:t xml:space="preserve">. </w:t>
      </w:r>
      <w:r w:rsidR="005161E0" w:rsidRPr="003A3829">
        <w:t xml:space="preserve"> </w:t>
      </w:r>
      <w:r w:rsidRPr="003A3829">
        <w:t>In case</w:t>
      </w:r>
      <w:r w:rsidR="009240C2" w:rsidRPr="003A3829">
        <w:t xml:space="preserve"> the landing site latitude band requires narrowing, every attempt should be made to retain access to northern latitudes </w:t>
      </w:r>
      <w:r w:rsidR="005161E0" w:rsidRPr="003A3829">
        <w:t>—</w:t>
      </w:r>
      <w:r w:rsidR="009240C2" w:rsidRPr="003A3829">
        <w:t xml:space="preserve">up to 25°N.  </w:t>
      </w:r>
      <w:r w:rsidRPr="003A3829">
        <w:t>To further illustrate the importance of northern latitudes</w:t>
      </w:r>
      <w:r w:rsidR="006B38D9" w:rsidRPr="003A3829">
        <w:t xml:space="preserve">, </w:t>
      </w:r>
      <w:r w:rsidRPr="003A3829">
        <w:t>l</w:t>
      </w:r>
      <w:r w:rsidR="009240C2" w:rsidRPr="003A3829">
        <w:t xml:space="preserve">imiting the </w:t>
      </w:r>
      <w:r w:rsidR="001E7909" w:rsidRPr="003A3829">
        <w:t xml:space="preserve">mission’s </w:t>
      </w:r>
      <w:r w:rsidR="009240C2" w:rsidRPr="003A3829">
        <w:t xml:space="preserve">acceptable landing site latitude </w:t>
      </w:r>
      <w:r w:rsidR="005161E0" w:rsidRPr="003A3829">
        <w:t xml:space="preserve">band </w:t>
      </w:r>
      <w:r w:rsidR="001E7909" w:rsidRPr="003A3829">
        <w:t xml:space="preserve">to </w:t>
      </w:r>
      <w:r w:rsidR="009240C2" w:rsidRPr="003A3829">
        <w:t>13°</w:t>
      </w:r>
      <w:r w:rsidR="001E7909" w:rsidRPr="003A3829">
        <w:t>N–</w:t>
      </w:r>
      <w:r w:rsidR="009240C2" w:rsidRPr="003A3829">
        <w:t>15°</w:t>
      </w:r>
      <w:r w:rsidR="001E7909" w:rsidRPr="003A3829">
        <w:t>S</w:t>
      </w:r>
      <w:r w:rsidR="009240C2" w:rsidRPr="003A3829">
        <w:t xml:space="preserve"> would eliminate 25 landing sites proposed for MSL. </w:t>
      </w:r>
      <w:r w:rsidR="001E7909" w:rsidRPr="003A3829">
        <w:t xml:space="preserve"> </w:t>
      </w:r>
      <w:r w:rsidR="009240C2" w:rsidRPr="003A3829">
        <w:t>It would also eliminate all of the E2E reference sites</w:t>
      </w:r>
      <w:r w:rsidR="001E7909" w:rsidRPr="003A3829">
        <w:t>,</w:t>
      </w:r>
      <w:r w:rsidR="009240C2" w:rsidRPr="003A3829">
        <w:t xml:space="preserve"> except Gusev crater and East Margaritifer Chloride. </w:t>
      </w:r>
      <w:r w:rsidR="001E7909" w:rsidRPr="003A3829">
        <w:t xml:space="preserve"> </w:t>
      </w:r>
      <w:r w:rsidR="009240C2" w:rsidRPr="003A3829">
        <w:t xml:space="preserve">Finally, a large majority of the sites proposed as possible candidates for future missions would also be out of bounds for consideration if the landing site latitude were restricted to the </w:t>
      </w:r>
      <w:r w:rsidR="001E7909" w:rsidRPr="003A3829">
        <w:t xml:space="preserve">13°N–15°S </w:t>
      </w:r>
      <w:r w:rsidR="009240C2" w:rsidRPr="003A3829">
        <w:t xml:space="preserve">range. </w:t>
      </w:r>
      <w:r w:rsidR="001E7909" w:rsidRPr="003A3829">
        <w:t xml:space="preserve"> </w:t>
      </w:r>
      <w:r w:rsidR="009240C2" w:rsidRPr="003A3829">
        <w:t xml:space="preserve">A further reduction in the acceptable latitude range to </w:t>
      </w:r>
      <w:r w:rsidR="001E7909" w:rsidRPr="003A3829">
        <w:t xml:space="preserve">the band 10°N–10°S </w:t>
      </w:r>
      <w:r w:rsidR="009240C2" w:rsidRPr="003A3829">
        <w:t xml:space="preserve">would eliminate on the order of 40 MSL candidate sites and six out of seven </w:t>
      </w:r>
      <w:r w:rsidR="00BD5DDE" w:rsidRPr="003A3829">
        <w:t>E2E-iSAG</w:t>
      </w:r>
      <w:r w:rsidR="009240C2" w:rsidRPr="003A3829">
        <w:t xml:space="preserve"> reference sites from consideration for the </w:t>
      </w:r>
      <w:r w:rsidR="00690490" w:rsidRPr="003A3829">
        <w:t xml:space="preserve">proposed </w:t>
      </w:r>
      <w:r w:rsidR="00D047A3" w:rsidRPr="003A3829">
        <w:t>2018 joint rover mission</w:t>
      </w:r>
      <w:r w:rsidR="009240C2" w:rsidRPr="003A3829">
        <w:t xml:space="preserve">. </w:t>
      </w:r>
      <w:r w:rsidR="001E7909" w:rsidRPr="003A3829">
        <w:t xml:space="preserve"> </w:t>
      </w:r>
      <w:r w:rsidR="009240C2" w:rsidRPr="003A3829">
        <w:t xml:space="preserve">Based on the above discussion, the desirability to consider a relatively large number of MSL, possible future mission, and E2E reference landing sites, provides the justification for establishing a </w:t>
      </w:r>
      <w:r w:rsidR="009240C2" w:rsidRPr="003A3829">
        <w:rPr>
          <w:i/>
        </w:rPr>
        <w:t>baseline</w:t>
      </w:r>
      <w:r w:rsidR="009240C2" w:rsidRPr="003A3829">
        <w:t xml:space="preserve"> landing site latitude range recommendation of </w:t>
      </w:r>
      <w:r w:rsidR="001E7909" w:rsidRPr="003A3829">
        <w:t xml:space="preserve">25°N–15°S </w:t>
      </w:r>
      <w:r w:rsidR="009240C2" w:rsidRPr="003A3829">
        <w:t>for the</w:t>
      </w:r>
      <w:r w:rsidR="001E7909" w:rsidRPr="003A3829">
        <w:t xml:space="preserve"> </w:t>
      </w:r>
      <w:r w:rsidR="00690490" w:rsidRPr="003A3829">
        <w:t xml:space="preserve">proposed </w:t>
      </w:r>
      <w:r w:rsidR="00D047A3" w:rsidRPr="003A3829">
        <w:t>2018 joint rover mission</w:t>
      </w:r>
      <w:r w:rsidR="009240C2" w:rsidRPr="003A3829">
        <w:t xml:space="preserve">. </w:t>
      </w:r>
      <w:r w:rsidR="001E7909" w:rsidRPr="003A3829">
        <w:t xml:space="preserve"> Because</w:t>
      </w:r>
      <w:r w:rsidR="009240C2" w:rsidRPr="003A3829">
        <w:t xml:space="preserve"> a significant reduction in the number and variety of potential landing sites would result from narrowing this range even further, the </w:t>
      </w:r>
      <w:r w:rsidR="009240C2" w:rsidRPr="003A3829">
        <w:rPr>
          <w:i/>
        </w:rPr>
        <w:t>threshold</w:t>
      </w:r>
      <w:r w:rsidR="009240C2" w:rsidRPr="003A3829">
        <w:t xml:space="preserve"> latitude range is specified to be the same </w:t>
      </w:r>
      <w:r w:rsidR="0026245A" w:rsidRPr="003A3829">
        <w:t>13</w:t>
      </w:r>
      <w:r w:rsidR="00E90AC9" w:rsidRPr="003A3829">
        <w:t>°N–15°S.</w:t>
      </w:r>
    </w:p>
    <w:p w14:paraId="75A5DB88" w14:textId="77777777" w:rsidR="009240C2" w:rsidRPr="003A3829" w:rsidRDefault="009240C2" w:rsidP="00A80A24">
      <w:pPr>
        <w:pStyle w:val="YellowBox"/>
      </w:pPr>
      <w:r w:rsidRPr="003A3829">
        <w:t>DRAFT REQUIREMENT (L1; JSWG REF #R2):</w:t>
      </w:r>
      <w:r w:rsidRPr="003A3829">
        <w:rPr>
          <w:b w:val="0"/>
        </w:rPr>
        <w:t xml:space="preserve"> The project system shall be capable of landing and operating at sites between 25°N and 15°S latitude, selected as late as [six] months before launch without compromising overall mission safety.</w:t>
      </w:r>
    </w:p>
    <w:p w14:paraId="76E3EB83" w14:textId="77777777" w:rsidR="005C5D2B" w:rsidRPr="003A3829" w:rsidRDefault="005C5D2B" w:rsidP="00A80A24">
      <w:pPr>
        <w:jc w:val="both"/>
      </w:pPr>
    </w:p>
    <w:p w14:paraId="20CEEB37" w14:textId="77777777" w:rsidR="00994C8E" w:rsidRPr="003A3829" w:rsidRDefault="0032329D" w:rsidP="00202226">
      <w:pPr>
        <w:spacing w:before="120"/>
        <w:jc w:val="both"/>
      </w:pPr>
      <w:r w:rsidRPr="003A3829">
        <w:rPr>
          <w:noProof/>
        </w:rPr>
        <w:lastRenderedPageBreak/>
        <w:drawing>
          <wp:inline distT="0" distB="0" distL="0" distR="0" wp14:anchorId="6972169D" wp14:editId="58DA6CBC">
            <wp:extent cx="5638800" cy="3550920"/>
            <wp:effectExtent l="19050" t="0" r="0" b="0"/>
            <wp:docPr id="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638800" cy="3550920"/>
                    </a:xfrm>
                    <a:prstGeom prst="rect">
                      <a:avLst/>
                    </a:prstGeom>
                    <a:noFill/>
                    <a:ln w="9525">
                      <a:noFill/>
                      <a:miter lim="800000"/>
                      <a:headEnd/>
                      <a:tailEnd/>
                    </a:ln>
                  </pic:spPr>
                </pic:pic>
              </a:graphicData>
            </a:graphic>
          </wp:inline>
        </w:drawing>
      </w:r>
    </w:p>
    <w:p w14:paraId="3D2262BD" w14:textId="77777777" w:rsidR="00E16A78" w:rsidRPr="003A3829" w:rsidRDefault="009A1FBF" w:rsidP="00D35B2D">
      <w:pPr>
        <w:ind w:left="720" w:hanging="720"/>
        <w:rPr>
          <w:i/>
          <w:sz w:val="20"/>
        </w:rPr>
      </w:pPr>
      <w:r w:rsidRPr="003A3829">
        <w:rPr>
          <w:b/>
          <w:i/>
          <w:sz w:val="20"/>
        </w:rPr>
        <w:t xml:space="preserve">Figure </w:t>
      </w:r>
      <w:r w:rsidR="00275D84" w:rsidRPr="003A3829">
        <w:rPr>
          <w:b/>
          <w:i/>
          <w:sz w:val="20"/>
        </w:rPr>
        <w:t>8</w:t>
      </w:r>
      <w:r w:rsidRPr="003A3829">
        <w:rPr>
          <w:b/>
          <w:i/>
          <w:sz w:val="20"/>
        </w:rPr>
        <w:t xml:space="preserve">.  </w:t>
      </w:r>
      <w:r w:rsidRPr="003A3829">
        <w:rPr>
          <w:i/>
          <w:sz w:val="20"/>
        </w:rPr>
        <w:t>Elevation vs</w:t>
      </w:r>
      <w:r w:rsidR="006E59CA" w:rsidRPr="003A3829">
        <w:rPr>
          <w:i/>
          <w:sz w:val="20"/>
        </w:rPr>
        <w:t>.</w:t>
      </w:r>
      <w:r w:rsidRPr="003A3829">
        <w:rPr>
          <w:i/>
          <w:sz w:val="20"/>
        </w:rPr>
        <w:t xml:space="preserve"> Latitude of proposed future landing sites. </w:t>
      </w:r>
      <w:r w:rsidR="006E59CA" w:rsidRPr="003A3829">
        <w:rPr>
          <w:i/>
          <w:sz w:val="20"/>
        </w:rPr>
        <w:t xml:space="preserve"> T</w:t>
      </w:r>
      <w:r w:rsidRPr="003A3829">
        <w:rPr>
          <w:i/>
          <w:sz w:val="20"/>
        </w:rPr>
        <w:t>hresholds</w:t>
      </w:r>
      <w:r w:rsidR="006E59CA" w:rsidRPr="003A3829">
        <w:rPr>
          <w:i/>
          <w:sz w:val="20"/>
        </w:rPr>
        <w:t xml:space="preserve"> more constraining than the recommended 25°N–15°S latitude band (such as 13°N–15°S), </w:t>
      </w:r>
      <w:r w:rsidRPr="003A3829">
        <w:rPr>
          <w:i/>
          <w:sz w:val="20"/>
        </w:rPr>
        <w:t xml:space="preserve">and </w:t>
      </w:r>
      <w:r w:rsidR="006E59CA" w:rsidRPr="003A3829">
        <w:rPr>
          <w:i/>
          <w:sz w:val="20"/>
        </w:rPr>
        <w:t>–</w:t>
      </w:r>
      <w:r w:rsidRPr="003A3829">
        <w:rPr>
          <w:i/>
          <w:sz w:val="20"/>
        </w:rPr>
        <w:t xml:space="preserve">2 km </w:t>
      </w:r>
      <w:r w:rsidR="006E59CA" w:rsidRPr="003A3829">
        <w:rPr>
          <w:i/>
          <w:sz w:val="20"/>
        </w:rPr>
        <w:t xml:space="preserve">maximum site </w:t>
      </w:r>
      <w:r w:rsidRPr="003A3829">
        <w:rPr>
          <w:i/>
          <w:sz w:val="20"/>
        </w:rPr>
        <w:t xml:space="preserve">elevation, would </w:t>
      </w:r>
      <w:r w:rsidR="006E59CA" w:rsidRPr="003A3829">
        <w:rPr>
          <w:i/>
          <w:sz w:val="20"/>
        </w:rPr>
        <w:t xml:space="preserve">result in the elimination of </w:t>
      </w:r>
      <w:r w:rsidRPr="003A3829">
        <w:rPr>
          <w:i/>
          <w:sz w:val="20"/>
        </w:rPr>
        <w:t>a large number of scientifically promising landing sites, including several E2E</w:t>
      </w:r>
      <w:r w:rsidR="006E59CA" w:rsidRPr="003A3829">
        <w:rPr>
          <w:i/>
          <w:sz w:val="20"/>
        </w:rPr>
        <w:t>-</w:t>
      </w:r>
      <w:r w:rsidRPr="003A3829">
        <w:rPr>
          <w:i/>
          <w:sz w:val="20"/>
        </w:rPr>
        <w:t>iSAG reference landing sites.</w:t>
      </w:r>
      <w:r w:rsidR="00E16A78" w:rsidRPr="003A3829">
        <w:rPr>
          <w:i/>
          <w:sz w:val="20"/>
        </w:rPr>
        <w:t xml:space="preserve"> </w:t>
      </w:r>
      <w:r w:rsidR="00CC7674" w:rsidRPr="003A3829">
        <w:rPr>
          <w:i/>
          <w:sz w:val="20"/>
        </w:rPr>
        <w:t>For a full listing of the proposed landing sites, see Appendix 2.</w:t>
      </w:r>
    </w:p>
    <w:p w14:paraId="6B32CA9E" w14:textId="77777777" w:rsidR="00421858" w:rsidRPr="003A3829" w:rsidRDefault="00421858" w:rsidP="00D35B2D">
      <w:pPr>
        <w:ind w:left="720" w:hanging="720"/>
        <w:rPr>
          <w:b/>
          <w:i/>
          <w:sz w:val="20"/>
        </w:rPr>
      </w:pPr>
    </w:p>
    <w:p w14:paraId="16940710" w14:textId="77777777" w:rsidR="00994C8E" w:rsidRPr="003A3829" w:rsidRDefault="00994C8E" w:rsidP="00C607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506"/>
      </w:tblGrid>
      <w:tr w:rsidR="00994C8E" w:rsidRPr="003A3829" w14:paraId="7D7A8C61" w14:textId="77777777" w:rsidTr="00A435D5">
        <w:tc>
          <w:tcPr>
            <w:tcW w:w="5070" w:type="dxa"/>
          </w:tcPr>
          <w:p w14:paraId="47DFA76F" w14:textId="77777777" w:rsidR="00994C8E" w:rsidRPr="003A3829" w:rsidRDefault="00994C8E" w:rsidP="008525EC">
            <w:r w:rsidRPr="003A3829">
              <w:t>Number of Sites Considered (MSL and Future)*</w:t>
            </w:r>
          </w:p>
        </w:tc>
        <w:tc>
          <w:tcPr>
            <w:tcW w:w="4506" w:type="dxa"/>
          </w:tcPr>
          <w:p w14:paraId="6A27371F" w14:textId="77777777" w:rsidR="00994C8E" w:rsidRPr="003A3829" w:rsidRDefault="00994C8E" w:rsidP="008525EC">
            <w:r w:rsidRPr="003A3829">
              <w:t>145</w:t>
            </w:r>
          </w:p>
        </w:tc>
      </w:tr>
      <w:tr w:rsidR="00994C8E" w:rsidRPr="003A3829" w14:paraId="79261F52" w14:textId="77777777" w:rsidTr="00A435D5">
        <w:tc>
          <w:tcPr>
            <w:tcW w:w="5070" w:type="dxa"/>
          </w:tcPr>
          <w:p w14:paraId="6168698F" w14:textId="77777777" w:rsidR="00994C8E" w:rsidRPr="003A3829" w:rsidRDefault="00994C8E" w:rsidP="008525EC">
            <w:r w:rsidRPr="003A3829">
              <w:t xml:space="preserve">Baseline </w:t>
            </w:r>
            <w:r w:rsidR="006E59CA" w:rsidRPr="003A3829">
              <w:t>25°N–</w:t>
            </w:r>
            <w:r w:rsidR="00E90AC9" w:rsidRPr="003A3829">
              <w:t>1</w:t>
            </w:r>
            <w:r w:rsidR="00BE65FC" w:rsidRPr="003A3829">
              <w:t>5</w:t>
            </w:r>
            <w:r w:rsidR="006E59CA" w:rsidRPr="003A3829">
              <w:t xml:space="preserve">°S </w:t>
            </w:r>
            <w:r w:rsidRPr="003A3829">
              <w:t>and –1</w:t>
            </w:r>
            <w:r w:rsidR="005F0EE7" w:rsidRPr="003A3829">
              <w:t> </w:t>
            </w:r>
            <w:r w:rsidRPr="003A3829">
              <w:t>km</w:t>
            </w:r>
          </w:p>
        </w:tc>
        <w:tc>
          <w:tcPr>
            <w:tcW w:w="4506" w:type="dxa"/>
          </w:tcPr>
          <w:p w14:paraId="7DA68AC2" w14:textId="77777777" w:rsidR="00994C8E" w:rsidRPr="003A3829" w:rsidRDefault="00E90AC9" w:rsidP="008525EC">
            <w:r w:rsidRPr="003A3829">
              <w:t xml:space="preserve">  92</w:t>
            </w:r>
          </w:p>
        </w:tc>
      </w:tr>
      <w:tr w:rsidR="00994C8E" w:rsidRPr="003A3829" w14:paraId="51189CDD" w14:textId="77777777" w:rsidTr="00A435D5">
        <w:tc>
          <w:tcPr>
            <w:tcW w:w="5070" w:type="dxa"/>
          </w:tcPr>
          <w:p w14:paraId="468C8DE4" w14:textId="77777777" w:rsidR="00994C8E" w:rsidRPr="003A3829" w:rsidRDefault="00994C8E" w:rsidP="005F0EE7">
            <w:r w:rsidRPr="003A3829">
              <w:t xml:space="preserve">Threshold </w:t>
            </w:r>
            <w:r w:rsidR="005F0EE7" w:rsidRPr="003A3829">
              <w:t>13°N–15°</w:t>
            </w:r>
            <w:r w:rsidR="00BE65FC" w:rsidRPr="003A3829">
              <w:t xml:space="preserve"> S</w:t>
            </w:r>
            <w:r w:rsidR="005F0EE7" w:rsidRPr="003A3829">
              <w:t xml:space="preserve"> </w:t>
            </w:r>
            <w:r w:rsidRPr="003A3829">
              <w:t xml:space="preserve">and </w:t>
            </w:r>
            <w:r w:rsidR="005F0EE7" w:rsidRPr="003A3829">
              <w:t>–</w:t>
            </w:r>
            <w:r w:rsidRPr="003A3829">
              <w:t>1</w:t>
            </w:r>
            <w:r w:rsidR="005F0EE7" w:rsidRPr="003A3829">
              <w:t> </w:t>
            </w:r>
            <w:r w:rsidRPr="003A3829">
              <w:t>km</w:t>
            </w:r>
          </w:p>
        </w:tc>
        <w:tc>
          <w:tcPr>
            <w:tcW w:w="4506" w:type="dxa"/>
          </w:tcPr>
          <w:p w14:paraId="192C3C79" w14:textId="77777777" w:rsidR="00994C8E" w:rsidRPr="003A3829" w:rsidRDefault="00362DEE" w:rsidP="008525EC">
            <w:r w:rsidRPr="003A3829">
              <w:t xml:space="preserve">  </w:t>
            </w:r>
            <w:r w:rsidR="00994C8E" w:rsidRPr="003A3829">
              <w:t>6</w:t>
            </w:r>
            <w:r w:rsidR="00E90AC9" w:rsidRPr="003A3829">
              <w:t>5</w:t>
            </w:r>
          </w:p>
        </w:tc>
      </w:tr>
      <w:tr w:rsidR="00994C8E" w:rsidRPr="003A3829" w14:paraId="2314FE67" w14:textId="77777777" w:rsidTr="00A435D5">
        <w:tc>
          <w:tcPr>
            <w:tcW w:w="5070" w:type="dxa"/>
          </w:tcPr>
          <w:p w14:paraId="384698E3" w14:textId="77777777" w:rsidR="00994C8E" w:rsidRPr="003A3829" w:rsidRDefault="00994C8E" w:rsidP="005F0EE7">
            <w:r w:rsidRPr="003A3829">
              <w:t xml:space="preserve">Threshold </w:t>
            </w:r>
            <w:r w:rsidR="005F0EE7" w:rsidRPr="003A3829">
              <w:t>13°N–15°S</w:t>
            </w:r>
            <w:r w:rsidR="005F0EE7" w:rsidRPr="003A3829" w:rsidDel="005F0EE7">
              <w:t xml:space="preserve"> </w:t>
            </w:r>
            <w:r w:rsidRPr="003A3829">
              <w:t xml:space="preserve">and </w:t>
            </w:r>
            <w:r w:rsidR="005F0EE7" w:rsidRPr="003A3829">
              <w:t>–2 </w:t>
            </w:r>
            <w:r w:rsidRPr="003A3829">
              <w:t>km</w:t>
            </w:r>
          </w:p>
        </w:tc>
        <w:tc>
          <w:tcPr>
            <w:tcW w:w="4506" w:type="dxa"/>
          </w:tcPr>
          <w:p w14:paraId="076404B3" w14:textId="77777777" w:rsidR="00994C8E" w:rsidRPr="003A3829" w:rsidRDefault="00362DEE" w:rsidP="008525EC">
            <w:r w:rsidRPr="003A3829">
              <w:t xml:space="preserve">  </w:t>
            </w:r>
            <w:r w:rsidR="00994C8E" w:rsidRPr="003A3829">
              <w:t>38</w:t>
            </w:r>
          </w:p>
        </w:tc>
      </w:tr>
    </w:tbl>
    <w:p w14:paraId="777071CF" w14:textId="77777777" w:rsidR="00447F0F" w:rsidRPr="003A3829" w:rsidRDefault="00994C8E" w:rsidP="00421858">
      <w:r w:rsidRPr="003A3829">
        <w:t>*Number is higher than stated in text because some sites include multiple ellipses</w:t>
      </w:r>
      <w:r w:rsidR="001F2056" w:rsidRPr="003A3829">
        <w:t xml:space="preserve"> </w:t>
      </w:r>
    </w:p>
    <w:p w14:paraId="2FCAFB7A" w14:textId="77777777" w:rsidR="005C5D2B" w:rsidRPr="003A3829" w:rsidRDefault="00447F0F" w:rsidP="00447F0F">
      <w:pPr>
        <w:ind w:left="720" w:hanging="720"/>
        <w:rPr>
          <w:i/>
          <w:sz w:val="20"/>
        </w:rPr>
      </w:pPr>
      <w:r w:rsidRPr="003A3829">
        <w:rPr>
          <w:b/>
          <w:i/>
          <w:sz w:val="20"/>
        </w:rPr>
        <w:t xml:space="preserve">Table </w:t>
      </w:r>
      <w:r w:rsidR="00F160BA" w:rsidRPr="003A3829">
        <w:rPr>
          <w:b/>
          <w:i/>
          <w:sz w:val="20"/>
        </w:rPr>
        <w:t>5</w:t>
      </w:r>
      <w:r w:rsidRPr="003A3829">
        <w:rPr>
          <w:b/>
          <w:i/>
          <w:sz w:val="20"/>
        </w:rPr>
        <w:t xml:space="preserve">.  </w:t>
      </w:r>
      <w:r w:rsidRPr="003A3829">
        <w:rPr>
          <w:i/>
          <w:sz w:val="20"/>
        </w:rPr>
        <w:t>Impact of Landing Site Latitude and Elevation on Number of Potential Sites Considered.</w:t>
      </w:r>
      <w:r w:rsidR="00D35292" w:rsidRPr="003A3829">
        <w:rPr>
          <w:i/>
          <w:sz w:val="20"/>
        </w:rPr>
        <w:t xml:space="preserve"> </w:t>
      </w:r>
    </w:p>
    <w:p w14:paraId="191E32BE" w14:textId="77777777" w:rsidR="00994C8E" w:rsidRPr="003A3829" w:rsidRDefault="00994C8E" w:rsidP="00A80A24">
      <w:pPr>
        <w:ind w:left="720" w:hanging="720"/>
      </w:pPr>
    </w:p>
    <w:p w14:paraId="368D5813" w14:textId="77777777" w:rsidR="00FB75A3" w:rsidRPr="003A3829" w:rsidRDefault="00994C8E" w:rsidP="002A3221">
      <w:pPr>
        <w:pStyle w:val="Heading2"/>
        <w:spacing w:before="0"/>
        <w:ind w:left="810" w:hanging="450"/>
      </w:pPr>
      <w:bookmarkStart w:id="46" w:name="_Toc187237996"/>
      <w:bookmarkStart w:id="47" w:name="_Toc187239377"/>
      <w:bookmarkStart w:id="48" w:name="_Toc189572092"/>
      <w:r w:rsidRPr="003A3829">
        <w:t>The importance of “go-to” landing sites</w:t>
      </w:r>
      <w:bookmarkEnd w:id="46"/>
      <w:bookmarkEnd w:id="47"/>
      <w:bookmarkEnd w:id="48"/>
    </w:p>
    <w:p w14:paraId="67789B74" w14:textId="77777777" w:rsidR="00994C8E" w:rsidRPr="003A3829" w:rsidRDefault="009A1FBF" w:rsidP="00C22C9C">
      <w:pPr>
        <w:spacing w:before="120"/>
        <w:jc w:val="both"/>
      </w:pPr>
      <w:r w:rsidRPr="003A3829">
        <w:t xml:space="preserve">The scientific return of rover missions depends critically on the ability to access the scientifically most promising targets in the landing site region. </w:t>
      </w:r>
      <w:r w:rsidR="00B07A82" w:rsidRPr="003A3829">
        <w:t xml:space="preserve"> </w:t>
      </w:r>
      <w:r w:rsidR="00917AD2" w:rsidRPr="003A3829">
        <w:t xml:space="preserve">The </w:t>
      </w:r>
      <w:r w:rsidR="00C87185" w:rsidRPr="003A3829">
        <w:t xml:space="preserve">maximum </w:t>
      </w:r>
      <w:r w:rsidR="00917AD2" w:rsidRPr="003A3829">
        <w:t>distance from</w:t>
      </w:r>
      <w:r w:rsidR="00C87185" w:rsidRPr="003A3829">
        <w:t xml:space="preserve"> anywhere in</w:t>
      </w:r>
      <w:r w:rsidR="00917AD2" w:rsidRPr="003A3829">
        <w:t xml:space="preserve"> landing ellipse to the scientific target(s) of interest </w:t>
      </w:r>
      <w:r w:rsidR="00C87185" w:rsidRPr="003A3829">
        <w:t>would define</w:t>
      </w:r>
      <w:r w:rsidR="00917AD2" w:rsidRPr="003A3829">
        <w:t xml:space="preserve"> the</w:t>
      </w:r>
      <w:r w:rsidRPr="003A3829">
        <w:t xml:space="preserve"> requirement for the traverse </w:t>
      </w:r>
      <w:r w:rsidR="00B07A82" w:rsidRPr="003A3829">
        <w:t xml:space="preserve">path that </w:t>
      </w:r>
      <w:r w:rsidR="00917AD2" w:rsidRPr="003A3829">
        <w:t>a rover should be able to cover</w:t>
      </w:r>
      <w:r w:rsidRPr="003A3829">
        <w:t>.</w:t>
      </w:r>
      <w:r w:rsidR="00917AD2" w:rsidRPr="003A3829">
        <w:t xml:space="preserve"> </w:t>
      </w:r>
      <w:r w:rsidRPr="003A3829">
        <w:t xml:space="preserve">Another </w:t>
      </w:r>
      <w:r w:rsidR="00917AD2" w:rsidRPr="003A3829">
        <w:t xml:space="preserve">important </w:t>
      </w:r>
      <w:r w:rsidRPr="003A3829">
        <w:t xml:space="preserve">requirement </w:t>
      </w:r>
      <w:r w:rsidR="00C87185" w:rsidRPr="003A3829">
        <w:t>would be</w:t>
      </w:r>
      <w:r w:rsidRPr="003A3829">
        <w:t xml:space="preserve"> that the drop zone for the sample cache </w:t>
      </w:r>
      <w:r w:rsidR="007641C6" w:rsidRPr="003A3829">
        <w:t>would need to</w:t>
      </w:r>
      <w:r w:rsidRPr="003A3829">
        <w:t xml:space="preserve"> be located within the landing ellipse. </w:t>
      </w:r>
      <w:r w:rsidR="00917AD2" w:rsidRPr="003A3829">
        <w:t xml:space="preserve"> For some </w:t>
      </w:r>
      <w:r w:rsidR="00C87185" w:rsidRPr="003A3829">
        <w:t xml:space="preserve">landing </w:t>
      </w:r>
      <w:r w:rsidR="00917AD2" w:rsidRPr="003A3829">
        <w:t>sites</w:t>
      </w:r>
      <w:r w:rsidR="00C87185" w:rsidRPr="003A3829">
        <w:t>,</w:t>
      </w:r>
      <w:r w:rsidR="00917AD2" w:rsidRPr="003A3829">
        <w:t xml:space="preserve"> </w:t>
      </w:r>
      <w:r w:rsidRPr="003A3829">
        <w:t xml:space="preserve">the scientific targets </w:t>
      </w:r>
      <w:r w:rsidR="00C87185" w:rsidRPr="003A3829">
        <w:t>might</w:t>
      </w:r>
      <w:r w:rsidRPr="003A3829">
        <w:t xml:space="preserve"> be </w:t>
      </w:r>
      <w:r w:rsidR="00917AD2" w:rsidRPr="003A3829">
        <w:t xml:space="preserve">entirely </w:t>
      </w:r>
      <w:r w:rsidRPr="003A3829">
        <w:t xml:space="preserve">located within the perimeter </w:t>
      </w:r>
      <w:r w:rsidR="00917AD2" w:rsidRPr="003A3829">
        <w:t xml:space="preserve">bounding the </w:t>
      </w:r>
      <w:r w:rsidRPr="003A3829">
        <w:t xml:space="preserve">landing site ellipse (assumed to have a diameter of 20 km for the </w:t>
      </w:r>
      <w:r w:rsidR="00690490" w:rsidRPr="003A3829">
        <w:t xml:space="preserve">proposed </w:t>
      </w:r>
      <w:r w:rsidR="00D047A3" w:rsidRPr="003A3829">
        <w:t>2018 joint rover mission</w:t>
      </w:r>
      <w:r w:rsidRPr="003A3829">
        <w:t>), such as is the case for Mawrth Vallis</w:t>
      </w:r>
      <w:r w:rsidR="00917AD2" w:rsidRPr="003A3829">
        <w:t xml:space="preserve">.  Such sites are called “land-on” sites.  However, </w:t>
      </w:r>
      <w:r w:rsidRPr="003A3829">
        <w:t xml:space="preserve">many of the scientifically most promising landing sites </w:t>
      </w:r>
      <w:r w:rsidR="00C87185" w:rsidRPr="003A3829">
        <w:t>could</w:t>
      </w:r>
      <w:r w:rsidR="00917AD2" w:rsidRPr="003A3829">
        <w:t xml:space="preserve"> be </w:t>
      </w:r>
      <w:r w:rsidRPr="003A3829">
        <w:t>“go-to” sites</w:t>
      </w:r>
      <w:r w:rsidR="00F33DEB" w:rsidRPr="003A3829">
        <w:t xml:space="preserve">.  That is, </w:t>
      </w:r>
      <w:r w:rsidRPr="003A3829">
        <w:t xml:space="preserve">sites </w:t>
      </w:r>
      <w:r w:rsidR="00F33DEB" w:rsidRPr="003A3829">
        <w:t xml:space="preserve">in which </w:t>
      </w:r>
      <w:r w:rsidRPr="003A3829">
        <w:t xml:space="preserve">the highest priority targets </w:t>
      </w:r>
      <w:r w:rsidR="00C87185" w:rsidRPr="003A3829">
        <w:t>could be</w:t>
      </w:r>
      <w:r w:rsidRPr="003A3829">
        <w:t xml:space="preserve"> located outside the landing ellipse. </w:t>
      </w:r>
      <w:r w:rsidR="00F33DEB" w:rsidRPr="003A3829">
        <w:t xml:space="preserve"> In the latter case, the </w:t>
      </w:r>
      <w:r w:rsidRPr="003A3829">
        <w:t xml:space="preserve">minimum distance a rover would have to cover is characterized by the distance from </w:t>
      </w:r>
      <w:r w:rsidR="00C87185" w:rsidRPr="003A3829">
        <w:t xml:space="preserve">anywhere in </w:t>
      </w:r>
      <w:r w:rsidRPr="003A3829">
        <w:t>the landing ellipse to a location ou</w:t>
      </w:r>
      <w:r w:rsidR="00C87185" w:rsidRPr="003A3829">
        <w:t>tside of the landing ellipse (~2</w:t>
      </w:r>
      <w:r w:rsidRPr="003A3829">
        <w:t xml:space="preserve">0 km) and back into the landing ellipse to </w:t>
      </w:r>
      <w:r w:rsidR="00C87185" w:rsidRPr="003A3829">
        <w:t>reach the c</w:t>
      </w:r>
      <w:r w:rsidRPr="003A3829">
        <w:t>ache Drop zone</w:t>
      </w:r>
      <w:r w:rsidR="00994C8E" w:rsidRPr="003A3829">
        <w:t xml:space="preserve"> (Fig. </w:t>
      </w:r>
      <w:r w:rsidR="00275D84" w:rsidRPr="003A3829">
        <w:t>9a</w:t>
      </w:r>
      <w:r w:rsidR="00994C8E" w:rsidRPr="003A3829">
        <w:t>).</w:t>
      </w:r>
      <w:r w:rsidR="009C5C90" w:rsidRPr="003A3829">
        <w:t xml:space="preserve">  </w:t>
      </w:r>
      <w:r w:rsidR="001B5AB9" w:rsidRPr="003A3829">
        <w:t xml:space="preserve"> </w:t>
      </w:r>
      <w:r w:rsidR="00994C8E" w:rsidRPr="003A3829">
        <w:t xml:space="preserve"> </w:t>
      </w:r>
      <w:r w:rsidRPr="003A3829">
        <w:t xml:space="preserve">Even if only one ROI </w:t>
      </w:r>
      <w:r w:rsidR="00591B15" w:rsidRPr="003A3829">
        <w:t xml:space="preserve">were </w:t>
      </w:r>
      <w:r w:rsidRPr="003A3829">
        <w:t xml:space="preserve">visited, the resulting traverse length </w:t>
      </w:r>
      <w:r w:rsidR="00F33DEB" w:rsidRPr="003A3829">
        <w:t xml:space="preserve">would </w:t>
      </w:r>
      <w:r w:rsidRPr="003A3829">
        <w:t xml:space="preserve">necessarily exceed 10 km. </w:t>
      </w:r>
      <w:r w:rsidR="00F33DEB" w:rsidRPr="003A3829">
        <w:t xml:space="preserve"> </w:t>
      </w:r>
      <w:r w:rsidRPr="003A3829">
        <w:t xml:space="preserve">In any realistic scenario, this value </w:t>
      </w:r>
      <w:r w:rsidR="0033606A" w:rsidRPr="003A3829">
        <w:t>would</w:t>
      </w:r>
      <w:r w:rsidRPr="003A3829">
        <w:t xml:space="preserve"> be &gt;&gt;10 km, because the traverse path </w:t>
      </w:r>
      <w:r w:rsidR="00F33DEB" w:rsidRPr="003A3829">
        <w:t xml:space="preserve">cannot </w:t>
      </w:r>
      <w:r w:rsidRPr="003A3829">
        <w:t xml:space="preserve">not be perfectly straight (due to </w:t>
      </w:r>
      <w:r w:rsidR="00F33DEB" w:rsidRPr="003A3829">
        <w:t xml:space="preserve">the need to avoid </w:t>
      </w:r>
      <w:r w:rsidRPr="003A3829">
        <w:t>natural obstacles</w:t>
      </w:r>
      <w:r w:rsidR="00F33DEB" w:rsidRPr="003A3829">
        <w:t xml:space="preserve"> or to implement science reconnaissance activities</w:t>
      </w:r>
      <w:r w:rsidRPr="003A3829">
        <w:t>)</w:t>
      </w:r>
      <w:r w:rsidR="00F33DEB" w:rsidRPr="003A3829">
        <w:t xml:space="preserve">.  Additionally, </w:t>
      </w:r>
      <w:r w:rsidR="00F33DEB" w:rsidRPr="003A3829">
        <w:lastRenderedPageBreak/>
        <w:t>it</w:t>
      </w:r>
      <w:r w:rsidR="006576A5" w:rsidRPr="003A3829">
        <w:t xml:space="preserve"> could </w:t>
      </w:r>
      <w:r w:rsidRPr="003A3829">
        <w:t xml:space="preserve">be expected that </w:t>
      </w:r>
      <w:r w:rsidR="00F33DEB" w:rsidRPr="003A3829">
        <w:t xml:space="preserve">visiting </w:t>
      </w:r>
      <w:r w:rsidRPr="003A3829">
        <w:t xml:space="preserve">more than one ROI </w:t>
      </w:r>
      <w:r w:rsidR="00F33DEB" w:rsidRPr="003A3829">
        <w:t xml:space="preserve">would </w:t>
      </w:r>
      <w:r w:rsidRPr="003A3829">
        <w:t xml:space="preserve">be </w:t>
      </w:r>
      <w:r w:rsidR="00F33DEB" w:rsidRPr="003A3829">
        <w:t xml:space="preserve">necessary </w:t>
      </w:r>
      <w:r w:rsidRPr="003A3829">
        <w:t xml:space="preserve">to </w:t>
      </w:r>
      <w:r w:rsidR="00F33DEB" w:rsidRPr="003A3829">
        <w:t>assess</w:t>
      </w:r>
      <w:r w:rsidRPr="003A3829">
        <w:t xml:space="preserve"> the geological diversity of a particular landing site.  Hence, a traverse distance mobility </w:t>
      </w:r>
      <w:r w:rsidR="00F33DEB" w:rsidRPr="003A3829">
        <w:t xml:space="preserve">requirement capable </w:t>
      </w:r>
      <w:r w:rsidR="006D361B" w:rsidRPr="003A3829">
        <w:t>of</w:t>
      </w:r>
      <w:r w:rsidR="00F33DEB" w:rsidRPr="003A3829">
        <w:t xml:space="preserve"> support</w:t>
      </w:r>
      <w:r w:rsidR="006D361B" w:rsidRPr="003A3829">
        <w:t>ing</w:t>
      </w:r>
      <w:r w:rsidR="00F33DEB" w:rsidRPr="003A3829">
        <w:t xml:space="preserve"> “go-to” landing sites </w:t>
      </w:r>
      <w:r w:rsidRPr="003A3829">
        <w:t xml:space="preserve">is </w:t>
      </w:r>
      <w:r w:rsidR="00F33DEB" w:rsidRPr="003A3829">
        <w:t xml:space="preserve">considered </w:t>
      </w:r>
      <w:r w:rsidRPr="003A3829">
        <w:t xml:space="preserve">very important </w:t>
      </w:r>
      <w:r w:rsidR="00F33DEB" w:rsidRPr="003A3829">
        <w:t xml:space="preserve">for ensuring </w:t>
      </w:r>
      <w:r w:rsidRPr="003A3829">
        <w:t xml:space="preserve">the </w:t>
      </w:r>
      <w:r w:rsidR="00F33DEB" w:rsidRPr="003A3829">
        <w:t xml:space="preserve">scientific </w:t>
      </w:r>
      <w:r w:rsidRPr="003A3829">
        <w:t>success of the mission</w:t>
      </w:r>
      <w:r w:rsidR="00F33DEB" w:rsidRPr="003A3829">
        <w:t>.</w:t>
      </w:r>
    </w:p>
    <w:p w14:paraId="18F0A715" w14:textId="77777777" w:rsidR="005C5D2B" w:rsidRPr="003A3829" w:rsidRDefault="005C5D2B" w:rsidP="00A80A24">
      <w:pPr>
        <w:jc w:val="both"/>
      </w:pPr>
    </w:p>
    <w:p w14:paraId="6346805B" w14:textId="77777777" w:rsidR="00994C8E" w:rsidRPr="003A3829" w:rsidRDefault="001E3890" w:rsidP="00A80A24">
      <w:pPr>
        <w:jc w:val="both"/>
      </w:pPr>
      <w:r w:rsidRPr="003A3829">
        <w:t xml:space="preserve">Among </w:t>
      </w:r>
      <w:r w:rsidR="00994C8E" w:rsidRPr="003A3829">
        <w:t xml:space="preserve">the ~60 landing sites proposed for the MSL mission (Grant et al. 2011) and </w:t>
      </w:r>
      <w:r w:rsidRPr="003A3829">
        <w:t xml:space="preserve">the </w:t>
      </w:r>
      <w:r w:rsidR="00994C8E" w:rsidRPr="003A3829">
        <w:t>~25 additional community-proposed landing sites</w:t>
      </w:r>
      <w:r w:rsidR="00632A43" w:rsidRPr="003A3829">
        <w:t xml:space="preserve"> (see Appendix 2</w:t>
      </w:r>
      <w:r w:rsidR="005A35FF" w:rsidRPr="003A3829">
        <w:t>)</w:t>
      </w:r>
      <w:r w:rsidR="00994C8E" w:rsidRPr="003A3829">
        <w:t xml:space="preserve">, many are “go-to” sites. </w:t>
      </w:r>
      <w:r w:rsidRPr="003A3829">
        <w:t xml:space="preserve"> For</w:t>
      </w:r>
      <w:r w:rsidR="00994C8E" w:rsidRPr="003A3829">
        <w:t xml:space="preserve"> example, </w:t>
      </w:r>
      <w:r w:rsidRPr="003A3829">
        <w:t xml:space="preserve">4 </w:t>
      </w:r>
      <w:r w:rsidR="00994C8E" w:rsidRPr="003A3829">
        <w:t xml:space="preserve">out of the 6+1 reference landing sites identified in the E2E-iSAG </w:t>
      </w:r>
      <w:r w:rsidR="00BD5DDE" w:rsidRPr="003A3829">
        <w:t>(</w:t>
      </w:r>
      <w:r w:rsidR="00994C8E" w:rsidRPr="003A3829">
        <w:t xml:space="preserve">2011) (Table </w:t>
      </w:r>
      <w:r w:rsidR="009240C2" w:rsidRPr="003A3829">
        <w:t>4</w:t>
      </w:r>
      <w:r w:rsidR="00126C07" w:rsidRPr="003A3829">
        <w:t>)</w:t>
      </w:r>
      <w:r w:rsidR="00994C8E" w:rsidRPr="003A3829">
        <w:t xml:space="preserve"> are “go</w:t>
      </w:r>
      <w:r w:rsidRPr="003A3829">
        <w:t>-</w:t>
      </w:r>
      <w:r w:rsidR="00994C8E" w:rsidRPr="003A3829">
        <w:t xml:space="preserve">to” sites, where the scientific investigation of astrobiologically interesting materials and igneous rocks (both identified as high priority targets) requires </w:t>
      </w:r>
      <w:r w:rsidR="009A1FBF" w:rsidRPr="003A3829">
        <w:t>traversing</w:t>
      </w:r>
      <w:r w:rsidR="00994C8E" w:rsidRPr="003A3829">
        <w:t xml:space="preserve"> beyond the </w:t>
      </w:r>
      <w:r w:rsidR="009A1FBF" w:rsidRPr="003A3829">
        <w:t xml:space="preserve">boundaries of the </w:t>
      </w:r>
      <w:r w:rsidR="00994C8E" w:rsidRPr="003A3829">
        <w:t>landing ellipse (Fig. </w:t>
      </w:r>
      <w:r w:rsidR="00275D84" w:rsidRPr="003A3829">
        <w:t>9b</w:t>
      </w:r>
      <w:r w:rsidR="00994C8E" w:rsidRPr="003A3829">
        <w:t xml:space="preserve">). </w:t>
      </w:r>
      <w:r w:rsidRPr="003A3829">
        <w:t xml:space="preserve"> </w:t>
      </w:r>
      <w:r w:rsidR="009A1FBF" w:rsidRPr="003A3829">
        <w:t>Based on the response from the scientific community to an initial call for orbit-based imaging target</w:t>
      </w:r>
      <w:r w:rsidR="00417DAB" w:rsidRPr="003A3829">
        <w:t>ing</w:t>
      </w:r>
      <w:r w:rsidR="009A1FBF" w:rsidRPr="003A3829">
        <w:t xml:space="preserve"> (e.g. MRO HiRISE) </w:t>
      </w:r>
      <w:r w:rsidR="00417DAB" w:rsidRPr="003A3829">
        <w:t xml:space="preserve">of </w:t>
      </w:r>
      <w:r w:rsidR="009A1FBF" w:rsidRPr="003A3829">
        <w:t>candidate landing sites for future landed missions, it is clear that ”go</w:t>
      </w:r>
      <w:r w:rsidR="00417DAB" w:rsidRPr="003A3829">
        <w:t>-</w:t>
      </w:r>
      <w:r w:rsidR="009A1FBF" w:rsidRPr="003A3829">
        <w:t>to” sites continue to be very important</w:t>
      </w:r>
      <w:r w:rsidR="00417DAB" w:rsidRPr="003A3829">
        <w:t>,</w:t>
      </w:r>
      <w:r w:rsidR="009A1FBF" w:rsidRPr="003A3829">
        <w:t xml:space="preserve"> and may represent some of the highest priority sites for the </w:t>
      </w:r>
      <w:r w:rsidR="00690490" w:rsidRPr="003A3829">
        <w:t xml:space="preserve">proposed </w:t>
      </w:r>
      <w:r w:rsidR="00D047A3" w:rsidRPr="003A3829">
        <w:t>2018 joint rover mission</w:t>
      </w:r>
      <w:r w:rsidR="009A1FBF" w:rsidRPr="003A3829">
        <w:t>.</w:t>
      </w:r>
    </w:p>
    <w:p w14:paraId="22B717F3" w14:textId="77777777" w:rsidR="005C5D2B" w:rsidRPr="003A3829" w:rsidRDefault="005C5D2B" w:rsidP="00A80A24">
      <w:pPr>
        <w:jc w:val="both"/>
      </w:pPr>
    </w:p>
    <w:p w14:paraId="651E868A" w14:textId="77777777" w:rsidR="005C5D2B" w:rsidRPr="003A3829" w:rsidRDefault="009A1FBF" w:rsidP="00A80A24">
      <w:pPr>
        <w:jc w:val="both"/>
      </w:pPr>
      <w:r w:rsidRPr="003A3829">
        <w:t xml:space="preserve">A rover traverse length </w:t>
      </w:r>
      <w:r w:rsidR="003F193B" w:rsidRPr="003A3829">
        <w:t xml:space="preserve">limited </w:t>
      </w:r>
      <w:r w:rsidRPr="003A3829">
        <w:t>to 10 km or less would result in the elimination of all “go</w:t>
      </w:r>
      <w:r w:rsidR="003F193B" w:rsidRPr="003A3829">
        <w:t>-</w:t>
      </w:r>
      <w:r w:rsidRPr="003A3829">
        <w:t>to” sites</w:t>
      </w:r>
      <w:r w:rsidR="003F193B" w:rsidRPr="003A3829">
        <w:t xml:space="preserve">, considering </w:t>
      </w:r>
      <w:r w:rsidRPr="003A3829">
        <w:t xml:space="preserve">the assumed landing site footprint </w:t>
      </w:r>
      <w:r w:rsidR="003F193B" w:rsidRPr="003A3829">
        <w:t xml:space="preserve">of 20 km diameter.  The </w:t>
      </w:r>
      <w:r w:rsidRPr="003A3829">
        <w:t>eliminated sites represent many of the most promising landing sites</w:t>
      </w:r>
      <w:r w:rsidR="003F193B" w:rsidRPr="003A3829">
        <w:t xml:space="preserve"> </w:t>
      </w:r>
      <w:r w:rsidRPr="003A3829">
        <w:t xml:space="preserve">and could compromise the success probability of the mission. </w:t>
      </w:r>
      <w:r w:rsidR="003F193B" w:rsidRPr="003A3829">
        <w:t xml:space="preserve"> </w:t>
      </w:r>
      <w:r w:rsidRPr="003A3829">
        <w:t xml:space="preserve">Even at landing sites where the targets are located within the ellipse, a traverse distance of less than ~10 km </w:t>
      </w:r>
      <w:r w:rsidR="003F193B" w:rsidRPr="003A3829">
        <w:t xml:space="preserve">is considered to </w:t>
      </w:r>
      <w:r w:rsidRPr="003A3829">
        <w:t>be insufficient</w:t>
      </w:r>
      <w:r w:rsidR="003F193B" w:rsidRPr="003A3829">
        <w:t>, given the mission’s scientific objectives</w:t>
      </w:r>
      <w:r w:rsidRPr="003A3829">
        <w:t xml:space="preserve">. </w:t>
      </w:r>
      <w:r w:rsidR="003F193B" w:rsidRPr="003A3829">
        <w:t xml:space="preserve"> </w:t>
      </w:r>
    </w:p>
    <w:p w14:paraId="5F1C3DFD" w14:textId="77777777" w:rsidR="000142EF" w:rsidRPr="003A3829" w:rsidRDefault="000142EF" w:rsidP="00A80A24">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0142EF" w:rsidRPr="003A3829" w14:paraId="100904AF" w14:textId="77777777" w:rsidTr="00A40897">
        <w:tc>
          <w:tcPr>
            <w:tcW w:w="10188" w:type="dxa"/>
            <w:shd w:val="clear" w:color="auto" w:fill="CCFFCC"/>
          </w:tcPr>
          <w:p w14:paraId="5982F54A" w14:textId="77777777" w:rsidR="000142EF" w:rsidRPr="003A3829" w:rsidRDefault="000142EF" w:rsidP="000142EF">
            <w:pPr>
              <w:spacing w:before="120"/>
              <w:jc w:val="both"/>
              <w:rPr>
                <w:color w:val="000000"/>
              </w:rPr>
            </w:pPr>
            <w:r w:rsidRPr="003A3829">
              <w:rPr>
                <w:b/>
              </w:rPr>
              <w:t>DRAFT REQUIREMENT (L1; JSWG REF #</w:t>
            </w:r>
            <w:r w:rsidR="007B3282" w:rsidRPr="003A3829">
              <w:rPr>
                <w:b/>
              </w:rPr>
              <w:t>R3</w:t>
            </w:r>
            <w:r w:rsidRPr="003A3829">
              <w:rPr>
                <w:b/>
              </w:rPr>
              <w:t>):</w:t>
            </w:r>
            <w:r w:rsidRPr="003A3829">
              <w:t xml:space="preserve"> The project system shall include a rover with the capability of a total traverse path length of at least [20] km. </w:t>
            </w:r>
          </w:p>
        </w:tc>
      </w:tr>
    </w:tbl>
    <w:p w14:paraId="45055729" w14:textId="77777777" w:rsidR="00421858" w:rsidRPr="003A3829" w:rsidRDefault="00421858" w:rsidP="00671EF1">
      <w:pPr>
        <w:spacing w:before="120"/>
        <w:jc w:val="center"/>
      </w:pPr>
    </w:p>
    <w:p w14:paraId="78ED9276" w14:textId="77777777" w:rsidR="00134B31" w:rsidRPr="003A3829" w:rsidRDefault="0032329D" w:rsidP="00671EF1">
      <w:pPr>
        <w:spacing w:before="120"/>
        <w:jc w:val="center"/>
      </w:pPr>
      <w:r w:rsidRPr="003A3829">
        <w:rPr>
          <w:noProof/>
        </w:rPr>
        <w:drawing>
          <wp:inline distT="0" distB="0" distL="0" distR="0" wp14:anchorId="4E8A511F" wp14:editId="2B56F086">
            <wp:extent cx="5486400" cy="1912620"/>
            <wp:effectExtent l="19050" t="0" r="0" b="0"/>
            <wp:docPr id="8" name="Picture 8" descr="Tra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verse"/>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486400" cy="1912620"/>
                    </a:xfrm>
                    <a:prstGeom prst="rect">
                      <a:avLst/>
                    </a:prstGeom>
                    <a:noFill/>
                    <a:ln w="9525">
                      <a:noFill/>
                      <a:miter lim="800000"/>
                      <a:headEnd/>
                      <a:tailEnd/>
                    </a:ln>
                  </pic:spPr>
                </pic:pic>
              </a:graphicData>
            </a:graphic>
          </wp:inline>
        </w:drawing>
      </w:r>
    </w:p>
    <w:p w14:paraId="4D18BF83" w14:textId="77777777" w:rsidR="00151603" w:rsidRDefault="00151603" w:rsidP="00D35B2D">
      <w:pPr>
        <w:ind w:left="720" w:hanging="720"/>
        <w:rPr>
          <w:b/>
          <w:i/>
          <w:sz w:val="20"/>
        </w:rPr>
      </w:pPr>
    </w:p>
    <w:p w14:paraId="4977EE2A" w14:textId="77777777" w:rsidR="005C5D2B" w:rsidRPr="003A3829" w:rsidRDefault="009A1FBF" w:rsidP="00D35B2D">
      <w:pPr>
        <w:ind w:left="720" w:hanging="720"/>
        <w:rPr>
          <w:i/>
          <w:sz w:val="20"/>
        </w:rPr>
      </w:pPr>
      <w:r w:rsidRPr="003A3829">
        <w:rPr>
          <w:b/>
          <w:i/>
          <w:sz w:val="20"/>
        </w:rPr>
        <w:t xml:space="preserve">Figure </w:t>
      </w:r>
      <w:r w:rsidR="00275D84" w:rsidRPr="003A3829">
        <w:rPr>
          <w:b/>
          <w:i/>
          <w:sz w:val="20"/>
        </w:rPr>
        <w:t>9</w:t>
      </w:r>
      <w:r w:rsidRPr="003A3829">
        <w:rPr>
          <w:b/>
          <w:i/>
          <w:sz w:val="20"/>
        </w:rPr>
        <w:t xml:space="preserve">.  </w:t>
      </w:r>
      <w:r w:rsidRPr="003A3829">
        <w:rPr>
          <w:i/>
          <w:sz w:val="20"/>
        </w:rPr>
        <w:t xml:space="preserve">(a) Sketch of rover traverse for the </w:t>
      </w:r>
      <w:r w:rsidR="00690490" w:rsidRPr="003A3829">
        <w:rPr>
          <w:i/>
          <w:sz w:val="20"/>
        </w:rPr>
        <w:t xml:space="preserve">proposed </w:t>
      </w:r>
      <w:r w:rsidR="00BB4D41" w:rsidRPr="003A3829">
        <w:rPr>
          <w:i/>
          <w:sz w:val="20"/>
        </w:rPr>
        <w:t>2018 joint rover mission</w:t>
      </w:r>
      <w:r w:rsidRPr="003A3829">
        <w:rPr>
          <w:i/>
          <w:sz w:val="20"/>
        </w:rPr>
        <w:t>. After commissioning, the rover would drive to several regions of inte</w:t>
      </w:r>
      <w:r w:rsidR="00C87185" w:rsidRPr="003A3829">
        <w:rPr>
          <w:i/>
          <w:sz w:val="20"/>
        </w:rPr>
        <w:t>rest (ROI) before reaching the c</w:t>
      </w:r>
      <w:r w:rsidRPr="003A3829">
        <w:rPr>
          <w:i/>
          <w:sz w:val="20"/>
        </w:rPr>
        <w:t xml:space="preserve">ache Drop zone, </w:t>
      </w:r>
      <w:r w:rsidR="009C5C90" w:rsidRPr="003A3829">
        <w:rPr>
          <w:i/>
          <w:sz w:val="20"/>
        </w:rPr>
        <w:t xml:space="preserve">which is proposed to be located </w:t>
      </w:r>
      <w:r w:rsidR="00C87185" w:rsidRPr="003A3829">
        <w:rPr>
          <w:i/>
          <w:sz w:val="20"/>
        </w:rPr>
        <w:t xml:space="preserve">somewhere </w:t>
      </w:r>
      <w:r w:rsidR="009C5C90" w:rsidRPr="003A3829">
        <w:rPr>
          <w:i/>
          <w:sz w:val="20"/>
        </w:rPr>
        <w:t xml:space="preserve">within the original landing site ellipse (to assure that future components of the Mars Sample Return mission design </w:t>
      </w:r>
      <w:r w:rsidR="0033606A" w:rsidRPr="003A3829">
        <w:rPr>
          <w:i/>
          <w:sz w:val="20"/>
        </w:rPr>
        <w:t>would</w:t>
      </w:r>
      <w:r w:rsidR="009C5C90" w:rsidRPr="003A3829">
        <w:rPr>
          <w:i/>
          <w:sz w:val="20"/>
        </w:rPr>
        <w:t xml:space="preserve"> be able to retrieve the cached samples).   </w:t>
      </w:r>
      <w:r w:rsidRPr="003A3829">
        <w:rPr>
          <w:i/>
          <w:sz w:val="20"/>
        </w:rPr>
        <w:t xml:space="preserve">(b) Scenario of rover traverse at Nili Fossae Trough, one of the 2018 reference landing sites identified by McLennan et al. (2011). </w:t>
      </w:r>
      <w:r w:rsidR="00D434A9" w:rsidRPr="003A3829">
        <w:rPr>
          <w:i/>
          <w:sz w:val="20"/>
        </w:rPr>
        <w:t xml:space="preserve"> </w:t>
      </w:r>
      <w:r w:rsidRPr="003A3829">
        <w:rPr>
          <w:i/>
          <w:sz w:val="20"/>
        </w:rPr>
        <w:t xml:space="preserve">The required traverse distance to analyze </w:t>
      </w:r>
      <w:r w:rsidR="00D434A9" w:rsidRPr="003A3829">
        <w:rPr>
          <w:i/>
          <w:sz w:val="20"/>
        </w:rPr>
        <w:t xml:space="preserve">the two </w:t>
      </w:r>
      <w:r w:rsidRPr="003A3829">
        <w:rPr>
          <w:i/>
          <w:sz w:val="20"/>
        </w:rPr>
        <w:t xml:space="preserve">“go to” </w:t>
      </w:r>
      <w:r w:rsidR="006D361B" w:rsidRPr="003A3829">
        <w:rPr>
          <w:i/>
          <w:sz w:val="20"/>
        </w:rPr>
        <w:t>ROIs, assuming landing at the center of the ellipse,</w:t>
      </w:r>
      <w:r w:rsidR="00591B15" w:rsidRPr="003A3829">
        <w:rPr>
          <w:i/>
          <w:sz w:val="20"/>
        </w:rPr>
        <w:t xml:space="preserve"> would be </w:t>
      </w:r>
      <w:r w:rsidRPr="003A3829">
        <w:rPr>
          <w:i/>
          <w:sz w:val="20"/>
        </w:rPr>
        <w:t xml:space="preserve">21 km. </w:t>
      </w:r>
      <w:r w:rsidR="00D434A9" w:rsidRPr="003A3829">
        <w:rPr>
          <w:i/>
          <w:sz w:val="20"/>
        </w:rPr>
        <w:t xml:space="preserve"> </w:t>
      </w:r>
      <w:r w:rsidRPr="003A3829">
        <w:rPr>
          <w:i/>
          <w:sz w:val="20"/>
        </w:rPr>
        <w:t xml:space="preserve">Even the analysis of only one “go to” </w:t>
      </w:r>
      <w:r w:rsidR="006D361B" w:rsidRPr="003A3829">
        <w:rPr>
          <w:i/>
          <w:sz w:val="20"/>
        </w:rPr>
        <w:t>ROI</w:t>
      </w:r>
      <w:r w:rsidRPr="003A3829">
        <w:rPr>
          <w:i/>
          <w:sz w:val="20"/>
        </w:rPr>
        <w:t xml:space="preserve"> would require a traverse &gt;10 km (assuming that the diameter of the </w:t>
      </w:r>
      <w:r w:rsidR="007641C6" w:rsidRPr="003A3829">
        <w:rPr>
          <w:i/>
          <w:sz w:val="20"/>
        </w:rPr>
        <w:t>2018</w:t>
      </w:r>
      <w:r w:rsidRPr="003A3829">
        <w:rPr>
          <w:i/>
          <w:sz w:val="20"/>
        </w:rPr>
        <w:t xml:space="preserve"> landing ellipse</w:t>
      </w:r>
      <w:r w:rsidR="00591B15" w:rsidRPr="003A3829">
        <w:rPr>
          <w:i/>
          <w:sz w:val="20"/>
        </w:rPr>
        <w:t xml:space="preserve"> would be </w:t>
      </w:r>
      <w:r w:rsidRPr="003A3829">
        <w:rPr>
          <w:i/>
          <w:sz w:val="20"/>
        </w:rPr>
        <w:t>20 km).</w:t>
      </w:r>
    </w:p>
    <w:p w14:paraId="18F8987A" w14:textId="77777777" w:rsidR="00134B31" w:rsidRPr="003A3829" w:rsidRDefault="00134B31" w:rsidP="00A80A24">
      <w:pPr>
        <w:ind w:left="720" w:hanging="720"/>
      </w:pPr>
    </w:p>
    <w:p w14:paraId="13FE4449" w14:textId="77777777" w:rsidR="003F096B" w:rsidRPr="003A3829" w:rsidRDefault="003F096B" w:rsidP="003F096B">
      <w:pPr>
        <w:tabs>
          <w:tab w:val="left" w:pos="2250"/>
        </w:tabs>
      </w:pPr>
      <w:r w:rsidRPr="003A3829">
        <w:t xml:space="preserve">The current surface operation scenario described in </w:t>
      </w:r>
      <w:r w:rsidR="00F21401" w:rsidRPr="003A3829">
        <w:t xml:space="preserve">Section </w:t>
      </w:r>
      <w:r w:rsidRPr="003A3829">
        <w:t>11 of this report cannot accommodate a traverse of 20 km within the nominal baseline mission duration. Improved landi</w:t>
      </w:r>
      <w:r w:rsidR="0026245A" w:rsidRPr="003A3829">
        <w:t>ng technology, as described in A</w:t>
      </w:r>
      <w:r w:rsidRPr="003A3829">
        <w:t xml:space="preserve">ppendix 3, would increase the science return of the mission by spending more time at the regions of interest using the considerable science capabilities of the rover system. </w:t>
      </w:r>
    </w:p>
    <w:p w14:paraId="1C8E4E55" w14:textId="77777777" w:rsidR="00CB07D2" w:rsidRPr="003A3829" w:rsidRDefault="00CB07D2" w:rsidP="00CB07D2">
      <w:pPr>
        <w:spacing w:before="120"/>
      </w:pPr>
    </w:p>
    <w:p w14:paraId="1A5FD3FF" w14:textId="77777777" w:rsidR="00FB75A3" w:rsidRPr="003A3829" w:rsidRDefault="00206F74" w:rsidP="002A3221">
      <w:pPr>
        <w:pStyle w:val="Heading2"/>
        <w:spacing w:before="0"/>
        <w:ind w:left="810" w:hanging="450"/>
      </w:pPr>
      <w:bookmarkStart w:id="49" w:name="_Toc187237998"/>
      <w:bookmarkStart w:id="50" w:name="_Toc187239379"/>
      <w:bookmarkStart w:id="51" w:name="_Toc189572093"/>
      <w:r w:rsidRPr="003A3829">
        <w:t>Landing Site Selection Process</w:t>
      </w:r>
      <w:bookmarkEnd w:id="49"/>
      <w:bookmarkEnd w:id="50"/>
      <w:bookmarkEnd w:id="51"/>
    </w:p>
    <w:p w14:paraId="69548B31" w14:textId="77777777" w:rsidR="005C5D2B" w:rsidRPr="003A3829" w:rsidRDefault="00994C8E" w:rsidP="00A80A24">
      <w:r w:rsidRPr="003A3829">
        <w:t>A robust community</w:t>
      </w:r>
      <w:r w:rsidR="0042229D" w:rsidRPr="003A3829">
        <w:t>-based</w:t>
      </w:r>
      <w:r w:rsidRPr="003A3829">
        <w:t xml:space="preserve"> landing site </w:t>
      </w:r>
      <w:r w:rsidR="00692C30" w:rsidRPr="003A3829">
        <w:t xml:space="preserve">selection </w:t>
      </w:r>
      <w:r w:rsidRPr="003A3829">
        <w:t>process</w:t>
      </w:r>
      <w:r w:rsidR="00591B15" w:rsidRPr="003A3829">
        <w:t xml:space="preserve"> would be </w:t>
      </w:r>
      <w:r w:rsidRPr="003A3829">
        <w:t xml:space="preserve">required. </w:t>
      </w:r>
      <w:r w:rsidR="00692C30" w:rsidRPr="003A3829">
        <w:t xml:space="preserve"> </w:t>
      </w:r>
      <w:r w:rsidRPr="003A3829">
        <w:t xml:space="preserve">This </w:t>
      </w:r>
      <w:r w:rsidR="00A40897" w:rsidRPr="003A3829">
        <w:t xml:space="preserve">recommendation </w:t>
      </w:r>
      <w:r w:rsidRPr="003A3829">
        <w:t xml:space="preserve">is driven by several important considerations. </w:t>
      </w:r>
      <w:r w:rsidR="00692C30" w:rsidRPr="003A3829">
        <w:t xml:space="preserve"> </w:t>
      </w:r>
      <w:r w:rsidRPr="003A3829">
        <w:t>First,</w:t>
      </w:r>
      <w:r w:rsidR="0042229D" w:rsidRPr="003A3829">
        <w:t xml:space="preserve"> engaging the community ensures</w:t>
      </w:r>
      <w:r w:rsidRPr="003A3829">
        <w:t xml:space="preserve"> the </w:t>
      </w:r>
      <w:r w:rsidR="0042229D" w:rsidRPr="003A3829">
        <w:t xml:space="preserve">full </w:t>
      </w:r>
      <w:r w:rsidRPr="003A3829">
        <w:t>breadth of the community</w:t>
      </w:r>
      <w:r w:rsidR="0042229D" w:rsidRPr="003A3829">
        <w:t>’s</w:t>
      </w:r>
      <w:r w:rsidRPr="003A3829">
        <w:t xml:space="preserve"> expertise </w:t>
      </w:r>
      <w:r w:rsidR="0042229D" w:rsidRPr="003A3829">
        <w:t xml:space="preserve">is used </w:t>
      </w:r>
      <w:r w:rsidR="00692C30" w:rsidRPr="003A3829">
        <w:t xml:space="preserve">to ensure the best possible </w:t>
      </w:r>
      <w:r w:rsidRPr="003A3829">
        <w:t xml:space="preserve">interpretation of </w:t>
      </w:r>
      <w:r w:rsidR="00692C30" w:rsidRPr="003A3829">
        <w:t xml:space="preserve">the </w:t>
      </w:r>
      <w:r w:rsidRPr="003A3829">
        <w:t>landing site</w:t>
      </w:r>
      <w:r w:rsidR="00692C30" w:rsidRPr="003A3829">
        <w:t>’s</w:t>
      </w:r>
      <w:r w:rsidRPr="003A3829">
        <w:t xml:space="preserve"> setting</w:t>
      </w:r>
      <w:r w:rsidR="0042229D" w:rsidRPr="003A3829">
        <w:t xml:space="preserve">, which is crucial for </w:t>
      </w:r>
      <w:r w:rsidR="00692C30" w:rsidRPr="003A3829">
        <w:t>ensuring the</w:t>
      </w:r>
      <w:r w:rsidR="0042229D" w:rsidRPr="003A3829">
        <w:t xml:space="preserve"> landing site’s potential for </w:t>
      </w:r>
      <w:r w:rsidRPr="003A3829">
        <w:t xml:space="preserve">satisfying mission objectives. </w:t>
      </w:r>
      <w:r w:rsidR="009738E2" w:rsidRPr="003A3829">
        <w:t xml:space="preserve"> T</w:t>
      </w:r>
      <w:r w:rsidRPr="003A3829">
        <w:t xml:space="preserve">he requirements </w:t>
      </w:r>
      <w:r w:rsidR="009738E2" w:rsidRPr="003A3829">
        <w:t xml:space="preserve">necessary to select </w:t>
      </w:r>
      <w:r w:rsidRPr="003A3829">
        <w:t xml:space="preserve">the best landing site </w:t>
      </w:r>
      <w:r w:rsidR="009738E2" w:rsidRPr="003A3829">
        <w:t xml:space="preserve">for this missions </w:t>
      </w:r>
      <w:r w:rsidRPr="003A3829">
        <w:t>require input and consensus of the science community beyond that represented by the mission</w:t>
      </w:r>
      <w:r w:rsidR="009738E2" w:rsidRPr="003A3829">
        <w:t>’s</w:t>
      </w:r>
      <w:r w:rsidRPr="003A3829">
        <w:t xml:space="preserve"> science and engineering teams. </w:t>
      </w:r>
      <w:r w:rsidR="009738E2" w:rsidRPr="003A3829">
        <w:t xml:space="preserve"> The samples that </w:t>
      </w:r>
      <w:r w:rsidR="0033606A" w:rsidRPr="003A3829">
        <w:t>would</w:t>
      </w:r>
      <w:r w:rsidR="009738E2" w:rsidRPr="003A3829">
        <w:t xml:space="preserve"> be eventually returned to Earth </w:t>
      </w:r>
      <w:r w:rsidR="0033606A" w:rsidRPr="003A3829">
        <w:t>would</w:t>
      </w:r>
      <w:r w:rsidR="009738E2" w:rsidRPr="003A3829">
        <w:t xml:space="preserve"> constitute a legacy of the science community for many years to come, and their breath and quality </w:t>
      </w:r>
      <w:r w:rsidR="0033606A" w:rsidRPr="003A3829">
        <w:t>would</w:t>
      </w:r>
      <w:r w:rsidR="009738E2" w:rsidRPr="003A3829">
        <w:t xml:space="preserve"> be largely determined by the nature of the landing location.  Additionally</w:t>
      </w:r>
      <w:r w:rsidRPr="003A3829">
        <w:t xml:space="preserve">, </w:t>
      </w:r>
      <w:r w:rsidR="009738E2" w:rsidRPr="003A3829">
        <w:t xml:space="preserve">community inputs are required to collect site proposals and to help with the evaluation of the various candidate sites.  The latter includes </w:t>
      </w:r>
      <w:r w:rsidRPr="003A3829">
        <w:t xml:space="preserve">the collection and interpretation of orbital data sets of the sites and </w:t>
      </w:r>
      <w:r w:rsidR="009738E2" w:rsidRPr="003A3829">
        <w:t xml:space="preserve">the </w:t>
      </w:r>
      <w:r w:rsidRPr="003A3829">
        <w:t xml:space="preserve">iteration with engineering </w:t>
      </w:r>
      <w:r w:rsidR="009738E2" w:rsidRPr="003A3829">
        <w:t xml:space="preserve">teams to verify the compliance (or otherwise) with engineering </w:t>
      </w:r>
      <w:r w:rsidRPr="003A3829">
        <w:t xml:space="preserve">requirements. </w:t>
      </w:r>
      <w:r w:rsidR="009738E2" w:rsidRPr="003A3829">
        <w:t xml:space="preserve"> </w:t>
      </w:r>
      <w:r w:rsidRPr="003A3829">
        <w:t xml:space="preserve">Based on the site selection process employed for the MER and MSL missions, these requirements are best satisfied by a series of community workshops where the science and engineering characteristics of the sites are presented and matured over time. </w:t>
      </w:r>
      <w:r w:rsidR="009738E2" w:rsidRPr="003A3829">
        <w:t xml:space="preserve"> </w:t>
      </w:r>
      <w:r w:rsidRPr="003A3829">
        <w:t xml:space="preserve">To ensure </w:t>
      </w:r>
      <w:r w:rsidR="009738E2" w:rsidRPr="003A3829">
        <w:t xml:space="preserve">that </w:t>
      </w:r>
      <w:r w:rsidRPr="003A3829">
        <w:t xml:space="preserve">the </w:t>
      </w:r>
      <w:r w:rsidR="009738E2" w:rsidRPr="003A3829">
        <w:t xml:space="preserve">landing </w:t>
      </w:r>
      <w:r w:rsidRPr="003A3829">
        <w:t xml:space="preserve">site eventually selected receives the benefit of </w:t>
      </w:r>
      <w:r w:rsidR="009738E2" w:rsidRPr="003A3829">
        <w:t xml:space="preserve">a </w:t>
      </w:r>
      <w:r w:rsidRPr="003A3829">
        <w:t xml:space="preserve">comprehensive evaluation and possesses a well understood setting </w:t>
      </w:r>
      <w:r w:rsidR="009738E2" w:rsidRPr="003A3829">
        <w:t>including several</w:t>
      </w:r>
      <w:r w:rsidRPr="003A3829">
        <w:t xml:space="preserve"> high</w:t>
      </w:r>
      <w:r w:rsidR="009738E2" w:rsidRPr="003A3829">
        <w:t>-</w:t>
      </w:r>
      <w:r w:rsidRPr="003A3829">
        <w:t>priority science targets for sampling</w:t>
      </w:r>
      <w:r w:rsidR="00A40897" w:rsidRPr="003A3829">
        <w:t xml:space="preserve"> and </w:t>
      </w:r>
      <w:r w:rsidR="00B17A04" w:rsidRPr="003A3829">
        <w:rPr>
          <w:i/>
        </w:rPr>
        <w:t>in</w:t>
      </w:r>
      <w:r w:rsidR="008F42EA" w:rsidRPr="003A3829">
        <w:rPr>
          <w:i/>
        </w:rPr>
        <w:t>-</w:t>
      </w:r>
      <w:r w:rsidR="00B17A04" w:rsidRPr="003A3829">
        <w:rPr>
          <w:i/>
        </w:rPr>
        <w:t>situ</w:t>
      </w:r>
      <w:r w:rsidR="00A40897" w:rsidRPr="003A3829">
        <w:t xml:space="preserve"> analysis</w:t>
      </w:r>
      <w:r w:rsidRPr="003A3829">
        <w:t xml:space="preserve">, the ability to select the landing site as late as six months before launch </w:t>
      </w:r>
      <w:r w:rsidR="008F42EA" w:rsidRPr="003A3829">
        <w:t>is strongly recommended</w:t>
      </w:r>
      <w:r w:rsidRPr="003A3829">
        <w:t xml:space="preserve">.   </w:t>
      </w:r>
    </w:p>
    <w:p w14:paraId="6B6CC16C" w14:textId="77777777" w:rsidR="00A602EC" w:rsidRPr="003A3829" w:rsidRDefault="00A602EC" w:rsidP="00A80A2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A602EC" w:rsidRPr="003A3829" w14:paraId="688CF94C" w14:textId="77777777" w:rsidTr="00F74B4B">
        <w:tc>
          <w:tcPr>
            <w:tcW w:w="10188" w:type="dxa"/>
            <w:shd w:val="clear" w:color="auto" w:fill="FFFF00"/>
          </w:tcPr>
          <w:p w14:paraId="46453848" w14:textId="77777777" w:rsidR="00A602EC" w:rsidRPr="003A3829" w:rsidRDefault="000D1B43" w:rsidP="00F74B4B">
            <w:pPr>
              <w:widowControl w:val="0"/>
              <w:autoSpaceDE w:val="0"/>
              <w:autoSpaceDN w:val="0"/>
              <w:adjustRightInd w:val="0"/>
              <w:rPr>
                <w:b/>
              </w:rPr>
            </w:pPr>
            <w:r w:rsidRPr="003A3829">
              <w:rPr>
                <w:b/>
              </w:rPr>
              <w:t xml:space="preserve">FINDING (JSWG REF #F1): </w:t>
            </w:r>
            <w:r w:rsidR="00A602EC" w:rsidRPr="003A3829">
              <w:t>A robust community landing site process</w:t>
            </w:r>
            <w:r w:rsidR="00591B15" w:rsidRPr="003A3829">
              <w:t xml:space="preserve"> would be </w:t>
            </w:r>
            <w:r w:rsidR="00A602EC" w:rsidRPr="003A3829">
              <w:t>required to ensure that the lan</w:t>
            </w:r>
            <w:r w:rsidR="001B1005" w:rsidRPr="003A3829">
              <w:t>ding site eventually selected would be</w:t>
            </w:r>
            <w:r w:rsidR="00A602EC" w:rsidRPr="003A3829">
              <w:t xml:space="preserve"> capable of satisfying all of the mission objectives.</w:t>
            </w:r>
          </w:p>
        </w:tc>
      </w:tr>
    </w:tbl>
    <w:p w14:paraId="0344BBF8" w14:textId="77777777" w:rsidR="0026245A" w:rsidRPr="003A3829" w:rsidRDefault="0026245A" w:rsidP="0026245A"/>
    <w:p w14:paraId="7EEBC705" w14:textId="77777777" w:rsidR="00421858" w:rsidRPr="003A3829" w:rsidRDefault="00421858" w:rsidP="0026245A"/>
    <w:p w14:paraId="363F1849" w14:textId="77777777" w:rsidR="005C5D2B" w:rsidRPr="003A3829" w:rsidRDefault="00994C8E" w:rsidP="00A80A24">
      <w:pPr>
        <w:pStyle w:val="Section1Head"/>
      </w:pPr>
      <w:bookmarkStart w:id="52" w:name="_Toc312139320"/>
      <w:bookmarkStart w:id="53" w:name="_Toc187237999"/>
      <w:bookmarkStart w:id="54" w:name="_Toc189572094"/>
      <w:r w:rsidRPr="003A3829">
        <w:t>Scientific Instruments</w:t>
      </w:r>
      <w:bookmarkEnd w:id="52"/>
      <w:bookmarkEnd w:id="53"/>
      <w:bookmarkEnd w:id="54"/>
    </w:p>
    <w:p w14:paraId="2D9370AD" w14:textId="77777777" w:rsidR="00994C8E" w:rsidRPr="003A3829" w:rsidRDefault="00994C8E" w:rsidP="00A80A24">
      <w:pPr>
        <w:pStyle w:val="Section1Head"/>
        <w:numPr>
          <w:ilvl w:val="0"/>
          <w:numId w:val="0"/>
        </w:numPr>
        <w:ind w:left="360"/>
      </w:pPr>
      <w:r w:rsidRPr="003A3829">
        <w:t xml:space="preserve"> </w:t>
      </w:r>
    </w:p>
    <w:p w14:paraId="0C56739E" w14:textId="77777777" w:rsidR="00F9691D" w:rsidRPr="003A3829" w:rsidRDefault="005C5D2B" w:rsidP="00A80A24">
      <w:pPr>
        <w:pStyle w:val="Heading2"/>
        <w:spacing w:before="0"/>
        <w:ind w:left="810" w:hanging="450"/>
      </w:pPr>
      <w:bookmarkStart w:id="55" w:name="_Toc187238000"/>
      <w:bookmarkStart w:id="56" w:name="_Toc187239380"/>
      <w:r w:rsidRPr="003A3829">
        <w:t xml:space="preserve"> </w:t>
      </w:r>
      <w:bookmarkStart w:id="57" w:name="_Toc189572095"/>
      <w:r w:rsidR="001144FD" w:rsidRPr="003A3829">
        <w:t>Introduction</w:t>
      </w:r>
      <w:bookmarkEnd w:id="55"/>
      <w:bookmarkEnd w:id="56"/>
      <w:bookmarkEnd w:id="57"/>
    </w:p>
    <w:p w14:paraId="6B9E34E9" w14:textId="479FA407" w:rsidR="00D61831" w:rsidRPr="003A3829" w:rsidRDefault="00EA1B13" w:rsidP="00EA1B13">
      <w:r w:rsidRPr="003A3829">
        <w:t>The JSWG assume</w:t>
      </w:r>
      <w:r w:rsidR="00833281" w:rsidRPr="003A3829">
        <w:t>d</w:t>
      </w:r>
      <w:r w:rsidRPr="003A3829">
        <w:t xml:space="preserve"> that the payload would include all nine Pasteur Payload (PPL) instruments and supporting elements selected by ESA (</w:t>
      </w:r>
      <w:r w:rsidR="006A7AC3">
        <w:t>in 2004 and</w:t>
      </w:r>
      <w:r w:rsidRPr="003A3829">
        <w:t xml:space="preserve"> 2007) for the </w:t>
      </w:r>
      <w:r w:rsidR="00833281" w:rsidRPr="003A3829">
        <w:t xml:space="preserve">previously proposed </w:t>
      </w:r>
      <w:r w:rsidRPr="003A3829">
        <w:t>ExoMars mission (see Appendix 1</w:t>
      </w:r>
      <w:r w:rsidR="00833281" w:rsidRPr="003A3829">
        <w:t xml:space="preserve"> for the assumption</w:t>
      </w:r>
      <w:r w:rsidRPr="003A3829">
        <w:t xml:space="preserve">).  The JSWG was provided with descriptions and </w:t>
      </w:r>
      <w:r w:rsidR="00F609F3" w:rsidRPr="003A3829">
        <w:t xml:space="preserve">proposed </w:t>
      </w:r>
      <w:r w:rsidRPr="003A3829">
        <w:t>implementation approaches of the PPL instruments</w:t>
      </w:r>
      <w:r w:rsidR="00D61831" w:rsidRPr="003A3829">
        <w:t xml:space="preserve"> (see Appendix 4, and thumbnail descriptions in the Section 6.2)</w:t>
      </w:r>
      <w:r w:rsidRPr="003A3829">
        <w:t xml:space="preserve">.  However, </w:t>
      </w:r>
      <w:r w:rsidR="00833281" w:rsidRPr="003A3829">
        <w:t>JSWG did not</w:t>
      </w:r>
      <w:r w:rsidRPr="003A3829">
        <w:t xml:space="preserve"> </w:t>
      </w:r>
      <w:r w:rsidR="00833281" w:rsidRPr="003A3829">
        <w:t xml:space="preserve">reevaluate </w:t>
      </w:r>
      <w:r w:rsidRPr="003A3829">
        <w:t>the</w:t>
      </w:r>
      <w:r w:rsidR="00D61831" w:rsidRPr="003A3829">
        <w:t>se</w:t>
      </w:r>
      <w:r w:rsidRPr="003A3829">
        <w:t xml:space="preserve"> instrument selections, their priority, or their </w:t>
      </w:r>
      <w:r w:rsidR="00F609F3" w:rsidRPr="003A3829">
        <w:t xml:space="preserve">proposed </w:t>
      </w:r>
      <w:r w:rsidRPr="003A3829">
        <w:t xml:space="preserve">placement, configuration or usage.  </w:t>
      </w:r>
      <w:r w:rsidR="00D61831" w:rsidRPr="003A3829">
        <w:t xml:space="preserve">Instead, the </w:t>
      </w:r>
      <w:r w:rsidRPr="003A3829">
        <w:t>JSWG</w:t>
      </w:r>
      <w:r w:rsidR="00833281" w:rsidRPr="003A3829">
        <w:t xml:space="preserve">’s charter task </w:t>
      </w:r>
      <w:r w:rsidRPr="003A3829">
        <w:t xml:space="preserve">was to consider the capabilities of the PPL and determine which, if any, measurements proposed for the former MAX-C mission would need to be </w:t>
      </w:r>
      <w:r w:rsidR="00833281" w:rsidRPr="003A3829">
        <w:t>included in</w:t>
      </w:r>
      <w:r w:rsidRPr="003A3829">
        <w:t xml:space="preserve"> the </w:t>
      </w:r>
      <w:r w:rsidR="00690490" w:rsidRPr="003A3829">
        <w:t xml:space="preserve">proposed </w:t>
      </w:r>
      <w:r w:rsidR="00D047A3" w:rsidRPr="003A3829">
        <w:t>2018 joint rover mission</w:t>
      </w:r>
      <w:r w:rsidRPr="003A3829">
        <w:t xml:space="preserve"> </w:t>
      </w:r>
      <w:r w:rsidR="00833281" w:rsidRPr="003A3829">
        <w:t xml:space="preserve">to achieve its </w:t>
      </w:r>
      <w:r w:rsidRPr="003A3829">
        <w:t>science objectives</w:t>
      </w:r>
      <w:r w:rsidR="00D61831" w:rsidRPr="003A3829">
        <w:t xml:space="preserve"> (Section 3 of this report)</w:t>
      </w:r>
      <w:r w:rsidRPr="003A3829">
        <w:t xml:space="preserve">.  </w:t>
      </w:r>
      <w:r w:rsidR="00D61831" w:rsidRPr="003A3829">
        <w:t xml:space="preserve">JSWG was asked to assume that any additional instruments would </w:t>
      </w:r>
      <w:proofErr w:type="gramStart"/>
      <w:r w:rsidR="00D61831" w:rsidRPr="003A3829">
        <w:t>selected</w:t>
      </w:r>
      <w:proofErr w:type="gramEnd"/>
      <w:r w:rsidR="00D61831" w:rsidRPr="003A3829">
        <w:t xml:space="preserve"> using competitive processes.  A key point of focus for team discussions was developing enough definition of these instruments to provide the basis of the competition.  </w:t>
      </w:r>
    </w:p>
    <w:p w14:paraId="2F60B78C" w14:textId="77777777" w:rsidR="00D61831" w:rsidRPr="003A3829" w:rsidRDefault="00D61831" w:rsidP="00EA1B13"/>
    <w:p w14:paraId="2C6E34BA" w14:textId="77777777" w:rsidR="00EA1B13" w:rsidRPr="003A3829" w:rsidRDefault="00D61831" w:rsidP="00EA1B13">
      <w:r w:rsidRPr="003A3829">
        <w:t>To summarize, t</w:t>
      </w:r>
      <w:r w:rsidR="00EA1B13" w:rsidRPr="003A3829">
        <w:t>he JSWG concluded that four additional instruments (to be described in Section 6.3 of this report)</w:t>
      </w:r>
      <w:r w:rsidR="00833281" w:rsidRPr="003A3829">
        <w:t xml:space="preserve"> would be necessary</w:t>
      </w:r>
      <w:r w:rsidR="00EA1B13" w:rsidRPr="003A3829">
        <w:t xml:space="preserve">: probably one on the mast and probably three on a robotic arm (although it is possible that one or more of the measurement needs nominally assigned to the arm may be achievable on the mast). </w:t>
      </w:r>
      <w:r w:rsidRPr="003A3829">
        <w:t xml:space="preserve"> Several other instruments, beyond the four identified, would also have been desirable, but given that the scientific baseline for the instrument payload and support hardware is already considered very ambitious, they are not discussed in this report.  </w:t>
      </w:r>
    </w:p>
    <w:p w14:paraId="1AE98642" w14:textId="77777777" w:rsidR="00994C8E" w:rsidRPr="003A3829" w:rsidRDefault="00994C8E" w:rsidP="00A80A24"/>
    <w:p w14:paraId="0BD05EC8" w14:textId="77777777" w:rsidR="001B3D6C" w:rsidRPr="003A3829" w:rsidRDefault="00994C8E" w:rsidP="00A80A24">
      <w:pPr>
        <w:pStyle w:val="Heading2"/>
        <w:spacing w:before="0"/>
        <w:ind w:left="810" w:hanging="450"/>
      </w:pPr>
      <w:r w:rsidRPr="003A3829">
        <w:lastRenderedPageBreak/>
        <w:t xml:space="preserve"> </w:t>
      </w:r>
      <w:bookmarkStart w:id="58" w:name="_Toc312139321"/>
      <w:bookmarkStart w:id="59" w:name="_Toc187238001"/>
      <w:bookmarkStart w:id="60" w:name="_Toc187239381"/>
      <w:bookmarkStart w:id="61" w:name="_Toc189572096"/>
      <w:r w:rsidRPr="003A3829">
        <w:t xml:space="preserve">Summary of Pasteur Payload </w:t>
      </w:r>
      <w:r w:rsidR="0042229D" w:rsidRPr="003A3829">
        <w:t xml:space="preserve">(PPL) </w:t>
      </w:r>
      <w:bookmarkEnd w:id="58"/>
      <w:bookmarkEnd w:id="59"/>
      <w:bookmarkEnd w:id="60"/>
      <w:r w:rsidR="00E16A78" w:rsidRPr="003A3829">
        <w:t>Instruments</w:t>
      </w:r>
      <w:bookmarkEnd w:id="61"/>
    </w:p>
    <w:p w14:paraId="53D0D919" w14:textId="77777777" w:rsidR="00994C8E" w:rsidRPr="003A3829" w:rsidRDefault="00994C8E" w:rsidP="001B4609">
      <w:pPr>
        <w:jc w:val="both"/>
      </w:pPr>
    </w:p>
    <w:p w14:paraId="0E258800" w14:textId="77777777" w:rsidR="005C5D2B" w:rsidRPr="003A3829" w:rsidRDefault="00027652" w:rsidP="00864CC0">
      <w:pPr>
        <w:pStyle w:val="Heading3"/>
      </w:pPr>
      <w:bookmarkStart w:id="62" w:name="_Toc312139322"/>
      <w:bookmarkStart w:id="63" w:name="_Toc186183810"/>
      <w:bookmarkStart w:id="64" w:name="_Toc189572097"/>
      <w:r w:rsidRPr="003A3829">
        <w:t>Externally-mounted instruments</w:t>
      </w:r>
      <w:bookmarkEnd w:id="62"/>
      <w:bookmarkEnd w:id="63"/>
      <w:bookmarkEnd w:id="64"/>
    </w:p>
    <w:p w14:paraId="50DF1B66" w14:textId="77777777" w:rsidR="00270481" w:rsidRPr="003A3829" w:rsidRDefault="00FA76A8" w:rsidP="00FA76A8">
      <w:pPr>
        <w:jc w:val="both"/>
        <w:rPr>
          <w:u w:val="single"/>
        </w:rPr>
      </w:pPr>
      <w:r w:rsidRPr="003A3829">
        <w:rPr>
          <w:u w:val="single"/>
        </w:rPr>
        <w:t>PanCam: Panoramic Camera System</w:t>
      </w:r>
    </w:p>
    <w:p w14:paraId="1A2B0920" w14:textId="77777777" w:rsidR="00E75EDB" w:rsidRPr="003A3829" w:rsidRDefault="00D65FD6" w:rsidP="00D65FD6">
      <w:r w:rsidRPr="003A3829">
        <w:t>Accommodated on the mast, PanCam has been designed to perform digital terrain mapping.  A powerful suite, consisting of a</w:t>
      </w:r>
      <w:r w:rsidR="0020261E" w:rsidRPr="003A3829">
        <w:t xml:space="preserve"> wide-angle, stereoscopic, colo</w:t>
      </w:r>
      <w:r w:rsidRPr="003A3829">
        <w:t>r camera pair, compleme</w:t>
      </w:r>
      <w:r w:rsidR="0020261E" w:rsidRPr="003A3829">
        <w:t>nted by a high-resolution, colo</w:t>
      </w:r>
      <w:r w:rsidRPr="003A3829">
        <w:t xml:space="preserve">r camera, PanCam </w:t>
      </w:r>
      <w:r w:rsidR="0033606A" w:rsidRPr="003A3829">
        <w:t>would</w:t>
      </w:r>
      <w:r w:rsidRPr="003A3829">
        <w:t xml:space="preserve"> allow c</w:t>
      </w:r>
      <w:r w:rsidR="0020261E" w:rsidRPr="003A3829">
        <w:t>haracteriz</w:t>
      </w:r>
      <w:r w:rsidRPr="003A3829">
        <w:t xml:space="preserve">ing the geological environment at the sites the rover </w:t>
      </w:r>
      <w:r w:rsidR="0033606A" w:rsidRPr="003A3829">
        <w:t>would</w:t>
      </w:r>
      <w:r w:rsidRPr="003A3829">
        <w:t xml:space="preserve"> vis</w:t>
      </w:r>
      <w:r w:rsidR="0020261E" w:rsidRPr="003A3829">
        <w:t>it, from panoramic (tens of met</w:t>
      </w:r>
      <w:r w:rsidRPr="003A3829">
        <w:t>e</w:t>
      </w:r>
      <w:r w:rsidR="0020261E" w:rsidRPr="003A3829">
        <w:t>r</w:t>
      </w:r>
      <w:r w:rsidRPr="003A3829">
        <w:t xml:space="preserve">s) to mm scale.  It </w:t>
      </w:r>
      <w:r w:rsidR="0033606A" w:rsidRPr="003A3829">
        <w:t>would</w:t>
      </w:r>
      <w:r w:rsidRPr="003A3829">
        <w:t xml:space="preserve"> also be used to study outcrops in detail, and to image samples collected by the drill before they are delivered to the analytical laboratory for analysis.  PanCam</w:t>
      </w:r>
      <w:r w:rsidR="006576A5" w:rsidRPr="003A3829">
        <w:t xml:space="preserve"> could </w:t>
      </w:r>
      <w:r w:rsidRPr="003A3829">
        <w:t>also be used for atmospheric studies.</w:t>
      </w:r>
    </w:p>
    <w:p w14:paraId="0009C7C7" w14:textId="77777777" w:rsidR="006F0759" w:rsidRPr="003A3829" w:rsidRDefault="006F0759" w:rsidP="00D65FD6"/>
    <w:p w14:paraId="1241C4C9" w14:textId="77777777" w:rsidR="006F0759" w:rsidRPr="003A3829" w:rsidRDefault="006F0759" w:rsidP="006F0759">
      <w:pPr>
        <w:rPr>
          <w:iCs/>
        </w:rPr>
      </w:pPr>
      <w:r w:rsidRPr="003A3829">
        <w:rPr>
          <w:iCs/>
        </w:rPr>
        <w:t xml:space="preserve">The </w:t>
      </w:r>
      <w:r w:rsidR="0092712B" w:rsidRPr="003A3829">
        <w:rPr>
          <w:iCs/>
        </w:rPr>
        <w:t xml:space="preserve">instrument </w:t>
      </w:r>
      <w:r w:rsidRPr="003A3829">
        <w:rPr>
          <w:iCs/>
        </w:rPr>
        <w:t>priorities of the ExoMars and MAX-C rover mission concepts overlap in the area of panoramic imaging.  The planning for ExoMars has advanced to the point where an instrument has been selected (the PanCam instrument), and its properties</w:t>
      </w:r>
      <w:r w:rsidR="006576A5" w:rsidRPr="003A3829">
        <w:rPr>
          <w:iCs/>
        </w:rPr>
        <w:t xml:space="preserve"> could </w:t>
      </w:r>
      <w:r w:rsidRPr="003A3829">
        <w:rPr>
          <w:iCs/>
        </w:rPr>
        <w:t xml:space="preserve">be evaluated.  This one instrument (out of the nine that constitute the Pasteur payload) is described in detail in Appendix 5, since a key decision to be made by JSWG </w:t>
      </w:r>
      <w:r w:rsidR="00D61831" w:rsidRPr="003A3829">
        <w:rPr>
          <w:iCs/>
        </w:rPr>
        <w:t xml:space="preserve">was </w:t>
      </w:r>
      <w:r w:rsidRPr="003A3829">
        <w:rPr>
          <w:iCs/>
        </w:rPr>
        <w:t xml:space="preserve">whether to recommend that this instrument </w:t>
      </w:r>
      <w:r w:rsidR="00D61831" w:rsidRPr="003A3829">
        <w:rPr>
          <w:iCs/>
        </w:rPr>
        <w:t xml:space="preserve">slot </w:t>
      </w:r>
      <w:r w:rsidRPr="003A3829">
        <w:rPr>
          <w:iCs/>
        </w:rPr>
        <w:t>be re</w:t>
      </w:r>
      <w:r w:rsidR="00D35B2D" w:rsidRPr="003A3829">
        <w:rPr>
          <w:iCs/>
        </w:rPr>
        <w:t>-</w:t>
      </w:r>
      <w:r w:rsidRPr="003A3829">
        <w:rPr>
          <w:iCs/>
        </w:rPr>
        <w:t xml:space="preserve">competed or not.  The analysis and decision regarding its ability to satisfy the combined objectives of the </w:t>
      </w:r>
      <w:r w:rsidR="00690490" w:rsidRPr="003A3829">
        <w:rPr>
          <w:iCs/>
        </w:rPr>
        <w:t xml:space="preserve">proposed </w:t>
      </w:r>
      <w:r w:rsidR="00D047A3" w:rsidRPr="003A3829">
        <w:rPr>
          <w:iCs/>
        </w:rPr>
        <w:t>2018 joint rover mission</w:t>
      </w:r>
      <w:r w:rsidRPr="003A3829">
        <w:rPr>
          <w:iCs/>
        </w:rPr>
        <w:t xml:space="preserve"> are presented in Section 6.3.1.</w:t>
      </w:r>
    </w:p>
    <w:p w14:paraId="0026FBF0" w14:textId="77777777" w:rsidR="00027652" w:rsidRPr="003A3829" w:rsidRDefault="00027652" w:rsidP="006F06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027652" w:rsidRPr="003A3829" w14:paraId="5D48F76F" w14:textId="77777777" w:rsidTr="004D0231">
        <w:tc>
          <w:tcPr>
            <w:tcW w:w="10188" w:type="dxa"/>
            <w:shd w:val="clear" w:color="auto" w:fill="CCFFCC"/>
          </w:tcPr>
          <w:p w14:paraId="729BC7B2" w14:textId="77777777" w:rsidR="00027652" w:rsidRPr="003A3829" w:rsidRDefault="00027652" w:rsidP="006F0759">
            <w:pPr>
              <w:spacing w:before="120"/>
              <w:rPr>
                <w:color w:val="000000"/>
              </w:rPr>
            </w:pPr>
            <w:r w:rsidRPr="003A3829">
              <w:rPr>
                <w:b/>
              </w:rPr>
              <w:t>DRAFT L1 REQUIREMENT</w:t>
            </w:r>
            <w:r w:rsidR="00B76B22" w:rsidRPr="003A3829">
              <w:rPr>
                <w:b/>
              </w:rPr>
              <w:t xml:space="preserve"> (L1; JSWG REF #</w:t>
            </w:r>
            <w:r w:rsidR="009E739C" w:rsidRPr="003A3829">
              <w:rPr>
                <w:b/>
              </w:rPr>
              <w:t>R4</w:t>
            </w:r>
            <w:r w:rsidR="00B76B22" w:rsidRPr="003A3829">
              <w:rPr>
                <w:b/>
              </w:rPr>
              <w:t>)</w:t>
            </w:r>
            <w:r w:rsidRPr="003A3829">
              <w:t>: The project system shall accommodate the Pasteur Panoramic Camera System  (Pan</w:t>
            </w:r>
            <w:r w:rsidR="006F0759" w:rsidRPr="003A3829">
              <w:t>C</w:t>
            </w:r>
            <w:r w:rsidRPr="003A3829">
              <w:t>am).</w:t>
            </w:r>
          </w:p>
        </w:tc>
      </w:tr>
    </w:tbl>
    <w:p w14:paraId="53495895" w14:textId="77777777" w:rsidR="00027652" w:rsidRPr="003A3829" w:rsidRDefault="00027652" w:rsidP="006F0657"/>
    <w:p w14:paraId="3FD81E40" w14:textId="77777777" w:rsidR="00027652" w:rsidRPr="003A3829" w:rsidRDefault="00027652" w:rsidP="006F0657">
      <w:r w:rsidRPr="003A3829">
        <w:rPr>
          <w:u w:val="single"/>
        </w:rPr>
        <w:t>WISDOM: Water Ice and Subsurface Deposit Observations on Mars</w:t>
      </w:r>
    </w:p>
    <w:p w14:paraId="610D5A16" w14:textId="77777777" w:rsidR="00027652" w:rsidRPr="003A3829" w:rsidRDefault="00027652" w:rsidP="006F0657">
      <w:r w:rsidRPr="003A3829">
        <w:t>WISDOM is a shallow ground-penetrating radar capable of characterizing subsurface stratigraphy to a depth of ~3 m, with a vertical resolution in the order of 2 cm</w:t>
      </w:r>
      <w:r w:rsidR="007256D3" w:rsidRPr="003A3829">
        <w:t xml:space="preserve"> (see Appendix 4 for further detail)</w:t>
      </w:r>
      <w:r w:rsidRPr="003A3829">
        <w:t xml:space="preserve">.  These capabilities support construction of subsurface maps.  Most importantly, WISDOM </w:t>
      </w:r>
      <w:r w:rsidR="0033606A" w:rsidRPr="003A3829">
        <w:t>would</w:t>
      </w:r>
      <w:r w:rsidRPr="003A3829">
        <w:t xml:space="preserve"> </w:t>
      </w:r>
      <w:r w:rsidR="008862CE" w:rsidRPr="003A3829">
        <w:t xml:space="preserve">help </w:t>
      </w:r>
      <w:r w:rsidRPr="003A3829">
        <w:t xml:space="preserve">identify layering and help to select interesting buried strata from which to collect </w:t>
      </w:r>
      <w:r w:rsidR="00632A43" w:rsidRPr="003A3829">
        <w:t>Deep D</w:t>
      </w:r>
      <w:r w:rsidR="00BE357B" w:rsidRPr="003A3829">
        <w:t xml:space="preserve">rill </w:t>
      </w:r>
      <w:r w:rsidRPr="003A3829">
        <w:t xml:space="preserve">samples </w:t>
      </w:r>
      <w:r w:rsidR="00A40897" w:rsidRPr="003A3829">
        <w:t xml:space="preserve">(~2 meters) </w:t>
      </w:r>
      <w:r w:rsidRPr="003A3829">
        <w:t>for analysis.  This capability</w:t>
      </w:r>
      <w:r w:rsidR="00591B15" w:rsidRPr="003A3829">
        <w:t xml:space="preserve"> would be </w:t>
      </w:r>
      <w:r w:rsidRPr="003A3829">
        <w:t>crucial in determining where to drill</w:t>
      </w:r>
      <w:r w:rsidR="00E16A78" w:rsidRPr="003A3829">
        <w:t>,</w:t>
      </w:r>
      <w:r w:rsidR="004A0DB3" w:rsidRPr="003A3829">
        <w:t xml:space="preserve"> since</w:t>
      </w:r>
      <w:r w:rsidRPr="003A3829">
        <w:t xml:space="preserve"> drilling</w:t>
      </w:r>
      <w:r w:rsidR="00591B15" w:rsidRPr="003A3829">
        <w:t xml:space="preserve"> would be </w:t>
      </w:r>
      <w:r w:rsidRPr="003A3829">
        <w:t>a resource-demanding and time-</w:t>
      </w:r>
      <w:r w:rsidR="00FA78CA" w:rsidRPr="003A3829">
        <w:t xml:space="preserve">intensive </w:t>
      </w:r>
      <w:r w:rsidRPr="003A3829">
        <w:t xml:space="preserve">activity.  Targets of particular interest to meet mission objectives are well-compacted, sedimentary deposits that could have been associated with past water-rich environments.  </w:t>
      </w:r>
      <w:r w:rsidR="004A0DB3" w:rsidRPr="003A3829">
        <w:t>On the basis of analyses performed on outcrops</w:t>
      </w:r>
      <w:r w:rsidR="00D25611" w:rsidRPr="003A3829">
        <w:t xml:space="preserve"> with other instruments</w:t>
      </w:r>
      <w:r w:rsidR="004A0DB3" w:rsidRPr="003A3829">
        <w:t>, WISDOM</w:t>
      </w:r>
      <w:r w:rsidR="006576A5" w:rsidRPr="003A3829">
        <w:t xml:space="preserve"> could </w:t>
      </w:r>
      <w:r w:rsidR="004A0DB3" w:rsidRPr="003A3829">
        <w:t xml:space="preserve">be used to map how the buried parts of interesting formations are arranged in the subsurface, and determine where best to sample.  </w:t>
      </w:r>
      <w:r w:rsidRPr="003A3829">
        <w:t xml:space="preserve">It is in such buried deposits that the mission </w:t>
      </w:r>
      <w:r w:rsidR="00BE357B" w:rsidRPr="003A3829">
        <w:t>may have a good</w:t>
      </w:r>
      <w:r w:rsidRPr="003A3829">
        <w:t xml:space="preserve"> chance to access samples containing organic molecules </w:t>
      </w:r>
      <w:r w:rsidR="00BE357B" w:rsidRPr="003A3829">
        <w:t xml:space="preserve">protected </w:t>
      </w:r>
      <w:r w:rsidRPr="003A3829">
        <w:t xml:space="preserve">from the surface </w:t>
      </w:r>
      <w:r w:rsidR="00BE357B" w:rsidRPr="003A3829">
        <w:t>ionizing</w:t>
      </w:r>
      <w:r w:rsidRPr="003A3829">
        <w:t xml:space="preserve"> radiation and oxidant environment.</w:t>
      </w:r>
    </w:p>
    <w:p w14:paraId="5845D9DA" w14:textId="77777777" w:rsidR="00027652" w:rsidRPr="003A3829" w:rsidRDefault="00027652" w:rsidP="006F06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027652" w:rsidRPr="003A3829" w14:paraId="075B6F2A" w14:textId="77777777" w:rsidTr="004D0231">
        <w:tc>
          <w:tcPr>
            <w:tcW w:w="10188" w:type="dxa"/>
            <w:shd w:val="clear" w:color="auto" w:fill="CCFFCC"/>
          </w:tcPr>
          <w:p w14:paraId="0AC37490" w14:textId="77777777" w:rsidR="00027652" w:rsidRPr="003A3829" w:rsidRDefault="00027652" w:rsidP="006F0657">
            <w:pPr>
              <w:spacing w:before="120"/>
              <w:rPr>
                <w:color w:val="000000"/>
              </w:rPr>
            </w:pPr>
            <w:r w:rsidRPr="003A3829">
              <w:rPr>
                <w:b/>
              </w:rPr>
              <w:t>DRAFT L1 REQUIREMENT</w:t>
            </w:r>
            <w:r w:rsidR="00B76B22" w:rsidRPr="003A3829">
              <w:rPr>
                <w:b/>
              </w:rPr>
              <w:t xml:space="preserve"> (L1; JSWG REF #</w:t>
            </w:r>
            <w:r w:rsidR="009E739C" w:rsidRPr="003A3829">
              <w:rPr>
                <w:b/>
              </w:rPr>
              <w:t>R5</w:t>
            </w:r>
            <w:r w:rsidR="00B76B22" w:rsidRPr="003A3829">
              <w:rPr>
                <w:b/>
              </w:rPr>
              <w:t>)</w:t>
            </w:r>
            <w:r w:rsidRPr="003A3829">
              <w:t>: The project system shall accommodate the Pasteur Shallow Ground-Penetrating Radar  (WISDOM).</w:t>
            </w:r>
          </w:p>
        </w:tc>
      </w:tr>
    </w:tbl>
    <w:p w14:paraId="59C4503C" w14:textId="77777777" w:rsidR="00027652" w:rsidRPr="003A3829" w:rsidRDefault="00027652" w:rsidP="006F0657"/>
    <w:p w14:paraId="5B46ED8E" w14:textId="77777777" w:rsidR="00027652" w:rsidRPr="003A3829" w:rsidRDefault="00027652" w:rsidP="006F0657">
      <w:pPr>
        <w:rPr>
          <w:u w:val="single"/>
        </w:rPr>
      </w:pPr>
      <w:r w:rsidRPr="003A3829">
        <w:rPr>
          <w:u w:val="single"/>
        </w:rPr>
        <w:t>Ma_MISS: Mars Multispectral Imager for Subsurface Studies</w:t>
      </w:r>
    </w:p>
    <w:p w14:paraId="4B143FAB" w14:textId="77777777" w:rsidR="00027652" w:rsidRPr="003A3829" w:rsidRDefault="00477B7B" w:rsidP="006F0657">
      <w:r w:rsidRPr="003A3829">
        <w:t>Ma_MISS is a miniaturiz</w:t>
      </w:r>
      <w:r w:rsidR="00027652" w:rsidRPr="003A3829">
        <w:t xml:space="preserve">ed IR spectrometer integrated into the drill tool, which </w:t>
      </w:r>
      <w:r w:rsidR="0033606A" w:rsidRPr="003A3829">
        <w:t>would</w:t>
      </w:r>
      <w:r w:rsidR="00027652" w:rsidRPr="003A3829">
        <w:t xml:space="preserve"> image the borehole wall created as the drill is operated</w:t>
      </w:r>
      <w:r w:rsidR="007256D3" w:rsidRPr="003A3829">
        <w:t xml:space="preserve"> (see Appendix 4 for further detail)</w:t>
      </w:r>
      <w:r w:rsidR="00027652" w:rsidRPr="003A3829">
        <w:t xml:space="preserve">.  Ma_MISS </w:t>
      </w:r>
      <w:r w:rsidR="0033606A" w:rsidRPr="003A3829">
        <w:t>would</w:t>
      </w:r>
      <w:r w:rsidR="00027652" w:rsidRPr="003A3829">
        <w:t xml:space="preserve"> be used to study subsurface stratigraphy and geochemistry </w:t>
      </w:r>
      <w:r w:rsidR="00027652" w:rsidRPr="003A3829">
        <w:rPr>
          <w:i/>
        </w:rPr>
        <w:t>in situ</w:t>
      </w:r>
      <w:r w:rsidR="00027652" w:rsidRPr="003A3829">
        <w:t xml:space="preserve">.  This could be very important, as samples may be altered following extraction from their cold (–75ºC), subsurface conditions.  The analysis of unexposed material by Ma_MISS, together with data obtained by the spectrometers located inside the rover, </w:t>
      </w:r>
      <w:r w:rsidR="0033606A" w:rsidRPr="003A3829">
        <w:t>would</w:t>
      </w:r>
      <w:r w:rsidR="00027652" w:rsidRPr="003A3829">
        <w:t xml:space="preserve"> be crucial for unambiguous interpretation of the pristine character of Martian regolith at the landing site.</w:t>
      </w:r>
    </w:p>
    <w:p w14:paraId="62DB7037" w14:textId="77777777" w:rsidR="00027652" w:rsidRPr="003A3829" w:rsidRDefault="00027652" w:rsidP="006F06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027652" w:rsidRPr="003A3829" w14:paraId="45EC75EC" w14:textId="77777777" w:rsidTr="004D0231">
        <w:tc>
          <w:tcPr>
            <w:tcW w:w="10188" w:type="dxa"/>
            <w:shd w:val="clear" w:color="auto" w:fill="CCFFCC"/>
          </w:tcPr>
          <w:p w14:paraId="176CD9CE" w14:textId="77777777" w:rsidR="00027652" w:rsidRPr="003A3829" w:rsidRDefault="00027652" w:rsidP="006F0657">
            <w:pPr>
              <w:spacing w:before="120"/>
              <w:rPr>
                <w:color w:val="000000"/>
              </w:rPr>
            </w:pPr>
            <w:r w:rsidRPr="003A3829">
              <w:rPr>
                <w:b/>
              </w:rPr>
              <w:t>DRAFT L1 REQUIREMENT</w:t>
            </w:r>
            <w:r w:rsidR="00B76B22" w:rsidRPr="003A3829">
              <w:rPr>
                <w:b/>
              </w:rPr>
              <w:t xml:space="preserve"> (L1; JSWG REF #</w:t>
            </w:r>
            <w:r w:rsidR="009E739C" w:rsidRPr="003A3829">
              <w:rPr>
                <w:b/>
              </w:rPr>
              <w:t>R6</w:t>
            </w:r>
            <w:r w:rsidR="00B76B22" w:rsidRPr="003A3829">
              <w:rPr>
                <w:b/>
              </w:rPr>
              <w:t>)</w:t>
            </w:r>
            <w:r w:rsidRPr="003A3829">
              <w:t>: The project system shall accommodate the Pasteur Borehole Infrared Spectrometer (Ma_MISS).</w:t>
            </w:r>
          </w:p>
        </w:tc>
      </w:tr>
    </w:tbl>
    <w:p w14:paraId="1B74C085" w14:textId="77777777" w:rsidR="00027652" w:rsidRPr="003A3829" w:rsidRDefault="00027652" w:rsidP="006F0657"/>
    <w:p w14:paraId="690A635D" w14:textId="77777777" w:rsidR="00027652" w:rsidRPr="003A3829" w:rsidRDefault="00027652" w:rsidP="006F0657">
      <w:pPr>
        <w:rPr>
          <w:u w:val="single"/>
        </w:rPr>
      </w:pPr>
      <w:r w:rsidRPr="003A3829">
        <w:rPr>
          <w:u w:val="single"/>
        </w:rPr>
        <w:t>CLUPI: Close-Up Imager</w:t>
      </w:r>
    </w:p>
    <w:p w14:paraId="4E92D7B4" w14:textId="77777777" w:rsidR="00027652" w:rsidRPr="003A3829" w:rsidRDefault="00027652" w:rsidP="006F0657">
      <w:r w:rsidRPr="003A3829">
        <w:t xml:space="preserve">CLUPI is a high-resolution, microscopic, color imager mounted on the drill box that </w:t>
      </w:r>
      <w:r w:rsidR="0033606A" w:rsidRPr="003A3829">
        <w:t>would</w:t>
      </w:r>
      <w:r w:rsidRPr="003A3829">
        <w:t xml:space="preserve"> be used to perform detailed, structural studies of outcrops and soils with a spatial sampling of 7 µm/pixel</w:t>
      </w:r>
      <w:r w:rsidR="007256D3" w:rsidRPr="003A3829">
        <w:t xml:space="preserve"> (see Appendix 4 for further detail)</w:t>
      </w:r>
      <w:r w:rsidRPr="003A3829">
        <w:t xml:space="preserve">.  CLUPI includes a mechanism allowing it to focus from a few cm to infinity, enabling imaging of targets at a range of distances. </w:t>
      </w:r>
      <w:r w:rsidR="009B7BF0" w:rsidRPr="003A3829">
        <w:t xml:space="preserve"> </w:t>
      </w:r>
      <w:r w:rsidRPr="003A3829">
        <w:t xml:space="preserve">CLUPI </w:t>
      </w:r>
      <w:r w:rsidR="0033606A" w:rsidRPr="003A3829">
        <w:t>would</w:t>
      </w:r>
      <w:r w:rsidRPr="003A3829">
        <w:t xml:space="preserve"> provide detailed images of samples collected by the</w:t>
      </w:r>
      <w:r w:rsidR="009B7BF0" w:rsidRPr="003A3829">
        <w:t xml:space="preserve"> </w:t>
      </w:r>
      <w:r w:rsidR="00A40897" w:rsidRPr="003A3829">
        <w:t>2</w:t>
      </w:r>
      <w:r w:rsidR="009B7BF0" w:rsidRPr="003A3829">
        <w:t>-</w:t>
      </w:r>
      <w:r w:rsidR="00A40897" w:rsidRPr="003A3829">
        <w:t>m</w:t>
      </w:r>
      <w:r w:rsidR="00632A43" w:rsidRPr="003A3829">
        <w:t xml:space="preserve"> ExoMars D</w:t>
      </w:r>
      <w:r w:rsidRPr="003A3829">
        <w:t>rill</w:t>
      </w:r>
      <w:r w:rsidR="00AD4733" w:rsidRPr="003A3829">
        <w:t xml:space="preserve"> (see Section 7.2)</w:t>
      </w:r>
      <w:r w:rsidRPr="003A3829">
        <w:t xml:space="preserve"> before they are delivered to the analytical laboratory for further analysis. </w:t>
      </w:r>
      <w:r w:rsidR="009B7BF0" w:rsidRPr="003A3829">
        <w:t xml:space="preserve"> </w:t>
      </w:r>
      <w:r w:rsidRPr="003A3829">
        <w:t xml:space="preserve">A mirror assembly </w:t>
      </w:r>
      <w:r w:rsidR="0033606A" w:rsidRPr="003A3829">
        <w:t>would</w:t>
      </w:r>
      <w:r w:rsidRPr="003A3829">
        <w:t xml:space="preserve"> allow CLUPI also to observe the </w:t>
      </w:r>
      <w:r w:rsidR="008E517B" w:rsidRPr="003A3829">
        <w:t>cuttings</w:t>
      </w:r>
      <w:r w:rsidRPr="003A3829">
        <w:t xml:space="preserve"> produced during drilling operations and </w:t>
      </w:r>
      <w:r w:rsidR="009B7BF0" w:rsidRPr="003A3829">
        <w:t xml:space="preserve">the </w:t>
      </w:r>
      <w:r w:rsidRPr="003A3829">
        <w:t xml:space="preserve">regolith excavated by wheel trenching. </w:t>
      </w:r>
    </w:p>
    <w:p w14:paraId="7269E3F6" w14:textId="77777777" w:rsidR="00027652" w:rsidRPr="003A3829" w:rsidRDefault="00027652" w:rsidP="006F06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027652" w:rsidRPr="003A3829" w14:paraId="41387D41" w14:textId="77777777" w:rsidTr="004D0231">
        <w:tc>
          <w:tcPr>
            <w:tcW w:w="10188" w:type="dxa"/>
            <w:shd w:val="clear" w:color="auto" w:fill="CCFFCC"/>
          </w:tcPr>
          <w:p w14:paraId="635B50D2" w14:textId="77777777" w:rsidR="00027652" w:rsidRPr="003A3829" w:rsidRDefault="00027652" w:rsidP="006F0657">
            <w:pPr>
              <w:spacing w:before="120"/>
              <w:rPr>
                <w:color w:val="000000"/>
              </w:rPr>
            </w:pPr>
            <w:r w:rsidRPr="003A3829">
              <w:rPr>
                <w:b/>
              </w:rPr>
              <w:t>DRAFT L1 REQUIREMENT</w:t>
            </w:r>
            <w:r w:rsidR="00B76B22" w:rsidRPr="003A3829">
              <w:rPr>
                <w:b/>
              </w:rPr>
              <w:t xml:space="preserve"> (L1; JSWG REF #</w:t>
            </w:r>
            <w:r w:rsidR="009E739C" w:rsidRPr="003A3829">
              <w:rPr>
                <w:b/>
              </w:rPr>
              <w:t>R7</w:t>
            </w:r>
            <w:r w:rsidR="00B76B22" w:rsidRPr="003A3829">
              <w:rPr>
                <w:b/>
              </w:rPr>
              <w:t>)</w:t>
            </w:r>
            <w:r w:rsidRPr="003A3829">
              <w:t>: The project system shall accommodate the Pasteur Close-up Imager (CLUPI)</w:t>
            </w:r>
            <w:r w:rsidR="00A40897" w:rsidRPr="003A3829">
              <w:t xml:space="preserve"> on the 2-meter Drill System</w:t>
            </w:r>
            <w:r w:rsidRPr="003A3829">
              <w:t>.</w:t>
            </w:r>
          </w:p>
        </w:tc>
      </w:tr>
    </w:tbl>
    <w:p w14:paraId="2F29EED8" w14:textId="77777777" w:rsidR="00027652" w:rsidRPr="003A3829" w:rsidRDefault="00027652" w:rsidP="006F0657"/>
    <w:p w14:paraId="76BCB233" w14:textId="77777777" w:rsidR="00027652" w:rsidRPr="003A3829" w:rsidRDefault="00027652" w:rsidP="00A80A24">
      <w:pPr>
        <w:pStyle w:val="Heading3"/>
      </w:pPr>
      <w:bookmarkStart w:id="65" w:name="_Ref312080446"/>
      <w:bookmarkStart w:id="66" w:name="_Toc312139323"/>
      <w:bookmarkStart w:id="67" w:name="_Toc186183811"/>
      <w:bookmarkStart w:id="68" w:name="_Toc189572098"/>
      <w:r w:rsidRPr="003A3829">
        <w:t>Instruments in the Analytical Laboratory Drawer (ALD)</w:t>
      </w:r>
      <w:bookmarkEnd w:id="65"/>
      <w:bookmarkEnd w:id="66"/>
      <w:bookmarkEnd w:id="67"/>
      <w:bookmarkEnd w:id="68"/>
    </w:p>
    <w:p w14:paraId="400D57A5" w14:textId="77777777" w:rsidR="008862CE" w:rsidRPr="003A3829" w:rsidRDefault="00D53556" w:rsidP="006F0657">
      <w:r>
        <w:t>The 2018 joint rover mission is envisioned to include an on-board laboratory, referred to as the Analytic Laboratory Drawer (ALD</w:t>
      </w:r>
      <w:proofErr w:type="gramStart"/>
      <w:r>
        <w:t>)</w:t>
      </w:r>
      <w:r w:rsidR="008075EE">
        <w:t>, that</w:t>
      </w:r>
      <w:proofErr w:type="gramEnd"/>
      <w:r w:rsidR="008075EE">
        <w:t xml:space="preserve"> was previously designed as </w:t>
      </w:r>
      <w:r w:rsidR="00C26938">
        <w:t xml:space="preserve">a </w:t>
      </w:r>
      <w:r w:rsidR="008075EE">
        <w:t>part of the ExoMars mission concept</w:t>
      </w:r>
      <w:r>
        <w:t xml:space="preserve">.  The ALD would contain five instruments, a method of receiving sample material from the ExoMars </w:t>
      </w:r>
      <w:r w:rsidR="008372AA" w:rsidRPr="003A3829">
        <w:t>drill</w:t>
      </w:r>
      <w:r>
        <w:t>, a sample</w:t>
      </w:r>
      <w:r w:rsidR="008372AA" w:rsidRPr="003A3829">
        <w:t xml:space="preserve"> </w:t>
      </w:r>
      <w:r>
        <w:t xml:space="preserve">crushing system, and </w:t>
      </w:r>
      <w:r w:rsidR="008075EE">
        <w:t xml:space="preserve">a </w:t>
      </w:r>
      <w:r>
        <w:t xml:space="preserve">system for distributing the crushed material to the instruments.  The latter two functions are collectively referred to as </w:t>
      </w:r>
      <w:r w:rsidR="008862CE" w:rsidRPr="003A3829">
        <w:t xml:space="preserve">the </w:t>
      </w:r>
      <w:r w:rsidR="002B640F" w:rsidRPr="003A3829">
        <w:t xml:space="preserve">Sample Preparation </w:t>
      </w:r>
      <w:r w:rsidR="008862CE" w:rsidRPr="003A3829">
        <w:t xml:space="preserve">and </w:t>
      </w:r>
      <w:r w:rsidR="002B640F" w:rsidRPr="003A3829">
        <w:t xml:space="preserve">Distribution System </w:t>
      </w:r>
      <w:r w:rsidR="008862CE" w:rsidRPr="003A3829">
        <w:t>(SPDS)</w:t>
      </w:r>
      <w:r>
        <w:t xml:space="preserve">.  </w:t>
      </w:r>
      <w:r w:rsidR="00591B15" w:rsidRPr="003A3829">
        <w:t>T</w:t>
      </w:r>
      <w:r w:rsidR="004733EB" w:rsidRPr="003A3829">
        <w:t>he ALD</w:t>
      </w:r>
      <w:r w:rsidR="00591B15" w:rsidRPr="003A3829">
        <w:t xml:space="preserve"> would be </w:t>
      </w:r>
      <w:r w:rsidR="004733EB" w:rsidRPr="003A3829">
        <w:t>able to pro</w:t>
      </w:r>
      <w:r w:rsidR="00901486" w:rsidRPr="003A3829">
        <w:t>vide a very complete characteriz</w:t>
      </w:r>
      <w:r w:rsidR="004733EB" w:rsidRPr="003A3829">
        <w:t>ation of the samples mineral composition and organic content</w:t>
      </w:r>
      <w:r w:rsidR="00BE65FC" w:rsidRPr="003A3829">
        <w:t xml:space="preserve">. </w:t>
      </w:r>
      <w:r w:rsidR="00953455" w:rsidRPr="003A3829">
        <w:t xml:space="preserve"> </w:t>
      </w:r>
      <w:r w:rsidR="008372AA" w:rsidRPr="003A3829">
        <w:t>The s</w:t>
      </w:r>
      <w:r w:rsidR="00403530" w:rsidRPr="003A3829">
        <w:t xml:space="preserve">amples </w:t>
      </w:r>
      <w:r>
        <w:t>would not be recoverable</w:t>
      </w:r>
      <w:r w:rsidR="00403530" w:rsidRPr="003A3829">
        <w:t xml:space="preserve"> after analysis.</w:t>
      </w:r>
      <w:r w:rsidR="008075EE">
        <w:t xml:space="preserve">  A more detailed description of the ALD is presented in Section 7.6 below.</w:t>
      </w:r>
    </w:p>
    <w:p w14:paraId="5AE83E5D" w14:textId="77777777" w:rsidR="008862CE" w:rsidRPr="003A3829" w:rsidRDefault="008862CE" w:rsidP="006F0657">
      <w:pPr>
        <w:rPr>
          <w:u w:val="single"/>
        </w:rPr>
      </w:pPr>
    </w:p>
    <w:p w14:paraId="1AAD656E" w14:textId="77777777" w:rsidR="00027652" w:rsidRPr="003A3829" w:rsidRDefault="00027652" w:rsidP="006F0657">
      <w:pPr>
        <w:rPr>
          <w:u w:val="single"/>
        </w:rPr>
      </w:pPr>
      <w:r w:rsidRPr="003A3829">
        <w:rPr>
          <w:u w:val="single"/>
        </w:rPr>
        <w:t xml:space="preserve">MicrOmega: Micro-Observatoire pour la Minéralogie, l’Eau, les Glaces </w:t>
      </w:r>
      <w:proofErr w:type="gramStart"/>
      <w:r w:rsidRPr="003A3829">
        <w:rPr>
          <w:u w:val="single"/>
        </w:rPr>
        <w:t>et</w:t>
      </w:r>
      <w:proofErr w:type="gramEnd"/>
      <w:r w:rsidRPr="003A3829">
        <w:rPr>
          <w:u w:val="single"/>
        </w:rPr>
        <w:t xml:space="preserve"> l’Activité</w:t>
      </w:r>
    </w:p>
    <w:p w14:paraId="0918F92B" w14:textId="77777777" w:rsidR="00027652" w:rsidRPr="003A3829" w:rsidRDefault="00027652" w:rsidP="006F0657">
      <w:r w:rsidRPr="003A3829">
        <w:t>MicrOmega is a visible and infrared imaging spectrometer</w:t>
      </w:r>
      <w:r w:rsidR="007256D3" w:rsidRPr="003A3829">
        <w:t xml:space="preserve"> (see Appendix 4 for further detail)</w:t>
      </w:r>
      <w:r w:rsidRPr="003A3829">
        <w:t xml:space="preserve">.  Following the crushing of a collected sample, MicrOmega </w:t>
      </w:r>
      <w:r w:rsidR="0033606A" w:rsidRPr="003A3829">
        <w:t>would</w:t>
      </w:r>
      <w:r w:rsidRPr="003A3829">
        <w:t xml:space="preserve"> be the first instrument to observe it within the analytical laboratory.  MicrOmega </w:t>
      </w:r>
      <w:r w:rsidR="0033606A" w:rsidRPr="003A3829">
        <w:t>would</w:t>
      </w:r>
      <w:r w:rsidRPr="003A3829">
        <w:t xml:space="preserve"> study mineral grain assemblages to try to unravel their geological origin, structure, and composition.  These data </w:t>
      </w:r>
      <w:r w:rsidR="0033606A" w:rsidRPr="003A3829">
        <w:t>would</w:t>
      </w:r>
      <w:r w:rsidRPr="003A3829">
        <w:t xml:space="preserve"> be vital for interpreting past and present geological processes and environments on Mars.  Because MicrOmega is an imaging instrument, it</w:t>
      </w:r>
      <w:r w:rsidR="00291BE1" w:rsidRPr="003A3829">
        <w:t xml:space="preserve"> could </w:t>
      </w:r>
      <w:r w:rsidRPr="003A3829">
        <w:t>also be used to identify grains that are particularly interest</w:t>
      </w:r>
      <w:r w:rsidR="003A3829" w:rsidRPr="003A3829">
        <w:t>ing, e.g. carbonates, sulf</w:t>
      </w:r>
      <w:r w:rsidRPr="003A3829">
        <w:t xml:space="preserve">ates, and clays, and assign their </w:t>
      </w:r>
      <w:r w:rsidR="00A40897" w:rsidRPr="003A3829">
        <w:t xml:space="preserve">position coordinates (within an individual sample) </w:t>
      </w:r>
      <w:r w:rsidRPr="003A3829">
        <w:t xml:space="preserve">as targets for subsequent Raman and MOMA-LDMS observations (see Figure </w:t>
      </w:r>
      <w:r w:rsidR="00275D84" w:rsidRPr="003A3829">
        <w:t>10</w:t>
      </w:r>
      <w:r w:rsidRPr="003A3829">
        <w:t xml:space="preserve">). </w:t>
      </w:r>
      <w:r w:rsidR="002B640F" w:rsidRPr="003A3829">
        <w:t xml:space="preserve"> </w:t>
      </w:r>
      <w:r w:rsidRPr="003A3829">
        <w:t xml:space="preserve">This </w:t>
      </w:r>
      <w:r w:rsidR="0033606A" w:rsidRPr="003A3829">
        <w:t>would</w:t>
      </w:r>
      <w:r w:rsidRPr="003A3829">
        <w:t xml:space="preserve"> allow investigation of the same mineral assemblages with complementary techniques, resulting in a very complete characterization. </w:t>
      </w:r>
    </w:p>
    <w:p w14:paraId="1E1B8FAF" w14:textId="77777777" w:rsidR="00027652" w:rsidRPr="003A3829" w:rsidRDefault="00027652" w:rsidP="006F0657"/>
    <w:p w14:paraId="2263F4BB" w14:textId="77777777" w:rsidR="00027652" w:rsidRPr="003A3829" w:rsidRDefault="00027652" w:rsidP="006F0657">
      <w:pPr>
        <w:rPr>
          <w:u w:val="single"/>
        </w:rPr>
      </w:pPr>
      <w:r w:rsidRPr="003A3829">
        <w:rPr>
          <w:u w:val="single"/>
        </w:rPr>
        <w:t xml:space="preserve">RLS: Raman Laser Spectrometer </w:t>
      </w:r>
    </w:p>
    <w:p w14:paraId="6FB080B3" w14:textId="77777777" w:rsidR="00027652" w:rsidRPr="003A3829" w:rsidRDefault="00027652" w:rsidP="006F0657">
      <w:r w:rsidRPr="003A3829">
        <w:t>The Raman spectrometer</w:t>
      </w:r>
      <w:r w:rsidR="00291BE1" w:rsidRPr="003A3829">
        <w:t xml:space="preserve"> could </w:t>
      </w:r>
      <w:r w:rsidR="00676CAD" w:rsidRPr="003A3829">
        <w:t xml:space="preserve">detect </w:t>
      </w:r>
      <w:r w:rsidRPr="003A3829">
        <w:t>silicate, clay, carbonate, oxide, and sulfate minerals indicative of igneous, metamorphic, sedimentary, and especially water-related processes (e.g. chemical weathering, chemical precipitation from brines, etc.)</w:t>
      </w:r>
      <w:r w:rsidR="007256D3" w:rsidRPr="003A3829">
        <w:t xml:space="preserve"> (</w:t>
      </w:r>
      <w:proofErr w:type="gramStart"/>
      <w:r w:rsidR="007256D3" w:rsidRPr="003A3829">
        <w:t>see</w:t>
      </w:r>
      <w:proofErr w:type="gramEnd"/>
      <w:r w:rsidR="007256D3" w:rsidRPr="003A3829">
        <w:t xml:space="preserve"> Appendix 4 for further detail)</w:t>
      </w:r>
      <w:r w:rsidRPr="003A3829">
        <w:t xml:space="preserve">. </w:t>
      </w:r>
      <w:r w:rsidR="00676CAD" w:rsidRPr="003A3829">
        <w:t xml:space="preserve"> </w:t>
      </w:r>
      <w:r w:rsidRPr="003A3829">
        <w:t>In addition, it</w:t>
      </w:r>
      <w:r w:rsidR="00591B15" w:rsidRPr="003A3829">
        <w:t xml:space="preserve"> would be </w:t>
      </w:r>
      <w:r w:rsidRPr="003A3829">
        <w:t xml:space="preserve">capable of detecting a wide variety of organic functional groups. </w:t>
      </w:r>
      <w:r w:rsidR="00676CAD" w:rsidRPr="003A3829">
        <w:t xml:space="preserve"> </w:t>
      </w:r>
      <w:r w:rsidRPr="003A3829">
        <w:t xml:space="preserve">These capabilities make it a high-priority instrument for establishing the geological context of samples, for assessing habitability, and for first-order detection of bulk organics and certain key pigments. </w:t>
      </w:r>
    </w:p>
    <w:p w14:paraId="614639E7" w14:textId="77777777" w:rsidR="00027652" w:rsidRPr="003A3829" w:rsidRDefault="00027652" w:rsidP="006F0657"/>
    <w:p w14:paraId="5E283BE4" w14:textId="77777777" w:rsidR="00027652" w:rsidRPr="003A3829" w:rsidRDefault="00027652" w:rsidP="006F0657">
      <w:pPr>
        <w:rPr>
          <w:u w:val="single"/>
        </w:rPr>
      </w:pPr>
      <w:proofErr w:type="gramStart"/>
      <w:r w:rsidRPr="003A3829">
        <w:rPr>
          <w:u w:val="single"/>
        </w:rPr>
        <w:t>MOM</w:t>
      </w:r>
      <w:r w:rsidR="0020261E" w:rsidRPr="003A3829">
        <w:rPr>
          <w:u w:val="single"/>
        </w:rPr>
        <w:t>A :</w:t>
      </w:r>
      <w:proofErr w:type="gramEnd"/>
      <w:r w:rsidR="0020261E" w:rsidRPr="003A3829">
        <w:rPr>
          <w:u w:val="single"/>
        </w:rPr>
        <w:t xml:space="preserve"> Mars Organic Molecule Analyz</w:t>
      </w:r>
      <w:r w:rsidRPr="003A3829">
        <w:rPr>
          <w:u w:val="single"/>
        </w:rPr>
        <w:t>er</w:t>
      </w:r>
    </w:p>
    <w:p w14:paraId="488E8606" w14:textId="77777777" w:rsidR="00027652" w:rsidRPr="003A3829" w:rsidRDefault="00027652" w:rsidP="006F0657">
      <w:r w:rsidRPr="003A3829">
        <w:lastRenderedPageBreak/>
        <w:t xml:space="preserve">MOMA </w:t>
      </w:r>
      <w:r w:rsidR="008075EE">
        <w:t>would be</w:t>
      </w:r>
      <w:r w:rsidRPr="003A3829">
        <w:t xml:space="preserve"> able to identify a broad range of organic molecules with high analytical specificity, even if present at very low concentrations, supporting investigation of the possible origin, evolution, and distribution of complex organics and life on Mars</w:t>
      </w:r>
      <w:r w:rsidR="007256D3" w:rsidRPr="003A3829">
        <w:t xml:space="preserve"> (see Appendix 4 for further detail)</w:t>
      </w:r>
      <w:r w:rsidRPr="003A3829">
        <w:t xml:space="preserve">.  These studies </w:t>
      </w:r>
      <w:r w:rsidR="0033606A" w:rsidRPr="003A3829">
        <w:t>would</w:t>
      </w:r>
      <w:r w:rsidRPr="003A3829">
        <w:t xml:space="preserve"> be carried out through two main activities: 1) the detection of organic molecules, and 2) the possibility to establish their biotic or abiotic source by identifying the distribution of molecules and their chirality. </w:t>
      </w:r>
      <w:r w:rsidR="00676CAD" w:rsidRPr="003A3829">
        <w:t xml:space="preserve"> </w:t>
      </w:r>
      <w:r w:rsidRPr="003A3829">
        <w:t xml:space="preserve">MOMA has two basic operational modes supported by different sub-systems:  </w:t>
      </w:r>
      <w:r w:rsidR="00676CAD" w:rsidRPr="003A3829">
        <w:t xml:space="preserve">1) </w:t>
      </w:r>
      <w:r w:rsidRPr="003A3829">
        <w:t xml:space="preserve">Laser Desorption Mass Spectrometry (MOMA-LDMS), to study large macromolecules and inorganic minerals; and </w:t>
      </w:r>
      <w:r w:rsidR="00676CAD" w:rsidRPr="003A3829">
        <w:t xml:space="preserve">2) </w:t>
      </w:r>
      <w:r w:rsidRPr="003A3829">
        <w:t>Gas-Chromatograph Mass-Spectrometry (MOMA-GCMS), for the analysis of volatile organic molecules such as amino acids.  MOMA-LDMS uses a high-power laser to release organics and analy</w:t>
      </w:r>
      <w:r w:rsidR="00676CAD" w:rsidRPr="003A3829">
        <w:t>z</w:t>
      </w:r>
      <w:r w:rsidRPr="003A3829">
        <w:t>e their molecular fragments in the gas spectrometer.  It requires no consumables and</w:t>
      </w:r>
      <w:r w:rsidR="00291BE1" w:rsidRPr="003A3829">
        <w:t xml:space="preserve"> could </w:t>
      </w:r>
      <w:r w:rsidRPr="003A3829">
        <w:t xml:space="preserve">therefore be used many times.  In MOMA-GCMS, </w:t>
      </w:r>
      <w:r w:rsidR="00676CAD" w:rsidRPr="003A3829">
        <w:t>crushed sample material</w:t>
      </w:r>
      <w:r w:rsidR="00591B15" w:rsidRPr="003A3829">
        <w:t xml:space="preserve"> would be </w:t>
      </w:r>
      <w:r w:rsidRPr="003A3829">
        <w:t>placed in a single-use oven, which</w:t>
      </w:r>
      <w:r w:rsidR="00591B15" w:rsidRPr="003A3829">
        <w:t xml:space="preserve"> would be </w:t>
      </w:r>
      <w:r w:rsidRPr="003A3829">
        <w:t xml:space="preserve">sealed and heated stepwise to high temperature. </w:t>
      </w:r>
      <w:r w:rsidR="00676CAD" w:rsidRPr="003A3829">
        <w:t xml:space="preserve"> </w:t>
      </w:r>
      <w:r w:rsidRPr="003A3829">
        <w:t>The resulting gases are separated by gas chromatography and analy</w:t>
      </w:r>
      <w:r w:rsidR="00676CAD" w:rsidRPr="003A3829">
        <w:t>z</w:t>
      </w:r>
      <w:r w:rsidRPr="003A3829">
        <w:t xml:space="preserve">ed by the mass spectrometer (shared with LDMS).  </w:t>
      </w:r>
      <w:r w:rsidR="00A636FC" w:rsidRPr="003A3829">
        <w:t xml:space="preserve">There </w:t>
      </w:r>
      <w:r w:rsidR="008075EE">
        <w:t>would be</w:t>
      </w:r>
      <w:r w:rsidR="00A636FC" w:rsidRPr="003A3829">
        <w:t xml:space="preserve"> 40</w:t>
      </w:r>
      <w:r w:rsidR="00A40897" w:rsidRPr="003A3829">
        <w:t xml:space="preserve"> single-use ovens within the MOMA-GCMS.</w:t>
      </w:r>
      <w:r w:rsidR="00676CAD" w:rsidRPr="003A3829">
        <w:t xml:space="preserve">  Most of the GCMS analyses </w:t>
      </w:r>
      <w:r w:rsidR="0033606A" w:rsidRPr="003A3829">
        <w:t>would</w:t>
      </w:r>
      <w:r w:rsidR="00676CAD" w:rsidRPr="003A3829">
        <w:t xml:space="preserve"> be conducted in the presence of a derivatization agent that</w:t>
      </w:r>
      <w:r w:rsidR="00291BE1" w:rsidRPr="003A3829">
        <w:t xml:space="preserve"> could </w:t>
      </w:r>
      <w:r w:rsidR="00676CAD" w:rsidRPr="003A3829">
        <w:t xml:space="preserve">render small organic compounds (such as amino acids) volatile.  </w:t>
      </w:r>
    </w:p>
    <w:p w14:paraId="1EB8791C" w14:textId="77777777" w:rsidR="00027652" w:rsidRPr="003A3829" w:rsidRDefault="00027652" w:rsidP="006F0657"/>
    <w:p w14:paraId="260AF45A" w14:textId="77777777" w:rsidR="00151603" w:rsidRPr="003A3829" w:rsidRDefault="00151603" w:rsidP="00151603">
      <w:pPr>
        <w:keepNext/>
        <w:jc w:val="center"/>
      </w:pPr>
      <w:r w:rsidRPr="003A3829">
        <w:rPr>
          <w:noProof/>
        </w:rPr>
        <w:drawing>
          <wp:inline distT="0" distB="0" distL="0" distR="0" wp14:anchorId="41560B7D" wp14:editId="1D0386D7">
            <wp:extent cx="5332730" cy="37694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332730" cy="3769437"/>
                    </a:xfrm>
                    <a:prstGeom prst="rect">
                      <a:avLst/>
                    </a:prstGeom>
                    <a:noFill/>
                    <a:ln w="9525">
                      <a:noFill/>
                      <a:miter lim="800000"/>
                      <a:headEnd/>
                      <a:tailEnd/>
                    </a:ln>
                  </pic:spPr>
                </pic:pic>
              </a:graphicData>
            </a:graphic>
          </wp:inline>
        </w:drawing>
      </w:r>
    </w:p>
    <w:p w14:paraId="0D4CD79F" w14:textId="77777777" w:rsidR="00151603" w:rsidRPr="003A3829" w:rsidRDefault="00151603" w:rsidP="00151603">
      <w:pPr>
        <w:ind w:left="720" w:hanging="720"/>
        <w:rPr>
          <w:b/>
        </w:rPr>
      </w:pPr>
      <w:bookmarkStart w:id="69" w:name="_Ref312070620"/>
    </w:p>
    <w:p w14:paraId="57F8A7B5" w14:textId="77777777" w:rsidR="00151603" w:rsidRPr="003A3829" w:rsidRDefault="00151603" w:rsidP="00151603">
      <w:pPr>
        <w:ind w:left="720" w:hanging="720"/>
        <w:rPr>
          <w:b/>
          <w:i/>
          <w:sz w:val="20"/>
        </w:rPr>
      </w:pPr>
      <w:r w:rsidRPr="003A3829">
        <w:rPr>
          <w:b/>
          <w:i/>
          <w:sz w:val="20"/>
        </w:rPr>
        <w:t xml:space="preserve">Figure 10.  </w:t>
      </w:r>
      <w:proofErr w:type="gramStart"/>
      <w:r w:rsidRPr="003A3829">
        <w:rPr>
          <w:i/>
          <w:sz w:val="20"/>
        </w:rPr>
        <w:t>Illustration of sample analysis procedures in the ALD.</w:t>
      </w:r>
      <w:proofErr w:type="gramEnd"/>
      <w:r w:rsidRPr="003A3829">
        <w:rPr>
          <w:i/>
          <w:sz w:val="20"/>
        </w:rPr>
        <w:t xml:space="preserve"> Samples are crushed first, </w:t>
      </w:r>
      <w:proofErr w:type="gramStart"/>
      <w:r w:rsidRPr="003A3829">
        <w:rPr>
          <w:i/>
          <w:sz w:val="20"/>
        </w:rPr>
        <w:t>then</w:t>
      </w:r>
      <w:proofErr w:type="gramEnd"/>
      <w:r w:rsidRPr="003A3829">
        <w:rPr>
          <w:i/>
          <w:sz w:val="20"/>
        </w:rPr>
        <w:t xml:space="preserve"> MicrOmega analyzes the crushed particles.  Mineralogical and imaging information from MicrOmega would be used to identify targets for Raman and MOMA-LDMS.  XRD/XRF completes the mineralogical characterization.  MOMA and LMC are used to search for organics.</w:t>
      </w:r>
    </w:p>
    <w:bookmarkEnd w:id="69"/>
    <w:p w14:paraId="7946A663" w14:textId="77777777" w:rsidR="00151603" w:rsidRPr="003A3829" w:rsidRDefault="00151603" w:rsidP="00151603">
      <w:pPr>
        <w:jc w:val="center"/>
      </w:pPr>
    </w:p>
    <w:p w14:paraId="266A29CA" w14:textId="77777777" w:rsidR="00027652" w:rsidRPr="003A3829" w:rsidRDefault="00027652" w:rsidP="006F0657">
      <w:pPr>
        <w:rPr>
          <w:u w:val="single"/>
        </w:rPr>
      </w:pPr>
      <w:r w:rsidRPr="003A3829">
        <w:rPr>
          <w:u w:val="single"/>
        </w:rPr>
        <w:t>MARS-XRD: Mars X-Ray Diffractometer</w:t>
      </w:r>
    </w:p>
    <w:p w14:paraId="51D1EDBE" w14:textId="77777777" w:rsidR="00027652" w:rsidRPr="003A3829" w:rsidRDefault="00027652" w:rsidP="006F0657">
      <w:r w:rsidRPr="003A3829">
        <w:t xml:space="preserve">MARS-XRD is a </w:t>
      </w:r>
      <w:r w:rsidR="00676CAD" w:rsidRPr="003A3829">
        <w:rPr>
          <w:bCs/>
        </w:rPr>
        <w:t>miniaturized</w:t>
      </w:r>
      <w:r w:rsidRPr="003A3829">
        <w:rPr>
          <w:bCs/>
        </w:rPr>
        <w:t xml:space="preserve"> instrument that combines X-ray diffraction and X-ray fluorescence to </w:t>
      </w:r>
      <w:r w:rsidR="00676CAD" w:rsidRPr="003A3829">
        <w:rPr>
          <w:bCs/>
        </w:rPr>
        <w:t xml:space="preserve">help determine </w:t>
      </w:r>
      <w:r w:rsidRPr="003A3829">
        <w:rPr>
          <w:bCs/>
        </w:rPr>
        <w:t>the complete mineralogical and chemical composition of the crushed samples</w:t>
      </w:r>
      <w:r w:rsidR="007256D3" w:rsidRPr="003A3829">
        <w:rPr>
          <w:bCs/>
        </w:rPr>
        <w:t xml:space="preserve"> </w:t>
      </w:r>
      <w:r w:rsidR="007256D3" w:rsidRPr="003A3829">
        <w:t>(see Appendix 4 for further detail)</w:t>
      </w:r>
      <w:r w:rsidRPr="003A3829">
        <w:rPr>
          <w:bCs/>
        </w:rPr>
        <w:t xml:space="preserve">.  </w:t>
      </w:r>
      <w:r w:rsidRPr="003A3829">
        <w:t>The instrument’s targets include all the silicate minerals such as clays, and s</w:t>
      </w:r>
      <w:r w:rsidR="003A3829" w:rsidRPr="003A3829">
        <w:t>ulf</w:t>
      </w:r>
      <w:r w:rsidRPr="003A3829">
        <w:t xml:space="preserve">ates, </w:t>
      </w:r>
      <w:r w:rsidR="003A3829" w:rsidRPr="003A3829">
        <w:t>carbonates, sulf</w:t>
      </w:r>
      <w:r w:rsidRPr="003A3829">
        <w:t xml:space="preserve">ides, or other aqueous minerals </w:t>
      </w:r>
      <w:r w:rsidR="00676CAD" w:rsidRPr="003A3829">
        <w:t xml:space="preserve">that </w:t>
      </w:r>
      <w:r w:rsidRPr="003A3829">
        <w:t xml:space="preserve">could be indicative of a past Martian </w:t>
      </w:r>
      <w:r w:rsidRPr="003A3829">
        <w:lastRenderedPageBreak/>
        <w:t>hydrothermal system capable of preserving traces of life.  Th</w:t>
      </w:r>
      <w:r w:rsidR="00676CAD" w:rsidRPr="003A3829">
        <w:t>e</w:t>
      </w:r>
      <w:r w:rsidR="0020261E" w:rsidRPr="003A3829">
        <w:t xml:space="preserve"> </w:t>
      </w:r>
      <w:r w:rsidRPr="003A3829">
        <w:t>X-ray fluorescence capability</w:t>
      </w:r>
      <w:r w:rsidR="00291BE1" w:rsidRPr="003A3829">
        <w:t xml:space="preserve"> could </w:t>
      </w:r>
      <w:r w:rsidRPr="003A3829">
        <w:t>provide elemental composition information.</w:t>
      </w:r>
    </w:p>
    <w:p w14:paraId="7D9A772C" w14:textId="77777777" w:rsidR="00027652" w:rsidRPr="003A3829" w:rsidRDefault="00027652" w:rsidP="006F0657"/>
    <w:p w14:paraId="29DADB6E" w14:textId="77777777" w:rsidR="00027652" w:rsidRPr="003A3829" w:rsidRDefault="00027652" w:rsidP="006F0657">
      <w:pPr>
        <w:rPr>
          <w:u w:val="single"/>
        </w:rPr>
      </w:pPr>
      <w:r w:rsidRPr="003A3829">
        <w:rPr>
          <w:u w:val="single"/>
        </w:rPr>
        <w:t>LMC: Life Marker Chip</w:t>
      </w:r>
    </w:p>
    <w:p w14:paraId="4C20DBF5" w14:textId="77777777" w:rsidR="00027652" w:rsidRPr="003A3829" w:rsidRDefault="00027652" w:rsidP="006F0657">
      <w:r w:rsidRPr="003A3829">
        <w:t>LMC performs a liquid extraction of molecules from sample material delivered to the ALD, and simultaneously detects multiple molecular biomarkers and non-biogenic organic molecules using antibodies in a microarray inhibition/competition immunoassay</w:t>
      </w:r>
      <w:r w:rsidR="007256D3" w:rsidRPr="003A3829">
        <w:t xml:space="preserve"> (see Appendix 4 for further detail)</w:t>
      </w:r>
      <w:r w:rsidRPr="003A3829">
        <w:t xml:space="preserve">.  The antigenic targets are predefined with antibodies made against them.  Each LMC chip </w:t>
      </w:r>
      <w:r w:rsidR="0033606A" w:rsidRPr="003A3829">
        <w:t>would</w:t>
      </w:r>
      <w:r w:rsidRPr="003A3829">
        <w:t xml:space="preserve"> contain a library of antibodies for resolving simultaneously up to 25 target molecules.  The present </w:t>
      </w:r>
      <w:r w:rsidR="00591B15" w:rsidRPr="003A3829">
        <w:t xml:space="preserve">proposal is </w:t>
      </w:r>
      <w:r w:rsidRPr="003A3829">
        <w:t xml:space="preserve">to use this instrument to provide an independent verification of the outcome of MOMA.  As such, LMC </w:t>
      </w:r>
      <w:r w:rsidR="0033606A" w:rsidRPr="003A3829">
        <w:t>would</w:t>
      </w:r>
      <w:r w:rsidRPr="003A3829">
        <w:t xml:space="preserve"> be able to process a reduced number of samples (four).</w:t>
      </w:r>
    </w:p>
    <w:p w14:paraId="23A32D68" w14:textId="77777777" w:rsidR="00994C8E" w:rsidRPr="003A3829" w:rsidRDefault="00994C8E" w:rsidP="001B4609">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994C8E" w:rsidRPr="003A3829" w14:paraId="333AB535" w14:textId="77777777" w:rsidTr="00151603">
        <w:trPr>
          <w:trHeight w:val="2454"/>
        </w:trPr>
        <w:tc>
          <w:tcPr>
            <w:tcW w:w="10180" w:type="dxa"/>
            <w:shd w:val="clear" w:color="auto" w:fill="CCFFCC"/>
          </w:tcPr>
          <w:p w14:paraId="4611BBBC" w14:textId="77777777" w:rsidR="00994C8E" w:rsidRPr="003A3829" w:rsidRDefault="000D1B43" w:rsidP="007F4691">
            <w:pPr>
              <w:spacing w:before="120"/>
              <w:jc w:val="both"/>
            </w:pPr>
            <w:r w:rsidRPr="003A3829">
              <w:rPr>
                <w:b/>
              </w:rPr>
              <w:t>DR</w:t>
            </w:r>
            <w:r w:rsidR="009E739C" w:rsidRPr="003A3829">
              <w:rPr>
                <w:b/>
              </w:rPr>
              <w:t>AFT REQUIREMENT (L1; JSWG REF #R8</w:t>
            </w:r>
            <w:r w:rsidRPr="003A3829">
              <w:rPr>
                <w:b/>
              </w:rPr>
              <w:t>):</w:t>
            </w:r>
            <w:r w:rsidRPr="003A3829">
              <w:t xml:space="preserve"> </w:t>
            </w:r>
            <w:r w:rsidR="00994C8E" w:rsidRPr="003A3829">
              <w:t>The project system shall accommodate the Analytical Laboratory Drawer (ALD) containing the following Pasteur instruments:</w:t>
            </w:r>
          </w:p>
          <w:p w14:paraId="315BE3AE" w14:textId="77777777" w:rsidR="00994C8E" w:rsidRPr="003A3829" w:rsidRDefault="00994C8E" w:rsidP="002578A7">
            <w:pPr>
              <w:pStyle w:val="ListParagraph"/>
              <w:numPr>
                <w:ilvl w:val="0"/>
                <w:numId w:val="10"/>
              </w:numPr>
              <w:spacing w:before="120"/>
              <w:jc w:val="both"/>
            </w:pPr>
            <w:r w:rsidRPr="003A3829">
              <w:t>MicrOmega IR</w:t>
            </w:r>
          </w:p>
          <w:p w14:paraId="2D3A4F85" w14:textId="77777777" w:rsidR="00994C8E" w:rsidRPr="003A3829" w:rsidRDefault="00994C8E" w:rsidP="002578A7">
            <w:pPr>
              <w:pStyle w:val="ListParagraph"/>
              <w:numPr>
                <w:ilvl w:val="0"/>
                <w:numId w:val="10"/>
              </w:numPr>
              <w:spacing w:before="120"/>
              <w:jc w:val="both"/>
            </w:pPr>
            <w:r w:rsidRPr="003A3829">
              <w:t>Raman Laser Spectrometer (RLS)</w:t>
            </w:r>
          </w:p>
          <w:p w14:paraId="31097BD5" w14:textId="77777777" w:rsidR="00994C8E" w:rsidRPr="003A3829" w:rsidRDefault="00994C8E" w:rsidP="002578A7">
            <w:pPr>
              <w:pStyle w:val="ListParagraph"/>
              <w:numPr>
                <w:ilvl w:val="0"/>
                <w:numId w:val="10"/>
              </w:numPr>
              <w:spacing w:before="120"/>
              <w:jc w:val="both"/>
            </w:pPr>
            <w:r w:rsidRPr="003A3829">
              <w:t>Mars XRD</w:t>
            </w:r>
          </w:p>
          <w:p w14:paraId="53E05E0A" w14:textId="77777777" w:rsidR="00994C8E" w:rsidRPr="003A3829" w:rsidRDefault="00994C8E" w:rsidP="002578A7">
            <w:pPr>
              <w:pStyle w:val="ListParagraph"/>
              <w:numPr>
                <w:ilvl w:val="0"/>
                <w:numId w:val="10"/>
              </w:numPr>
              <w:spacing w:before="120"/>
              <w:jc w:val="both"/>
            </w:pPr>
            <w:r w:rsidRPr="003A3829">
              <w:t>Mars Organic Molecule Analyzer (MOMA)</w:t>
            </w:r>
          </w:p>
          <w:p w14:paraId="6184804B" w14:textId="77777777" w:rsidR="00994C8E" w:rsidRPr="003A3829" w:rsidRDefault="00994C8E" w:rsidP="002578A7">
            <w:pPr>
              <w:pStyle w:val="ListParagraph"/>
              <w:numPr>
                <w:ilvl w:val="0"/>
                <w:numId w:val="10"/>
              </w:numPr>
              <w:spacing w:before="120"/>
              <w:jc w:val="both"/>
            </w:pPr>
            <w:r w:rsidRPr="003A3829">
              <w:t>Life Marker Chip (LMC).</w:t>
            </w:r>
          </w:p>
        </w:tc>
      </w:tr>
    </w:tbl>
    <w:p w14:paraId="6E4684AC" w14:textId="77777777" w:rsidR="00994C8E" w:rsidRPr="003A3829" w:rsidRDefault="00994C8E" w:rsidP="001B4609"/>
    <w:p w14:paraId="225CB332" w14:textId="77777777" w:rsidR="00421858" w:rsidRPr="003A3829" w:rsidRDefault="008075EE" w:rsidP="001B4609">
      <w:pPr>
        <w:jc w:val="both"/>
      </w:pPr>
      <w:r>
        <w:t>T</w:t>
      </w:r>
      <w:r w:rsidR="00994C8E" w:rsidRPr="003A3829">
        <w:t xml:space="preserve">he main technical characteristics of the Pasteur instruments </w:t>
      </w:r>
      <w:r>
        <w:t>are summarized</w:t>
      </w:r>
      <w:r w:rsidR="0039328C" w:rsidRPr="003A3829">
        <w:t xml:space="preserve"> in </w:t>
      </w:r>
      <w:r w:rsidR="002D6890" w:rsidRPr="003A3829">
        <w:t>Appendi</w:t>
      </w:r>
      <w:r>
        <w:t>ces</w:t>
      </w:r>
      <w:r w:rsidR="0039328C" w:rsidRPr="003A3829">
        <w:t xml:space="preserve"> 4</w:t>
      </w:r>
      <w:r w:rsidR="00D35292" w:rsidRPr="003A3829">
        <w:t xml:space="preserve"> and 5</w:t>
      </w:r>
      <w:r w:rsidR="000D07A6" w:rsidRPr="003A3829">
        <w:t>.</w:t>
      </w:r>
    </w:p>
    <w:p w14:paraId="5953509E" w14:textId="77777777" w:rsidR="003B0188" w:rsidRPr="003A3829" w:rsidRDefault="004A2322" w:rsidP="00A80A24">
      <w:pPr>
        <w:pStyle w:val="Heading2"/>
        <w:ind w:left="810" w:hanging="450"/>
      </w:pPr>
      <w:bookmarkStart w:id="70" w:name="_Ref312072562"/>
      <w:bookmarkStart w:id="71" w:name="_Toc312139324"/>
      <w:bookmarkStart w:id="72" w:name="_Toc187238004"/>
      <w:bookmarkStart w:id="73" w:name="_Toc187239384"/>
      <w:r w:rsidRPr="003A3829">
        <w:t xml:space="preserve"> </w:t>
      </w:r>
      <w:bookmarkStart w:id="74" w:name="_Toc189572099"/>
      <w:r w:rsidR="006F0759" w:rsidRPr="003A3829">
        <w:t>New</w:t>
      </w:r>
      <w:r w:rsidR="00994C8E" w:rsidRPr="003A3829">
        <w:t xml:space="preserve"> instruments</w:t>
      </w:r>
      <w:bookmarkEnd w:id="70"/>
      <w:bookmarkEnd w:id="71"/>
      <w:bookmarkEnd w:id="72"/>
      <w:bookmarkEnd w:id="73"/>
      <w:r w:rsidR="006F0759" w:rsidRPr="003A3829">
        <w:t xml:space="preserve"> to be competed</w:t>
      </w:r>
      <w:bookmarkEnd w:id="74"/>
    </w:p>
    <w:p w14:paraId="6C4893DD" w14:textId="77777777" w:rsidR="00B929B5" w:rsidRPr="003A3829" w:rsidRDefault="00B929B5" w:rsidP="006F0657">
      <w:r w:rsidRPr="003A3829">
        <w:t>The</w:t>
      </w:r>
      <w:r w:rsidR="00403530" w:rsidRPr="003A3829">
        <w:t xml:space="preserve"> </w:t>
      </w:r>
      <w:r w:rsidR="003C0CD7" w:rsidRPr="003A3829">
        <w:t xml:space="preserve">recommended </w:t>
      </w:r>
      <w:r w:rsidR="00403530" w:rsidRPr="003A3829">
        <w:t>four competed instruments</w:t>
      </w:r>
      <w:r w:rsidRPr="003A3829">
        <w:t xml:space="preserve"> </w:t>
      </w:r>
      <w:r w:rsidR="009C1317" w:rsidRPr="003A3829">
        <w:t xml:space="preserve">would </w:t>
      </w:r>
      <w:r w:rsidRPr="003A3829">
        <w:t>include a mast</w:t>
      </w:r>
      <w:r w:rsidR="002F03A3" w:rsidRPr="003A3829">
        <w:t>-mounted</w:t>
      </w:r>
      <w:r w:rsidRPr="003A3829">
        <w:t xml:space="preserve"> mineralogy instrument</w:t>
      </w:r>
      <w:r w:rsidR="003C0CD7" w:rsidRPr="003A3829">
        <w:t>;</w:t>
      </w:r>
      <w:r w:rsidRPr="003A3829">
        <w:t xml:space="preserve"> </w:t>
      </w:r>
      <w:r w:rsidR="003C0CD7" w:rsidRPr="003A3829">
        <w:t xml:space="preserve">to </w:t>
      </w:r>
      <w:r w:rsidRPr="003A3829">
        <w:t xml:space="preserve">complement PanCam </w:t>
      </w:r>
      <w:r w:rsidR="003C0CD7" w:rsidRPr="003A3829">
        <w:t xml:space="preserve">and </w:t>
      </w:r>
      <w:r w:rsidRPr="003A3829">
        <w:t xml:space="preserve">help analyze geology at larger scales </w:t>
      </w:r>
      <w:r w:rsidR="003C0CD7" w:rsidRPr="003A3829">
        <w:t xml:space="preserve">with the objective to </w:t>
      </w:r>
      <w:r w:rsidRPr="003A3829">
        <w:t>select interesting rocks for more detailed studies</w:t>
      </w:r>
      <w:r w:rsidR="003C0CD7" w:rsidRPr="003A3829">
        <w:t>;</w:t>
      </w:r>
      <w:r w:rsidRPr="003A3829">
        <w:t xml:space="preserve"> as well as a close-up microscopic imager, </w:t>
      </w:r>
      <w:r w:rsidR="003C0CD7" w:rsidRPr="003A3829">
        <w:t xml:space="preserve">a </w:t>
      </w:r>
      <w:r w:rsidRPr="003A3829">
        <w:t xml:space="preserve">mineralogy instrument, and </w:t>
      </w:r>
      <w:r w:rsidR="003C0CD7" w:rsidRPr="003A3829">
        <w:t xml:space="preserve">an </w:t>
      </w:r>
      <w:r w:rsidRPr="003A3829">
        <w:t xml:space="preserve">elemental chemistry </w:t>
      </w:r>
      <w:r w:rsidR="002F03A3" w:rsidRPr="003A3829">
        <w:t>analyzer</w:t>
      </w:r>
      <w:r w:rsidR="003C0CD7" w:rsidRPr="003A3829">
        <w:t>, accommodated on a dexterous robotic arm,</w:t>
      </w:r>
      <w:r w:rsidR="002F03A3" w:rsidRPr="003A3829">
        <w:t xml:space="preserve"> </w:t>
      </w:r>
      <w:r w:rsidRPr="003A3829">
        <w:t>to examine surface rocks and soils.</w:t>
      </w:r>
      <w:r w:rsidR="009C1317" w:rsidRPr="003A3829">
        <w:t xml:space="preserve"> </w:t>
      </w:r>
      <w:r w:rsidR="003C0CD7" w:rsidRPr="003A3829">
        <w:t xml:space="preserve"> </w:t>
      </w:r>
      <w:r w:rsidR="009C1317" w:rsidRPr="003A3829">
        <w:t xml:space="preserve">These competed </w:t>
      </w:r>
      <w:r w:rsidR="003C0CD7" w:rsidRPr="003A3829">
        <w:t xml:space="preserve">mast and </w:t>
      </w:r>
      <w:r w:rsidR="009C1317" w:rsidRPr="003A3829">
        <w:t xml:space="preserve">arm instruments are needed for </w:t>
      </w:r>
      <w:r w:rsidR="00B645FD" w:rsidRPr="003A3829">
        <w:t>three</w:t>
      </w:r>
      <w:r w:rsidR="009C1317" w:rsidRPr="003A3829">
        <w:t xml:space="preserve"> primary reasons:  </w:t>
      </w:r>
    </w:p>
    <w:p w14:paraId="375D76A7" w14:textId="77777777" w:rsidR="003267FC" w:rsidRPr="003A3829" w:rsidRDefault="00E16A78" w:rsidP="003267FC">
      <w:pPr>
        <w:jc w:val="both"/>
      </w:pPr>
      <w:r w:rsidRPr="003A3829">
        <w:t xml:space="preserve">  </w:t>
      </w:r>
      <w:r w:rsidR="003267FC" w:rsidRPr="003A3829">
        <w:t xml:space="preserve"> </w:t>
      </w:r>
    </w:p>
    <w:p w14:paraId="179DB7C4" w14:textId="77777777" w:rsidR="00D65FD6" w:rsidRPr="003A3829" w:rsidRDefault="003267FC" w:rsidP="00D65FD6">
      <w:pPr>
        <w:pStyle w:val="ListParagraph"/>
        <w:numPr>
          <w:ilvl w:val="0"/>
          <w:numId w:val="29"/>
        </w:numPr>
      </w:pPr>
      <w:r w:rsidRPr="003A3829">
        <w:rPr>
          <w:b/>
          <w:u w:val="single"/>
        </w:rPr>
        <w:t>Number of target interrogations needed to understand field geology</w:t>
      </w:r>
      <w:r w:rsidR="00107CFE" w:rsidRPr="003A3829">
        <w:rPr>
          <w:b/>
        </w:rPr>
        <w:t>.</w:t>
      </w:r>
      <w:r w:rsidRPr="003A3829">
        <w:rPr>
          <w:b/>
        </w:rPr>
        <w:t xml:space="preserve"> </w:t>
      </w:r>
      <w:r w:rsidRPr="003A3829">
        <w:t>The E2E-iSAG (</w:t>
      </w:r>
      <w:r w:rsidR="00BD5DDE" w:rsidRPr="003A3829">
        <w:t>2011</w:t>
      </w:r>
      <w:r w:rsidRPr="003A3829">
        <w:t xml:space="preserve">) discussed the need for arm- and mast-mounted measurement capabilities to interpret local geology.  This geological understanding would be needed both to select samples and to ensure adequate context for those samples.  In the case of the </w:t>
      </w:r>
      <w:r w:rsidR="00690490" w:rsidRPr="003A3829">
        <w:t xml:space="preserve">proposed </w:t>
      </w:r>
      <w:r w:rsidR="00D047A3" w:rsidRPr="003A3829">
        <w:t>2018 joint rover mission</w:t>
      </w:r>
      <w:r w:rsidRPr="003A3829">
        <w:t xml:space="preserve">, these measurement capabilities would be needed in support of the </w:t>
      </w:r>
      <w:r w:rsidR="00690490" w:rsidRPr="003A3829">
        <w:t>proposed 2018</w:t>
      </w:r>
      <w:r w:rsidRPr="003A3829">
        <w:t xml:space="preserve"> sample return-related objectives, but also in support of the </w:t>
      </w:r>
      <w:r w:rsidR="00690490" w:rsidRPr="003A3829">
        <w:t>proposed 2018</w:t>
      </w:r>
      <w:r w:rsidRPr="003A3829">
        <w:t xml:space="preserve"> </w:t>
      </w:r>
      <w:r w:rsidRPr="003A3829">
        <w:rPr>
          <w:i/>
        </w:rPr>
        <w:t>in situ</w:t>
      </w:r>
      <w:r w:rsidRPr="003A3829">
        <w:t xml:space="preserve"> science objectives.</w:t>
      </w:r>
      <w:r w:rsidRPr="003A3829">
        <w:rPr>
          <w:color w:val="00B050"/>
        </w:rPr>
        <w:t xml:space="preserve">  </w:t>
      </w:r>
      <w:r w:rsidRPr="003A3829">
        <w:t xml:space="preserve">In order to analyze the landing area geology, investigate past habitability and preservation of physical or chemical signs of life (i.e. objectives 1–3), and select and establish context for samples that could be returned to Earth to address the </w:t>
      </w:r>
      <w:r w:rsidR="007641C6" w:rsidRPr="003A3829">
        <w:t>proposed MSR Campaign</w:t>
      </w:r>
      <w:r w:rsidRPr="003A3829">
        <w:t xml:space="preserve"> goals (i.e. objectives 4a-d), it </w:t>
      </w:r>
      <w:r w:rsidR="0092712B" w:rsidRPr="003A3829">
        <w:t xml:space="preserve">would be </w:t>
      </w:r>
      <w:r w:rsidRPr="003A3829">
        <w:t xml:space="preserve">a </w:t>
      </w:r>
      <w:r w:rsidRPr="003A3829">
        <w:rPr>
          <w:i/>
        </w:rPr>
        <w:t>requirement</w:t>
      </w:r>
      <w:r w:rsidRPr="003A3829">
        <w:t xml:space="preserve"> to </w:t>
      </w:r>
      <w:r w:rsidRPr="003A3829">
        <w:rPr>
          <w:b/>
        </w:rPr>
        <w:t xml:space="preserve">acquire and integrate numerous small- and large-scale observations of the variations in mineralogy, chemistry, physical structures and textures in surface geological materials </w:t>
      </w:r>
      <w:r w:rsidRPr="003A3829">
        <w:t>at the landing site.  These measurements are essential for establishing the habitability of the past environment in which the rocks formed, and for evaluating whether the original processes of rock formation and subsequent processes of rock alteration were conducive to preservation of biosignatures.  Furthermore, the importance of such observations and contextual interpretations for detecting and interpreting biosignatures (</w:t>
      </w:r>
      <w:r w:rsidRPr="003A3829">
        <w:rPr>
          <w:i/>
        </w:rPr>
        <w:t>in situ</w:t>
      </w:r>
      <w:r w:rsidRPr="003A3829">
        <w:t xml:space="preserve"> or in returned samples) cannot be overstated. </w:t>
      </w:r>
    </w:p>
    <w:p w14:paraId="189F9E8A" w14:textId="77777777" w:rsidR="00D65FD6" w:rsidRPr="003A3829" w:rsidRDefault="00D65FD6" w:rsidP="00D65FD6">
      <w:pPr>
        <w:pStyle w:val="ListParagraph"/>
      </w:pPr>
    </w:p>
    <w:p w14:paraId="3E91E0C9" w14:textId="77777777" w:rsidR="00D65FD6" w:rsidRPr="003A3829" w:rsidRDefault="00D65FD6" w:rsidP="00D65FD6">
      <w:pPr>
        <w:pStyle w:val="ListParagraph"/>
        <w:numPr>
          <w:ilvl w:val="0"/>
          <w:numId w:val="29"/>
        </w:numPr>
      </w:pPr>
      <w:r w:rsidRPr="003A3829">
        <w:rPr>
          <w:b/>
          <w:u w:val="single"/>
        </w:rPr>
        <w:t>Time.</w:t>
      </w:r>
      <w:r w:rsidRPr="003A3829">
        <w:rPr>
          <w:b/>
        </w:rPr>
        <w:t xml:space="preserve"> </w:t>
      </w:r>
      <w:r w:rsidR="007256D3" w:rsidRPr="003A3829">
        <w:rPr>
          <w:b/>
        </w:rPr>
        <w:t xml:space="preserve"> </w:t>
      </w:r>
      <w:r w:rsidRPr="003A3829">
        <w:t>The rover’s prime mission is constrained by heritage considerations to be not more than one Mars year, which places severe limits on the amount of mission time that</w:t>
      </w:r>
      <w:r w:rsidR="00291BE1" w:rsidRPr="003A3829">
        <w:t xml:space="preserve"> could </w:t>
      </w:r>
      <w:r w:rsidRPr="003A3829">
        <w:t xml:space="preserve">be devoted to the use of the instruments. </w:t>
      </w:r>
      <w:r w:rsidR="0092712B" w:rsidRPr="003A3829">
        <w:t>Achieving</w:t>
      </w:r>
      <w:r w:rsidRPr="003A3829">
        <w:t xml:space="preserve"> a sufficient number of rock and soil evaluations during the primary mission phase (in order to achieve Objectives #1 and #2) leads to the implication that each measurement or observation be acquired relatively quickly.  Based on experience from prior Mars missions (most importantly MER, but also MPF and PHX), we know that mast and arm instruments are capable of quick rock and soil interrogations.  However, the Pasteur payload does not include any arm-mounted instruments.  Whether Pasteur’s on-board laboratory instruments alone</w:t>
      </w:r>
      <w:r w:rsidR="00291BE1" w:rsidRPr="003A3829">
        <w:t xml:space="preserve"> could </w:t>
      </w:r>
      <w:r w:rsidRPr="003A3829">
        <w:t xml:space="preserve">deliver lithologic and petrologic information quickly enough for the purpose of this mission is subject to question.  Recent experience in this area from the Phoenix </w:t>
      </w:r>
      <w:r w:rsidR="00BE65FC" w:rsidRPr="003A3829">
        <w:t>mission</w:t>
      </w:r>
      <w:r w:rsidR="00B96790" w:rsidRPr="003A3829">
        <w:t>, which used a different kind of sampling system,</w:t>
      </w:r>
      <w:r w:rsidR="00BE65FC" w:rsidRPr="003A3829">
        <w:t xml:space="preserve"> </w:t>
      </w:r>
      <w:r w:rsidRPr="003A3829">
        <w:t>was that sampling operations</w:t>
      </w:r>
      <w:r w:rsidR="00291BE1" w:rsidRPr="003A3829">
        <w:t xml:space="preserve"> could </w:t>
      </w:r>
      <w:r w:rsidRPr="003A3829">
        <w:t>be more time-consuming than planned</w:t>
      </w:r>
      <w:r w:rsidR="00B96790" w:rsidRPr="003A3829">
        <w:t>.  More</w:t>
      </w:r>
      <w:r w:rsidRPr="003A3829">
        <w:t xml:space="preserve"> relevant information will be coming </w:t>
      </w:r>
      <w:r w:rsidR="00B96790" w:rsidRPr="003A3829">
        <w:t xml:space="preserve">within the next year </w:t>
      </w:r>
      <w:r w:rsidRPr="003A3829">
        <w:t xml:space="preserve">from MSL.  However, as discussed in Section 11 of this report, the </w:t>
      </w:r>
      <w:r w:rsidR="00690490" w:rsidRPr="003A3829">
        <w:t>proposed 2018</w:t>
      </w:r>
      <w:r w:rsidRPr="003A3829">
        <w:t xml:space="preserve"> joint rover mission is judged to need mast- and arm-mounted instruments to be able to generate enough rock and soil data to achieve the science objectives within mission lifetime.</w:t>
      </w:r>
    </w:p>
    <w:p w14:paraId="7D6951E3" w14:textId="77777777" w:rsidR="003267FC" w:rsidRPr="003A3829" w:rsidRDefault="00D65FD6" w:rsidP="00D65FD6">
      <w:r w:rsidRPr="003A3829">
        <w:t> </w:t>
      </w:r>
    </w:p>
    <w:p w14:paraId="4C776D9F" w14:textId="77777777" w:rsidR="003267FC" w:rsidRPr="003A3829" w:rsidRDefault="003267FC" w:rsidP="003267FC">
      <w:pPr>
        <w:pStyle w:val="ListParagraph"/>
        <w:numPr>
          <w:ilvl w:val="0"/>
          <w:numId w:val="29"/>
        </w:numPr>
      </w:pPr>
      <w:r w:rsidRPr="003A3829">
        <w:rPr>
          <w:b/>
          <w:u w:val="single"/>
        </w:rPr>
        <w:t>Data in spatial context.</w:t>
      </w:r>
      <w:r w:rsidRPr="003A3829">
        <w:t xml:space="preserve">  Limiting the </w:t>
      </w:r>
      <w:r w:rsidRPr="003A3829">
        <w:rPr>
          <w:i/>
        </w:rPr>
        <w:t>in-situ</w:t>
      </w:r>
      <w:r w:rsidRPr="003A3829">
        <w:t xml:space="preserve"> analysis to subsurface samples only would not allow resolving ambiguities about their context, thus limiting the information they</w:t>
      </w:r>
      <w:r w:rsidR="00291BE1" w:rsidRPr="003A3829">
        <w:t xml:space="preserve"> could </w:t>
      </w:r>
      <w:r w:rsidRPr="003A3829">
        <w:t>provide toward the interpretation of geology, habitability, preservation potential, and possible biosignatures.  It</w:t>
      </w:r>
      <w:r w:rsidR="00591B15" w:rsidRPr="003A3829">
        <w:t xml:space="preserve"> would be </w:t>
      </w:r>
      <w:r w:rsidRPr="003A3829">
        <w:t xml:space="preserve">necessary that a sufficient number of surface samples be investigated.  For this reason </w:t>
      </w:r>
      <w:r w:rsidR="00AD4733" w:rsidRPr="003A3829">
        <w:t>in the previous ExoMars mission concept it was</w:t>
      </w:r>
      <w:r w:rsidRPr="003A3829">
        <w:t xml:space="preserve"> intended that at least some of the ExoMars Drill samples would be collected from surface targets.  However, after imaging, surface and subsurface core samples would need to be crushed prior to ALD analysis.  This crushing does not allow preserving the spatial relationship of point measurements performed on the crushed sample material.  This spatial relationship, on the other hand, could be investigated on point measurements performed on abraded surface targets with robotic arm instruments.</w:t>
      </w:r>
    </w:p>
    <w:p w14:paraId="1CB545DB" w14:textId="77777777" w:rsidR="00FB75A3" w:rsidRPr="003A3829" w:rsidRDefault="00FB75A3" w:rsidP="002A3221">
      <w:pPr>
        <w:pStyle w:val="ListParagraph"/>
      </w:pPr>
    </w:p>
    <w:p w14:paraId="714594E8" w14:textId="77777777" w:rsidR="003267FC" w:rsidRPr="003A3829" w:rsidRDefault="003267FC" w:rsidP="003267FC">
      <w:pPr>
        <w:pStyle w:val="ListParagraph"/>
        <w:numPr>
          <w:ilvl w:val="0"/>
          <w:numId w:val="29"/>
        </w:numPr>
      </w:pPr>
      <w:r w:rsidRPr="003A3829">
        <w:rPr>
          <w:b/>
          <w:u w:val="single"/>
        </w:rPr>
        <w:t>Outcrop access.</w:t>
      </w:r>
      <w:r w:rsidRPr="003A3829">
        <w:t xml:space="preserve">  A further constraint on the Pasteur payload is that the drill</w:t>
      </w:r>
      <w:r w:rsidR="00591B15" w:rsidRPr="003A3829">
        <w:t xml:space="preserve"> would be </w:t>
      </w:r>
      <w:r w:rsidRPr="003A3829">
        <w:t>only able to access surface samples immediately below the rover, therefore limiting the outcrops that may be accessed to low-lying, relatively flat surfaces that the drill</w:t>
      </w:r>
      <w:r w:rsidR="00291BE1" w:rsidRPr="003A3829">
        <w:t xml:space="preserve"> could </w:t>
      </w:r>
      <w:r w:rsidRPr="003A3829">
        <w:t xml:space="preserve">be positioned over.  This would almost certainly preclude access to many important outcrops of interest. </w:t>
      </w:r>
    </w:p>
    <w:p w14:paraId="156E8AE2" w14:textId="77777777" w:rsidR="003267FC" w:rsidRPr="003A3829" w:rsidRDefault="003267FC" w:rsidP="003267FC"/>
    <w:p w14:paraId="4CD2CAA8" w14:textId="77777777" w:rsidR="00E57955" w:rsidRPr="003A3829" w:rsidRDefault="008B0BEA" w:rsidP="00A80A24">
      <w:r w:rsidRPr="003A3829">
        <w:t xml:space="preserve">It is worth noting that the additional arm and mast instruments listed above were at one time part of the Pasteur Payload. </w:t>
      </w:r>
      <w:r w:rsidR="001D36F5" w:rsidRPr="003A3829">
        <w:t xml:space="preserve"> </w:t>
      </w:r>
      <w:r w:rsidRPr="003A3829">
        <w:t>The science community considered those capabilities important in order to achieve the scientific objectives of the ExoMars mission</w:t>
      </w:r>
      <w:r w:rsidR="009567E1" w:rsidRPr="003A3829">
        <w:t xml:space="preserve"> concept</w:t>
      </w:r>
      <w:r w:rsidR="00BB0DBB" w:rsidRPr="003A3829">
        <w:t xml:space="preserve"> </w:t>
      </w:r>
      <w:r w:rsidRPr="003A3829">
        <w:t xml:space="preserve">—to search for traces of past or present life on Mars. However, because of budgetary constraints some of the payload and payload support equipment of the original ExoMars mission concept had to be de-scoped. </w:t>
      </w:r>
      <w:r w:rsidR="00BB0DBB" w:rsidRPr="003A3829">
        <w:t xml:space="preserve"> </w:t>
      </w:r>
      <w:r w:rsidRPr="003A3829">
        <w:t>This de-scoping exercise was done at project level</w:t>
      </w:r>
      <w:r w:rsidR="00BB0DBB" w:rsidRPr="003A3829">
        <w:t>,</w:t>
      </w:r>
      <w:r w:rsidRPr="003A3829">
        <w:t xml:space="preserve"> in line with recommendations of an independent and international payload confirmation review.</w:t>
      </w:r>
    </w:p>
    <w:p w14:paraId="4DB55E9B" w14:textId="77777777" w:rsidR="00E57955" w:rsidRPr="003A3829" w:rsidRDefault="00E57955" w:rsidP="00E57955">
      <w:pPr>
        <w:jc w:val="both"/>
      </w:pPr>
    </w:p>
    <w:tbl>
      <w:tblPr>
        <w:tblStyle w:val="TableGrid"/>
        <w:tblW w:w="0" w:type="auto"/>
        <w:tblLook w:val="04A0" w:firstRow="1" w:lastRow="0" w:firstColumn="1" w:lastColumn="0" w:noHBand="0" w:noVBand="1"/>
      </w:tblPr>
      <w:tblGrid>
        <w:gridCol w:w="10180"/>
      </w:tblGrid>
      <w:tr w:rsidR="00E57955" w:rsidRPr="003A3829" w14:paraId="5D62DBF1" w14:textId="77777777" w:rsidTr="00E57955">
        <w:tc>
          <w:tcPr>
            <w:tcW w:w="10180" w:type="dxa"/>
            <w:shd w:val="clear" w:color="auto" w:fill="FFFF00"/>
          </w:tcPr>
          <w:p w14:paraId="41FB3667" w14:textId="77777777" w:rsidR="00E57955" w:rsidRPr="003A3829" w:rsidRDefault="00E57955" w:rsidP="001B1005">
            <w:pPr>
              <w:jc w:val="both"/>
            </w:pPr>
            <w:r w:rsidRPr="003A3829">
              <w:rPr>
                <w:b/>
              </w:rPr>
              <w:t>FINDING</w:t>
            </w:r>
            <w:r w:rsidR="004A11D4" w:rsidRPr="003A3829">
              <w:rPr>
                <w:b/>
              </w:rPr>
              <w:t xml:space="preserve"> (JSWG REF #F2</w:t>
            </w:r>
            <w:r w:rsidRPr="003A3829">
              <w:rPr>
                <w:b/>
              </w:rPr>
              <w:t>)</w:t>
            </w:r>
            <w:r w:rsidRPr="003A3829">
              <w:t xml:space="preserve">: </w:t>
            </w:r>
            <w:r w:rsidR="001B1005" w:rsidRPr="003A3829">
              <w:t>If the Pasteur Payload is assumed to be included on the rover, then f</w:t>
            </w:r>
            <w:r w:rsidR="00BE65FC" w:rsidRPr="003A3829">
              <w:t xml:space="preserve">our </w:t>
            </w:r>
            <w:r w:rsidR="001B1005" w:rsidRPr="003A3829">
              <w:t xml:space="preserve">more </w:t>
            </w:r>
            <w:r w:rsidR="00BE65FC" w:rsidRPr="003A3829">
              <w:t>measurement capabilities (to be selected competitively in the future) would</w:t>
            </w:r>
            <w:r w:rsidR="001B1005" w:rsidRPr="003A3829">
              <w:t xml:space="preserve"> also</w:t>
            </w:r>
            <w:r w:rsidR="00BE65FC" w:rsidRPr="003A3829">
              <w:t xml:space="preserve"> be required in order to meet the science objectives of the </w:t>
            </w:r>
            <w:r w:rsidR="001B1005" w:rsidRPr="003A3829">
              <w:t>proposed joint rover m</w:t>
            </w:r>
            <w:r w:rsidR="00BE65FC" w:rsidRPr="003A3829">
              <w:t>ission. Those capabilities include: a mast-mounted (“remote”) mineralogy instrument, a close-up microscopic imager, a close-up mineralogy instrument, and a close-up elemental chemistry analyzer.</w:t>
            </w:r>
          </w:p>
        </w:tc>
      </w:tr>
    </w:tbl>
    <w:p w14:paraId="349C942D" w14:textId="77777777" w:rsidR="004310E9" w:rsidRPr="003A3829" w:rsidRDefault="004310E9" w:rsidP="001B4609">
      <w:pPr>
        <w:jc w:val="both"/>
      </w:pPr>
    </w:p>
    <w:p w14:paraId="75ED6433" w14:textId="77777777" w:rsidR="00FB75A3" w:rsidRPr="003A3829" w:rsidRDefault="00270481" w:rsidP="002A3221">
      <w:pPr>
        <w:pStyle w:val="Heading3"/>
      </w:pPr>
      <w:bookmarkStart w:id="75" w:name="_Toc189572100"/>
      <w:bookmarkStart w:id="76" w:name="_Toc312139325"/>
      <w:bookmarkStart w:id="77" w:name="_Toc187238005"/>
      <w:bookmarkStart w:id="78" w:name="_Toc187239385"/>
      <w:r w:rsidRPr="003A3829">
        <w:lastRenderedPageBreak/>
        <w:t>Mast-mounted imaging instrument</w:t>
      </w:r>
      <w:bookmarkEnd w:id="75"/>
    </w:p>
    <w:p w14:paraId="2F2A0146" w14:textId="77777777" w:rsidR="00CF709A" w:rsidRPr="003A3829" w:rsidRDefault="00CF709A" w:rsidP="00CF709A">
      <w:r w:rsidRPr="003A3829">
        <w:rPr>
          <w:color w:val="000000"/>
        </w:rPr>
        <w:t xml:space="preserve">The mast-mounted camera </w:t>
      </w:r>
      <w:r w:rsidR="0092712B" w:rsidRPr="003A3829">
        <w:rPr>
          <w:color w:val="000000"/>
        </w:rPr>
        <w:t xml:space="preserve">would </w:t>
      </w:r>
      <w:r w:rsidRPr="003A3829">
        <w:rPr>
          <w:color w:val="000000"/>
        </w:rPr>
        <w:t>need to image the terrain at a sufficient level of detail for navigational purposes (enabling the rover to travel at the required minimum distances per day), to characterize the geological context, and to select locations for further in-depth analyses by contact instruments and sampling. The most important capability for navigational purposes</w:t>
      </w:r>
      <w:r w:rsidR="00591B15" w:rsidRPr="003A3829">
        <w:rPr>
          <w:color w:val="000000"/>
        </w:rPr>
        <w:t xml:space="preserve"> would be </w:t>
      </w:r>
      <w:r w:rsidRPr="003A3829">
        <w:rPr>
          <w:color w:val="000000"/>
        </w:rPr>
        <w:t xml:space="preserve">to acquire stereo images that allow generating DEM of sufficient accuracy and resolution (e.g., for hazard recognition). Although the </w:t>
      </w:r>
      <w:r w:rsidRPr="003A3829">
        <w:t xml:space="preserve">angular resolution of the Pasteur PanCam is about a factor of 2 worse than that of the MER Pancam (580 μrad vs. 280 μrad), the stereo baseline is significantly better (50 cm vs. 30 cm). Moreover, the field of view of the Pasteur PanCam is wider than that of the MER Pancam (34° vs. 16.8°), resulting in a spatially larger DEM and partially compensating the smaller IFOV when it comes to DEM accuracy. The DEM derived from Pasteur PanCam stereo images </w:t>
      </w:r>
      <w:r w:rsidR="0033606A" w:rsidRPr="003A3829">
        <w:t>would</w:t>
      </w:r>
      <w:r w:rsidRPr="003A3829">
        <w:t xml:space="preserve"> have an extent, resolution and accuracy that enable blind-driving distances of ~50 m (T</w:t>
      </w:r>
      <w:r w:rsidR="00CB06A2" w:rsidRPr="003A3829">
        <w:t>able</w:t>
      </w:r>
      <w:r w:rsidRPr="003A3829">
        <w:t> </w:t>
      </w:r>
      <w:r w:rsidR="00CB06A2" w:rsidRPr="003A3829">
        <w:t>8</w:t>
      </w:r>
      <w:r w:rsidRPr="003A3829">
        <w:t xml:space="preserve">), deemed sufficient for the </w:t>
      </w:r>
      <w:r w:rsidR="00690490" w:rsidRPr="003A3829">
        <w:t>proposed 2018</w:t>
      </w:r>
      <w:r w:rsidRPr="003A3829">
        <w:t xml:space="preserve"> Joint Mars Rover. Note that the Pasteur PanCam was selected on scientific grounds, and that additional navigation cameras </w:t>
      </w:r>
      <w:r w:rsidR="0033606A" w:rsidRPr="003A3829">
        <w:t>would</w:t>
      </w:r>
      <w:r w:rsidRPr="003A3829">
        <w:t xml:space="preserve"> be onboard the </w:t>
      </w:r>
      <w:r w:rsidR="00690490" w:rsidRPr="003A3829">
        <w:t>proposed 2018</w:t>
      </w:r>
      <w:r w:rsidRPr="003A3829">
        <w:t xml:space="preserve"> Joint Mars Rover (the technical specifications of these navigation cameras were not yet available at the time of writing).</w:t>
      </w:r>
      <w:r w:rsidR="00003AAD" w:rsidRPr="003A3829">
        <w:t xml:space="preserve"> </w:t>
      </w:r>
      <w:r w:rsidRPr="003A3829">
        <w:t xml:space="preserve">A combined approach based on the use of PanCam and navigation cameras for blind driving, and Autonomous Navigation for distances to ~100 m is considered sufficient to meet the desired driving distances per sol (150 m/sol; </w:t>
      </w:r>
      <w:r w:rsidR="00CB06A2" w:rsidRPr="003A3829">
        <w:t>Table</w:t>
      </w:r>
      <w:r w:rsidRPr="003A3829">
        <w:t> </w:t>
      </w:r>
      <w:r w:rsidR="00CB06A2" w:rsidRPr="003A3829">
        <w:t>8</w:t>
      </w:r>
      <w:r w:rsidRPr="003A3829">
        <w:t>).</w:t>
      </w:r>
      <w:r w:rsidR="00003AAD" w:rsidRPr="003A3829">
        <w:t xml:space="preserve">  PanCam is described in more detail in Appendix 5.</w:t>
      </w:r>
    </w:p>
    <w:p w14:paraId="797FA0EF" w14:textId="77777777" w:rsidR="00CF709A" w:rsidRPr="003A3829" w:rsidRDefault="00CF709A" w:rsidP="00CF709A">
      <w:pPr>
        <w:rPr>
          <w:rFonts w:ascii="Calibri" w:hAnsi="Calibri"/>
          <w:color w:val="000000"/>
        </w:rPr>
      </w:pPr>
    </w:p>
    <w:p w14:paraId="304DEE1B" w14:textId="77777777" w:rsidR="00270481" w:rsidRPr="003A3829" w:rsidRDefault="003555F7" w:rsidP="00CF709A">
      <w:r w:rsidRPr="003A3829">
        <w:t>The performance speed of PanCam</w:t>
      </w:r>
      <w:r w:rsidR="00591B15" w:rsidRPr="003A3829">
        <w:t xml:space="preserve"> would be </w:t>
      </w:r>
      <w:r w:rsidR="00CF709A" w:rsidRPr="003A3829">
        <w:t xml:space="preserve">sufficient to meet the </w:t>
      </w:r>
      <w:r w:rsidR="0092712B" w:rsidRPr="003A3829">
        <w:t xml:space="preserve">proposed </w:t>
      </w:r>
      <w:r w:rsidR="00CF709A" w:rsidRPr="003A3829">
        <w:t xml:space="preserve">operational requirements of the </w:t>
      </w:r>
      <w:r w:rsidR="00690490" w:rsidRPr="003A3829">
        <w:t>proposed 2018</w:t>
      </w:r>
      <w:r w:rsidR="00CF709A" w:rsidRPr="003A3829">
        <w:t xml:space="preserve"> rover mission. Field tests showed that a full, 14-position RGB PanCam WAC panorama, consisting of 126 images (14 positions × 3 tilt positions × 3 colors),</w:t>
      </w:r>
      <w:r w:rsidR="00291BE1" w:rsidRPr="003A3829">
        <w:t xml:space="preserve"> could </w:t>
      </w:r>
      <w:r w:rsidR="00CF709A" w:rsidRPr="003A3829">
        <w:t xml:space="preserve">be acquired in 37 min. A one-position (i.e. without pan/tilt movement) multispectral sequence with all color filters and exposure bracketing </w:t>
      </w:r>
      <w:r w:rsidR="00907346" w:rsidRPr="003A3829">
        <w:t xml:space="preserve">would </w:t>
      </w:r>
      <w:r w:rsidR="00CF709A" w:rsidRPr="003A3829">
        <w:t xml:space="preserve">require 2.5 min. These times are sufficiently short to fit into the operations scenarios anticipated for the </w:t>
      </w:r>
      <w:r w:rsidR="00690490" w:rsidRPr="003A3829">
        <w:t>proposed 2018</w:t>
      </w:r>
      <w:r w:rsidR="00CF709A" w:rsidRPr="003A3829">
        <w:t xml:space="preserve"> rover mission (see </w:t>
      </w:r>
      <w:r w:rsidRPr="003A3829">
        <w:t>S</w:t>
      </w:r>
      <w:r w:rsidR="00CF709A" w:rsidRPr="003A3829">
        <w:t xml:space="preserve">ection 11), in particular the requirement that such measurements fit within one planning cycle. Similarly, data volumes generated by the Pasteur PanCam also fit into the limits of the </w:t>
      </w:r>
      <w:r w:rsidR="00690490" w:rsidRPr="003A3829">
        <w:t>proposed 2018</w:t>
      </w:r>
      <w:r w:rsidR="00CF709A" w:rsidRPr="003A3829">
        <w:t xml:space="preserve"> Joint Mars Rover mission. A full panorama generates less data than an equivalent panorama taken by the MER Pancam, due to the larger field of view. For example, a</w:t>
      </w:r>
      <w:r w:rsidR="00003AAD" w:rsidRPr="003A3829">
        <w:t>n</w:t>
      </w:r>
      <w:r w:rsidR="00CF709A" w:rsidRPr="003A3829">
        <w:t xml:space="preserve"> 8-position RRGB color panorama, consisting of 32 measurements/images, produces ~60 Mbit downlink data (100 Mbit </w:t>
      </w:r>
      <w:r w:rsidRPr="003A3829">
        <w:t>data would be available</w:t>
      </w:r>
      <w:r w:rsidR="00CF709A" w:rsidRPr="003A3829">
        <w:t xml:space="preserve"> for decisional science).</w:t>
      </w:r>
    </w:p>
    <w:p w14:paraId="38B45042" w14:textId="77777777" w:rsidR="00CF709A" w:rsidRPr="003A3829" w:rsidRDefault="00CF709A" w:rsidP="00CF709A"/>
    <w:tbl>
      <w:tblPr>
        <w:tblStyle w:val="TableGrid"/>
        <w:tblW w:w="0" w:type="auto"/>
        <w:tblLook w:val="04A0" w:firstRow="1" w:lastRow="0" w:firstColumn="1" w:lastColumn="0" w:noHBand="0" w:noVBand="1"/>
      </w:tblPr>
      <w:tblGrid>
        <w:gridCol w:w="10180"/>
      </w:tblGrid>
      <w:tr w:rsidR="00270481" w:rsidRPr="003A3829" w14:paraId="282530D5" w14:textId="77777777" w:rsidTr="00270481">
        <w:tc>
          <w:tcPr>
            <w:tcW w:w="10180" w:type="dxa"/>
            <w:shd w:val="clear" w:color="auto" w:fill="FFFF00"/>
          </w:tcPr>
          <w:p w14:paraId="7877D4A2" w14:textId="77777777" w:rsidR="00270481" w:rsidRPr="003A3829" w:rsidRDefault="00270481" w:rsidP="00270481">
            <w:r w:rsidRPr="003A3829">
              <w:rPr>
                <w:b/>
              </w:rPr>
              <w:t>FINDING (JSWG REF #</w:t>
            </w:r>
            <w:r w:rsidR="004A11D4" w:rsidRPr="003A3829">
              <w:rPr>
                <w:b/>
              </w:rPr>
              <w:t>F3</w:t>
            </w:r>
            <w:r w:rsidRPr="003A3829">
              <w:rPr>
                <w:b/>
              </w:rPr>
              <w:t xml:space="preserve">): </w:t>
            </w:r>
            <w:r w:rsidRPr="003A3829">
              <w:t xml:space="preserve">The Pasteur Pancam instrument capability is judged to be sufficient to meet the mast-mounted scientific imaging needs of the </w:t>
            </w:r>
            <w:r w:rsidR="00690490" w:rsidRPr="003A3829">
              <w:t xml:space="preserve">proposed </w:t>
            </w:r>
            <w:r w:rsidR="00D047A3" w:rsidRPr="003A3829">
              <w:t>2018 joint rover mission</w:t>
            </w:r>
            <w:r w:rsidRPr="003A3829">
              <w:t>, and no further competition is recommended.</w:t>
            </w:r>
          </w:p>
        </w:tc>
      </w:tr>
    </w:tbl>
    <w:p w14:paraId="35CF1719" w14:textId="77777777" w:rsidR="00270481" w:rsidRPr="003A3829" w:rsidRDefault="00270481" w:rsidP="00620800"/>
    <w:p w14:paraId="64B5EB01" w14:textId="77777777" w:rsidR="00A12232" w:rsidRPr="003A3829" w:rsidRDefault="00041A44" w:rsidP="00A80A24">
      <w:pPr>
        <w:pStyle w:val="Heading3"/>
        <w:rPr>
          <w:u w:val="single"/>
        </w:rPr>
      </w:pPr>
      <w:bookmarkStart w:id="79" w:name="_Toc189572101"/>
      <w:r w:rsidRPr="003A3829">
        <w:t>Competed</w:t>
      </w:r>
      <w:r w:rsidR="00994C8E" w:rsidRPr="003A3829">
        <w:t xml:space="preserve"> mast-mounted instrument</w:t>
      </w:r>
      <w:bookmarkEnd w:id="76"/>
      <w:bookmarkEnd w:id="77"/>
      <w:bookmarkEnd w:id="78"/>
      <w:bookmarkEnd w:id="79"/>
    </w:p>
    <w:p w14:paraId="320565CC" w14:textId="77777777" w:rsidR="00994C8E" w:rsidRPr="003A3829" w:rsidRDefault="00994C8E" w:rsidP="00620800">
      <w:pPr>
        <w:rPr>
          <w:u w:val="single"/>
        </w:rPr>
      </w:pPr>
      <w:r w:rsidRPr="003A3829">
        <w:rPr>
          <w:u w:val="single"/>
        </w:rPr>
        <w:t>Mineralogy Instrument</w:t>
      </w:r>
    </w:p>
    <w:p w14:paraId="141F142F" w14:textId="77777777" w:rsidR="004D0231" w:rsidRPr="003A3829" w:rsidRDefault="004D0231" w:rsidP="00620800">
      <w:pPr>
        <w:rPr>
          <w:color w:val="000000"/>
        </w:rPr>
      </w:pPr>
      <w:r w:rsidRPr="003A3829">
        <w:rPr>
          <w:color w:val="000000"/>
        </w:rPr>
        <w:t xml:space="preserve">This instrument </w:t>
      </w:r>
      <w:r w:rsidR="00A40897" w:rsidRPr="003A3829">
        <w:rPr>
          <w:color w:val="000000"/>
        </w:rPr>
        <w:t xml:space="preserve">would be </w:t>
      </w:r>
      <w:r w:rsidRPr="003A3829">
        <w:rPr>
          <w:color w:val="000000"/>
        </w:rPr>
        <w:t xml:space="preserve">mounted on the rover’s mast and </w:t>
      </w:r>
      <w:r w:rsidR="00A40897" w:rsidRPr="003A3829">
        <w:rPr>
          <w:color w:val="000000"/>
        </w:rPr>
        <w:t xml:space="preserve">would </w:t>
      </w:r>
      <w:r w:rsidRPr="003A3829">
        <w:rPr>
          <w:color w:val="000000"/>
        </w:rPr>
        <w:t xml:space="preserve">work in collaboration with the PanCam for target selection, by identifying at distance minerals that Pancam </w:t>
      </w:r>
      <w:r w:rsidR="0032755B" w:rsidRPr="003A3829">
        <w:rPr>
          <w:color w:val="000000"/>
        </w:rPr>
        <w:t xml:space="preserve">would not be able to </w:t>
      </w:r>
      <w:r w:rsidRPr="003A3829">
        <w:rPr>
          <w:color w:val="000000"/>
        </w:rPr>
        <w:t>detect.  Its main objective</w:t>
      </w:r>
      <w:r w:rsidR="00591B15" w:rsidRPr="003A3829">
        <w:rPr>
          <w:color w:val="000000"/>
        </w:rPr>
        <w:t xml:space="preserve"> would be </w:t>
      </w:r>
      <w:r w:rsidRPr="003A3829">
        <w:rPr>
          <w:color w:val="000000"/>
        </w:rPr>
        <w:t xml:space="preserve">to </w:t>
      </w:r>
      <w:r w:rsidRPr="003A3829">
        <w:rPr>
          <w:lang w:eastAsia="en-GB"/>
        </w:rPr>
        <w:t>determine from afar the presence of key mineral phases in Martian surface targets, thus supporting the selection of specific outcrops, rocks</w:t>
      </w:r>
      <w:r w:rsidR="0032755B" w:rsidRPr="003A3829">
        <w:rPr>
          <w:lang w:eastAsia="en-GB"/>
        </w:rPr>
        <w:t>,</w:t>
      </w:r>
      <w:r w:rsidRPr="003A3829">
        <w:rPr>
          <w:lang w:eastAsia="en-GB"/>
        </w:rPr>
        <w:t xml:space="preserve"> and soils to investigate in detail with other rover instrumentation.  </w:t>
      </w:r>
      <w:r w:rsidR="003A3829" w:rsidRPr="003A3829">
        <w:rPr>
          <w:color w:val="000000"/>
        </w:rPr>
        <w:t xml:space="preserve">To achieve this goal, the instrument would need to be capable of acquiring rock and soil spectra with sufficient resolution to identify, as a minimum, the spectral features </w:t>
      </w:r>
      <w:r w:rsidR="003A3829" w:rsidRPr="003A3829">
        <w:rPr>
          <w:lang w:eastAsia="en-GB"/>
        </w:rPr>
        <w:t>of the main igneous rock-forming minerals, as well as minerals indicative of past persistent liquid water including ca</w:t>
      </w:r>
      <w:r w:rsidR="003A3829">
        <w:rPr>
          <w:lang w:eastAsia="en-GB"/>
        </w:rPr>
        <w:t>rbonates, phyllosilicates, sulf</w:t>
      </w:r>
      <w:r w:rsidR="003A3829" w:rsidRPr="003A3829">
        <w:rPr>
          <w:lang w:eastAsia="en-GB"/>
        </w:rPr>
        <w:t xml:space="preserve">ates, and silica.  </w:t>
      </w:r>
      <w:r w:rsidRPr="003A3829">
        <w:rPr>
          <w:lang w:eastAsia="en-GB"/>
        </w:rPr>
        <w:t xml:space="preserve">Key requirements </w:t>
      </w:r>
      <w:r w:rsidR="00907346" w:rsidRPr="003A3829">
        <w:rPr>
          <w:lang w:eastAsia="en-GB"/>
        </w:rPr>
        <w:t xml:space="preserve">would be </w:t>
      </w:r>
      <w:r w:rsidRPr="003A3829">
        <w:rPr>
          <w:lang w:eastAsia="en-GB"/>
        </w:rPr>
        <w:t>to detect occurrences of these classes of minerals 10</w:t>
      </w:r>
      <w:r w:rsidR="0032755B" w:rsidRPr="003A3829">
        <w:rPr>
          <w:lang w:eastAsia="en-GB"/>
        </w:rPr>
        <w:t> </w:t>
      </w:r>
      <w:r w:rsidRPr="003A3829">
        <w:rPr>
          <w:lang w:eastAsia="en-GB"/>
        </w:rPr>
        <w:t>cm in size or greater, from a range of up to 10</w:t>
      </w:r>
      <w:r w:rsidR="0032755B" w:rsidRPr="003A3829">
        <w:rPr>
          <w:lang w:eastAsia="en-GB"/>
        </w:rPr>
        <w:t> </w:t>
      </w:r>
      <w:r w:rsidRPr="003A3829">
        <w:rPr>
          <w:lang w:eastAsia="en-GB"/>
        </w:rPr>
        <w:t xml:space="preserve">m. </w:t>
      </w:r>
      <w:r w:rsidR="0032755B" w:rsidRPr="003A3829">
        <w:rPr>
          <w:lang w:eastAsia="en-GB"/>
        </w:rPr>
        <w:t xml:space="preserve"> </w:t>
      </w:r>
      <w:r w:rsidRPr="003A3829">
        <w:rPr>
          <w:lang w:eastAsia="en-GB"/>
        </w:rPr>
        <w:t xml:space="preserve">Beyond these minimum </w:t>
      </w:r>
      <w:r w:rsidR="00A40897" w:rsidRPr="003A3829">
        <w:rPr>
          <w:lang w:eastAsia="en-GB"/>
        </w:rPr>
        <w:t>capabilities</w:t>
      </w:r>
      <w:r w:rsidRPr="003A3829">
        <w:rPr>
          <w:lang w:eastAsia="en-GB"/>
        </w:rPr>
        <w:t xml:space="preserve">, it is highly </w:t>
      </w:r>
      <w:r w:rsidR="0032755B" w:rsidRPr="003A3829">
        <w:rPr>
          <w:lang w:eastAsia="en-GB"/>
        </w:rPr>
        <w:t xml:space="preserve">desirable </w:t>
      </w:r>
      <w:r w:rsidRPr="003A3829">
        <w:rPr>
          <w:lang w:eastAsia="en-GB"/>
        </w:rPr>
        <w:t xml:space="preserve">to have more capable instrumentation that provides enhanced information on the presence, types, and distribution of key </w:t>
      </w:r>
      <w:r w:rsidRPr="003A3829">
        <w:rPr>
          <w:lang w:eastAsia="en-GB"/>
        </w:rPr>
        <w:lastRenderedPageBreak/>
        <w:t xml:space="preserve">minerals. </w:t>
      </w:r>
      <w:r w:rsidR="0032755B" w:rsidRPr="003A3829">
        <w:rPr>
          <w:lang w:eastAsia="en-GB"/>
        </w:rPr>
        <w:t xml:space="preserve"> </w:t>
      </w:r>
      <w:r w:rsidRPr="003A3829">
        <w:rPr>
          <w:lang w:eastAsia="en-GB"/>
        </w:rPr>
        <w:t xml:space="preserve">Detection of smaller occurrences, </w:t>
      </w:r>
      <w:r w:rsidR="00232038" w:rsidRPr="003A3829">
        <w:rPr>
          <w:lang w:eastAsia="en-GB"/>
        </w:rPr>
        <w:t>~</w:t>
      </w:r>
      <w:r w:rsidRPr="003A3829">
        <w:rPr>
          <w:lang w:eastAsia="en-GB"/>
        </w:rPr>
        <w:t>1</w:t>
      </w:r>
      <w:r w:rsidR="00232038" w:rsidRPr="003A3829">
        <w:rPr>
          <w:lang w:eastAsia="en-GB"/>
        </w:rPr>
        <w:t> </w:t>
      </w:r>
      <w:r w:rsidRPr="003A3829">
        <w:rPr>
          <w:lang w:eastAsia="en-GB"/>
        </w:rPr>
        <w:t>cm or less in size, at ranges greater than 10</w:t>
      </w:r>
      <w:r w:rsidR="00232038" w:rsidRPr="003A3829">
        <w:rPr>
          <w:lang w:eastAsia="en-GB"/>
        </w:rPr>
        <w:t> </w:t>
      </w:r>
      <w:r w:rsidRPr="003A3829">
        <w:rPr>
          <w:lang w:eastAsia="en-GB"/>
        </w:rPr>
        <w:t xml:space="preserve">m is highly desired. </w:t>
      </w:r>
      <w:r w:rsidR="00232038" w:rsidRPr="003A3829">
        <w:rPr>
          <w:lang w:eastAsia="en-GB"/>
        </w:rPr>
        <w:t xml:space="preserve"> </w:t>
      </w:r>
      <w:r w:rsidRPr="003A3829">
        <w:rPr>
          <w:lang w:eastAsia="en-GB"/>
        </w:rPr>
        <w:t>It is also desirable to detect mineralogic</w:t>
      </w:r>
      <w:r w:rsidR="00A40897" w:rsidRPr="003A3829">
        <w:rPr>
          <w:lang w:eastAsia="en-GB"/>
        </w:rPr>
        <w:t>al</w:t>
      </w:r>
      <w:r w:rsidRPr="003A3829">
        <w:rPr>
          <w:lang w:eastAsia="en-GB"/>
        </w:rPr>
        <w:t xml:space="preserve"> differences within these mineral groups </w:t>
      </w:r>
      <w:r w:rsidR="00232038" w:rsidRPr="003A3829">
        <w:rPr>
          <w:lang w:eastAsia="en-GB"/>
        </w:rPr>
        <w:t>resulting</w:t>
      </w:r>
      <w:r w:rsidRPr="003A3829">
        <w:rPr>
          <w:lang w:eastAsia="en-GB"/>
        </w:rPr>
        <w:t xml:space="preserve"> from differences in crystal structure, cation composition, and/or hydration state, and to detect halide minerals. </w:t>
      </w:r>
      <w:r w:rsidR="00232038" w:rsidRPr="003A3829">
        <w:rPr>
          <w:lang w:eastAsia="en-GB"/>
        </w:rPr>
        <w:t xml:space="preserve"> </w:t>
      </w:r>
      <w:r w:rsidRPr="003A3829">
        <w:rPr>
          <w:lang w:eastAsia="en-GB"/>
        </w:rPr>
        <w:t>In order to support rover tactical operations, the solid angle that should be surveyed and analyzed within 1</w:t>
      </w:r>
      <w:r w:rsidR="00232038" w:rsidRPr="003A3829">
        <w:rPr>
          <w:lang w:eastAsia="en-GB"/>
        </w:rPr>
        <w:t> </w:t>
      </w:r>
      <w:r w:rsidRPr="003A3829">
        <w:rPr>
          <w:lang w:eastAsia="en-GB"/>
        </w:rPr>
        <w:t>sol</w:t>
      </w:r>
      <w:r w:rsidR="00591B15" w:rsidRPr="003A3829">
        <w:rPr>
          <w:lang w:eastAsia="en-GB"/>
        </w:rPr>
        <w:t xml:space="preserve"> would be </w:t>
      </w:r>
      <w:r w:rsidRPr="003A3829">
        <w:rPr>
          <w:lang w:eastAsia="en-GB"/>
        </w:rPr>
        <w:t>at least 10°</w:t>
      </w:r>
      <w:r w:rsidR="00232038" w:rsidRPr="003A3829">
        <w:rPr>
          <w:lang w:eastAsia="en-GB"/>
        </w:rPr>
        <w:t> </w:t>
      </w:r>
      <w:r w:rsidRPr="003A3829">
        <w:rPr>
          <w:lang w:eastAsia="en-GB"/>
        </w:rPr>
        <w:t>x</w:t>
      </w:r>
      <w:r w:rsidR="00232038" w:rsidRPr="003A3829">
        <w:rPr>
          <w:lang w:eastAsia="en-GB"/>
        </w:rPr>
        <w:t> </w:t>
      </w:r>
      <w:r w:rsidRPr="003A3829">
        <w:rPr>
          <w:lang w:eastAsia="en-GB"/>
        </w:rPr>
        <w:t>20°; larger surveys approaching panoramic scale are desired, if they</w:t>
      </w:r>
      <w:r w:rsidR="00291BE1" w:rsidRPr="003A3829">
        <w:rPr>
          <w:lang w:eastAsia="en-GB"/>
        </w:rPr>
        <w:t xml:space="preserve"> could </w:t>
      </w:r>
      <w:r w:rsidRPr="003A3829">
        <w:rPr>
          <w:lang w:eastAsia="en-GB"/>
        </w:rPr>
        <w:t xml:space="preserve">fit within rover resource and downlink limits. </w:t>
      </w:r>
      <w:r w:rsidR="007256D3" w:rsidRPr="003A3829">
        <w:rPr>
          <w:lang w:eastAsia="en-GB"/>
        </w:rPr>
        <w:t xml:space="preserve"> </w:t>
      </w:r>
      <w:r w:rsidR="007256D3" w:rsidRPr="003A3829">
        <w:t>See Appendix 6 for further details and explanations.</w:t>
      </w:r>
    </w:p>
    <w:p w14:paraId="07561716" w14:textId="77777777" w:rsidR="00994C8E" w:rsidRPr="003A3829" w:rsidRDefault="00994C8E" w:rsidP="00A80A24">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994C8E" w:rsidRPr="003A3829" w14:paraId="47CEFC9F" w14:textId="77777777" w:rsidTr="007F4691">
        <w:tc>
          <w:tcPr>
            <w:tcW w:w="10188" w:type="dxa"/>
            <w:shd w:val="clear" w:color="auto" w:fill="CCFFCC"/>
          </w:tcPr>
          <w:p w14:paraId="0CC04976" w14:textId="77777777" w:rsidR="00994C8E" w:rsidRPr="003A3829" w:rsidRDefault="000D1B43" w:rsidP="00B6039A">
            <w:pPr>
              <w:spacing w:before="120"/>
              <w:jc w:val="both"/>
              <w:rPr>
                <w:color w:val="000000"/>
              </w:rPr>
            </w:pPr>
            <w:r w:rsidRPr="003A3829">
              <w:rPr>
                <w:b/>
              </w:rPr>
              <w:t>DR</w:t>
            </w:r>
            <w:r w:rsidR="009E739C" w:rsidRPr="003A3829">
              <w:rPr>
                <w:b/>
              </w:rPr>
              <w:t>AFT REQUIREMENT (L1; JSWG REF #R9</w:t>
            </w:r>
            <w:r w:rsidRPr="003A3829">
              <w:rPr>
                <w:b/>
              </w:rPr>
              <w:t>):</w:t>
            </w:r>
            <w:r w:rsidR="00994C8E" w:rsidRPr="003A3829">
              <w:t xml:space="preserve"> The project system shall accommodate an instrument capable of determining mineralogy by remote means.</w:t>
            </w:r>
          </w:p>
        </w:tc>
      </w:tr>
    </w:tbl>
    <w:p w14:paraId="6ABE47E9" w14:textId="77777777" w:rsidR="00994C8E" w:rsidRPr="003A3829" w:rsidRDefault="00994C8E" w:rsidP="001B4609">
      <w:pPr>
        <w:jc w:val="both"/>
      </w:pPr>
    </w:p>
    <w:p w14:paraId="20D9A1EB" w14:textId="77777777" w:rsidR="00994C8E" w:rsidRPr="003A3829" w:rsidRDefault="00041A44" w:rsidP="00A80A24">
      <w:pPr>
        <w:pStyle w:val="Heading3"/>
      </w:pPr>
      <w:bookmarkStart w:id="80" w:name="_Toc312139326"/>
      <w:bookmarkStart w:id="81" w:name="_Toc187238006"/>
      <w:bookmarkStart w:id="82" w:name="_Toc187239386"/>
      <w:bookmarkStart w:id="83" w:name="_Toc189572102"/>
      <w:r w:rsidRPr="003A3829">
        <w:rPr>
          <w:b w:val="0"/>
          <w:i w:val="0"/>
        </w:rPr>
        <w:t>Competed</w:t>
      </w:r>
      <w:r w:rsidR="00994C8E" w:rsidRPr="003A3829">
        <w:rPr>
          <w:b w:val="0"/>
          <w:i w:val="0"/>
        </w:rPr>
        <w:t xml:space="preserve"> close-up instruments</w:t>
      </w:r>
      <w:bookmarkEnd w:id="80"/>
      <w:bookmarkEnd w:id="81"/>
      <w:bookmarkEnd w:id="82"/>
      <w:bookmarkEnd w:id="83"/>
    </w:p>
    <w:p w14:paraId="582579E7" w14:textId="77777777" w:rsidR="004D0231" w:rsidRPr="003A3829" w:rsidRDefault="0087457C" w:rsidP="003D75B0">
      <w:pPr>
        <w:pStyle w:val="BodyText3"/>
        <w:spacing w:after="0"/>
        <w:rPr>
          <w:sz w:val="24"/>
          <w:szCs w:val="24"/>
        </w:rPr>
      </w:pPr>
      <w:r w:rsidRPr="003A3829">
        <w:rPr>
          <w:sz w:val="24"/>
          <w:szCs w:val="24"/>
        </w:rPr>
        <w:t xml:space="preserve">Three instruments </w:t>
      </w:r>
      <w:r w:rsidR="0033606A" w:rsidRPr="003A3829">
        <w:rPr>
          <w:sz w:val="24"/>
          <w:szCs w:val="24"/>
        </w:rPr>
        <w:t>would</w:t>
      </w:r>
      <w:r w:rsidRPr="003A3829">
        <w:rPr>
          <w:sz w:val="24"/>
          <w:szCs w:val="24"/>
        </w:rPr>
        <w:t xml:space="preserve"> work in concert for close-up characterization </w:t>
      </w:r>
      <w:r w:rsidR="00BB2FC3" w:rsidRPr="003A3829">
        <w:rPr>
          <w:sz w:val="24"/>
          <w:szCs w:val="24"/>
        </w:rPr>
        <w:t xml:space="preserve">on </w:t>
      </w:r>
      <w:r w:rsidRPr="003A3829">
        <w:rPr>
          <w:sz w:val="24"/>
          <w:szCs w:val="24"/>
        </w:rPr>
        <w:t xml:space="preserve">the surface of a potential sample </w:t>
      </w:r>
      <w:r w:rsidR="004D0231" w:rsidRPr="003A3829">
        <w:rPr>
          <w:sz w:val="24"/>
          <w:szCs w:val="24"/>
        </w:rPr>
        <w:t>for collection and caching</w:t>
      </w:r>
      <w:r w:rsidRPr="003A3829">
        <w:rPr>
          <w:sz w:val="24"/>
          <w:szCs w:val="24"/>
        </w:rPr>
        <w:t xml:space="preserve">. </w:t>
      </w:r>
      <w:r w:rsidR="00BB2FC3" w:rsidRPr="003A3829">
        <w:rPr>
          <w:sz w:val="24"/>
          <w:szCs w:val="24"/>
        </w:rPr>
        <w:t xml:space="preserve"> </w:t>
      </w:r>
      <w:r w:rsidRPr="003A3829">
        <w:rPr>
          <w:sz w:val="24"/>
          <w:szCs w:val="24"/>
        </w:rPr>
        <w:t xml:space="preserve">All three </w:t>
      </w:r>
      <w:r w:rsidR="0033606A" w:rsidRPr="003A3829">
        <w:rPr>
          <w:sz w:val="24"/>
          <w:szCs w:val="24"/>
        </w:rPr>
        <w:t>would</w:t>
      </w:r>
      <w:r w:rsidRPr="003A3829">
        <w:rPr>
          <w:sz w:val="24"/>
          <w:szCs w:val="24"/>
        </w:rPr>
        <w:t xml:space="preserve"> observe the same location, typically</w:t>
      </w:r>
      <w:r w:rsidR="00A636FC" w:rsidRPr="003A3829">
        <w:rPr>
          <w:sz w:val="24"/>
          <w:szCs w:val="24"/>
        </w:rPr>
        <w:t xml:space="preserve"> one</w:t>
      </w:r>
      <w:r w:rsidRPr="003A3829">
        <w:rPr>
          <w:sz w:val="24"/>
          <w:szCs w:val="24"/>
        </w:rPr>
        <w:t xml:space="preserve"> that has been or </w:t>
      </w:r>
      <w:r w:rsidR="0033606A" w:rsidRPr="003A3829">
        <w:rPr>
          <w:sz w:val="24"/>
          <w:szCs w:val="24"/>
        </w:rPr>
        <w:t>would</w:t>
      </w:r>
      <w:r w:rsidRPr="003A3829">
        <w:rPr>
          <w:sz w:val="24"/>
          <w:szCs w:val="24"/>
        </w:rPr>
        <w:t xml:space="preserve"> be brushed or abraded by</w:t>
      </w:r>
      <w:r w:rsidR="00A636FC" w:rsidRPr="003A3829">
        <w:rPr>
          <w:sz w:val="24"/>
          <w:szCs w:val="24"/>
        </w:rPr>
        <w:t xml:space="preserve"> a surface preparation tool that</w:t>
      </w:r>
      <w:r w:rsidR="00291BE1" w:rsidRPr="003A3829">
        <w:rPr>
          <w:sz w:val="24"/>
          <w:szCs w:val="24"/>
        </w:rPr>
        <w:t xml:space="preserve"> could </w:t>
      </w:r>
      <w:r w:rsidRPr="003A3829">
        <w:rPr>
          <w:sz w:val="24"/>
          <w:szCs w:val="24"/>
        </w:rPr>
        <w:t>remove loose coating or more resistant alteration rinds</w:t>
      </w:r>
      <w:r w:rsidR="009B4801" w:rsidRPr="003A3829">
        <w:rPr>
          <w:sz w:val="24"/>
          <w:szCs w:val="24"/>
        </w:rPr>
        <w:t xml:space="preserve"> (see Section 7.5, Appendix 6 for more detail)</w:t>
      </w:r>
      <w:r w:rsidRPr="003A3829">
        <w:rPr>
          <w:sz w:val="24"/>
          <w:szCs w:val="24"/>
        </w:rPr>
        <w:t xml:space="preserve">. </w:t>
      </w:r>
      <w:r w:rsidR="00BB2FC3" w:rsidRPr="003A3829">
        <w:rPr>
          <w:sz w:val="24"/>
          <w:szCs w:val="24"/>
        </w:rPr>
        <w:t xml:space="preserve"> </w:t>
      </w:r>
      <w:r w:rsidRPr="003A3829">
        <w:rPr>
          <w:sz w:val="24"/>
          <w:szCs w:val="24"/>
        </w:rPr>
        <w:t xml:space="preserve">The rover </w:t>
      </w:r>
      <w:r w:rsidR="0033606A" w:rsidRPr="003A3829">
        <w:rPr>
          <w:sz w:val="24"/>
          <w:szCs w:val="24"/>
        </w:rPr>
        <w:t>would</w:t>
      </w:r>
      <w:r w:rsidRPr="003A3829">
        <w:rPr>
          <w:sz w:val="24"/>
          <w:szCs w:val="24"/>
        </w:rPr>
        <w:t xml:space="preserve"> provide a</w:t>
      </w:r>
      <w:r w:rsidR="00BB2FC3" w:rsidRPr="003A3829">
        <w:rPr>
          <w:sz w:val="24"/>
          <w:szCs w:val="24"/>
        </w:rPr>
        <w:t xml:space="preserve"> robotic</w:t>
      </w:r>
      <w:r w:rsidRPr="003A3829">
        <w:rPr>
          <w:sz w:val="24"/>
          <w:szCs w:val="24"/>
        </w:rPr>
        <w:t xml:space="preserve"> arm to </w:t>
      </w:r>
      <w:r w:rsidR="00BB2FC3" w:rsidRPr="003A3829">
        <w:rPr>
          <w:sz w:val="24"/>
          <w:szCs w:val="24"/>
        </w:rPr>
        <w:t xml:space="preserve">bring </w:t>
      </w:r>
      <w:r w:rsidRPr="003A3829">
        <w:rPr>
          <w:sz w:val="24"/>
          <w:szCs w:val="24"/>
        </w:rPr>
        <w:t xml:space="preserve">these instruments into contact with rocks and soils of interest. </w:t>
      </w:r>
      <w:r w:rsidR="00BB2FC3" w:rsidRPr="003A3829">
        <w:rPr>
          <w:sz w:val="24"/>
          <w:szCs w:val="24"/>
        </w:rPr>
        <w:t xml:space="preserve"> </w:t>
      </w:r>
      <w:r w:rsidR="00421858" w:rsidRPr="003A3829">
        <w:rPr>
          <w:sz w:val="24"/>
          <w:szCs w:val="24"/>
        </w:rPr>
        <w:t>It is desired that t</w:t>
      </w:r>
      <w:r w:rsidRPr="003A3829">
        <w:rPr>
          <w:sz w:val="24"/>
          <w:szCs w:val="24"/>
        </w:rPr>
        <w:t xml:space="preserve">he arm </w:t>
      </w:r>
      <w:r w:rsidR="0033606A" w:rsidRPr="003A3829">
        <w:rPr>
          <w:sz w:val="24"/>
          <w:szCs w:val="24"/>
        </w:rPr>
        <w:t>would</w:t>
      </w:r>
      <w:r w:rsidRPr="003A3829">
        <w:rPr>
          <w:sz w:val="24"/>
          <w:szCs w:val="24"/>
        </w:rPr>
        <w:t xml:space="preserve"> be capable of placing the instruments within </w:t>
      </w:r>
      <w:r w:rsidR="00421858" w:rsidRPr="003A3829">
        <w:rPr>
          <w:sz w:val="24"/>
          <w:szCs w:val="24"/>
        </w:rPr>
        <w:t>±0.5</w:t>
      </w:r>
      <w:r w:rsidR="00BB2FC3" w:rsidRPr="003A3829">
        <w:rPr>
          <w:sz w:val="24"/>
          <w:szCs w:val="24"/>
        </w:rPr>
        <w:t> </w:t>
      </w:r>
      <w:r w:rsidR="00421858" w:rsidRPr="003A3829">
        <w:rPr>
          <w:sz w:val="24"/>
          <w:szCs w:val="24"/>
        </w:rPr>
        <w:t>c</w:t>
      </w:r>
      <w:r w:rsidRPr="003A3829">
        <w:rPr>
          <w:sz w:val="24"/>
          <w:szCs w:val="24"/>
        </w:rPr>
        <w:t xml:space="preserve">m of a </w:t>
      </w:r>
      <w:r w:rsidR="00421858" w:rsidRPr="003A3829">
        <w:rPr>
          <w:sz w:val="24"/>
          <w:szCs w:val="24"/>
        </w:rPr>
        <w:t>particular</w:t>
      </w:r>
      <w:r w:rsidRPr="003A3829">
        <w:rPr>
          <w:sz w:val="24"/>
          <w:szCs w:val="24"/>
        </w:rPr>
        <w:t xml:space="preserve"> location</w:t>
      </w:r>
      <w:r w:rsidR="00421858" w:rsidRPr="003A3829">
        <w:rPr>
          <w:sz w:val="24"/>
          <w:szCs w:val="24"/>
        </w:rPr>
        <w:t xml:space="preserve"> (±1 cm required)</w:t>
      </w:r>
      <w:r w:rsidRPr="003A3829">
        <w:rPr>
          <w:sz w:val="24"/>
          <w:szCs w:val="24"/>
        </w:rPr>
        <w:t xml:space="preserve">. </w:t>
      </w:r>
      <w:r w:rsidR="00BB2FC3" w:rsidRPr="003A3829">
        <w:rPr>
          <w:sz w:val="24"/>
          <w:szCs w:val="24"/>
        </w:rPr>
        <w:t xml:space="preserve"> </w:t>
      </w:r>
      <w:r w:rsidRPr="003A3829">
        <w:rPr>
          <w:sz w:val="24"/>
          <w:szCs w:val="24"/>
        </w:rPr>
        <w:t>A</w:t>
      </w:r>
      <w:r w:rsidR="004D0231" w:rsidRPr="003A3829">
        <w:rPr>
          <w:sz w:val="24"/>
          <w:szCs w:val="24"/>
        </w:rPr>
        <w:t>lternatively, a</w:t>
      </w:r>
      <w:r w:rsidRPr="003A3829">
        <w:rPr>
          <w:sz w:val="24"/>
          <w:szCs w:val="24"/>
        </w:rPr>
        <w:t>ccommodation on the mast or elsewhere on the rover (rather than on the arm) is not precluded</w:t>
      </w:r>
      <w:r w:rsidR="00BB2FC3" w:rsidRPr="003A3829">
        <w:rPr>
          <w:sz w:val="24"/>
          <w:szCs w:val="24"/>
        </w:rPr>
        <w:t xml:space="preserve">, provided </w:t>
      </w:r>
      <w:r w:rsidRPr="003A3829">
        <w:rPr>
          <w:sz w:val="24"/>
          <w:szCs w:val="24"/>
        </w:rPr>
        <w:t>all science requirements described below and in Appendix</w:t>
      </w:r>
      <w:r w:rsidR="001558FB" w:rsidRPr="003A3829">
        <w:rPr>
          <w:sz w:val="24"/>
          <w:szCs w:val="24"/>
        </w:rPr>
        <w:t xml:space="preserve"> 6</w:t>
      </w:r>
      <w:r w:rsidR="00291BE1" w:rsidRPr="003A3829">
        <w:rPr>
          <w:sz w:val="24"/>
          <w:szCs w:val="24"/>
        </w:rPr>
        <w:t xml:space="preserve"> could </w:t>
      </w:r>
      <w:r w:rsidRPr="003A3829">
        <w:rPr>
          <w:sz w:val="24"/>
          <w:szCs w:val="24"/>
        </w:rPr>
        <w:t>still be met.</w:t>
      </w:r>
    </w:p>
    <w:p w14:paraId="30C28256" w14:textId="77777777" w:rsidR="004D0231" w:rsidRPr="003A3829" w:rsidRDefault="004D0231" w:rsidP="003D75B0">
      <w:pPr>
        <w:rPr>
          <w:u w:val="single"/>
        </w:rPr>
      </w:pPr>
    </w:p>
    <w:p w14:paraId="310EFAE7" w14:textId="77777777" w:rsidR="00994C8E" w:rsidRPr="003A3829" w:rsidRDefault="00994C8E" w:rsidP="003D75B0">
      <w:pPr>
        <w:rPr>
          <w:u w:val="single"/>
        </w:rPr>
      </w:pPr>
      <w:r w:rsidRPr="003A3829">
        <w:rPr>
          <w:u w:val="single"/>
        </w:rPr>
        <w:t>Close-up Microscopic Imaging Instrument</w:t>
      </w:r>
    </w:p>
    <w:p w14:paraId="26BC4BB5" w14:textId="77777777" w:rsidR="00994C8E" w:rsidRPr="003A3829" w:rsidRDefault="004D0231" w:rsidP="003D75B0">
      <w:pPr>
        <w:rPr>
          <w:color w:val="000000"/>
        </w:rPr>
      </w:pPr>
      <w:r w:rsidRPr="003A3829">
        <w:rPr>
          <w:color w:val="000000"/>
        </w:rPr>
        <w:t xml:space="preserve">The objectives of the microscopic imager are to characterize grain morphology and the textural fabric of rocks and soils at a microscopic scale. </w:t>
      </w:r>
      <w:r w:rsidR="003B530C" w:rsidRPr="003A3829">
        <w:rPr>
          <w:color w:val="000000"/>
        </w:rPr>
        <w:t xml:space="preserve"> </w:t>
      </w:r>
      <w:r w:rsidRPr="003A3829">
        <w:rPr>
          <w:color w:val="000000"/>
        </w:rPr>
        <w:t xml:space="preserve">The images from this instrument: 1) </w:t>
      </w:r>
      <w:r w:rsidR="0033606A" w:rsidRPr="003A3829">
        <w:rPr>
          <w:color w:val="000000"/>
        </w:rPr>
        <w:t>would</w:t>
      </w:r>
      <w:r w:rsidRPr="003A3829">
        <w:rPr>
          <w:color w:val="000000"/>
        </w:rPr>
        <w:t xml:space="preserve"> contribute to the characterization of the rover site’s geological environment; 2) </w:t>
      </w:r>
      <w:r w:rsidR="0033606A" w:rsidRPr="003A3829">
        <w:rPr>
          <w:color w:val="000000"/>
        </w:rPr>
        <w:t>would</w:t>
      </w:r>
      <w:r w:rsidRPr="003A3829">
        <w:rPr>
          <w:color w:val="000000"/>
        </w:rPr>
        <w:t xml:space="preserve"> illuminate details of local geologic history</w:t>
      </w:r>
      <w:r w:rsidR="003B530C" w:rsidRPr="003A3829">
        <w:rPr>
          <w:color w:val="000000"/>
        </w:rPr>
        <w:t>,</w:t>
      </w:r>
      <w:r w:rsidRPr="003A3829">
        <w:rPr>
          <w:color w:val="000000"/>
        </w:rPr>
        <w:t xml:space="preserve"> such as crystallization of igneous rocks, deposition and diagenesis of sedimentary rocks, and weathering and erosion; and 3) may assist in the search for morphological biosignatures if preserved in the rock record. </w:t>
      </w:r>
      <w:r w:rsidR="003B530C" w:rsidRPr="003A3829">
        <w:rPr>
          <w:color w:val="000000"/>
        </w:rPr>
        <w:t xml:space="preserve"> </w:t>
      </w:r>
      <w:r w:rsidRPr="003A3829">
        <w:rPr>
          <w:color w:val="000000"/>
        </w:rPr>
        <w:t>The microscopic imager</w:t>
      </w:r>
      <w:r w:rsidR="00591B15" w:rsidRPr="003A3829">
        <w:rPr>
          <w:color w:val="000000"/>
        </w:rPr>
        <w:t xml:space="preserve"> would be </w:t>
      </w:r>
      <w:r w:rsidRPr="003A3829">
        <w:rPr>
          <w:color w:val="000000"/>
        </w:rPr>
        <w:t>tasked with obtaining information on shapes and textures of mineral grains or clasts, the nature of rock fabrics, and inter-granular color variations that</w:t>
      </w:r>
      <w:r w:rsidR="00291BE1" w:rsidRPr="003A3829">
        <w:rPr>
          <w:color w:val="000000"/>
        </w:rPr>
        <w:t xml:space="preserve"> could </w:t>
      </w:r>
      <w:r w:rsidRPr="003A3829">
        <w:rPr>
          <w:color w:val="000000"/>
        </w:rPr>
        <w:t xml:space="preserve">help to constrain textural relations </w:t>
      </w:r>
      <w:r w:rsidR="003B530C" w:rsidRPr="003A3829">
        <w:rPr>
          <w:color w:val="000000"/>
        </w:rPr>
        <w:t xml:space="preserve">among </w:t>
      </w:r>
      <w:r w:rsidRPr="003A3829">
        <w:rPr>
          <w:color w:val="000000"/>
        </w:rPr>
        <w:t xml:space="preserve">different mineral phases. </w:t>
      </w:r>
      <w:r w:rsidR="003B530C" w:rsidRPr="003A3829">
        <w:rPr>
          <w:color w:val="000000"/>
        </w:rPr>
        <w:t xml:space="preserve"> </w:t>
      </w:r>
      <w:r w:rsidRPr="003A3829">
        <w:rPr>
          <w:color w:val="000000"/>
        </w:rPr>
        <w:t xml:space="preserve">The minimum requirements for the microscopic imaging instrument </w:t>
      </w:r>
      <w:r w:rsidR="00907346" w:rsidRPr="003A3829">
        <w:rPr>
          <w:color w:val="000000"/>
        </w:rPr>
        <w:t xml:space="preserve">would be </w:t>
      </w:r>
      <w:r w:rsidRPr="003A3829">
        <w:rPr>
          <w:color w:val="000000"/>
        </w:rPr>
        <w:t>to acquire in-focus color images at a pixel scale of 40</w:t>
      </w:r>
      <w:r w:rsidR="003B530C" w:rsidRPr="003A3829">
        <w:rPr>
          <w:color w:val="000000"/>
        </w:rPr>
        <w:t> </w:t>
      </w:r>
      <w:r w:rsidRPr="003A3829">
        <w:rPr>
          <w:color w:val="000000"/>
        </w:rPr>
        <w:t xml:space="preserve">µm or smaller. </w:t>
      </w:r>
      <w:r w:rsidR="00F34209" w:rsidRPr="003A3829">
        <w:rPr>
          <w:color w:val="000000"/>
        </w:rPr>
        <w:t xml:space="preserve"> The rationale for the instrument’s spectral band(s)</w:t>
      </w:r>
      <w:r w:rsidRPr="003A3829">
        <w:rPr>
          <w:color w:val="000000"/>
        </w:rPr>
        <w:t xml:space="preserve"> </w:t>
      </w:r>
      <w:r w:rsidR="00F34209" w:rsidRPr="003A3829">
        <w:rPr>
          <w:color w:val="000000"/>
        </w:rPr>
        <w:t xml:space="preserve">is </w:t>
      </w:r>
      <w:r w:rsidRPr="003A3829">
        <w:rPr>
          <w:color w:val="000000"/>
        </w:rPr>
        <w:t xml:space="preserve">to be justified by </w:t>
      </w:r>
      <w:r w:rsidR="00F34209" w:rsidRPr="003A3829">
        <w:rPr>
          <w:color w:val="000000"/>
        </w:rPr>
        <w:t xml:space="preserve">the </w:t>
      </w:r>
      <w:r w:rsidRPr="003A3829">
        <w:rPr>
          <w:color w:val="000000"/>
        </w:rPr>
        <w:t xml:space="preserve">instrument proposer. </w:t>
      </w:r>
      <w:r w:rsidR="00F34209" w:rsidRPr="003A3829">
        <w:rPr>
          <w:color w:val="000000"/>
        </w:rPr>
        <w:t xml:space="preserve"> </w:t>
      </w:r>
      <w:r w:rsidRPr="003A3829">
        <w:rPr>
          <w:color w:val="000000"/>
        </w:rPr>
        <w:t xml:space="preserve">It is anticipated that, due to the uneven nature of surfaces to be imaged, autofocus or image stacking and processing may be required. </w:t>
      </w:r>
      <w:r w:rsidR="00063DBC" w:rsidRPr="003A3829">
        <w:rPr>
          <w:color w:val="000000"/>
        </w:rPr>
        <w:t xml:space="preserve"> </w:t>
      </w:r>
      <w:r w:rsidRPr="003A3829">
        <w:rPr>
          <w:color w:val="000000"/>
        </w:rPr>
        <w:t xml:space="preserve">Any autofocus capability </w:t>
      </w:r>
      <w:r w:rsidR="00907346" w:rsidRPr="003A3829">
        <w:rPr>
          <w:color w:val="000000"/>
        </w:rPr>
        <w:t xml:space="preserve">should </w:t>
      </w:r>
      <w:r w:rsidRPr="003A3829">
        <w:rPr>
          <w:color w:val="000000"/>
        </w:rPr>
        <w:t>be internal to the imager and not require arm</w:t>
      </w:r>
      <w:r w:rsidR="00A636FC" w:rsidRPr="003A3829">
        <w:rPr>
          <w:color w:val="000000"/>
        </w:rPr>
        <w:t xml:space="preserve"> articulation</w:t>
      </w:r>
      <w:r w:rsidR="00063DBC" w:rsidRPr="003A3829">
        <w:rPr>
          <w:color w:val="000000"/>
        </w:rPr>
        <w:t>.  O</w:t>
      </w:r>
      <w:r w:rsidR="00A636FC" w:rsidRPr="003A3829">
        <w:rPr>
          <w:color w:val="000000"/>
        </w:rPr>
        <w:t>nboard processing</w:t>
      </w:r>
      <w:r w:rsidRPr="003A3829">
        <w:rPr>
          <w:color w:val="000000"/>
        </w:rPr>
        <w:t xml:space="preserve"> of stacked images </w:t>
      </w:r>
      <w:r w:rsidR="00907346" w:rsidRPr="003A3829">
        <w:rPr>
          <w:color w:val="000000"/>
        </w:rPr>
        <w:t xml:space="preserve">would be </w:t>
      </w:r>
      <w:r w:rsidRPr="003A3829">
        <w:rPr>
          <w:color w:val="000000"/>
        </w:rPr>
        <w:t>preferred to minimize downlink</w:t>
      </w:r>
      <w:r w:rsidR="00063DBC" w:rsidRPr="003A3829">
        <w:rPr>
          <w:color w:val="000000"/>
        </w:rPr>
        <w:t xml:space="preserve"> requirements</w:t>
      </w:r>
      <w:r w:rsidRPr="003A3829">
        <w:rPr>
          <w:color w:val="000000"/>
        </w:rPr>
        <w:t>, if it</w:t>
      </w:r>
      <w:r w:rsidR="00291BE1" w:rsidRPr="003A3829">
        <w:rPr>
          <w:color w:val="000000"/>
        </w:rPr>
        <w:t xml:space="preserve"> could </w:t>
      </w:r>
      <w:r w:rsidRPr="003A3829">
        <w:rPr>
          <w:color w:val="000000"/>
        </w:rPr>
        <w:t xml:space="preserve">be accomplished with </w:t>
      </w:r>
      <w:r w:rsidR="00063DBC" w:rsidRPr="003A3829">
        <w:rPr>
          <w:color w:val="000000"/>
        </w:rPr>
        <w:t xml:space="preserve">the available </w:t>
      </w:r>
      <w:r w:rsidRPr="003A3829">
        <w:rPr>
          <w:color w:val="000000"/>
        </w:rPr>
        <w:t>rover computational and data storage resources.</w:t>
      </w:r>
      <w:r w:rsidR="007256D3" w:rsidRPr="003A3829">
        <w:rPr>
          <w:color w:val="000000"/>
        </w:rPr>
        <w:t xml:space="preserve">  </w:t>
      </w:r>
      <w:r w:rsidR="007256D3" w:rsidRPr="003A3829">
        <w:t>See Appendix 6 for further details and explanations.</w:t>
      </w:r>
    </w:p>
    <w:p w14:paraId="20B125CA" w14:textId="77777777" w:rsidR="00994C8E" w:rsidRPr="003A3829" w:rsidRDefault="00994C8E" w:rsidP="001B4609">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5"/>
      </w:tblGrid>
      <w:tr w:rsidR="00994C8E" w:rsidRPr="003A3829" w14:paraId="6A2061A9" w14:textId="77777777" w:rsidTr="003D75B0">
        <w:trPr>
          <w:trHeight w:val="982"/>
        </w:trPr>
        <w:tc>
          <w:tcPr>
            <w:tcW w:w="10005" w:type="dxa"/>
            <w:shd w:val="clear" w:color="auto" w:fill="CCFFCC"/>
          </w:tcPr>
          <w:p w14:paraId="4703715A" w14:textId="77777777" w:rsidR="00994C8E" w:rsidRPr="003A3829" w:rsidRDefault="000D1B43" w:rsidP="00BB1C53">
            <w:pPr>
              <w:spacing w:before="120"/>
              <w:jc w:val="both"/>
              <w:rPr>
                <w:color w:val="000000"/>
              </w:rPr>
            </w:pPr>
            <w:r w:rsidRPr="003A3829">
              <w:rPr>
                <w:b/>
              </w:rPr>
              <w:t>DRAFT REQUIREMENT (L1; JSWG REF #</w:t>
            </w:r>
            <w:r w:rsidR="009E739C" w:rsidRPr="003A3829">
              <w:rPr>
                <w:b/>
              </w:rPr>
              <w:t>R</w:t>
            </w:r>
            <w:r w:rsidRPr="003A3829">
              <w:rPr>
                <w:b/>
              </w:rPr>
              <w:t>1</w:t>
            </w:r>
            <w:r w:rsidR="009E739C" w:rsidRPr="003A3829">
              <w:rPr>
                <w:b/>
              </w:rPr>
              <w:t>0</w:t>
            </w:r>
            <w:r w:rsidRPr="003A3829">
              <w:rPr>
                <w:b/>
              </w:rPr>
              <w:t>):</w:t>
            </w:r>
            <w:r w:rsidRPr="003A3829">
              <w:t xml:space="preserve"> </w:t>
            </w:r>
            <w:r w:rsidR="00994C8E" w:rsidRPr="003A3829">
              <w:t>The project system shall accommodate a microscopic imaging instrument</w:t>
            </w:r>
            <w:r w:rsidR="00BB1C53" w:rsidRPr="003A3829">
              <w:t xml:space="preserve"> able to analyze rocks and granular materials in place.  Note “in place” means not collected prior to analysis.</w:t>
            </w:r>
          </w:p>
        </w:tc>
      </w:tr>
    </w:tbl>
    <w:p w14:paraId="774F73AC" w14:textId="77777777" w:rsidR="00994C8E" w:rsidRPr="003A3829" w:rsidRDefault="00994C8E" w:rsidP="001B4609">
      <w:pPr>
        <w:spacing w:before="120"/>
        <w:jc w:val="both"/>
      </w:pPr>
    </w:p>
    <w:p w14:paraId="3E15812D" w14:textId="77777777" w:rsidR="00994C8E" w:rsidRPr="003A3829" w:rsidRDefault="00994C8E" w:rsidP="001B4609">
      <w:pPr>
        <w:jc w:val="both"/>
        <w:rPr>
          <w:u w:val="single"/>
        </w:rPr>
      </w:pPr>
      <w:r w:rsidRPr="003A3829">
        <w:rPr>
          <w:u w:val="single"/>
        </w:rPr>
        <w:t>Close-up Mineralogy Instrument</w:t>
      </w:r>
    </w:p>
    <w:p w14:paraId="5A096035" w14:textId="77777777" w:rsidR="00A12232" w:rsidRPr="003A3829" w:rsidRDefault="004D0231" w:rsidP="003D75B0">
      <w:pPr>
        <w:rPr>
          <w:color w:val="000000"/>
        </w:rPr>
      </w:pPr>
      <w:r w:rsidRPr="003A3829">
        <w:rPr>
          <w:color w:val="000000"/>
        </w:rPr>
        <w:t xml:space="preserve">The objectives of the close-up mineralogy instrument are to detect and to measure the spatial distribution, at sub-millimeter scale, of the signatures of key minerals in outcrops, rocks, and soils.  </w:t>
      </w:r>
      <w:r w:rsidR="003A3829" w:rsidRPr="003A3829">
        <w:rPr>
          <w:color w:val="000000"/>
        </w:rPr>
        <w:t xml:space="preserve">As with the mast-mounted remote mineralogy instrument, the mineral classes of interest are </w:t>
      </w:r>
      <w:r w:rsidR="003A3829" w:rsidRPr="003A3829">
        <w:rPr>
          <w:lang w:eastAsia="en-GB"/>
        </w:rPr>
        <w:t xml:space="preserve">the main </w:t>
      </w:r>
      <w:r w:rsidR="003A3829" w:rsidRPr="003A3829">
        <w:rPr>
          <w:lang w:eastAsia="en-GB"/>
        </w:rPr>
        <w:lastRenderedPageBreak/>
        <w:t>igneous rock-forming minerals, as well as minerals indicative of past persistent liquid water including ca</w:t>
      </w:r>
      <w:r w:rsidR="003A3829">
        <w:rPr>
          <w:lang w:eastAsia="en-GB"/>
        </w:rPr>
        <w:t>rbonates, phyllosilicates, sulf</w:t>
      </w:r>
      <w:r w:rsidR="003A3829" w:rsidRPr="003A3829">
        <w:rPr>
          <w:lang w:eastAsia="en-GB"/>
        </w:rPr>
        <w:t xml:space="preserve">ates, and silica.  </w:t>
      </w:r>
      <w:r w:rsidRPr="003A3829">
        <w:rPr>
          <w:lang w:eastAsia="en-GB"/>
        </w:rPr>
        <w:t xml:space="preserve">Key requirements </w:t>
      </w:r>
      <w:r w:rsidR="00907346" w:rsidRPr="003A3829">
        <w:rPr>
          <w:lang w:eastAsia="en-GB"/>
        </w:rPr>
        <w:t xml:space="preserve">would be </w:t>
      </w:r>
      <w:r w:rsidRPr="003A3829">
        <w:rPr>
          <w:lang w:eastAsia="en-GB"/>
        </w:rPr>
        <w:t>to detect occurrences of these classes of minerals 0.5</w:t>
      </w:r>
      <w:r w:rsidR="00CD1D3A" w:rsidRPr="003A3829">
        <w:rPr>
          <w:lang w:eastAsia="en-GB"/>
        </w:rPr>
        <w:t> </w:t>
      </w:r>
      <w:r w:rsidRPr="003A3829">
        <w:rPr>
          <w:lang w:eastAsia="en-GB"/>
        </w:rPr>
        <w:t xml:space="preserve">mm in size or larger. </w:t>
      </w:r>
      <w:r w:rsidR="00CD1D3A" w:rsidRPr="003A3829">
        <w:rPr>
          <w:lang w:eastAsia="en-GB"/>
        </w:rPr>
        <w:t xml:space="preserve"> </w:t>
      </w:r>
      <w:r w:rsidRPr="003A3829">
        <w:rPr>
          <w:lang w:eastAsia="en-GB"/>
        </w:rPr>
        <w:t xml:space="preserve">Beyond these minimum </w:t>
      </w:r>
      <w:r w:rsidR="00CD1D3A" w:rsidRPr="003A3829">
        <w:rPr>
          <w:lang w:eastAsia="en-GB"/>
        </w:rPr>
        <w:t>capabilities</w:t>
      </w:r>
      <w:r w:rsidRPr="003A3829">
        <w:rPr>
          <w:lang w:eastAsia="en-GB"/>
        </w:rPr>
        <w:t>, it</w:t>
      </w:r>
      <w:r w:rsidR="00591B15" w:rsidRPr="003A3829">
        <w:rPr>
          <w:lang w:eastAsia="en-GB"/>
        </w:rPr>
        <w:t xml:space="preserve"> would be </w:t>
      </w:r>
      <w:r w:rsidRPr="003A3829">
        <w:rPr>
          <w:lang w:eastAsia="en-GB"/>
        </w:rPr>
        <w:t>highly desired to detect occurrences of minerals of interest to ≤0.1</w:t>
      </w:r>
      <w:r w:rsidR="00CD1D3A" w:rsidRPr="003A3829">
        <w:rPr>
          <w:lang w:eastAsia="en-GB"/>
        </w:rPr>
        <w:t> </w:t>
      </w:r>
      <w:r w:rsidRPr="003A3829">
        <w:rPr>
          <w:lang w:eastAsia="en-GB"/>
        </w:rPr>
        <w:t xml:space="preserve">mm in size; to detect </w:t>
      </w:r>
      <w:r w:rsidR="003A3829" w:rsidRPr="003A3829">
        <w:rPr>
          <w:lang w:eastAsia="en-GB"/>
        </w:rPr>
        <w:t>mineralogical</w:t>
      </w:r>
      <w:r w:rsidRPr="003A3829">
        <w:rPr>
          <w:lang w:eastAsia="en-GB"/>
        </w:rPr>
        <w:t xml:space="preserve"> differences within these minerals groups that result from cation composition and/or hydration state; and to detect halide minerals. </w:t>
      </w:r>
      <w:r w:rsidR="007256D3" w:rsidRPr="003A3829">
        <w:rPr>
          <w:lang w:eastAsia="en-GB"/>
        </w:rPr>
        <w:t xml:space="preserve"> </w:t>
      </w:r>
      <w:r w:rsidR="007256D3" w:rsidRPr="003A3829">
        <w:t>See Appendix 6 for further details and explanations.</w:t>
      </w:r>
    </w:p>
    <w:p w14:paraId="34BCA852" w14:textId="77777777" w:rsidR="00994C8E" w:rsidRPr="003A3829" w:rsidRDefault="00994C8E" w:rsidP="00A80A2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994C8E" w:rsidRPr="003A3829" w14:paraId="37024CC4" w14:textId="77777777" w:rsidTr="007F4691">
        <w:tc>
          <w:tcPr>
            <w:tcW w:w="10188" w:type="dxa"/>
            <w:shd w:val="clear" w:color="auto" w:fill="CCFFCC"/>
          </w:tcPr>
          <w:p w14:paraId="44922E2D" w14:textId="77777777" w:rsidR="00994C8E" w:rsidRPr="003A3829" w:rsidRDefault="000D1B43" w:rsidP="00BB1C53">
            <w:pPr>
              <w:spacing w:before="120"/>
              <w:jc w:val="both"/>
              <w:rPr>
                <w:color w:val="000000"/>
              </w:rPr>
            </w:pPr>
            <w:r w:rsidRPr="003A3829">
              <w:rPr>
                <w:b/>
              </w:rPr>
              <w:t>DRAFT REQUIREMENT (L1; JSWG REF</w:t>
            </w:r>
            <w:r w:rsidR="009E739C" w:rsidRPr="003A3829">
              <w:rPr>
                <w:b/>
              </w:rPr>
              <w:t xml:space="preserve"> #R11</w:t>
            </w:r>
            <w:r w:rsidRPr="003A3829">
              <w:rPr>
                <w:b/>
              </w:rPr>
              <w:t>):</w:t>
            </w:r>
            <w:r w:rsidRPr="003A3829">
              <w:t xml:space="preserve"> </w:t>
            </w:r>
            <w:r w:rsidR="00994C8E" w:rsidRPr="003A3829">
              <w:t>The project system shall accommodate a close-up mineralogy instrument</w:t>
            </w:r>
            <w:r w:rsidR="00BB1C53" w:rsidRPr="003A3829">
              <w:t xml:space="preserve"> able to analyze rocks and granular materials in place.  Note “in place” means not collected prior to analysis.</w:t>
            </w:r>
          </w:p>
        </w:tc>
      </w:tr>
    </w:tbl>
    <w:p w14:paraId="6E47BB90" w14:textId="77777777" w:rsidR="00864CC0" w:rsidRPr="003A3829" w:rsidRDefault="00864CC0" w:rsidP="001B4609">
      <w:pPr>
        <w:spacing w:before="120"/>
        <w:jc w:val="both"/>
      </w:pPr>
    </w:p>
    <w:p w14:paraId="50F384A3" w14:textId="77777777" w:rsidR="00994C8E" w:rsidRPr="003A3829" w:rsidRDefault="00994C8E" w:rsidP="001B4609">
      <w:pPr>
        <w:jc w:val="both"/>
        <w:rPr>
          <w:u w:val="single"/>
        </w:rPr>
      </w:pPr>
      <w:r w:rsidRPr="003A3829">
        <w:rPr>
          <w:u w:val="single"/>
        </w:rPr>
        <w:t>Close-up Elemental Chemistry Instrument</w:t>
      </w:r>
    </w:p>
    <w:p w14:paraId="29344ED6" w14:textId="77777777" w:rsidR="00A12232" w:rsidRPr="003A3829" w:rsidRDefault="004D0231" w:rsidP="00A80A24">
      <w:pPr>
        <w:rPr>
          <w:color w:val="000000"/>
        </w:rPr>
      </w:pPr>
      <w:r w:rsidRPr="003A3829">
        <w:rPr>
          <w:color w:val="000000"/>
        </w:rPr>
        <w:t xml:space="preserve">The objective of the close-up elemental chemistry instrument is to measure the abundances of major and selected minor elements with atomic numbers of Na and higher. </w:t>
      </w:r>
      <w:r w:rsidR="00CD1D3A" w:rsidRPr="003A3829">
        <w:rPr>
          <w:color w:val="000000"/>
        </w:rPr>
        <w:t xml:space="preserve"> </w:t>
      </w:r>
      <w:r w:rsidRPr="003A3829">
        <w:rPr>
          <w:color w:val="000000"/>
        </w:rPr>
        <w:t xml:space="preserve">Among the science goals of these measurements are to discriminate between igneous rock types and silica-rich material; to detect chemical evidence for mobilization of elements by liquid water, for example involving leaching or injection of hydrothermal fluids; and to detect compositional partitioning among phases. </w:t>
      </w:r>
      <w:r w:rsidR="00CD1D3A" w:rsidRPr="003A3829">
        <w:rPr>
          <w:color w:val="000000"/>
        </w:rPr>
        <w:t xml:space="preserve"> </w:t>
      </w:r>
      <w:r w:rsidR="00D65FD6" w:rsidRPr="003A3829">
        <w:rPr>
          <w:color w:val="000000"/>
        </w:rPr>
        <w:t xml:space="preserve">Desired </w:t>
      </w:r>
      <w:r w:rsidRPr="003A3829">
        <w:rPr>
          <w:color w:val="000000"/>
        </w:rPr>
        <w:t xml:space="preserve">requirements </w:t>
      </w:r>
      <w:r w:rsidR="00907346" w:rsidRPr="003A3829">
        <w:rPr>
          <w:color w:val="000000"/>
        </w:rPr>
        <w:t xml:space="preserve">would be </w:t>
      </w:r>
      <w:r w:rsidRPr="003A3829">
        <w:rPr>
          <w:color w:val="000000"/>
        </w:rPr>
        <w:t>to detect Si, Al, Fe, Mg, Ca, Na, K, P, S, Cl, Ti, Cr, and Mn if present at &gt;1000</w:t>
      </w:r>
      <w:r w:rsidR="00CD1D3A" w:rsidRPr="003A3829">
        <w:rPr>
          <w:color w:val="000000"/>
        </w:rPr>
        <w:t> </w:t>
      </w:r>
      <w:r w:rsidR="006D361B" w:rsidRPr="003A3829">
        <w:rPr>
          <w:color w:val="000000"/>
        </w:rPr>
        <w:t>ppm, with an accuracy of ±10</w:t>
      </w:r>
      <w:r w:rsidRPr="003A3829">
        <w:rPr>
          <w:color w:val="000000"/>
        </w:rPr>
        <w:t xml:space="preserve">%. </w:t>
      </w:r>
      <w:r w:rsidR="00CD1D3A" w:rsidRPr="003A3829">
        <w:rPr>
          <w:color w:val="000000"/>
        </w:rPr>
        <w:t xml:space="preserve"> </w:t>
      </w:r>
      <w:r w:rsidRPr="003A3829">
        <w:rPr>
          <w:color w:val="000000"/>
        </w:rPr>
        <w:t xml:space="preserve">The spatial </w:t>
      </w:r>
      <w:r w:rsidR="00CD1D3A" w:rsidRPr="003A3829">
        <w:rPr>
          <w:color w:val="000000"/>
        </w:rPr>
        <w:t xml:space="preserve">resolution </w:t>
      </w:r>
      <w:r w:rsidRPr="003A3829">
        <w:rPr>
          <w:color w:val="000000"/>
        </w:rPr>
        <w:t xml:space="preserve">of the </w:t>
      </w:r>
      <w:r w:rsidR="00CD1D3A" w:rsidRPr="003A3829">
        <w:rPr>
          <w:color w:val="000000"/>
        </w:rPr>
        <w:t>measurement</w:t>
      </w:r>
      <w:r w:rsidRPr="003A3829">
        <w:rPr>
          <w:color w:val="000000"/>
        </w:rPr>
        <w:t xml:space="preserve"> should be 1.8</w:t>
      </w:r>
      <w:r w:rsidR="00CD1D3A" w:rsidRPr="003A3829">
        <w:rPr>
          <w:color w:val="000000"/>
        </w:rPr>
        <w:t> </w:t>
      </w:r>
      <w:r w:rsidRPr="003A3829">
        <w:rPr>
          <w:color w:val="000000"/>
        </w:rPr>
        <w:t>cm or smaller</w:t>
      </w:r>
      <w:r w:rsidR="00CD1D3A" w:rsidRPr="003A3829">
        <w:rPr>
          <w:color w:val="000000"/>
        </w:rPr>
        <w:t xml:space="preserve">; </w:t>
      </w:r>
      <w:r w:rsidRPr="003A3829">
        <w:rPr>
          <w:color w:val="000000"/>
        </w:rPr>
        <w:t>measurement scales as small as 0.1</w:t>
      </w:r>
      <w:r w:rsidR="00CD1D3A" w:rsidRPr="003A3829">
        <w:rPr>
          <w:color w:val="000000"/>
        </w:rPr>
        <w:t> </w:t>
      </w:r>
      <w:r w:rsidRPr="003A3829">
        <w:rPr>
          <w:color w:val="000000"/>
        </w:rPr>
        <w:t>mm are desired.</w:t>
      </w:r>
      <w:r w:rsidR="007256D3" w:rsidRPr="003A3829">
        <w:rPr>
          <w:color w:val="000000"/>
        </w:rPr>
        <w:t xml:space="preserve">  </w:t>
      </w:r>
      <w:r w:rsidR="007256D3" w:rsidRPr="003A3829">
        <w:t>See Appendix 6 for further details and explanations.</w:t>
      </w:r>
    </w:p>
    <w:p w14:paraId="56C1379D" w14:textId="77777777" w:rsidR="00994C8E" w:rsidRPr="003A3829" w:rsidRDefault="00994C8E" w:rsidP="00A80A2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994C8E" w:rsidRPr="003A3829" w14:paraId="2D920868" w14:textId="77777777" w:rsidTr="007F4691">
        <w:tc>
          <w:tcPr>
            <w:tcW w:w="10188" w:type="dxa"/>
            <w:shd w:val="clear" w:color="auto" w:fill="CCFFCC"/>
          </w:tcPr>
          <w:p w14:paraId="4D7F7400" w14:textId="77777777" w:rsidR="00994C8E" w:rsidRPr="003A3829" w:rsidRDefault="000D1B43" w:rsidP="00BB1C53">
            <w:pPr>
              <w:spacing w:before="120"/>
              <w:jc w:val="both"/>
              <w:rPr>
                <w:color w:val="000000"/>
              </w:rPr>
            </w:pPr>
            <w:r w:rsidRPr="003A3829">
              <w:rPr>
                <w:b/>
              </w:rPr>
              <w:t>DR</w:t>
            </w:r>
            <w:r w:rsidR="009E739C" w:rsidRPr="003A3829">
              <w:rPr>
                <w:b/>
              </w:rPr>
              <w:t>AFT REQUIREMENT (L1; JSWG REF #R12</w:t>
            </w:r>
            <w:r w:rsidRPr="003A3829">
              <w:rPr>
                <w:b/>
              </w:rPr>
              <w:t>):</w:t>
            </w:r>
            <w:r w:rsidRPr="003A3829">
              <w:t xml:space="preserve"> The </w:t>
            </w:r>
            <w:r w:rsidR="00994C8E" w:rsidRPr="003A3829">
              <w:t>project system shall accommodate a</w:t>
            </w:r>
            <w:r w:rsidR="00BB1C53" w:rsidRPr="003A3829">
              <w:t>n</w:t>
            </w:r>
            <w:r w:rsidR="00994C8E" w:rsidRPr="003A3829">
              <w:t xml:space="preserve"> elemental chemistry instrument</w:t>
            </w:r>
            <w:r w:rsidR="00BB1C53" w:rsidRPr="003A3829">
              <w:t xml:space="preserve"> able to analyze rocks and granular materials in place.  Note “in place” means not collected prior to analysis.</w:t>
            </w:r>
          </w:p>
        </w:tc>
      </w:tr>
    </w:tbl>
    <w:p w14:paraId="5659408B" w14:textId="77777777" w:rsidR="00994C8E" w:rsidRPr="003A3829" w:rsidRDefault="00994C8E" w:rsidP="001B4609"/>
    <w:p w14:paraId="390DE844" w14:textId="77777777" w:rsidR="00994C8E" w:rsidRPr="003A3829" w:rsidRDefault="00994C8E" w:rsidP="00A80A24">
      <w:pPr>
        <w:pStyle w:val="Heading3"/>
      </w:pPr>
      <w:bookmarkStart w:id="84" w:name="_Toc312139328"/>
      <w:bookmarkStart w:id="85" w:name="_Toc187238008"/>
      <w:bookmarkStart w:id="86" w:name="_Toc187239388"/>
      <w:bookmarkStart w:id="87" w:name="_Toc189572103"/>
      <w:r w:rsidRPr="003A3829">
        <w:t>Candidate instruments options</w:t>
      </w:r>
      <w:bookmarkEnd w:id="84"/>
      <w:r w:rsidR="00F43218" w:rsidRPr="003A3829">
        <w:t xml:space="preserve"> (“</w:t>
      </w:r>
      <w:r w:rsidR="00903514">
        <w:t>Reference</w:t>
      </w:r>
      <w:r w:rsidR="003928D9" w:rsidRPr="003A3829">
        <w:t xml:space="preserve"> </w:t>
      </w:r>
      <w:r w:rsidR="00903514">
        <w:t>P</w:t>
      </w:r>
      <w:r w:rsidR="00F43218" w:rsidRPr="003A3829">
        <w:t>ayload”)</w:t>
      </w:r>
      <w:bookmarkEnd w:id="85"/>
      <w:bookmarkEnd w:id="86"/>
      <w:bookmarkEnd w:id="87"/>
    </w:p>
    <w:p w14:paraId="65945563" w14:textId="77777777" w:rsidR="008216EA" w:rsidRPr="003A3829" w:rsidRDefault="000E7ED9" w:rsidP="00903514">
      <w:bookmarkStart w:id="88" w:name="_Toc312139329"/>
      <w:bookmarkStart w:id="89" w:name="_Toc187238009"/>
      <w:bookmarkStart w:id="90" w:name="_Toc187239389"/>
      <w:r w:rsidRPr="003A3829">
        <w:t xml:space="preserve">To allow the Joint Rover Engineering </w:t>
      </w:r>
      <w:r w:rsidR="00A40897" w:rsidRPr="003A3829">
        <w:t xml:space="preserve">working group (JEWG) </w:t>
      </w:r>
      <w:r w:rsidRPr="003A3829">
        <w:t xml:space="preserve">to </w:t>
      </w:r>
      <w:r w:rsidR="000E1E5F" w:rsidRPr="003A3829">
        <w:t>develop</w:t>
      </w:r>
      <w:r w:rsidRPr="003A3829">
        <w:t xml:space="preserve"> a rover design that</w:t>
      </w:r>
      <w:r w:rsidR="00291BE1" w:rsidRPr="003A3829">
        <w:t xml:space="preserve"> could </w:t>
      </w:r>
      <w:r w:rsidRPr="003A3829">
        <w:t xml:space="preserve">satisfy </w:t>
      </w:r>
      <w:r w:rsidR="000E1E5F" w:rsidRPr="003A3829">
        <w:t xml:space="preserve">a </w:t>
      </w:r>
      <w:r w:rsidRPr="003A3829">
        <w:t xml:space="preserve">range of potential instrument accommodation needs (mass, power, data rates, etc.) for the four new </w:t>
      </w:r>
      <w:r w:rsidR="00690490" w:rsidRPr="003A3829">
        <w:t xml:space="preserve">proposed </w:t>
      </w:r>
      <w:r w:rsidR="00D047A3" w:rsidRPr="003A3829">
        <w:t>2018 joint rover mission</w:t>
      </w:r>
      <w:r w:rsidRPr="003A3829">
        <w:t xml:space="preserve"> instruments</w:t>
      </w:r>
      <w:r w:rsidR="000E1E5F" w:rsidRPr="003A3829">
        <w:t xml:space="preserve"> (</w:t>
      </w:r>
      <w:r w:rsidRPr="003A3829">
        <w:t xml:space="preserve">which </w:t>
      </w:r>
      <w:r w:rsidR="00A40897" w:rsidRPr="003A3829">
        <w:t xml:space="preserve">would </w:t>
      </w:r>
      <w:r w:rsidRPr="003A3829">
        <w:t xml:space="preserve">not be selected </w:t>
      </w:r>
      <w:r w:rsidR="004D1903" w:rsidRPr="003A3829">
        <w:t>any earlier than</w:t>
      </w:r>
      <w:r w:rsidRPr="003A3829">
        <w:t xml:space="preserve"> fall 2012</w:t>
      </w:r>
      <w:r w:rsidR="000E1E5F" w:rsidRPr="003A3829">
        <w:t>)</w:t>
      </w:r>
      <w:r w:rsidRPr="003A3829">
        <w:t xml:space="preserve"> the JSWG </w:t>
      </w:r>
      <w:r w:rsidR="00903514">
        <w:t xml:space="preserve">has prepared a “Reference Payload”.  Rather than specify a single instrument for each of the four instrument slots recommended for competition, we found it more useful to </w:t>
      </w:r>
      <w:r w:rsidR="00277DF9">
        <w:t>identify</w:t>
      </w:r>
      <w:r w:rsidR="00903514">
        <w:t xml:space="preserve"> three apparently viable instruments for each of the slots.  This will give the engineering team a better feeling for the range of possible outcomes of the </w:t>
      </w:r>
      <w:r w:rsidR="00277DF9">
        <w:t xml:space="preserve">future </w:t>
      </w:r>
      <w:r w:rsidR="00903514">
        <w:t xml:space="preserve">instrument competition, rather than providing just a single guess on the part of this committee for each slot.  </w:t>
      </w:r>
      <w:r w:rsidRPr="003A3829">
        <w:t xml:space="preserve">Table 6 </w:t>
      </w:r>
      <w:r w:rsidR="000E1E5F" w:rsidRPr="003A3829">
        <w:t xml:space="preserve">provides </w:t>
      </w:r>
      <w:r w:rsidRPr="003A3829">
        <w:t>an overview of the</w:t>
      </w:r>
      <w:r w:rsidR="00903514">
        <w:t xml:space="preserve"> Reference Payload</w:t>
      </w:r>
      <w:r w:rsidRPr="003A3829">
        <w:t>; Appendix</w:t>
      </w:r>
      <w:r w:rsidR="001558FB" w:rsidRPr="003A3829">
        <w:t xml:space="preserve"> 7</w:t>
      </w:r>
      <w:r w:rsidR="00903514">
        <w:t xml:space="preserve"> </w:t>
      </w:r>
      <w:r w:rsidR="000E1E5F" w:rsidRPr="003A3829">
        <w:t xml:space="preserve">includes </w:t>
      </w:r>
      <w:r w:rsidRPr="003A3829">
        <w:t xml:space="preserve">additional details on these instruments and </w:t>
      </w:r>
      <w:r w:rsidR="000E1E5F" w:rsidRPr="003A3829">
        <w:t xml:space="preserve">on </w:t>
      </w:r>
      <w:r w:rsidRPr="003A3829">
        <w:t xml:space="preserve">their accommodation needs. </w:t>
      </w:r>
      <w:r w:rsidR="000E1E5F" w:rsidRPr="003A3829">
        <w:t xml:space="preserve"> </w:t>
      </w:r>
      <w:r w:rsidRPr="003A3829">
        <w:t xml:space="preserve">However, the JSWG </w:t>
      </w:r>
      <w:r w:rsidR="00903514">
        <w:t>recognizes</w:t>
      </w:r>
      <w:r w:rsidRPr="003A3829">
        <w:t xml:space="preserve"> that other instrument designs </w:t>
      </w:r>
      <w:r w:rsidR="000E1E5F" w:rsidRPr="003A3829">
        <w:t xml:space="preserve">may </w:t>
      </w:r>
      <w:r w:rsidRPr="003A3829">
        <w:t xml:space="preserve">also </w:t>
      </w:r>
      <w:r w:rsidR="000E1E5F" w:rsidRPr="003A3829">
        <w:t xml:space="preserve">be able to </w:t>
      </w:r>
      <w:r w:rsidRPr="003A3829">
        <w:t xml:space="preserve">meet the </w:t>
      </w:r>
      <w:r w:rsidR="00907346" w:rsidRPr="003A3829">
        <w:t xml:space="preserve">proposed </w:t>
      </w:r>
      <w:r w:rsidRPr="003A3829">
        <w:t xml:space="preserve">science requirements given </w:t>
      </w:r>
      <w:r w:rsidR="005A77B8" w:rsidRPr="003A3829">
        <w:t>in</w:t>
      </w:r>
      <w:r w:rsidR="00A228A5" w:rsidRPr="003A3829">
        <w:t xml:space="preserve"> Sections</w:t>
      </w:r>
      <w:r w:rsidR="001558FB" w:rsidRPr="003A3829">
        <w:t xml:space="preserve"> 6.3.1, 6.3.2, and Appendix 6</w:t>
      </w:r>
      <w:r w:rsidR="005A77B8" w:rsidRPr="003A3829">
        <w:t xml:space="preserve"> </w:t>
      </w:r>
      <w:r w:rsidRPr="003A3829">
        <w:t xml:space="preserve">while fitting within the available mission resources of cost, payload mass, power, etc. </w:t>
      </w:r>
      <w:r w:rsidR="000E1E5F" w:rsidRPr="003A3829">
        <w:t xml:space="preserve"> </w:t>
      </w:r>
      <w:r w:rsidRPr="003A3829">
        <w:t xml:space="preserve">Actual instrument selections </w:t>
      </w:r>
      <w:r w:rsidR="0033606A" w:rsidRPr="003A3829">
        <w:t>would</w:t>
      </w:r>
      <w:r w:rsidRPr="003A3829">
        <w:t xml:space="preserve"> be made through a competitive AO process, </w:t>
      </w:r>
      <w:r w:rsidR="00903514">
        <w:t>and the reference payload</w:t>
      </w:r>
      <w:r w:rsidR="0032505F" w:rsidRPr="003A3829">
        <w:t xml:space="preserve"> listed here</w:t>
      </w:r>
      <w:r w:rsidR="00903514">
        <w:t xml:space="preserve"> would have no bearing</w:t>
      </w:r>
      <w:r w:rsidR="0032505F" w:rsidRPr="003A3829">
        <w:t>.</w:t>
      </w:r>
    </w:p>
    <w:p w14:paraId="069CAB42" w14:textId="77777777" w:rsidR="00BE65FC" w:rsidRPr="003A3829" w:rsidRDefault="00BE65FC" w:rsidP="0032505F"/>
    <w:tbl>
      <w:tblPr>
        <w:tblW w:w="9964" w:type="dxa"/>
        <w:tblInd w:w="93" w:type="dxa"/>
        <w:tblLook w:val="04A0" w:firstRow="1" w:lastRow="0" w:firstColumn="1" w:lastColumn="0" w:noHBand="0" w:noVBand="1"/>
      </w:tblPr>
      <w:tblGrid>
        <w:gridCol w:w="9964"/>
      </w:tblGrid>
      <w:tr w:rsidR="000E7ED9" w:rsidRPr="003A3829" w14:paraId="3C745805" w14:textId="77777777" w:rsidTr="00D35B2D">
        <w:trPr>
          <w:trHeight w:val="311"/>
        </w:trPr>
        <w:tc>
          <w:tcPr>
            <w:tcW w:w="9964" w:type="dxa"/>
            <w:tcBorders>
              <w:top w:val="nil"/>
              <w:left w:val="nil"/>
              <w:bottom w:val="nil"/>
              <w:right w:val="nil"/>
            </w:tcBorders>
            <w:shd w:val="clear" w:color="auto" w:fill="auto"/>
            <w:noWrap/>
            <w:hideMark/>
          </w:tcPr>
          <w:p w14:paraId="4362B2DB" w14:textId="77777777" w:rsidR="000E7ED9" w:rsidRPr="003A3829" w:rsidRDefault="00903514" w:rsidP="000E7ED9">
            <w:pPr>
              <w:rPr>
                <w:rFonts w:ascii="Calibri" w:hAnsi="Calibri"/>
                <w:b/>
                <w:bCs/>
                <w:color w:val="000000"/>
                <w:sz w:val="14"/>
                <w:szCs w:val="44"/>
              </w:rPr>
            </w:pPr>
            <w:r w:rsidRPr="003A3829">
              <w:rPr>
                <w:rFonts w:ascii="Calibri" w:hAnsi="Calibri"/>
                <w:b/>
                <w:bCs/>
                <w:color w:val="000000"/>
                <w:szCs w:val="44"/>
              </w:rPr>
              <w:object w:dxaOrig="12097" w:dyaOrig="11168" w14:anchorId="2B58A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0.8pt;height:427.2pt" o:ole="">
                  <v:imagedata r:id="rId27" o:title=""/>
                </v:shape>
                <o:OLEObject Type="Embed" ProgID="Excel.Sheet.12" ShapeID="_x0000_i1026" DrawAspect="Content" ObjectID="_1394426887" r:id="rId28"/>
              </w:object>
            </w:r>
          </w:p>
        </w:tc>
      </w:tr>
    </w:tbl>
    <w:p w14:paraId="56619733" w14:textId="77777777" w:rsidR="00A12232" w:rsidRPr="003A3829" w:rsidRDefault="004D1903" w:rsidP="00D35B2D">
      <w:pPr>
        <w:ind w:left="720" w:hanging="720"/>
        <w:rPr>
          <w:i/>
          <w:sz w:val="20"/>
        </w:rPr>
      </w:pPr>
      <w:r w:rsidRPr="003A3829">
        <w:rPr>
          <w:b/>
          <w:i/>
          <w:sz w:val="20"/>
        </w:rPr>
        <w:t xml:space="preserve">Table 6.  </w:t>
      </w:r>
      <w:r w:rsidR="00CB34E1" w:rsidRPr="003A3829">
        <w:rPr>
          <w:i/>
          <w:sz w:val="20"/>
        </w:rPr>
        <w:t xml:space="preserve">Summary of </w:t>
      </w:r>
      <w:r w:rsidR="0030183E" w:rsidRPr="003A3829">
        <w:rPr>
          <w:i/>
          <w:sz w:val="20"/>
        </w:rPr>
        <w:t xml:space="preserve">pre-selection </w:t>
      </w:r>
      <w:r w:rsidRPr="003A3829">
        <w:rPr>
          <w:i/>
          <w:sz w:val="20"/>
        </w:rPr>
        <w:t>‘</w:t>
      </w:r>
      <w:r w:rsidR="00903514">
        <w:rPr>
          <w:i/>
          <w:sz w:val="20"/>
        </w:rPr>
        <w:t>reference</w:t>
      </w:r>
      <w:r w:rsidRPr="003A3829">
        <w:rPr>
          <w:i/>
          <w:sz w:val="20"/>
        </w:rPr>
        <w:t xml:space="preserve"> payload</w:t>
      </w:r>
      <w:r w:rsidR="00855F14" w:rsidRPr="003A3829">
        <w:rPr>
          <w:i/>
          <w:sz w:val="20"/>
        </w:rPr>
        <w:t>’</w:t>
      </w:r>
      <w:r w:rsidRPr="003A3829">
        <w:rPr>
          <w:i/>
          <w:sz w:val="20"/>
        </w:rPr>
        <w:t xml:space="preserve"> envelopes for engineering planning activities for the </w:t>
      </w:r>
      <w:r w:rsidR="00690490" w:rsidRPr="003A3829">
        <w:rPr>
          <w:i/>
          <w:sz w:val="20"/>
        </w:rPr>
        <w:t>proposed 2018</w:t>
      </w:r>
      <w:r w:rsidRPr="003A3829">
        <w:rPr>
          <w:i/>
          <w:sz w:val="20"/>
        </w:rPr>
        <w:t xml:space="preserve"> joint rover</w:t>
      </w:r>
      <w:r w:rsidR="008E6EC5" w:rsidRPr="003A3829">
        <w:rPr>
          <w:i/>
          <w:sz w:val="20"/>
        </w:rPr>
        <w:t xml:space="preserve"> (note that this table includes only the instruments slots remaining to be competed, not the entire payload)</w:t>
      </w:r>
      <w:r w:rsidRPr="003A3829">
        <w:rPr>
          <w:i/>
          <w:sz w:val="20"/>
        </w:rPr>
        <w:t>.</w:t>
      </w:r>
      <w:r w:rsidR="00624596" w:rsidRPr="003A3829">
        <w:rPr>
          <w:i/>
          <w:sz w:val="20"/>
        </w:rPr>
        <w:t xml:space="preserve"> </w:t>
      </w:r>
      <w:r w:rsidR="00CB34E1" w:rsidRPr="003A3829">
        <w:rPr>
          <w:i/>
          <w:sz w:val="20"/>
        </w:rPr>
        <w:t xml:space="preserve"> For additional information on these instrument candidates, see Appendix </w:t>
      </w:r>
      <w:r w:rsidR="008E6EC5" w:rsidRPr="003A3829">
        <w:rPr>
          <w:i/>
          <w:sz w:val="20"/>
        </w:rPr>
        <w:t>7</w:t>
      </w:r>
      <w:r w:rsidR="00CB34E1" w:rsidRPr="003A3829">
        <w:rPr>
          <w:i/>
          <w:sz w:val="20"/>
        </w:rPr>
        <w:t xml:space="preserve">.  Mass margin included in the figures in the right column include </w:t>
      </w:r>
      <w:r w:rsidR="00624596" w:rsidRPr="003A3829">
        <w:rPr>
          <w:i/>
          <w:sz w:val="20"/>
        </w:rPr>
        <w:t>10% margin for re-builds, 30% margin for new instruments</w:t>
      </w:r>
      <w:r w:rsidR="00CB34E1" w:rsidRPr="003A3829">
        <w:rPr>
          <w:i/>
          <w:sz w:val="20"/>
        </w:rPr>
        <w:t>.</w:t>
      </w:r>
    </w:p>
    <w:p w14:paraId="78F26221" w14:textId="77777777" w:rsidR="008216EA" w:rsidRPr="003A3829" w:rsidRDefault="008216EA" w:rsidP="00BE65FC">
      <w:pPr>
        <w:tabs>
          <w:tab w:val="left" w:pos="990"/>
        </w:tabs>
      </w:pPr>
    </w:p>
    <w:p w14:paraId="05AB8DB1" w14:textId="77777777" w:rsidR="00FB75A3" w:rsidRPr="003A3829" w:rsidRDefault="008216EA" w:rsidP="002A3221">
      <w:pPr>
        <w:pStyle w:val="Heading2"/>
        <w:spacing w:before="0"/>
        <w:ind w:left="810" w:hanging="450"/>
        <w:jc w:val="both"/>
      </w:pPr>
      <w:r w:rsidRPr="003A3829">
        <w:t xml:space="preserve"> </w:t>
      </w:r>
      <w:bookmarkStart w:id="91" w:name="_Toc189572104"/>
      <w:r w:rsidR="00994C8E" w:rsidRPr="003A3829">
        <w:t>Scientific Instruments infographics</w:t>
      </w:r>
      <w:bookmarkEnd w:id="88"/>
      <w:bookmarkEnd w:id="89"/>
      <w:bookmarkEnd w:id="90"/>
      <w:bookmarkEnd w:id="91"/>
    </w:p>
    <w:p w14:paraId="216782F7" w14:textId="77777777" w:rsidR="00D35292" w:rsidRPr="003A3829" w:rsidRDefault="00994C8E" w:rsidP="00A2536B">
      <w:r w:rsidRPr="003A3829">
        <w:t>As a conclusion of this section,</w:t>
      </w:r>
      <w:r w:rsidR="00A2536B" w:rsidRPr="003A3829">
        <w:t xml:space="preserve"> Figure </w:t>
      </w:r>
      <w:r w:rsidR="00275D84" w:rsidRPr="003A3829">
        <w:t xml:space="preserve">11 </w:t>
      </w:r>
      <w:r w:rsidRPr="003A3829">
        <w:t xml:space="preserve">illustrates all the scientific instruments to be accommodated on the </w:t>
      </w:r>
      <w:r w:rsidR="00690490" w:rsidRPr="003A3829">
        <w:t xml:space="preserve">proposed </w:t>
      </w:r>
      <w:r w:rsidR="00D047A3" w:rsidRPr="003A3829">
        <w:t>2018 joint rover mission</w:t>
      </w:r>
      <w:r w:rsidRPr="003A3829">
        <w:t>.</w:t>
      </w:r>
    </w:p>
    <w:p w14:paraId="1B17F208" w14:textId="77777777" w:rsidR="00D35292" w:rsidRPr="003A3829" w:rsidRDefault="00C6713B" w:rsidP="00C6713B">
      <w:pPr>
        <w:jc w:val="center"/>
      </w:pPr>
      <w:r w:rsidRPr="003A3829">
        <w:rPr>
          <w:noProof/>
        </w:rPr>
        <w:lastRenderedPageBreak/>
        <w:drawing>
          <wp:inline distT="0" distB="0" distL="0" distR="0" wp14:anchorId="029B28B3" wp14:editId="15750C8F">
            <wp:extent cx="5370830" cy="4028123"/>
            <wp:effectExtent l="0" t="0" r="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9">
                      <a:extLst>
                        <a:ext uri="{28A0092B-C50C-407E-A947-70E740481C1C}">
                          <a14:useLocalDpi xmlns:a14="http://schemas.microsoft.com/office/drawing/2010/main"/>
                        </a:ext>
                      </a:extLst>
                    </a:blip>
                    <a:stretch>
                      <a:fillRect/>
                    </a:stretch>
                  </pic:blipFill>
                  <pic:spPr>
                    <a:xfrm>
                      <a:off x="0" y="0"/>
                      <a:ext cx="5370830" cy="4028123"/>
                    </a:xfrm>
                    <a:prstGeom prst="rect">
                      <a:avLst/>
                    </a:prstGeom>
                  </pic:spPr>
                </pic:pic>
              </a:graphicData>
            </a:graphic>
          </wp:inline>
        </w:drawing>
      </w:r>
    </w:p>
    <w:p w14:paraId="00ACEE82" w14:textId="77777777" w:rsidR="003D5475" w:rsidRPr="003A3829" w:rsidRDefault="00134B31" w:rsidP="00134B31">
      <w:pPr>
        <w:ind w:left="720" w:hanging="720"/>
        <w:rPr>
          <w:i/>
          <w:sz w:val="20"/>
        </w:rPr>
      </w:pPr>
      <w:bookmarkStart w:id="92" w:name="_Ref312072765"/>
      <w:r w:rsidRPr="003A3829">
        <w:rPr>
          <w:b/>
          <w:i/>
          <w:sz w:val="20"/>
        </w:rPr>
        <w:t xml:space="preserve">Figure </w:t>
      </w:r>
      <w:r w:rsidR="00275D84" w:rsidRPr="003A3829">
        <w:rPr>
          <w:b/>
          <w:i/>
          <w:sz w:val="20"/>
        </w:rPr>
        <w:t>11</w:t>
      </w:r>
      <w:r w:rsidRPr="003A3829">
        <w:rPr>
          <w:b/>
          <w:i/>
          <w:sz w:val="20"/>
        </w:rPr>
        <w:t xml:space="preserve">.  </w:t>
      </w:r>
      <w:proofErr w:type="gramStart"/>
      <w:r w:rsidR="00206F74" w:rsidRPr="003A3829">
        <w:rPr>
          <w:i/>
          <w:sz w:val="20"/>
        </w:rPr>
        <w:t>S</w:t>
      </w:r>
      <w:r w:rsidRPr="003A3829">
        <w:rPr>
          <w:i/>
          <w:sz w:val="20"/>
        </w:rPr>
        <w:t>ummary of s</w:t>
      </w:r>
      <w:r w:rsidR="00206F74" w:rsidRPr="003A3829">
        <w:rPr>
          <w:i/>
          <w:sz w:val="20"/>
        </w:rPr>
        <w:t xml:space="preserve">cientific </w:t>
      </w:r>
      <w:r w:rsidR="007256D3" w:rsidRPr="003A3829">
        <w:rPr>
          <w:i/>
          <w:sz w:val="20"/>
        </w:rPr>
        <w:t xml:space="preserve">instruments </w:t>
      </w:r>
      <w:r w:rsidR="00206F74" w:rsidRPr="003A3829">
        <w:rPr>
          <w:i/>
          <w:sz w:val="20"/>
        </w:rPr>
        <w:t xml:space="preserve">for the </w:t>
      </w:r>
      <w:r w:rsidR="00690490" w:rsidRPr="003A3829">
        <w:rPr>
          <w:i/>
          <w:sz w:val="20"/>
        </w:rPr>
        <w:t>proposed 2018</w:t>
      </w:r>
      <w:r w:rsidR="00206F74" w:rsidRPr="003A3829">
        <w:rPr>
          <w:i/>
          <w:sz w:val="20"/>
        </w:rPr>
        <w:t xml:space="preserve"> </w:t>
      </w:r>
      <w:r w:rsidR="00D047A3" w:rsidRPr="003A3829">
        <w:rPr>
          <w:i/>
          <w:sz w:val="20"/>
        </w:rPr>
        <w:t xml:space="preserve">joint rover </w:t>
      </w:r>
      <w:r w:rsidR="00206F74" w:rsidRPr="003A3829">
        <w:rPr>
          <w:i/>
          <w:sz w:val="20"/>
        </w:rPr>
        <w:t>mission</w:t>
      </w:r>
      <w:r w:rsidRPr="003A3829">
        <w:rPr>
          <w:i/>
          <w:sz w:val="20"/>
        </w:rPr>
        <w:t>.</w:t>
      </w:r>
      <w:proofErr w:type="gramEnd"/>
    </w:p>
    <w:bookmarkEnd w:id="92"/>
    <w:p w14:paraId="05469D4A" w14:textId="77777777" w:rsidR="003D5475" w:rsidRPr="003A3829" w:rsidRDefault="003D5475" w:rsidP="00A80A24">
      <w:pPr>
        <w:ind w:left="720" w:hanging="720"/>
        <w:rPr>
          <w:b/>
          <w:sz w:val="28"/>
        </w:rPr>
      </w:pPr>
    </w:p>
    <w:p w14:paraId="010CCBDF" w14:textId="77777777" w:rsidR="00994C8E" w:rsidRPr="003A3829" w:rsidRDefault="00994C8E" w:rsidP="001B4609">
      <w:pPr>
        <w:pStyle w:val="Section1Head"/>
      </w:pPr>
      <w:bookmarkStart w:id="93" w:name="_Ref312074765"/>
      <w:bookmarkStart w:id="94" w:name="_Toc312139330"/>
      <w:bookmarkStart w:id="95" w:name="_Toc187238011"/>
      <w:bookmarkStart w:id="96" w:name="_Toc189572105"/>
      <w:r w:rsidRPr="003A3829">
        <w:t>Science Support Hardware</w:t>
      </w:r>
      <w:bookmarkEnd w:id="93"/>
      <w:bookmarkEnd w:id="94"/>
      <w:bookmarkEnd w:id="95"/>
      <w:bookmarkEnd w:id="96"/>
    </w:p>
    <w:p w14:paraId="62F5DA85" w14:textId="77777777" w:rsidR="0090654F" w:rsidRPr="003A3829" w:rsidRDefault="0090654F" w:rsidP="001B4609">
      <w:pPr>
        <w:jc w:val="both"/>
      </w:pPr>
    </w:p>
    <w:p w14:paraId="0CCD1D34" w14:textId="6C2189D3" w:rsidR="00131AA4" w:rsidRPr="003A3829" w:rsidRDefault="00EF5200" w:rsidP="00EF5200">
      <w:pPr>
        <w:widowControl w:val="0"/>
        <w:autoSpaceDE w:val="0"/>
        <w:autoSpaceDN w:val="0"/>
        <w:adjustRightInd w:val="0"/>
        <w:rPr>
          <w:lang w:eastAsia="en-GB"/>
        </w:rPr>
      </w:pPr>
      <w:r w:rsidRPr="003A3829">
        <w:rPr>
          <w:lang w:eastAsia="en-GB"/>
        </w:rPr>
        <w:t xml:space="preserve">Critical to the scientific strategy and objectives of the </w:t>
      </w:r>
      <w:r w:rsidR="001C1D62" w:rsidRPr="003A3829">
        <w:rPr>
          <w:lang w:eastAsia="en-GB"/>
        </w:rPr>
        <w:t xml:space="preserve">science instrumentation for the </w:t>
      </w:r>
      <w:r w:rsidR="00690490" w:rsidRPr="003A3829">
        <w:rPr>
          <w:lang w:eastAsia="en-GB"/>
        </w:rPr>
        <w:t xml:space="preserve">proposed </w:t>
      </w:r>
      <w:r w:rsidR="00D047A3" w:rsidRPr="003A3829">
        <w:rPr>
          <w:lang w:eastAsia="en-GB"/>
        </w:rPr>
        <w:t>2018 joint rover mission</w:t>
      </w:r>
      <w:r w:rsidRPr="003A3829">
        <w:rPr>
          <w:lang w:eastAsia="en-GB"/>
        </w:rPr>
        <w:t xml:space="preserve"> (see Figure</w:t>
      </w:r>
      <w:r w:rsidR="00CB06A2" w:rsidRPr="003A3829">
        <w:rPr>
          <w:lang w:eastAsia="en-GB"/>
        </w:rPr>
        <w:t xml:space="preserve"> </w:t>
      </w:r>
      <w:r w:rsidR="00275D84" w:rsidRPr="003A3829">
        <w:rPr>
          <w:lang w:eastAsia="en-GB"/>
        </w:rPr>
        <w:t>11</w:t>
      </w:r>
      <w:r w:rsidRPr="003A3829">
        <w:rPr>
          <w:lang w:eastAsia="en-GB"/>
        </w:rPr>
        <w:t xml:space="preserve">) are rover system capabilities and infrastructure supporting those objectives.  There are key instrument functionality, performance, and mechanical accommodation assumptions and </w:t>
      </w:r>
      <w:r w:rsidR="00907346" w:rsidRPr="003A3829">
        <w:rPr>
          <w:lang w:eastAsia="en-GB"/>
        </w:rPr>
        <w:t xml:space="preserve">proposed </w:t>
      </w:r>
      <w:r w:rsidRPr="003A3829">
        <w:rPr>
          <w:lang w:eastAsia="en-GB"/>
        </w:rPr>
        <w:t xml:space="preserve">requirements necessary to enable the desired fields of view, instrument pointing, placement of the contact instruments, acquisition of samples, surface preparation, mobility and more; some of which has been discussed in earlier sections.  </w:t>
      </w:r>
      <w:r w:rsidRPr="003A3829">
        <w:t>Figure</w:t>
      </w:r>
      <w:r w:rsidR="00CB06A2" w:rsidRPr="003A3829">
        <w:t xml:space="preserve"> </w:t>
      </w:r>
      <w:r w:rsidR="00275D84" w:rsidRPr="003A3829">
        <w:t xml:space="preserve">12 </w:t>
      </w:r>
      <w:r w:rsidRPr="003A3829">
        <w:t xml:space="preserve">illustrates key science support and enabling hardware </w:t>
      </w:r>
      <w:r w:rsidR="007256D3" w:rsidRPr="003A3829">
        <w:t>envisioned for</w:t>
      </w:r>
      <w:r w:rsidRPr="003A3829">
        <w:t xml:space="preserve"> the </w:t>
      </w:r>
      <w:r w:rsidR="00690490" w:rsidRPr="003A3829">
        <w:t xml:space="preserve">proposed </w:t>
      </w:r>
      <w:r w:rsidR="00D047A3" w:rsidRPr="003A3829">
        <w:t>r</w:t>
      </w:r>
      <w:r w:rsidRPr="003A3829">
        <w:t xml:space="preserve">over.  </w:t>
      </w:r>
      <w:r w:rsidRPr="003A3829">
        <w:rPr>
          <w:lang w:eastAsia="en-GB"/>
        </w:rPr>
        <w:t xml:space="preserve">Key details of operational need and design characteristics for these systems would expect to be finalized after the competitive science payload selection process is completed.  </w:t>
      </w:r>
    </w:p>
    <w:p w14:paraId="33E60B30" w14:textId="77777777" w:rsidR="00EF5200" w:rsidRPr="003A3829" w:rsidRDefault="00EF5200" w:rsidP="00A80A24">
      <w:pPr>
        <w:widowControl w:val="0"/>
        <w:autoSpaceDE w:val="0"/>
        <w:autoSpaceDN w:val="0"/>
        <w:adjustRightInd w:val="0"/>
      </w:pPr>
    </w:p>
    <w:p w14:paraId="1B480C3A" w14:textId="77777777" w:rsidR="00EF5200" w:rsidRPr="003A3829" w:rsidRDefault="00C6713B" w:rsidP="00EF5200">
      <w:pPr>
        <w:keepNext/>
        <w:jc w:val="center"/>
      </w:pPr>
      <w:r w:rsidRPr="003A3829">
        <w:rPr>
          <w:noProof/>
        </w:rPr>
        <w:lastRenderedPageBreak/>
        <w:drawing>
          <wp:inline distT="0" distB="0" distL="0" distR="0" wp14:anchorId="466F7FE6" wp14:editId="3E8A8301">
            <wp:extent cx="5713306" cy="38354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713730" cy="3835685"/>
                    </a:xfrm>
                    <a:prstGeom prst="rect">
                      <a:avLst/>
                    </a:prstGeom>
                    <a:ln>
                      <a:noFill/>
                    </a:ln>
                    <a:extLst>
                      <a:ext uri="{53640926-AAD7-44D8-BBD7-CCE9431645EC}">
                        <a14:shadowObscured xmlns:a14="http://schemas.microsoft.com/office/drawing/2010/main"/>
                      </a:ext>
                    </a:extLst>
                  </pic:spPr>
                </pic:pic>
              </a:graphicData>
            </a:graphic>
          </wp:inline>
        </w:drawing>
      </w:r>
    </w:p>
    <w:p w14:paraId="3609D41A" w14:textId="77777777" w:rsidR="00EF5200" w:rsidRPr="003A3829" w:rsidRDefault="00EF5200" w:rsidP="00EF5200">
      <w:pPr>
        <w:ind w:left="720" w:hanging="720"/>
        <w:rPr>
          <w:b/>
          <w:i/>
          <w:sz w:val="20"/>
        </w:rPr>
      </w:pPr>
      <w:r w:rsidRPr="003A3829">
        <w:rPr>
          <w:b/>
          <w:i/>
          <w:sz w:val="20"/>
        </w:rPr>
        <w:t xml:space="preserve">Figure </w:t>
      </w:r>
      <w:r w:rsidR="00275D84" w:rsidRPr="003A3829">
        <w:rPr>
          <w:b/>
          <w:i/>
          <w:sz w:val="20"/>
        </w:rPr>
        <w:t>12</w:t>
      </w:r>
      <w:r w:rsidRPr="003A3829">
        <w:rPr>
          <w:b/>
          <w:i/>
          <w:sz w:val="20"/>
        </w:rPr>
        <w:t xml:space="preserve">.  </w:t>
      </w:r>
      <w:proofErr w:type="gramStart"/>
      <w:r w:rsidRPr="003A3829">
        <w:rPr>
          <w:i/>
          <w:sz w:val="20"/>
        </w:rPr>
        <w:t>Summary of Science Support Hardware.</w:t>
      </w:r>
      <w:proofErr w:type="gramEnd"/>
      <w:r w:rsidRPr="003A3829">
        <w:rPr>
          <w:b/>
          <w:i/>
          <w:sz w:val="20"/>
        </w:rPr>
        <w:t xml:space="preserve">  </w:t>
      </w:r>
    </w:p>
    <w:p w14:paraId="321ACAC7" w14:textId="77777777" w:rsidR="00EF5200" w:rsidRPr="003A3829" w:rsidRDefault="00EF5200" w:rsidP="00EF5200">
      <w:pPr>
        <w:ind w:left="720" w:hanging="720"/>
      </w:pPr>
    </w:p>
    <w:p w14:paraId="48E20C42" w14:textId="77777777" w:rsidR="00131AA4" w:rsidRPr="003A3829" w:rsidRDefault="00994C8E" w:rsidP="001B4609">
      <w:pPr>
        <w:jc w:val="both"/>
      </w:pPr>
      <w:r w:rsidRPr="003A3829">
        <w:t xml:space="preserve">The </w:t>
      </w:r>
      <w:r w:rsidR="00DC0503" w:rsidRPr="003A3829">
        <w:t xml:space="preserve">Rover </w:t>
      </w:r>
      <w:r w:rsidRPr="003A3829">
        <w:t xml:space="preserve">hardware elements directly interfacing with the scientific instruments </w:t>
      </w:r>
      <w:r w:rsidR="00DC0503" w:rsidRPr="003A3829">
        <w:t>have a</w:t>
      </w:r>
      <w:r w:rsidRPr="003A3829">
        <w:t xml:space="preserve"> key importance for the </w:t>
      </w:r>
      <w:r w:rsidR="00DC0503" w:rsidRPr="003A3829">
        <w:t xml:space="preserve">mission’s </w:t>
      </w:r>
      <w:r w:rsidRPr="003A3829">
        <w:t xml:space="preserve">scientific performance. </w:t>
      </w:r>
      <w:r w:rsidR="00DC0503" w:rsidRPr="003A3829">
        <w:t xml:space="preserve"> </w:t>
      </w:r>
      <w:r w:rsidRPr="003A3829">
        <w:t>In this section these elements are briefly described</w:t>
      </w:r>
      <w:r w:rsidR="00DC0503" w:rsidRPr="003A3829">
        <w:t>,</w:t>
      </w:r>
      <w:r w:rsidRPr="003A3829">
        <w:t xml:space="preserve"> and the corresponding high-level requirements are listed. </w:t>
      </w:r>
    </w:p>
    <w:p w14:paraId="22FD2342" w14:textId="77777777" w:rsidR="00994C8E" w:rsidRPr="003A3829" w:rsidRDefault="00994C8E" w:rsidP="001B4609">
      <w:pPr>
        <w:jc w:val="both"/>
      </w:pPr>
    </w:p>
    <w:p w14:paraId="643E684D" w14:textId="77777777" w:rsidR="001B3D6C" w:rsidRPr="003A3829" w:rsidRDefault="004A2322" w:rsidP="00A80A24">
      <w:pPr>
        <w:pStyle w:val="Heading2"/>
        <w:tabs>
          <w:tab w:val="left" w:pos="0"/>
        </w:tabs>
        <w:ind w:left="810" w:hanging="450"/>
      </w:pPr>
      <w:bookmarkStart w:id="97" w:name="_Toc312139331"/>
      <w:bookmarkStart w:id="98" w:name="_Toc187238012"/>
      <w:bookmarkStart w:id="99" w:name="_Toc187239390"/>
      <w:r w:rsidRPr="003A3829">
        <w:t xml:space="preserve"> </w:t>
      </w:r>
      <w:bookmarkStart w:id="100" w:name="_Toc189572106"/>
      <w:r w:rsidR="00994C8E" w:rsidRPr="003A3829">
        <w:t>Mast</w:t>
      </w:r>
      <w:bookmarkEnd w:id="97"/>
      <w:bookmarkEnd w:id="98"/>
      <w:bookmarkEnd w:id="99"/>
      <w:bookmarkEnd w:id="100"/>
    </w:p>
    <w:p w14:paraId="49343D32" w14:textId="77777777" w:rsidR="00BC5801" w:rsidRPr="003A3829" w:rsidRDefault="00BC5801" w:rsidP="00BC5801">
      <w:pPr>
        <w:widowControl w:val="0"/>
        <w:autoSpaceDE w:val="0"/>
        <w:autoSpaceDN w:val="0"/>
        <w:adjustRightInd w:val="0"/>
        <w:rPr>
          <w:lang w:eastAsia="en-GB"/>
        </w:rPr>
      </w:pPr>
      <w:r w:rsidRPr="003A3829">
        <w:rPr>
          <w:lang w:eastAsia="en-GB"/>
        </w:rPr>
        <w:t xml:space="preserve">The rover system is </w:t>
      </w:r>
      <w:r w:rsidR="007256D3" w:rsidRPr="003A3829">
        <w:rPr>
          <w:lang w:eastAsia="en-GB"/>
        </w:rPr>
        <w:t xml:space="preserve">envisioned </w:t>
      </w:r>
      <w:r w:rsidRPr="003A3829">
        <w:rPr>
          <w:lang w:eastAsia="en-GB"/>
        </w:rPr>
        <w:t>to include a one-time deployable Remote Sensing Mast (RSM).  The mast would need to support science instrument mechanical interface(s) and a pointing capability to implement the science and engineering remote sensing needs.  The RSM would be expected to provide a panoramic pointing capability in azimuth (360°) and elevation (+90° skyward, and [–90°] towards the rover deck).  The mas</w:t>
      </w:r>
      <w:r w:rsidR="0021083F" w:rsidRPr="003A3829">
        <w:rPr>
          <w:lang w:eastAsia="en-GB"/>
        </w:rPr>
        <w:t>t science instrument platform would be</w:t>
      </w:r>
      <w:r w:rsidRPr="003A3829">
        <w:rPr>
          <w:lang w:eastAsia="en-GB"/>
        </w:rPr>
        <w:t xml:space="preserve"> expected to provide pointing accuracy and precision in azimuth and elevation, sufficient to meet the needs of the science instruments and engineering devices mounted on the mast accommodation areas.  The current mission concept for the rover system includes space for potential </w:t>
      </w:r>
      <w:r w:rsidR="0021083F" w:rsidRPr="003A3829">
        <w:rPr>
          <w:lang w:eastAsia="en-GB"/>
        </w:rPr>
        <w:t xml:space="preserve">mast </w:t>
      </w:r>
      <w:r w:rsidRPr="003A3829">
        <w:rPr>
          <w:lang w:eastAsia="en-GB"/>
        </w:rPr>
        <w:t xml:space="preserve">instrument components inside the rover’s Warm Electronics Box (WEB), and cabling suitable for power and digital signal transmission between the WEB and the mast-mounted science instruments. </w:t>
      </w:r>
    </w:p>
    <w:p w14:paraId="741C7E3A" w14:textId="77777777" w:rsidR="00BC5801" w:rsidRPr="003A3829" w:rsidRDefault="00BC5801" w:rsidP="00BC5801">
      <w:pPr>
        <w:widowControl w:val="0"/>
        <w:autoSpaceDE w:val="0"/>
        <w:autoSpaceDN w:val="0"/>
        <w:adjustRightInd w:val="0"/>
        <w:rPr>
          <w:lang w:eastAsia="en-GB"/>
        </w:rPr>
      </w:pPr>
    </w:p>
    <w:p w14:paraId="042379D3" w14:textId="77777777" w:rsidR="00BC5801" w:rsidRPr="003A3829" w:rsidRDefault="00BC5801" w:rsidP="00BC5801">
      <w:pPr>
        <w:widowControl w:val="0"/>
        <w:autoSpaceDE w:val="0"/>
        <w:autoSpaceDN w:val="0"/>
        <w:adjustRightInd w:val="0"/>
      </w:pPr>
      <w:r w:rsidRPr="003A3829">
        <w:t>The RSM is intended to support long-range reconnaissance instruments (e.g. Pasteur PanCam and the proposed future competitively selected mast-mounted mineralogy instrument), and stereo engineering cameras for rover mobility and payload support operations.  Consistent with engineering constraints, it is considered advantageous for the engineering camera and science instrument apertures to be located as high as possible on the deployed mast, to maximize the field of view of science targets, hazards, and obstacles on the Mars irregular terrain.  In addition, it is often considered necessary that the mast-mounted instruments be able to image the robotic arm’s working volume</w:t>
      </w:r>
      <w:r w:rsidR="00632A43" w:rsidRPr="003A3829">
        <w:t xml:space="preserve">, the </w:t>
      </w:r>
      <w:r w:rsidR="00901486" w:rsidRPr="003A3829">
        <w:t>ExoMars</w:t>
      </w:r>
      <w:r w:rsidR="00632A43" w:rsidRPr="003A3829">
        <w:t xml:space="preserve"> D</w:t>
      </w:r>
      <w:r w:rsidRPr="003A3829">
        <w:t xml:space="preserve">rill </w:t>
      </w:r>
      <w:r w:rsidR="00901486" w:rsidRPr="003A3829">
        <w:t>cuttings</w:t>
      </w:r>
      <w:r w:rsidRPr="003A3829">
        <w:t xml:space="preserve"> and the ALD sample tray.  For engineering reasons, it may also be desirable/necessary to be able to </w:t>
      </w:r>
      <w:r w:rsidRPr="003A3829">
        <w:lastRenderedPageBreak/>
        <w:t>image both front wheels for mobility considerations.  The mast would need to provide a pan and tilt mechanism to point instruments at targets of interest as described above.  Preliminary recommendations for minimum science instrument pointing accuracy</w:t>
      </w:r>
      <w:r w:rsidR="00291BE1" w:rsidRPr="003A3829">
        <w:t xml:space="preserve"> could </w:t>
      </w:r>
      <w:r w:rsidRPr="003A3829">
        <w:t>be derived from information summarized in Appendi</w:t>
      </w:r>
      <w:r w:rsidR="001558FB" w:rsidRPr="003A3829">
        <w:t>ces 6</w:t>
      </w:r>
      <w:r w:rsidRPr="003A3829">
        <w:t xml:space="preserve"> and </w:t>
      </w:r>
      <w:r w:rsidR="001558FB" w:rsidRPr="003A3829">
        <w:t>7</w:t>
      </w:r>
      <w:r w:rsidR="00EF5200" w:rsidRPr="003A3829">
        <w:t xml:space="preserve"> o</w:t>
      </w:r>
      <w:r w:rsidRPr="003A3829">
        <w:t xml:space="preserve">f this report.  This information may assist pre-decisional engineering efforts to characterize and size support elements to enable the science remote sensing measurements recommended in this report.  </w:t>
      </w:r>
    </w:p>
    <w:p w14:paraId="600545C7" w14:textId="77777777" w:rsidR="00BC5801" w:rsidRPr="003A3829" w:rsidRDefault="00BC5801" w:rsidP="00BC5801">
      <w:pPr>
        <w:widowControl w:val="0"/>
        <w:autoSpaceDE w:val="0"/>
        <w:autoSpaceDN w:val="0"/>
        <w:adjustRightInd w:val="0"/>
      </w:pPr>
    </w:p>
    <w:p w14:paraId="4552D0FD" w14:textId="77777777" w:rsidR="00BC5801" w:rsidRPr="003A3829" w:rsidRDefault="00BC5801" w:rsidP="00BC5801">
      <w:pPr>
        <w:widowControl w:val="0"/>
        <w:autoSpaceDE w:val="0"/>
        <w:autoSpaceDN w:val="0"/>
        <w:adjustRightInd w:val="0"/>
      </w:pPr>
      <w:r w:rsidRPr="003A3829">
        <w:t xml:space="preserve">The needs and requirements levied on the mast system would ultimately be a superset of the engineering requirements (including those of the engineering cameras, workspace and terrain visibility and other rover system mast </w:t>
      </w:r>
      <w:r w:rsidR="00EF0C8A" w:rsidRPr="003A3829">
        <w:t>accommodation constraints), PanC</w:t>
      </w:r>
      <w:r w:rsidRPr="003A3829">
        <w:t xml:space="preserve">am requirements and the requirements of the future competed mast mineralogy instrument.  Additional accommodation and performance information regarding constraints and requirements </w:t>
      </w:r>
      <w:r w:rsidR="0033606A" w:rsidRPr="003A3829">
        <w:t>would</w:t>
      </w:r>
      <w:r w:rsidRPr="003A3829">
        <w:t xml:space="preserve"> become available prior to the future instrument competitive process assumed in this report (e.g. in a proposed Announcement of Opportunity (AO) and accompanying Proposal Information Package (PIP) for the rover system), and more specifically following such an instrument selection process.   For example, questions on whether rastering</w:t>
      </w:r>
      <w:r w:rsidR="00591B15" w:rsidRPr="003A3829">
        <w:t xml:space="preserve"> would be </w:t>
      </w:r>
      <w:r w:rsidRPr="003A3829">
        <w:t xml:space="preserve">accomplished using the mast pan/tilt mechanism, or mechanisms internal to the future instrumentation is TBD at this point in the joint rover concept development effort.  Depending on the competitive process inputs and results, it may be necessary to run a fiber optic cable between the mast instrument platform and the rover body to deliver data to rover body-mounted electronic support elements, the rover compute element or other systems.  In a cost-constrained environment, it would be expected that the AO and PIP would provide the science community with further specific guidance on the accommodation factors and considerations factoring in the assessment and selection suitability of proposed future instruments.  </w:t>
      </w:r>
    </w:p>
    <w:p w14:paraId="152850C1" w14:textId="77777777" w:rsidR="00994C8E" w:rsidRPr="003A3829" w:rsidRDefault="00994C8E" w:rsidP="001B4609">
      <w:pPr>
        <w:jc w:val="both"/>
      </w:pPr>
    </w:p>
    <w:tbl>
      <w:tblPr>
        <w:tblStyle w:val="TableGrid"/>
        <w:tblW w:w="0" w:type="auto"/>
        <w:tblLook w:val="04A0" w:firstRow="1" w:lastRow="0" w:firstColumn="1" w:lastColumn="0" w:noHBand="0" w:noVBand="1"/>
      </w:tblPr>
      <w:tblGrid>
        <w:gridCol w:w="10180"/>
      </w:tblGrid>
      <w:tr w:rsidR="00A2536B" w:rsidRPr="003A3829" w14:paraId="399282FF" w14:textId="77777777" w:rsidTr="00A2536B">
        <w:tc>
          <w:tcPr>
            <w:tcW w:w="10180" w:type="dxa"/>
            <w:shd w:val="clear" w:color="auto" w:fill="CCFFCC"/>
          </w:tcPr>
          <w:p w14:paraId="46AEC398" w14:textId="77777777" w:rsidR="00C813AC" w:rsidRPr="003A3829" w:rsidRDefault="000D1B43" w:rsidP="00C813AC">
            <w:r w:rsidRPr="003A3829">
              <w:rPr>
                <w:b/>
              </w:rPr>
              <w:t>DRA</w:t>
            </w:r>
            <w:r w:rsidR="00BB1C53" w:rsidRPr="003A3829">
              <w:rPr>
                <w:b/>
              </w:rPr>
              <w:t>FT REQUIREMENT (L2</w:t>
            </w:r>
            <w:r w:rsidR="00C813AC" w:rsidRPr="003A3829">
              <w:rPr>
                <w:b/>
              </w:rPr>
              <w:t xml:space="preserve"> or lower; JSWG REF #R13</w:t>
            </w:r>
            <w:r w:rsidRPr="003A3829">
              <w:rPr>
                <w:b/>
              </w:rPr>
              <w:t>):</w:t>
            </w:r>
            <w:r w:rsidRPr="003A3829">
              <w:t xml:space="preserve"> </w:t>
            </w:r>
            <w:r w:rsidR="002E16F5" w:rsidRPr="003A3829">
              <w:t xml:space="preserve">The project system shall accommodate a mast to support the Pasteur PanCam and the future competitively selected mast-mounted mineralogical instrument (see </w:t>
            </w:r>
            <w:r w:rsidR="00CC7674" w:rsidRPr="003A3829">
              <w:t>Section</w:t>
            </w:r>
            <w:r w:rsidR="002E16F5" w:rsidRPr="003A3829">
              <w:t>s 6.2.1 and 6.3.2).</w:t>
            </w:r>
          </w:p>
        </w:tc>
      </w:tr>
    </w:tbl>
    <w:p w14:paraId="44B8563D" w14:textId="77777777" w:rsidR="00A2536B" w:rsidRPr="003A3829" w:rsidRDefault="00A2536B" w:rsidP="001B4609">
      <w:pPr>
        <w:jc w:val="both"/>
      </w:pPr>
    </w:p>
    <w:p w14:paraId="6ED147AF" w14:textId="77777777" w:rsidR="001B3D6C" w:rsidRPr="003A3829" w:rsidRDefault="004522FD" w:rsidP="00A80A24">
      <w:pPr>
        <w:pStyle w:val="Heading2"/>
        <w:tabs>
          <w:tab w:val="left" w:pos="0"/>
        </w:tabs>
        <w:ind w:left="810" w:hanging="450"/>
      </w:pPr>
      <w:bookmarkStart w:id="101" w:name="_Toc312139332"/>
      <w:bookmarkStart w:id="102" w:name="_Toc187238013"/>
      <w:bookmarkStart w:id="103" w:name="_Toc187239391"/>
      <w:bookmarkStart w:id="104" w:name="_Toc189572107"/>
      <w:r w:rsidRPr="003A3829">
        <w:t>T</w:t>
      </w:r>
      <w:r w:rsidR="00E07080" w:rsidRPr="003A3829">
        <w:t>he ExoMars Drill</w:t>
      </w:r>
      <w:bookmarkEnd w:id="101"/>
      <w:bookmarkEnd w:id="102"/>
      <w:bookmarkEnd w:id="103"/>
      <w:bookmarkEnd w:id="104"/>
      <w:r w:rsidR="00994C8E" w:rsidRPr="003A3829">
        <w:t xml:space="preserve"> </w:t>
      </w:r>
    </w:p>
    <w:p w14:paraId="6DB8097F" w14:textId="77777777" w:rsidR="002E16F5" w:rsidRPr="003A3829" w:rsidRDefault="002E16F5" w:rsidP="00A80A24">
      <w:pPr>
        <w:pStyle w:val="Caption"/>
        <w:spacing w:after="0"/>
      </w:pPr>
      <w:r w:rsidRPr="003A3829">
        <w:rPr>
          <w:b w:val="0"/>
          <w:bCs w:val="0"/>
          <w:color w:val="auto"/>
          <w:sz w:val="24"/>
          <w:szCs w:val="24"/>
        </w:rPr>
        <w:t xml:space="preserve">The </w:t>
      </w:r>
      <w:r w:rsidR="00690490" w:rsidRPr="003A3829">
        <w:rPr>
          <w:b w:val="0"/>
          <w:bCs w:val="0"/>
          <w:color w:val="auto"/>
          <w:sz w:val="24"/>
          <w:szCs w:val="24"/>
        </w:rPr>
        <w:t xml:space="preserve">proposed </w:t>
      </w:r>
      <w:r w:rsidR="00D047A3" w:rsidRPr="003A3829">
        <w:rPr>
          <w:b w:val="0"/>
          <w:bCs w:val="0"/>
          <w:color w:val="auto"/>
          <w:sz w:val="24"/>
          <w:szCs w:val="24"/>
        </w:rPr>
        <w:t>r</w:t>
      </w:r>
      <w:r w:rsidRPr="003A3829">
        <w:rPr>
          <w:b w:val="0"/>
          <w:bCs w:val="0"/>
          <w:color w:val="auto"/>
          <w:sz w:val="24"/>
          <w:szCs w:val="24"/>
        </w:rPr>
        <w:t xml:space="preserve">over </w:t>
      </w:r>
      <w:r w:rsidR="0033606A" w:rsidRPr="003A3829">
        <w:rPr>
          <w:b w:val="0"/>
          <w:bCs w:val="0"/>
          <w:color w:val="auto"/>
          <w:sz w:val="24"/>
          <w:szCs w:val="24"/>
        </w:rPr>
        <w:t>would</w:t>
      </w:r>
      <w:r w:rsidRPr="003A3829">
        <w:rPr>
          <w:b w:val="0"/>
          <w:bCs w:val="0"/>
          <w:color w:val="auto"/>
          <w:sz w:val="24"/>
          <w:szCs w:val="24"/>
        </w:rPr>
        <w:t xml:space="preserve"> be equipped with the ExoMars</w:t>
      </w:r>
      <w:r w:rsidR="00632A43" w:rsidRPr="003A3829">
        <w:rPr>
          <w:b w:val="0"/>
          <w:bCs w:val="0"/>
          <w:color w:val="auto"/>
          <w:sz w:val="24"/>
          <w:szCs w:val="24"/>
        </w:rPr>
        <w:t xml:space="preserve"> </w:t>
      </w:r>
      <w:r w:rsidRPr="003A3829">
        <w:rPr>
          <w:b w:val="0"/>
          <w:bCs w:val="0"/>
          <w:color w:val="auto"/>
          <w:sz w:val="24"/>
          <w:szCs w:val="24"/>
        </w:rPr>
        <w:t>Drill (see Figure</w:t>
      </w:r>
      <w:r w:rsidR="00CB06A2" w:rsidRPr="003A3829">
        <w:rPr>
          <w:b w:val="0"/>
          <w:bCs w:val="0"/>
          <w:color w:val="auto"/>
          <w:sz w:val="24"/>
          <w:szCs w:val="24"/>
        </w:rPr>
        <w:t xml:space="preserve"> </w:t>
      </w:r>
      <w:r w:rsidR="00275D84" w:rsidRPr="003A3829">
        <w:rPr>
          <w:b w:val="0"/>
          <w:bCs w:val="0"/>
          <w:color w:val="auto"/>
          <w:sz w:val="24"/>
          <w:szCs w:val="24"/>
        </w:rPr>
        <w:t>13</w:t>
      </w:r>
      <w:r w:rsidRPr="003A3829">
        <w:rPr>
          <w:b w:val="0"/>
          <w:bCs w:val="0"/>
          <w:color w:val="auto"/>
          <w:sz w:val="24"/>
          <w:szCs w:val="24"/>
        </w:rPr>
        <w:t>)</w:t>
      </w:r>
      <w:r w:rsidR="00541C37" w:rsidRPr="003A3829">
        <w:rPr>
          <w:b w:val="0"/>
          <w:bCs w:val="0"/>
          <w:color w:val="auto"/>
          <w:sz w:val="24"/>
          <w:szCs w:val="24"/>
        </w:rPr>
        <w:t>,</w:t>
      </w:r>
      <w:r w:rsidRPr="003A3829">
        <w:rPr>
          <w:b w:val="0"/>
          <w:bCs w:val="0"/>
          <w:color w:val="auto"/>
          <w:sz w:val="24"/>
          <w:szCs w:val="24"/>
        </w:rPr>
        <w:t xml:space="preserve"> which is devised to acquire samples (</w:t>
      </w:r>
      <w:r w:rsidR="00541C37" w:rsidRPr="003A3829">
        <w:rPr>
          <w:b w:val="0"/>
          <w:bCs w:val="0"/>
          <w:color w:val="auto"/>
          <w:sz w:val="24"/>
          <w:szCs w:val="24"/>
        </w:rPr>
        <w:t xml:space="preserve">the sample </w:t>
      </w:r>
      <w:r w:rsidRPr="003A3829">
        <w:rPr>
          <w:b w:val="0"/>
          <w:bCs w:val="0"/>
          <w:color w:val="auto"/>
          <w:sz w:val="24"/>
          <w:szCs w:val="24"/>
        </w:rPr>
        <w:t>reference size is 1</w:t>
      </w:r>
      <w:r w:rsidR="00541C37" w:rsidRPr="003A3829">
        <w:rPr>
          <w:b w:val="0"/>
          <w:bCs w:val="0"/>
          <w:color w:val="auto"/>
          <w:sz w:val="24"/>
          <w:szCs w:val="24"/>
        </w:rPr>
        <w:t> </w:t>
      </w:r>
      <w:r w:rsidRPr="003A3829">
        <w:rPr>
          <w:b w:val="0"/>
          <w:bCs w:val="0"/>
          <w:color w:val="auto"/>
          <w:sz w:val="24"/>
          <w:szCs w:val="24"/>
        </w:rPr>
        <w:t>cm in diameter</w:t>
      </w:r>
      <w:r w:rsidR="00541C37" w:rsidRPr="003A3829">
        <w:rPr>
          <w:b w:val="0"/>
          <w:bCs w:val="0"/>
          <w:color w:val="auto"/>
          <w:sz w:val="24"/>
          <w:szCs w:val="24"/>
        </w:rPr>
        <w:t> </w:t>
      </w:r>
      <w:r w:rsidRPr="003A3829">
        <w:rPr>
          <w:b w:val="0"/>
          <w:bCs w:val="0"/>
          <w:color w:val="auto"/>
          <w:sz w:val="24"/>
          <w:szCs w:val="24"/>
        </w:rPr>
        <w:t>x</w:t>
      </w:r>
      <w:r w:rsidR="00541C37" w:rsidRPr="003A3829">
        <w:rPr>
          <w:b w:val="0"/>
          <w:bCs w:val="0"/>
          <w:color w:val="auto"/>
          <w:sz w:val="24"/>
          <w:szCs w:val="24"/>
        </w:rPr>
        <w:t> </w:t>
      </w:r>
      <w:r w:rsidRPr="003A3829">
        <w:rPr>
          <w:b w:val="0"/>
          <w:bCs w:val="0"/>
          <w:color w:val="auto"/>
          <w:sz w:val="24"/>
          <w:szCs w:val="24"/>
        </w:rPr>
        <w:t>3</w:t>
      </w:r>
      <w:r w:rsidR="00541C37" w:rsidRPr="003A3829">
        <w:rPr>
          <w:b w:val="0"/>
          <w:bCs w:val="0"/>
          <w:color w:val="auto"/>
          <w:sz w:val="24"/>
          <w:szCs w:val="24"/>
        </w:rPr>
        <w:t> </w:t>
      </w:r>
      <w:r w:rsidRPr="003A3829">
        <w:rPr>
          <w:b w:val="0"/>
          <w:bCs w:val="0"/>
          <w:color w:val="auto"/>
          <w:sz w:val="24"/>
          <w:szCs w:val="24"/>
        </w:rPr>
        <w:t xml:space="preserve">cm in length), </w:t>
      </w:r>
      <w:r w:rsidR="00541C37" w:rsidRPr="003A3829">
        <w:rPr>
          <w:b w:val="0"/>
          <w:bCs w:val="0"/>
          <w:color w:val="auto"/>
          <w:sz w:val="24"/>
          <w:szCs w:val="24"/>
        </w:rPr>
        <w:t xml:space="preserve">from 0 (surface) </w:t>
      </w:r>
      <w:r w:rsidRPr="003A3829">
        <w:rPr>
          <w:b w:val="0"/>
          <w:bCs w:val="0"/>
          <w:color w:val="auto"/>
          <w:sz w:val="24"/>
          <w:szCs w:val="24"/>
        </w:rPr>
        <w:t>down to a maximum depth of 2 meters</w:t>
      </w:r>
      <w:r w:rsidR="00541C37" w:rsidRPr="003A3829">
        <w:rPr>
          <w:b w:val="0"/>
          <w:bCs w:val="0"/>
          <w:color w:val="auto"/>
          <w:sz w:val="24"/>
          <w:szCs w:val="24"/>
        </w:rPr>
        <w:t xml:space="preserve"> (subsurface) from</w:t>
      </w:r>
      <w:r w:rsidRPr="003A3829">
        <w:rPr>
          <w:b w:val="0"/>
          <w:bCs w:val="0"/>
          <w:color w:val="auto"/>
          <w:sz w:val="24"/>
          <w:szCs w:val="24"/>
        </w:rPr>
        <w:t xml:space="preserve"> a variety of soil types</w:t>
      </w:r>
      <w:r w:rsidR="00541C37" w:rsidRPr="003A3829">
        <w:rPr>
          <w:b w:val="0"/>
          <w:bCs w:val="0"/>
          <w:color w:val="auto"/>
          <w:sz w:val="24"/>
          <w:szCs w:val="24"/>
        </w:rPr>
        <w:t>, ranging from well-compacted, hard rock deposits to loose regolith</w:t>
      </w:r>
      <w:r w:rsidRPr="003A3829">
        <w:rPr>
          <w:b w:val="0"/>
          <w:bCs w:val="0"/>
          <w:color w:val="auto"/>
          <w:sz w:val="24"/>
          <w:szCs w:val="24"/>
        </w:rPr>
        <w:t>.</w:t>
      </w:r>
    </w:p>
    <w:p w14:paraId="48512FF8" w14:textId="77777777" w:rsidR="00131AA4" w:rsidRPr="003A3829" w:rsidRDefault="00131AA4" w:rsidP="002E16F5">
      <w:pPr>
        <w:jc w:val="both"/>
      </w:pPr>
    </w:p>
    <w:p w14:paraId="6DAA070C" w14:textId="77777777" w:rsidR="002E16F5" w:rsidRPr="003A3829" w:rsidRDefault="002E16F5" w:rsidP="002E16F5">
      <w:pPr>
        <w:jc w:val="both"/>
      </w:pPr>
      <w:r w:rsidRPr="003A3829">
        <w:t>The Drill Unit consists of the following elements:</w:t>
      </w:r>
    </w:p>
    <w:p w14:paraId="2EDD3BEA" w14:textId="77777777" w:rsidR="004A2322" w:rsidRPr="003A3829" w:rsidRDefault="004A2322" w:rsidP="002E16F5">
      <w:pPr>
        <w:jc w:val="both"/>
      </w:pPr>
    </w:p>
    <w:p w14:paraId="785050DA" w14:textId="77777777" w:rsidR="001B3D6C" w:rsidRPr="003A3829" w:rsidRDefault="002E16F5" w:rsidP="00A80A24">
      <w:pPr>
        <w:pStyle w:val="ListParagraph"/>
        <w:numPr>
          <w:ilvl w:val="0"/>
          <w:numId w:val="55"/>
        </w:numPr>
        <w:contextualSpacing w:val="0"/>
        <w:jc w:val="both"/>
      </w:pPr>
      <w:r w:rsidRPr="003A3829">
        <w:t>A Drill Tool</w:t>
      </w:r>
      <w:r w:rsidR="00541C37" w:rsidRPr="003A3829">
        <w:t xml:space="preserve">: </w:t>
      </w:r>
      <w:r w:rsidRPr="003A3829">
        <w:t xml:space="preserve"> This is the forward</w:t>
      </w:r>
      <w:r w:rsidR="00FE137F" w:rsidRPr="003A3829">
        <w:t>-most</w:t>
      </w:r>
      <w:r w:rsidRPr="003A3829">
        <w:t xml:space="preserve"> drill bit segment, approximately 700</w:t>
      </w:r>
      <w:r w:rsidR="00541C37" w:rsidRPr="003A3829">
        <w:t> </w:t>
      </w:r>
      <w:r w:rsidRPr="003A3829">
        <w:t xml:space="preserve">mm </w:t>
      </w:r>
      <w:r w:rsidR="00FE137F" w:rsidRPr="003A3829">
        <w:t>in length</w:t>
      </w:r>
      <w:r w:rsidRPr="003A3829">
        <w:t>, equipped with the sample acquisition device (</w:t>
      </w:r>
      <w:r w:rsidR="00541C37" w:rsidRPr="003A3829">
        <w:t>including</w:t>
      </w:r>
      <w:r w:rsidRPr="003A3829">
        <w:t xml:space="preserve"> a shutter, movable piston, position and temperature sensors, etc.) and with the Ma_MISS science instrument</w:t>
      </w:r>
      <w:r w:rsidR="00FE137F" w:rsidRPr="003A3829">
        <w:t>’s</w:t>
      </w:r>
      <w:r w:rsidRPr="003A3829">
        <w:t xml:space="preserve"> (see Section 6.2.1) tip components (</w:t>
      </w:r>
      <w:r w:rsidR="00FE137F" w:rsidRPr="003A3829">
        <w:t xml:space="preserve">such as </w:t>
      </w:r>
      <w:r w:rsidRPr="003A3829">
        <w:t xml:space="preserve">optical fiber, </w:t>
      </w:r>
      <w:r w:rsidR="00FE137F" w:rsidRPr="003A3829">
        <w:t xml:space="preserve">IR </w:t>
      </w:r>
      <w:r w:rsidRPr="003A3829">
        <w:t>lamp, window, reflector).</w:t>
      </w:r>
    </w:p>
    <w:p w14:paraId="3C3ABB06" w14:textId="77777777" w:rsidR="001B3D6C" w:rsidRPr="003A3829" w:rsidRDefault="002E16F5" w:rsidP="00A80A24">
      <w:pPr>
        <w:pStyle w:val="ListParagraph"/>
        <w:numPr>
          <w:ilvl w:val="0"/>
          <w:numId w:val="55"/>
        </w:numPr>
        <w:contextualSpacing w:val="0"/>
        <w:jc w:val="both"/>
      </w:pPr>
      <w:r w:rsidRPr="003A3829">
        <w:t>A set of 3 Drill Tool Extension Rods</w:t>
      </w:r>
      <w:r w:rsidR="00FE137F" w:rsidRPr="003A3829">
        <w:t xml:space="preserve">: </w:t>
      </w:r>
      <w:r w:rsidRPr="003A3829">
        <w:t xml:space="preserve"> </w:t>
      </w:r>
      <w:r w:rsidR="00FE137F" w:rsidRPr="003A3829">
        <w:t xml:space="preserve">Each segment is approximately </w:t>
      </w:r>
      <w:r w:rsidRPr="003A3829">
        <w:t>500</w:t>
      </w:r>
      <w:r w:rsidR="00FE137F" w:rsidRPr="003A3829">
        <w:t> </w:t>
      </w:r>
      <w:r w:rsidRPr="003A3829">
        <w:t xml:space="preserve">mm </w:t>
      </w:r>
      <w:r w:rsidR="00FE137F" w:rsidRPr="003A3829">
        <w:t xml:space="preserve">in length.  Collectively, they are </w:t>
      </w:r>
      <w:r w:rsidRPr="003A3829">
        <w:t>designed to extend the subsurface penetration depth to 2</w:t>
      </w:r>
      <w:r w:rsidR="00FE137F" w:rsidRPr="003A3829">
        <w:t> m</w:t>
      </w:r>
      <w:r w:rsidRPr="003A3829">
        <w:t xml:space="preserve">. </w:t>
      </w:r>
      <w:r w:rsidR="00E8780E" w:rsidRPr="003A3829">
        <w:t xml:space="preserve"> </w:t>
      </w:r>
      <w:r w:rsidRPr="003A3829">
        <w:t xml:space="preserve">Each segment is equipped with electrical contacts and </w:t>
      </w:r>
      <w:r w:rsidR="00E8780E" w:rsidRPr="003A3829">
        <w:t xml:space="preserve">dedicated </w:t>
      </w:r>
      <w:r w:rsidRPr="003A3829">
        <w:t>interfaces to enable the transmission of the optical signal to the Ma_MISS spectrometer, located in the upper part of the Drill Unit.</w:t>
      </w:r>
    </w:p>
    <w:p w14:paraId="3425AA86" w14:textId="77777777" w:rsidR="001B3D6C" w:rsidRPr="003A3829" w:rsidRDefault="002E16F5" w:rsidP="00A80A24">
      <w:pPr>
        <w:pStyle w:val="ListParagraph"/>
        <w:numPr>
          <w:ilvl w:val="0"/>
          <w:numId w:val="55"/>
        </w:numPr>
        <w:contextualSpacing w:val="0"/>
        <w:jc w:val="both"/>
      </w:pPr>
      <w:r w:rsidRPr="003A3829">
        <w:t>A Rotation-Translation Group</w:t>
      </w:r>
      <w:r w:rsidR="00E8780E" w:rsidRPr="003A3829">
        <w:t xml:space="preserve">: </w:t>
      </w:r>
      <w:r w:rsidRPr="003A3829">
        <w:t xml:space="preserve"> Including the sliding carriage motors and sensors, the gear mechanisms, </w:t>
      </w:r>
      <w:r w:rsidR="002B09A0" w:rsidRPr="003A3829">
        <w:t xml:space="preserve">and </w:t>
      </w:r>
      <w:r w:rsidRPr="003A3829">
        <w:t>the Ma_MISS optical rotary joint.</w:t>
      </w:r>
    </w:p>
    <w:p w14:paraId="240BAC40" w14:textId="77777777" w:rsidR="001B3D6C" w:rsidRPr="003A3829" w:rsidRDefault="002E16F5" w:rsidP="00A80A24">
      <w:pPr>
        <w:pStyle w:val="ListParagraph"/>
        <w:numPr>
          <w:ilvl w:val="0"/>
          <w:numId w:val="55"/>
        </w:numPr>
        <w:contextualSpacing w:val="0"/>
        <w:jc w:val="both"/>
      </w:pPr>
      <w:r w:rsidRPr="003A3829">
        <w:lastRenderedPageBreak/>
        <w:t>A Drill Box Structure</w:t>
      </w:r>
      <w:r w:rsidR="002B09A0" w:rsidRPr="003A3829">
        <w:t xml:space="preserve">: </w:t>
      </w:r>
      <w:r w:rsidRPr="003A3829">
        <w:t xml:space="preserve"> Including the clamping system for </w:t>
      </w:r>
      <w:r w:rsidR="002B09A0" w:rsidRPr="003A3829">
        <w:t xml:space="preserve">all </w:t>
      </w:r>
      <w:r w:rsidRPr="003A3829">
        <w:t>rods (rod magazine group), and the automatic engage-disengage mechanism. On the drill box structure</w:t>
      </w:r>
      <w:r w:rsidR="002B09A0" w:rsidRPr="003A3829">
        <w:t xml:space="preserve"> are installed</w:t>
      </w:r>
      <w:r w:rsidRPr="003A3829">
        <w:t xml:space="preserve"> the Ma_MISS spectrometer and the drill proximity electronics.</w:t>
      </w:r>
    </w:p>
    <w:p w14:paraId="6EDBD75B" w14:textId="77777777" w:rsidR="001B3D6C" w:rsidRPr="003A3829" w:rsidRDefault="002E16F5" w:rsidP="00A80A24">
      <w:pPr>
        <w:pStyle w:val="ListParagraph"/>
        <w:numPr>
          <w:ilvl w:val="0"/>
          <w:numId w:val="55"/>
        </w:numPr>
        <w:contextualSpacing w:val="0"/>
        <w:jc w:val="both"/>
      </w:pPr>
      <w:r w:rsidRPr="003A3829">
        <w:t>A back-up Drill Tool</w:t>
      </w:r>
      <w:r w:rsidR="00AC456A" w:rsidRPr="003A3829">
        <w:t xml:space="preserve">: </w:t>
      </w:r>
      <w:r w:rsidRPr="003A3829">
        <w:t xml:space="preserve"> A </w:t>
      </w:r>
      <w:r w:rsidR="00AC456A" w:rsidRPr="003A3829">
        <w:t>spare</w:t>
      </w:r>
      <w:r w:rsidRPr="003A3829">
        <w:t xml:space="preserve"> forward drill bit segment to be used as a replacement </w:t>
      </w:r>
      <w:r w:rsidR="00AC456A" w:rsidRPr="003A3829">
        <w:t>in case the</w:t>
      </w:r>
      <w:r w:rsidRPr="003A3829">
        <w:t xml:space="preserve"> primary Drill Tool </w:t>
      </w:r>
      <w:r w:rsidR="00AC456A" w:rsidRPr="003A3829">
        <w:t>becomes unusable</w:t>
      </w:r>
      <w:r w:rsidR="0090146A" w:rsidRPr="003A3829">
        <w:t xml:space="preserve"> (e.g. once it loses its bite, or if it gets stuck and must be abandoned)</w:t>
      </w:r>
      <w:r w:rsidRPr="003A3829">
        <w:t xml:space="preserve">. </w:t>
      </w:r>
    </w:p>
    <w:p w14:paraId="02E1C289" w14:textId="77777777" w:rsidR="002E16F5" w:rsidRPr="003A3829" w:rsidRDefault="002E16F5" w:rsidP="002E16F5">
      <w:pPr>
        <w:jc w:val="both"/>
      </w:pPr>
    </w:p>
    <w:p w14:paraId="29F0BAA4" w14:textId="77777777" w:rsidR="002E16F5" w:rsidRPr="003A3829" w:rsidRDefault="002E16F5" w:rsidP="002E16F5">
      <w:pPr>
        <w:jc w:val="both"/>
      </w:pPr>
      <w:r w:rsidRPr="003A3829">
        <w:t>The Drill Unit</w:t>
      </w:r>
      <w:r w:rsidR="00591B15" w:rsidRPr="003A3829">
        <w:t xml:space="preserve"> would be </w:t>
      </w:r>
      <w:r w:rsidRPr="003A3829">
        <w:t>supported by a dedicated positioning system, capable of deploying it from its storage position to its operational position, orthogonally to the terrain</w:t>
      </w:r>
      <w:r w:rsidR="004C6B1E" w:rsidRPr="003A3829">
        <w:t>.  The positioning system</w:t>
      </w:r>
      <w:r w:rsidRPr="003A3829">
        <w:t xml:space="preserve"> </w:t>
      </w:r>
      <w:r w:rsidR="004C6B1E" w:rsidRPr="003A3829">
        <w:t>also allows</w:t>
      </w:r>
      <w:r w:rsidRPr="003A3829">
        <w:t xml:space="preserve"> </w:t>
      </w:r>
      <w:r w:rsidR="004C6B1E" w:rsidRPr="003A3829">
        <w:t>delivering</w:t>
      </w:r>
      <w:r w:rsidRPr="003A3829">
        <w:t xml:space="preserve"> the acquired sample to the </w:t>
      </w:r>
      <w:r w:rsidR="004C6B1E" w:rsidRPr="003A3829">
        <w:t>SPDS</w:t>
      </w:r>
      <w:r w:rsidRPr="003A3829">
        <w:t xml:space="preserve"> inlet port. </w:t>
      </w:r>
      <w:r w:rsidR="004C6B1E" w:rsidRPr="003A3829">
        <w:t xml:space="preserve"> </w:t>
      </w:r>
      <w:r w:rsidRPr="003A3829">
        <w:t xml:space="preserve">The </w:t>
      </w:r>
      <w:r w:rsidR="004C6B1E" w:rsidRPr="003A3829">
        <w:t xml:space="preserve">drill’s </w:t>
      </w:r>
      <w:r w:rsidRPr="003A3829">
        <w:t>positioning system</w:t>
      </w:r>
      <w:r w:rsidR="00591B15" w:rsidRPr="003A3829">
        <w:t xml:space="preserve"> would be </w:t>
      </w:r>
      <w:r w:rsidRPr="003A3829">
        <w:t xml:space="preserve">equipped with an emergency jettison device, to be used in case the unit would </w:t>
      </w:r>
      <w:r w:rsidR="006E5BE4" w:rsidRPr="003A3829">
        <w:t xml:space="preserve">ever </w:t>
      </w:r>
      <w:r w:rsidRPr="003A3829">
        <w:t xml:space="preserve">remain blocked in the terrain, endangering </w:t>
      </w:r>
      <w:r w:rsidR="004C6B1E" w:rsidRPr="003A3829">
        <w:t>rover</w:t>
      </w:r>
      <w:r w:rsidRPr="003A3829">
        <w:t xml:space="preserve"> mobility and the continuation of the mission.</w:t>
      </w:r>
      <w:r w:rsidR="00F1259F" w:rsidRPr="003A3829">
        <w:t xml:space="preserve"> </w:t>
      </w:r>
      <w:r w:rsidR="00F1259F" w:rsidRPr="003A3829">
        <w:rPr>
          <w:bCs/>
        </w:rPr>
        <w:t>For more details on the ExoMars Drill please refer to Magnani et al, (2011).</w:t>
      </w:r>
    </w:p>
    <w:p w14:paraId="1334FA41" w14:textId="77777777" w:rsidR="00994C8E" w:rsidRPr="003A3829" w:rsidRDefault="00994C8E" w:rsidP="001B460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994C8E" w:rsidRPr="003A3829" w14:paraId="7D5004B9" w14:textId="77777777" w:rsidTr="007F4691">
        <w:tc>
          <w:tcPr>
            <w:tcW w:w="10188" w:type="dxa"/>
            <w:shd w:val="clear" w:color="auto" w:fill="CCFFCC"/>
          </w:tcPr>
          <w:p w14:paraId="72713D77" w14:textId="77777777" w:rsidR="00994C8E" w:rsidRPr="003A3829" w:rsidRDefault="000D1B43" w:rsidP="004522FD">
            <w:pPr>
              <w:spacing w:before="120"/>
              <w:jc w:val="both"/>
              <w:rPr>
                <w:color w:val="000000"/>
              </w:rPr>
            </w:pPr>
            <w:r w:rsidRPr="003A3829">
              <w:rPr>
                <w:b/>
              </w:rPr>
              <w:t>DRAFT REQUIREMENT (L1; JSWG REF #</w:t>
            </w:r>
            <w:r w:rsidR="00C813AC" w:rsidRPr="003A3829">
              <w:rPr>
                <w:b/>
              </w:rPr>
              <w:t>R14</w:t>
            </w:r>
            <w:r w:rsidRPr="003A3829">
              <w:rPr>
                <w:b/>
              </w:rPr>
              <w:t>):</w:t>
            </w:r>
            <w:r w:rsidRPr="003A3829">
              <w:t xml:space="preserve"> </w:t>
            </w:r>
            <w:r w:rsidR="00994C8E" w:rsidRPr="003A3829">
              <w:t>The project system shall accommodate the ExoMars drill.</w:t>
            </w:r>
          </w:p>
        </w:tc>
      </w:tr>
    </w:tbl>
    <w:p w14:paraId="01D22F36" w14:textId="77777777" w:rsidR="00994C8E" w:rsidRPr="003A3829" w:rsidRDefault="00994C8E" w:rsidP="001B4609"/>
    <w:p w14:paraId="7769E3C9" w14:textId="77777777" w:rsidR="00994C8E" w:rsidRPr="003A3829" w:rsidRDefault="00994C8E" w:rsidP="001B4609">
      <w:pPr>
        <w:jc w:val="both"/>
      </w:pPr>
    </w:p>
    <w:tbl>
      <w:tblPr>
        <w:tblW w:w="0" w:type="auto"/>
        <w:tblLook w:val="00A0" w:firstRow="1" w:lastRow="0" w:firstColumn="1" w:lastColumn="0" w:noHBand="0" w:noVBand="0"/>
      </w:tblPr>
      <w:tblGrid>
        <w:gridCol w:w="2148"/>
        <w:gridCol w:w="2728"/>
        <w:gridCol w:w="5304"/>
      </w:tblGrid>
      <w:tr w:rsidR="00276712" w:rsidRPr="003A3829" w14:paraId="49E719BA" w14:textId="77777777" w:rsidTr="00276712">
        <w:tc>
          <w:tcPr>
            <w:tcW w:w="3144" w:type="dxa"/>
          </w:tcPr>
          <w:p w14:paraId="34548691" w14:textId="77777777" w:rsidR="00276712" w:rsidRPr="003A3829" w:rsidRDefault="00276712" w:rsidP="007F4691">
            <w:pPr>
              <w:jc w:val="center"/>
            </w:pPr>
            <w:r w:rsidRPr="003A3829">
              <w:rPr>
                <w:noProof/>
              </w:rPr>
              <w:drawing>
                <wp:inline distT="0" distB="0" distL="0" distR="0" wp14:anchorId="62D09F25" wp14:editId="787629DA">
                  <wp:extent cx="807720" cy="275082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807720" cy="2750820"/>
                          </a:xfrm>
                          <a:prstGeom prst="rect">
                            <a:avLst/>
                          </a:prstGeom>
                          <a:noFill/>
                          <a:ln w="9525">
                            <a:noFill/>
                            <a:miter lim="800000"/>
                            <a:headEnd/>
                            <a:tailEnd/>
                          </a:ln>
                        </pic:spPr>
                      </pic:pic>
                    </a:graphicData>
                  </a:graphic>
                </wp:inline>
              </w:drawing>
            </w:r>
          </w:p>
        </w:tc>
        <w:tc>
          <w:tcPr>
            <w:tcW w:w="3144" w:type="dxa"/>
          </w:tcPr>
          <w:p w14:paraId="29BB2C7D" w14:textId="77777777" w:rsidR="00276712" w:rsidRPr="003A3829" w:rsidRDefault="00276712" w:rsidP="0045707D">
            <w:pPr>
              <w:jc w:val="center"/>
            </w:pPr>
            <w:r w:rsidRPr="003A3829">
              <w:rPr>
                <w:noProof/>
              </w:rPr>
              <w:drawing>
                <wp:inline distT="0" distB="0" distL="0" distR="0" wp14:anchorId="6830811C" wp14:editId="27D60530">
                  <wp:extent cx="1402080" cy="1104900"/>
                  <wp:effectExtent l="19050" t="0" r="762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1402080" cy="1104900"/>
                          </a:xfrm>
                          <a:prstGeom prst="rect">
                            <a:avLst/>
                          </a:prstGeom>
                          <a:noFill/>
                          <a:ln w="9525">
                            <a:noFill/>
                            <a:miter lim="800000"/>
                            <a:headEnd/>
                            <a:tailEnd/>
                          </a:ln>
                        </pic:spPr>
                      </pic:pic>
                    </a:graphicData>
                  </a:graphic>
                </wp:inline>
              </w:drawing>
            </w:r>
          </w:p>
          <w:p w14:paraId="0CA679A6" w14:textId="77777777" w:rsidR="00276712" w:rsidRPr="003A3829" w:rsidRDefault="00276712" w:rsidP="0045707D">
            <w:pPr>
              <w:jc w:val="center"/>
            </w:pPr>
            <w:r w:rsidRPr="003A3829">
              <w:t>Drilling mode</w:t>
            </w:r>
          </w:p>
          <w:p w14:paraId="69959EA8" w14:textId="77777777" w:rsidR="00276712" w:rsidRPr="003A3829" w:rsidRDefault="00276712" w:rsidP="0045707D">
            <w:pPr>
              <w:jc w:val="both"/>
            </w:pPr>
          </w:p>
          <w:p w14:paraId="2BF48C91" w14:textId="77777777" w:rsidR="00276712" w:rsidRPr="003A3829" w:rsidRDefault="00276712" w:rsidP="0045707D">
            <w:pPr>
              <w:keepNext/>
              <w:jc w:val="center"/>
            </w:pPr>
            <w:r w:rsidRPr="003A3829">
              <w:rPr>
                <w:noProof/>
              </w:rPr>
              <w:drawing>
                <wp:inline distT="0" distB="0" distL="0" distR="0" wp14:anchorId="5891B922" wp14:editId="69783E1E">
                  <wp:extent cx="1394460" cy="998220"/>
                  <wp:effectExtent l="1905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1394460" cy="998220"/>
                          </a:xfrm>
                          <a:prstGeom prst="rect">
                            <a:avLst/>
                          </a:prstGeom>
                          <a:noFill/>
                          <a:ln w="9525">
                            <a:noFill/>
                            <a:miter lim="800000"/>
                            <a:headEnd/>
                            <a:tailEnd/>
                          </a:ln>
                        </pic:spPr>
                      </pic:pic>
                    </a:graphicData>
                  </a:graphic>
                </wp:inline>
              </w:drawing>
            </w:r>
          </w:p>
          <w:p w14:paraId="5FC161FA" w14:textId="77777777" w:rsidR="00276712" w:rsidRPr="003A3829" w:rsidRDefault="00276712" w:rsidP="0045707D">
            <w:pPr>
              <w:jc w:val="center"/>
            </w:pPr>
            <w:r w:rsidRPr="003A3829">
              <w:t>Coring mode</w:t>
            </w:r>
          </w:p>
        </w:tc>
        <w:tc>
          <w:tcPr>
            <w:tcW w:w="3144" w:type="dxa"/>
          </w:tcPr>
          <w:p w14:paraId="18D8A2B8" w14:textId="77777777" w:rsidR="00276712" w:rsidRPr="003A3829" w:rsidRDefault="00276712" w:rsidP="0045707D">
            <w:pPr>
              <w:jc w:val="center"/>
              <w:rPr>
                <w:noProof/>
              </w:rPr>
            </w:pPr>
            <w:r w:rsidRPr="003A3829">
              <w:rPr>
                <w:noProof/>
              </w:rPr>
              <w:drawing>
                <wp:inline distT="0" distB="0" distL="0" distR="0" wp14:anchorId="44F3ECE6" wp14:editId="5CD411E3">
                  <wp:extent cx="3230880" cy="2590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cuttings with labels.jpg"/>
                          <pic:cNvPicPr/>
                        </pic:nvPicPr>
                        <pic:blipFill>
                          <a:blip r:embed="rId34">
                            <a:extLst>
                              <a:ext uri="{28A0092B-C50C-407E-A947-70E740481C1C}">
                                <a14:useLocalDpi xmlns:a14="http://schemas.microsoft.com/office/drawing/2010/main"/>
                              </a:ext>
                            </a:extLst>
                          </a:blip>
                          <a:stretch>
                            <a:fillRect/>
                          </a:stretch>
                        </pic:blipFill>
                        <pic:spPr>
                          <a:xfrm>
                            <a:off x="0" y="0"/>
                            <a:ext cx="3230880" cy="2590800"/>
                          </a:xfrm>
                          <a:prstGeom prst="rect">
                            <a:avLst/>
                          </a:prstGeom>
                        </pic:spPr>
                      </pic:pic>
                    </a:graphicData>
                  </a:graphic>
                </wp:inline>
              </w:drawing>
            </w:r>
          </w:p>
        </w:tc>
      </w:tr>
    </w:tbl>
    <w:p w14:paraId="41D2C6D7" w14:textId="77777777" w:rsidR="00277DF9" w:rsidRDefault="00277DF9" w:rsidP="00D35B2D">
      <w:pPr>
        <w:ind w:left="720" w:hanging="720"/>
        <w:rPr>
          <w:b/>
          <w:i/>
          <w:sz w:val="20"/>
        </w:rPr>
      </w:pPr>
      <w:bookmarkStart w:id="105" w:name="_Ref312079181"/>
    </w:p>
    <w:p w14:paraId="4E2310E1" w14:textId="77777777" w:rsidR="00131AA4" w:rsidRPr="003A3829" w:rsidRDefault="00134B31" w:rsidP="00D35B2D">
      <w:pPr>
        <w:ind w:left="720" w:hanging="720"/>
        <w:rPr>
          <w:i/>
          <w:sz w:val="20"/>
        </w:rPr>
      </w:pPr>
      <w:r w:rsidRPr="003A3829">
        <w:rPr>
          <w:b/>
          <w:i/>
          <w:sz w:val="20"/>
        </w:rPr>
        <w:t xml:space="preserve">Figure </w:t>
      </w:r>
      <w:r w:rsidR="00275D84" w:rsidRPr="003A3829">
        <w:rPr>
          <w:b/>
          <w:i/>
          <w:sz w:val="20"/>
        </w:rPr>
        <w:t>13</w:t>
      </w:r>
      <w:r w:rsidRPr="003A3829">
        <w:rPr>
          <w:b/>
          <w:i/>
          <w:sz w:val="20"/>
        </w:rPr>
        <w:t xml:space="preserve">.  </w:t>
      </w:r>
      <w:r w:rsidR="00206F74" w:rsidRPr="003A3829">
        <w:rPr>
          <w:i/>
          <w:sz w:val="20"/>
        </w:rPr>
        <w:t>The ExoMars Drill</w:t>
      </w:r>
      <w:r w:rsidRPr="003A3829">
        <w:rPr>
          <w:i/>
          <w:sz w:val="20"/>
        </w:rPr>
        <w:t>.</w:t>
      </w:r>
      <w:r w:rsidR="00E21C6E" w:rsidRPr="003A3829">
        <w:rPr>
          <w:i/>
          <w:sz w:val="20"/>
        </w:rPr>
        <w:t xml:space="preserve"> </w:t>
      </w:r>
      <w:r w:rsidR="0045707D" w:rsidRPr="003A3829">
        <w:rPr>
          <w:i/>
          <w:sz w:val="20"/>
        </w:rPr>
        <w:t xml:space="preserve">Left: CAD drawing of drill concept. Upper </w:t>
      </w:r>
      <w:r w:rsidR="00276712" w:rsidRPr="003A3829">
        <w:rPr>
          <w:i/>
          <w:sz w:val="20"/>
        </w:rPr>
        <w:t>cente</w:t>
      </w:r>
      <w:r w:rsidR="00A636FC" w:rsidRPr="003A3829">
        <w:rPr>
          <w:i/>
          <w:sz w:val="20"/>
        </w:rPr>
        <w:t>r</w:t>
      </w:r>
      <w:r w:rsidR="0045707D" w:rsidRPr="003A3829">
        <w:rPr>
          <w:i/>
          <w:sz w:val="20"/>
        </w:rPr>
        <w:t xml:space="preserve">: drill bit in drilling mode.  Lower </w:t>
      </w:r>
      <w:r w:rsidR="00A636FC" w:rsidRPr="003A3829">
        <w:rPr>
          <w:i/>
          <w:sz w:val="20"/>
        </w:rPr>
        <w:t>center</w:t>
      </w:r>
      <w:r w:rsidR="0045707D" w:rsidRPr="003A3829">
        <w:rPr>
          <w:i/>
          <w:sz w:val="20"/>
        </w:rPr>
        <w:t>: drill bit in coring mode.</w:t>
      </w:r>
      <w:bookmarkEnd w:id="105"/>
      <w:r w:rsidR="00276712" w:rsidRPr="003A3829">
        <w:rPr>
          <w:i/>
          <w:sz w:val="20"/>
        </w:rPr>
        <w:t xml:space="preserve"> Right: prototype drill during a 2 m depth functional test.</w:t>
      </w:r>
    </w:p>
    <w:p w14:paraId="324B5B5C" w14:textId="77777777" w:rsidR="0045707D" w:rsidRPr="003A3829" w:rsidRDefault="0045707D" w:rsidP="00A80A24">
      <w:pPr>
        <w:ind w:left="1260" w:hanging="1260"/>
      </w:pPr>
    </w:p>
    <w:p w14:paraId="0FFCA72D" w14:textId="77777777" w:rsidR="001B3D6C" w:rsidRPr="003A3829" w:rsidRDefault="00994C8E" w:rsidP="00A80A24">
      <w:pPr>
        <w:pStyle w:val="Heading2"/>
        <w:tabs>
          <w:tab w:val="left" w:pos="0"/>
        </w:tabs>
        <w:ind w:left="810" w:hanging="450"/>
      </w:pPr>
      <w:bookmarkStart w:id="106" w:name="_Toc312139333"/>
      <w:bookmarkStart w:id="107" w:name="_Toc312139334"/>
      <w:bookmarkStart w:id="108" w:name="_Toc187238014"/>
      <w:bookmarkStart w:id="109" w:name="_Toc187239392"/>
      <w:bookmarkStart w:id="110" w:name="_Toc189572108"/>
      <w:bookmarkEnd w:id="106"/>
      <w:r w:rsidRPr="003A3829">
        <w:t xml:space="preserve">Robotic </w:t>
      </w:r>
      <w:bookmarkEnd w:id="107"/>
      <w:bookmarkEnd w:id="108"/>
      <w:bookmarkEnd w:id="109"/>
      <w:r w:rsidR="00BE65FC" w:rsidRPr="003A3829">
        <w:t>Arm</w:t>
      </w:r>
      <w:bookmarkEnd w:id="110"/>
    </w:p>
    <w:p w14:paraId="6AA61926" w14:textId="77777777" w:rsidR="0025114C" w:rsidRPr="003A3829" w:rsidRDefault="00C6713B" w:rsidP="00C6713B">
      <w:pPr>
        <w:widowControl w:val="0"/>
        <w:autoSpaceDE w:val="0"/>
        <w:autoSpaceDN w:val="0"/>
        <w:adjustRightInd w:val="0"/>
        <w:rPr>
          <w:lang w:eastAsia="en-GB"/>
        </w:rPr>
      </w:pPr>
      <w:r w:rsidRPr="003A3829">
        <w:rPr>
          <w:lang w:eastAsia="en-GB"/>
        </w:rPr>
        <w:t xml:space="preserve">The rover </w:t>
      </w:r>
      <w:r w:rsidR="0025114C" w:rsidRPr="003A3829">
        <w:rPr>
          <w:lang w:eastAsia="en-GB"/>
        </w:rPr>
        <w:t>is envisioned</w:t>
      </w:r>
      <w:r w:rsidRPr="003A3829">
        <w:rPr>
          <w:lang w:eastAsia="en-GB"/>
        </w:rPr>
        <w:t xml:space="preserve"> to include a </w:t>
      </w:r>
      <w:r w:rsidR="007641C6" w:rsidRPr="003A3829">
        <w:rPr>
          <w:lang w:eastAsia="en-GB"/>
        </w:rPr>
        <w:t>robotic arm</w:t>
      </w:r>
      <w:r w:rsidRPr="003A3829">
        <w:rPr>
          <w:lang w:eastAsia="en-GB"/>
        </w:rPr>
        <w:t xml:space="preserve"> for </w:t>
      </w:r>
      <w:r w:rsidR="0025114C" w:rsidRPr="003A3829">
        <w:rPr>
          <w:lang w:eastAsia="en-GB"/>
        </w:rPr>
        <w:t>four primary purposes:</w:t>
      </w:r>
    </w:p>
    <w:p w14:paraId="011FC2AA" w14:textId="77777777" w:rsidR="00FB75A3" w:rsidRPr="003A3829" w:rsidRDefault="0025114C" w:rsidP="002A3221">
      <w:pPr>
        <w:pStyle w:val="ListParagraph"/>
        <w:widowControl w:val="0"/>
        <w:numPr>
          <w:ilvl w:val="0"/>
          <w:numId w:val="95"/>
        </w:numPr>
        <w:autoSpaceDE w:val="0"/>
        <w:autoSpaceDN w:val="0"/>
        <w:adjustRightInd w:val="0"/>
        <w:rPr>
          <w:lang w:eastAsia="en-GB"/>
        </w:rPr>
      </w:pPr>
      <w:r w:rsidRPr="003A3829">
        <w:rPr>
          <w:lang w:eastAsia="en-GB"/>
        </w:rPr>
        <w:t xml:space="preserve">Accommodation </w:t>
      </w:r>
      <w:r w:rsidR="00C6713B" w:rsidRPr="003A3829">
        <w:rPr>
          <w:lang w:eastAsia="en-GB"/>
        </w:rPr>
        <w:t xml:space="preserve">of </w:t>
      </w:r>
      <w:r w:rsidRPr="003A3829">
        <w:rPr>
          <w:lang w:eastAsia="en-GB"/>
        </w:rPr>
        <w:t xml:space="preserve">some of </w:t>
      </w:r>
      <w:r w:rsidR="00C6713B" w:rsidRPr="003A3829">
        <w:rPr>
          <w:lang w:eastAsia="en-GB"/>
        </w:rPr>
        <w:t>the science instrumentation (see Section 6.3.3)</w:t>
      </w:r>
      <w:r w:rsidR="004B5F96" w:rsidRPr="003A3829">
        <w:rPr>
          <w:lang w:eastAsia="en-GB"/>
        </w:rPr>
        <w:t xml:space="preserve">.  The robotic arm </w:t>
      </w:r>
      <w:r w:rsidR="00AD4733" w:rsidRPr="003A3829">
        <w:rPr>
          <w:lang w:eastAsia="en-GB"/>
        </w:rPr>
        <w:t>is envisioned</w:t>
      </w:r>
      <w:r w:rsidR="004B5F96" w:rsidRPr="003A3829">
        <w:rPr>
          <w:lang w:eastAsia="en-GB"/>
        </w:rPr>
        <w:t xml:space="preserve"> to have the functionality to place tools and science instruments near, against, and normal to science targets within a defined robotic arm workspace.  </w:t>
      </w:r>
    </w:p>
    <w:p w14:paraId="3A7BB0E6" w14:textId="77777777" w:rsidR="00FB75A3" w:rsidRPr="003A3829" w:rsidRDefault="0025114C" w:rsidP="002A3221">
      <w:pPr>
        <w:pStyle w:val="ListParagraph"/>
        <w:widowControl w:val="0"/>
        <w:numPr>
          <w:ilvl w:val="0"/>
          <w:numId w:val="95"/>
        </w:numPr>
        <w:autoSpaceDE w:val="0"/>
        <w:autoSpaceDN w:val="0"/>
        <w:adjustRightInd w:val="0"/>
        <w:rPr>
          <w:lang w:eastAsia="en-GB"/>
        </w:rPr>
      </w:pPr>
      <w:r w:rsidRPr="003A3829">
        <w:rPr>
          <w:lang w:eastAsia="en-GB"/>
        </w:rPr>
        <w:t>Accommodation of</w:t>
      </w:r>
      <w:r w:rsidR="00C6713B" w:rsidRPr="003A3829">
        <w:rPr>
          <w:lang w:eastAsia="en-GB"/>
        </w:rPr>
        <w:t xml:space="preserve"> the necessary surface preparation devices (see Section 7.5) supporting such instrumentation.  </w:t>
      </w:r>
    </w:p>
    <w:p w14:paraId="363E49CA" w14:textId="77777777" w:rsidR="00FB75A3" w:rsidRPr="003A3829" w:rsidRDefault="004B5F96" w:rsidP="002A3221">
      <w:pPr>
        <w:pStyle w:val="ListParagraph"/>
        <w:widowControl w:val="0"/>
        <w:numPr>
          <w:ilvl w:val="0"/>
          <w:numId w:val="95"/>
        </w:numPr>
        <w:autoSpaceDE w:val="0"/>
        <w:autoSpaceDN w:val="0"/>
        <w:adjustRightInd w:val="0"/>
        <w:rPr>
          <w:lang w:eastAsia="en-GB"/>
        </w:rPr>
      </w:pPr>
      <w:r w:rsidRPr="003A3829">
        <w:rPr>
          <w:lang w:eastAsia="en-GB"/>
        </w:rPr>
        <w:t>A</w:t>
      </w:r>
      <w:r w:rsidR="00C6713B" w:rsidRPr="003A3829">
        <w:rPr>
          <w:lang w:eastAsia="en-GB"/>
        </w:rPr>
        <w:t xml:space="preserve">ccommodate the arm-mounted coring tool necessary to acquire the desired rock core and regolith samples (see Section 7.4) and the functionality necessary to deliver such samples to a sample sealing and caching subsystem (see also Section 7.4).  </w:t>
      </w:r>
    </w:p>
    <w:p w14:paraId="0EA18E59" w14:textId="77777777" w:rsidR="00FB75A3" w:rsidRPr="003A3829" w:rsidRDefault="004B5F96" w:rsidP="002A3221">
      <w:pPr>
        <w:pStyle w:val="ListParagraph"/>
        <w:widowControl w:val="0"/>
        <w:numPr>
          <w:ilvl w:val="0"/>
          <w:numId w:val="95"/>
        </w:numPr>
        <w:autoSpaceDE w:val="0"/>
        <w:autoSpaceDN w:val="0"/>
        <w:adjustRightInd w:val="0"/>
        <w:rPr>
          <w:lang w:eastAsia="en-GB"/>
        </w:rPr>
      </w:pPr>
      <w:r w:rsidRPr="003A3829">
        <w:rPr>
          <w:lang w:eastAsia="en-GB"/>
        </w:rPr>
        <w:lastRenderedPageBreak/>
        <w:t>Be able to extract</w:t>
      </w:r>
      <w:r w:rsidR="00C6713B" w:rsidRPr="003A3829">
        <w:rPr>
          <w:lang w:eastAsia="en-GB"/>
        </w:rPr>
        <w:t xml:space="preserve"> the cache container from the rover system, allowing placement of the cache on the surface of Mars at a location suitable for retrieval by a future mission.  </w:t>
      </w:r>
    </w:p>
    <w:p w14:paraId="66DE9624" w14:textId="77777777" w:rsidR="0025114C" w:rsidRPr="003A3829" w:rsidRDefault="0025114C" w:rsidP="00C6713B">
      <w:pPr>
        <w:widowControl w:val="0"/>
        <w:autoSpaceDE w:val="0"/>
        <w:autoSpaceDN w:val="0"/>
        <w:adjustRightInd w:val="0"/>
        <w:rPr>
          <w:lang w:eastAsia="en-GB"/>
        </w:rPr>
      </w:pPr>
    </w:p>
    <w:p w14:paraId="0432CA8F" w14:textId="77777777" w:rsidR="004B5F96" w:rsidRPr="003A3829" w:rsidRDefault="004B5F96" w:rsidP="004B5F96">
      <w:r w:rsidRPr="003A3829">
        <w:t xml:space="preserve">As has been the case in some previous landed missions (MER and MSL), the robotic arm is </w:t>
      </w:r>
      <w:r w:rsidR="00AD4733" w:rsidRPr="003A3829">
        <w:t>assumed</w:t>
      </w:r>
      <w:r w:rsidRPr="003A3829">
        <w:t xml:space="preserve"> to require five degrees-of-freedom to achieve its science instrument, science surface preparation, sample acquisition, and other interface functions.  </w:t>
      </w:r>
      <w:r w:rsidRPr="003A3829">
        <w:rPr>
          <w:lang w:eastAsia="en-GB"/>
        </w:rPr>
        <w:t xml:space="preserve">Absolute placement accuracy of arm-mounted instruments and tools onto science targets, and tool interface points, would be </w:t>
      </w:r>
      <w:r w:rsidR="00421858" w:rsidRPr="003A3829">
        <w:rPr>
          <w:lang w:eastAsia="en-GB"/>
        </w:rPr>
        <w:t>desired</w:t>
      </w:r>
      <w:r w:rsidRPr="003A3829">
        <w:rPr>
          <w:lang w:eastAsia="en-GB"/>
        </w:rPr>
        <w:t xml:space="preserve"> to be on the order of </w:t>
      </w:r>
      <w:r w:rsidR="00421858" w:rsidRPr="003A3829">
        <w:rPr>
          <w:lang w:eastAsia="en-GB"/>
        </w:rPr>
        <w:t>±0.5 cm</w:t>
      </w:r>
      <w:r w:rsidRPr="003A3829">
        <w:rPr>
          <w:lang w:eastAsia="en-GB"/>
        </w:rPr>
        <w:t xml:space="preserve"> accuracy </w:t>
      </w:r>
      <w:r w:rsidR="00421858" w:rsidRPr="003A3829">
        <w:rPr>
          <w:lang w:eastAsia="en-GB"/>
        </w:rPr>
        <w:t xml:space="preserve">(with ± 1 cm accuracy required </w:t>
      </w:r>
      <w:r w:rsidRPr="003A3829">
        <w:rPr>
          <w:lang w:eastAsia="en-GB"/>
        </w:rPr>
        <w:t>based on past mission requirements</w:t>
      </w:r>
      <w:r w:rsidR="00421858" w:rsidRPr="003A3829">
        <w:rPr>
          <w:lang w:eastAsia="en-GB"/>
        </w:rPr>
        <w:t>),</w:t>
      </w:r>
      <w:r w:rsidRPr="003A3829">
        <w:rPr>
          <w:lang w:eastAsia="en-GB"/>
        </w:rPr>
        <w:t xml:space="preserve"> but would be further detailed and specified in due time to meet the needs as specified in the presumed competitive procurement process.  Accuracy and repeatability would need to be sufficient to allow the arm-mounted instruments and core acquisition tools to access surfaces previously prepared by the abrasion and brushing tools.  </w:t>
      </w:r>
    </w:p>
    <w:p w14:paraId="2B917D82" w14:textId="77777777" w:rsidR="004B5F96" w:rsidRPr="003A3829" w:rsidRDefault="004B5F96" w:rsidP="00C6713B">
      <w:pPr>
        <w:widowControl w:val="0"/>
        <w:autoSpaceDE w:val="0"/>
        <w:autoSpaceDN w:val="0"/>
        <w:adjustRightInd w:val="0"/>
        <w:rPr>
          <w:lang w:eastAsia="en-GB"/>
        </w:rPr>
      </w:pPr>
    </w:p>
    <w:p w14:paraId="0788A87D" w14:textId="77777777" w:rsidR="00FB75A3" w:rsidRPr="003A3829" w:rsidRDefault="00C6713B" w:rsidP="002A3221">
      <w:pPr>
        <w:rPr>
          <w:lang w:eastAsia="en-GB"/>
        </w:rPr>
      </w:pPr>
      <w:r w:rsidRPr="003A3829">
        <w:rPr>
          <w:lang w:eastAsia="en-GB"/>
        </w:rPr>
        <w:t>When operating at the end of this</w:t>
      </w:r>
      <w:r w:rsidR="009B37AC" w:rsidRPr="003A3829">
        <w:rPr>
          <w:lang w:eastAsia="en-GB"/>
        </w:rPr>
        <w:t xml:space="preserve"> </w:t>
      </w:r>
      <w:r w:rsidR="004B5F96" w:rsidRPr="003A3829">
        <w:rPr>
          <w:lang w:eastAsia="en-GB"/>
        </w:rPr>
        <w:t xml:space="preserve">envisioned </w:t>
      </w:r>
      <w:r w:rsidR="009B37AC" w:rsidRPr="003A3829">
        <w:rPr>
          <w:lang w:eastAsia="en-GB"/>
        </w:rPr>
        <w:t>robotic arm</w:t>
      </w:r>
      <w:r w:rsidRPr="003A3829">
        <w:rPr>
          <w:lang w:eastAsia="en-GB"/>
        </w:rPr>
        <w:t xml:space="preserve">, the coring and surface preparation tools would generate vibration and dust that would need to be considered by </w:t>
      </w:r>
      <w:r w:rsidR="004B5F96" w:rsidRPr="003A3829">
        <w:rPr>
          <w:lang w:eastAsia="en-GB"/>
        </w:rPr>
        <w:t>the</w:t>
      </w:r>
      <w:r w:rsidRPr="003A3829">
        <w:rPr>
          <w:lang w:eastAsia="en-GB"/>
        </w:rPr>
        <w:t xml:space="preserve"> science </w:t>
      </w:r>
      <w:r w:rsidR="004B5F96" w:rsidRPr="003A3829">
        <w:rPr>
          <w:lang w:eastAsia="en-GB"/>
        </w:rPr>
        <w:t>team</w:t>
      </w:r>
      <w:r w:rsidRPr="003A3829">
        <w:rPr>
          <w:lang w:eastAsia="en-GB"/>
        </w:rPr>
        <w:t xml:space="preserve">s </w:t>
      </w:r>
      <w:r w:rsidR="004B5F96" w:rsidRPr="003A3829">
        <w:rPr>
          <w:lang w:eastAsia="en-GB"/>
        </w:rPr>
        <w:t xml:space="preserve">interested in proposing instruments </w:t>
      </w:r>
      <w:r w:rsidRPr="003A3829">
        <w:rPr>
          <w:lang w:eastAsia="en-GB"/>
        </w:rPr>
        <w:t>that might be located on this</w:t>
      </w:r>
      <w:r w:rsidR="009B37AC" w:rsidRPr="003A3829">
        <w:rPr>
          <w:lang w:eastAsia="en-GB"/>
        </w:rPr>
        <w:t xml:space="preserve"> robotic arm</w:t>
      </w:r>
      <w:r w:rsidRPr="003A3829">
        <w:rPr>
          <w:lang w:eastAsia="en-GB"/>
        </w:rPr>
        <w:t xml:space="preserve">.   As would be the case for the mast, the science instrument </w:t>
      </w:r>
      <w:r w:rsidRPr="003A3829">
        <w:t xml:space="preserve">accommodation, environment and performance information for the robotic arm would be expected to become available prior to </w:t>
      </w:r>
      <w:r w:rsidR="004B5F96" w:rsidRPr="003A3829">
        <w:t xml:space="preserve">any </w:t>
      </w:r>
      <w:r w:rsidRPr="003A3829">
        <w:t xml:space="preserve">future instrument competitive process (e.g. in a proposed Announcement of Opportunity (AO) and accompanying Proposal Information Package (PIP) for the rover system).   </w:t>
      </w:r>
      <w:r w:rsidR="004B5F96" w:rsidRPr="003A3829">
        <w:rPr>
          <w:color w:val="000000"/>
        </w:rPr>
        <w:t xml:space="preserve">The presumed AO/PIP would also need to describe whether any actuations </w:t>
      </w:r>
      <w:r w:rsidR="004B5F96" w:rsidRPr="003A3829">
        <w:rPr>
          <w:lang w:eastAsia="en-GB"/>
        </w:rPr>
        <w:t xml:space="preserve">necessary to achieve satisfactory, in-focus science performance would be provided by the robotic arm, or would instead need to be integral to the design of the instruments themselves.   </w:t>
      </w:r>
      <w:r w:rsidRPr="003A3829">
        <w:rPr>
          <w:lang w:eastAsia="en-GB"/>
        </w:rPr>
        <w:t xml:space="preserve">Following </w:t>
      </w:r>
      <w:r w:rsidR="004B5F96" w:rsidRPr="003A3829">
        <w:rPr>
          <w:lang w:eastAsia="en-GB"/>
        </w:rPr>
        <w:t>instrument</w:t>
      </w:r>
      <w:r w:rsidR="004B5F96" w:rsidRPr="003A3829" w:rsidDel="004B5F96">
        <w:rPr>
          <w:lang w:eastAsia="en-GB"/>
        </w:rPr>
        <w:t xml:space="preserve"> </w:t>
      </w:r>
      <w:r w:rsidRPr="003A3829">
        <w:rPr>
          <w:lang w:eastAsia="en-GB"/>
        </w:rPr>
        <w:t xml:space="preserve">selection, arm placement accuracy and workspace needs would be revisited to </w:t>
      </w:r>
      <w:r w:rsidR="004B5F96" w:rsidRPr="003A3829">
        <w:rPr>
          <w:lang w:eastAsia="en-GB"/>
        </w:rPr>
        <w:t xml:space="preserve">integrate </w:t>
      </w:r>
      <w:r w:rsidRPr="003A3829">
        <w:rPr>
          <w:lang w:eastAsia="en-GB"/>
        </w:rPr>
        <w:t>instrument and tool needs with</w:t>
      </w:r>
      <w:r w:rsidR="009B37AC" w:rsidRPr="003A3829">
        <w:rPr>
          <w:lang w:eastAsia="en-GB"/>
        </w:rPr>
        <w:t xml:space="preserve"> robotic arm </w:t>
      </w:r>
      <w:r w:rsidRPr="003A3829">
        <w:rPr>
          <w:lang w:eastAsia="en-GB"/>
        </w:rPr>
        <w:t xml:space="preserve">performance requirements and other constraints.  </w:t>
      </w:r>
    </w:p>
    <w:p w14:paraId="20B48919" w14:textId="77777777" w:rsidR="004B5F96" w:rsidRPr="003A3829" w:rsidRDefault="004B5F96" w:rsidP="00C6713B">
      <w:pPr>
        <w:widowControl w:val="0"/>
        <w:autoSpaceDE w:val="0"/>
        <w:autoSpaceDN w:val="0"/>
        <w:adjustRightInd w:val="0"/>
        <w:rPr>
          <w:lang w:eastAsia="en-GB"/>
        </w:rPr>
      </w:pPr>
    </w:p>
    <w:p w14:paraId="48FC34B6" w14:textId="77777777" w:rsidR="00C6713B" w:rsidRPr="003A3829" w:rsidRDefault="00C6713B" w:rsidP="00C6713B">
      <w:pPr>
        <w:widowControl w:val="0"/>
        <w:autoSpaceDE w:val="0"/>
        <w:autoSpaceDN w:val="0"/>
        <w:adjustRightInd w:val="0"/>
        <w:rPr>
          <w:lang w:eastAsia="en-GB"/>
        </w:rPr>
      </w:pPr>
      <w:r w:rsidRPr="003A3829">
        <w:rPr>
          <w:lang w:eastAsia="en-GB"/>
        </w:rPr>
        <w:t xml:space="preserve">As in past rover missions, </w:t>
      </w:r>
      <w:r w:rsidR="00AD4733" w:rsidRPr="003A3829">
        <w:rPr>
          <w:lang w:eastAsia="en-GB"/>
        </w:rPr>
        <w:t xml:space="preserve">it is assumed that </w:t>
      </w:r>
      <w:r w:rsidRPr="003A3829">
        <w:rPr>
          <w:lang w:eastAsia="en-GB"/>
        </w:rPr>
        <w:t xml:space="preserve">a rover body-mounted flight computer </w:t>
      </w:r>
      <w:r w:rsidR="00AD4733" w:rsidRPr="003A3829">
        <w:rPr>
          <w:lang w:eastAsia="en-GB"/>
        </w:rPr>
        <w:t>would</w:t>
      </w:r>
      <w:r w:rsidRPr="003A3829">
        <w:rPr>
          <w:lang w:eastAsia="en-GB"/>
        </w:rPr>
        <w:t xml:space="preserve"> control placement of arm-mounted instruments for contact science, and operation of arm-mounted sample acquisition and surface preparation devices.  Arm-mounted payload support and science instruments would be expected to accommodate possible engineering contact sensors for arm motor control and instrument placement purposes.  Current mission concepts for the rover system include some limited space for arm instrument component mounting inside the rover body Warm Electronics Box (WEB; typically a more benign thermally controlled environment within the rover body), and for cabling suitable for power and data signal transmission between the WEB and the arm-mounted science instruments.  Cable and possible fiber-optic runs between instruments and tools mounted on the arm would be integral to the arm design and, as has been the case in past rover arm designs, may result in motion capability constraints.</w:t>
      </w:r>
    </w:p>
    <w:p w14:paraId="0E7EFF8A" w14:textId="77777777" w:rsidR="0021083F" w:rsidRPr="003A3829" w:rsidRDefault="0021083F" w:rsidP="0021083F">
      <w:pPr>
        <w:jc w:val="both"/>
        <w:rPr>
          <w:lang w:eastAsia="en-GB"/>
        </w:rPr>
      </w:pPr>
    </w:p>
    <w:tbl>
      <w:tblPr>
        <w:tblStyle w:val="TableGrid"/>
        <w:tblW w:w="0" w:type="auto"/>
        <w:tblLook w:val="04A0" w:firstRow="1" w:lastRow="0" w:firstColumn="1" w:lastColumn="0" w:noHBand="0" w:noVBand="1"/>
      </w:tblPr>
      <w:tblGrid>
        <w:gridCol w:w="10180"/>
      </w:tblGrid>
      <w:tr w:rsidR="002E16F5" w:rsidRPr="003A3829" w14:paraId="500B21B0" w14:textId="77777777" w:rsidTr="002E16F5">
        <w:tc>
          <w:tcPr>
            <w:tcW w:w="10180" w:type="dxa"/>
            <w:shd w:val="clear" w:color="auto" w:fill="CCFFCC"/>
          </w:tcPr>
          <w:p w14:paraId="391E074F" w14:textId="77777777" w:rsidR="002E16F5" w:rsidRPr="003A3829" w:rsidRDefault="002E16F5" w:rsidP="00EA1B13">
            <w:r w:rsidRPr="003A3829">
              <w:rPr>
                <w:b/>
              </w:rPr>
              <w:t>DRAFT REQUIREMENT (L2 or lower; JSWG REF #</w:t>
            </w:r>
            <w:r w:rsidR="003D75B0" w:rsidRPr="003A3829">
              <w:rPr>
                <w:b/>
              </w:rPr>
              <w:t>R15</w:t>
            </w:r>
            <w:r w:rsidRPr="003A3829">
              <w:rPr>
                <w:b/>
              </w:rPr>
              <w:t>):</w:t>
            </w:r>
            <w:r w:rsidRPr="003A3829">
              <w:t xml:space="preserve"> The project system shall accommodate a robotic arm </w:t>
            </w:r>
            <w:r w:rsidR="00CE4089" w:rsidRPr="003A3829">
              <w:rPr>
                <w:color w:val="000000"/>
              </w:rPr>
              <w:t xml:space="preserve">to </w:t>
            </w:r>
            <w:r w:rsidR="00CE4089" w:rsidRPr="003A3829">
              <w:t>support the functionality necessary for close-up science investigations, surface preparation activities, acquisition of cache samples, and tool interface needs supporting sample acquisition, transfer and eventual cache extraction.</w:t>
            </w:r>
          </w:p>
        </w:tc>
      </w:tr>
    </w:tbl>
    <w:p w14:paraId="56183B6C" w14:textId="77777777" w:rsidR="002E16F5" w:rsidRPr="003A3829" w:rsidRDefault="002E16F5" w:rsidP="002E16F5"/>
    <w:p w14:paraId="7AAC79F1" w14:textId="77777777" w:rsidR="00077020" w:rsidRPr="003A3829" w:rsidRDefault="00994C8E" w:rsidP="00A80A24">
      <w:pPr>
        <w:pStyle w:val="Heading2"/>
        <w:spacing w:before="0"/>
        <w:ind w:left="810" w:hanging="450"/>
        <w:rPr>
          <w:sz w:val="24"/>
        </w:rPr>
      </w:pPr>
      <w:bookmarkStart w:id="111" w:name="_Toc312139335"/>
      <w:bookmarkStart w:id="112" w:name="_Toc187238015"/>
      <w:bookmarkStart w:id="113" w:name="_Toc187239393"/>
      <w:bookmarkStart w:id="114" w:name="_Toc189572109"/>
      <w:r w:rsidRPr="003A3829">
        <w:t xml:space="preserve">Sample Acquisition and Caching </w:t>
      </w:r>
      <w:bookmarkEnd w:id="111"/>
      <w:bookmarkEnd w:id="112"/>
      <w:bookmarkEnd w:id="113"/>
      <w:r w:rsidR="00C6713B" w:rsidRPr="003A3829">
        <w:t>S</w:t>
      </w:r>
      <w:r w:rsidR="00E16A78" w:rsidRPr="003A3829">
        <w:t>ystem</w:t>
      </w:r>
      <w:bookmarkEnd w:id="114"/>
    </w:p>
    <w:p w14:paraId="45CF1F57" w14:textId="77777777" w:rsidR="00C6713B" w:rsidRPr="003A3829" w:rsidRDefault="00C6713B" w:rsidP="00C6713B">
      <w:pPr>
        <w:textAlignment w:val="baseline"/>
      </w:pPr>
      <w:bookmarkStart w:id="115" w:name="_Toc312139336"/>
      <w:r w:rsidRPr="003A3829">
        <w:t>The purpose of a sample acquisition and caching rover subsystem would be to acquire, uniquely identify, protect and store rock and regolith samples in a cache canister, enable placement of the cache canister on the surface of Mars once the cache is full, and do so in a manner suitable for collection and return to Earth of the cache by a possible subsequent mission.  Sample acquisition and caching functionality</w:t>
      </w:r>
      <w:r w:rsidR="00291BE1" w:rsidRPr="003A3829">
        <w:t xml:space="preserve"> could </w:t>
      </w:r>
      <w:r w:rsidRPr="003A3829">
        <w:t xml:space="preserve">be accomplished utilizing separate subsystems or mechanisms that would include a </w:t>
      </w:r>
      <w:r w:rsidRPr="003A3829">
        <w:lastRenderedPageBreak/>
        <w:t xml:space="preserve">coring tool, which would be deployed to the surface by the </w:t>
      </w:r>
      <w:r w:rsidR="007641C6" w:rsidRPr="003A3829">
        <w:t>robotic arm</w:t>
      </w:r>
      <w:r w:rsidRPr="003A3829">
        <w:t xml:space="preserve">, and a sample handling, sealing and storage system mounted on the rover body, that would interface with the coring tool and prepare the cache.  </w:t>
      </w:r>
    </w:p>
    <w:p w14:paraId="35F23222" w14:textId="77777777" w:rsidR="00C6713B" w:rsidRPr="003A3829" w:rsidRDefault="00C6713B" w:rsidP="00C6713B">
      <w:pPr>
        <w:textAlignment w:val="baseline"/>
      </w:pPr>
    </w:p>
    <w:p w14:paraId="277A20EA" w14:textId="77777777" w:rsidR="0021083F" w:rsidRPr="003A3829" w:rsidRDefault="00C6713B" w:rsidP="0021083F">
      <w:pPr>
        <w:textAlignment w:val="baseline"/>
      </w:pPr>
      <w:r w:rsidRPr="003A3829">
        <w:t xml:space="preserve">Arm-mounting of a coring tool is </w:t>
      </w:r>
      <w:r w:rsidR="00591B15" w:rsidRPr="003A3829">
        <w:t>one</w:t>
      </w:r>
      <w:r w:rsidRPr="003A3829">
        <w:t xml:space="preserve"> implementation solution to meet a JSWG </w:t>
      </w:r>
      <w:r w:rsidR="001C1D62" w:rsidRPr="003A3829">
        <w:t xml:space="preserve">vision of </w:t>
      </w:r>
      <w:r w:rsidRPr="003A3829">
        <w:t xml:space="preserve">sample acquisition from the exact same locations interrogated by the arm-mounted science instrumentation and surface preparation devices.  Alternate sample acquisition tool implementations that provide the same terrain access as </w:t>
      </w:r>
      <w:r w:rsidR="001C1D62" w:rsidRPr="003A3829">
        <w:t xml:space="preserve">would be </w:t>
      </w:r>
      <w:r w:rsidRPr="003A3829">
        <w:t>required of the arm-mounted instrumentation may be possible but is not discussed in this report.</w:t>
      </w:r>
    </w:p>
    <w:p w14:paraId="134D6D54" w14:textId="77777777" w:rsidR="0021083F" w:rsidRPr="003A3829" w:rsidRDefault="0021083F" w:rsidP="0021083F">
      <w:pPr>
        <w:textAlignment w:val="baseline"/>
      </w:pPr>
    </w:p>
    <w:p w14:paraId="1C67EB76" w14:textId="77777777" w:rsidR="0021083F" w:rsidRPr="003A3829" w:rsidRDefault="0021083F" w:rsidP="0021083F">
      <w:pPr>
        <w:jc w:val="center"/>
        <w:textAlignment w:val="baseline"/>
      </w:pPr>
      <w:r w:rsidRPr="003A3829">
        <w:rPr>
          <w:noProof/>
        </w:rPr>
        <w:drawing>
          <wp:inline distT="0" distB="0" distL="0" distR="0" wp14:anchorId="4EBF259A" wp14:editId="1612739E">
            <wp:extent cx="3221665" cy="27347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228120" cy="2740263"/>
                    </a:xfrm>
                    <a:prstGeom prst="rect">
                      <a:avLst/>
                    </a:prstGeom>
                    <a:noFill/>
                  </pic:spPr>
                </pic:pic>
              </a:graphicData>
            </a:graphic>
          </wp:inline>
        </w:drawing>
      </w:r>
    </w:p>
    <w:p w14:paraId="59C0CD55" w14:textId="77777777" w:rsidR="00FB75A3" w:rsidRPr="003A3829" w:rsidRDefault="00196923" w:rsidP="002A3221">
      <w:pPr>
        <w:ind w:left="720" w:hanging="720"/>
        <w:rPr>
          <w:i/>
          <w:sz w:val="20"/>
        </w:rPr>
      </w:pPr>
      <w:r w:rsidRPr="003A3829">
        <w:rPr>
          <w:b/>
          <w:i/>
          <w:sz w:val="20"/>
        </w:rPr>
        <w:t>F</w:t>
      </w:r>
      <w:r w:rsidR="00A76683" w:rsidRPr="003A3829">
        <w:rPr>
          <w:b/>
          <w:i/>
          <w:sz w:val="20"/>
        </w:rPr>
        <w:t>i</w:t>
      </w:r>
      <w:r w:rsidRPr="003A3829">
        <w:rPr>
          <w:b/>
          <w:i/>
          <w:sz w:val="20"/>
        </w:rPr>
        <w:t>gure 14</w:t>
      </w:r>
      <w:r w:rsidR="00A76683" w:rsidRPr="003A3829">
        <w:rPr>
          <w:b/>
          <w:i/>
          <w:sz w:val="20"/>
        </w:rPr>
        <w:t xml:space="preserve">. </w:t>
      </w:r>
      <w:r w:rsidRPr="003A3829">
        <w:rPr>
          <w:b/>
          <w:i/>
          <w:sz w:val="20"/>
        </w:rPr>
        <w:t xml:space="preserve"> </w:t>
      </w:r>
      <w:r w:rsidRPr="003A3829">
        <w:rPr>
          <w:i/>
          <w:sz w:val="20"/>
        </w:rPr>
        <w:t>A pre-decisional example coring tool (SAT; for Sample Acquisition Tool) design concept [Klein, 2012].</w:t>
      </w:r>
    </w:p>
    <w:p w14:paraId="549209F3" w14:textId="77777777" w:rsidR="0021083F" w:rsidRPr="003A3829" w:rsidRDefault="0021083F" w:rsidP="0021083F">
      <w:pPr>
        <w:ind w:left="1260" w:hanging="1260"/>
      </w:pPr>
    </w:p>
    <w:p w14:paraId="0194817A" w14:textId="77777777" w:rsidR="00C6713B" w:rsidRPr="003A3829" w:rsidRDefault="00C6713B" w:rsidP="00C6713B">
      <w:pPr>
        <w:textAlignment w:val="baseline"/>
        <w:rPr>
          <w:rFonts w:eastAsia="MS PGothic"/>
          <w:color w:val="000000"/>
          <w:kern w:val="24"/>
        </w:rPr>
      </w:pPr>
      <w:r w:rsidRPr="003A3829">
        <w:rPr>
          <w:rFonts w:eastAsia="MS PGothic"/>
          <w:color w:val="000000"/>
          <w:kern w:val="24"/>
        </w:rPr>
        <w:t xml:space="preserve">The </w:t>
      </w:r>
      <w:r w:rsidR="00303575" w:rsidRPr="003A3829">
        <w:rPr>
          <w:rFonts w:eastAsia="MS PGothic"/>
          <w:color w:val="000000"/>
          <w:kern w:val="24"/>
        </w:rPr>
        <w:t xml:space="preserve">envisioned </w:t>
      </w:r>
      <w:r w:rsidRPr="003A3829">
        <w:rPr>
          <w:rFonts w:eastAsia="MS PGothic"/>
          <w:color w:val="000000"/>
          <w:kern w:val="24"/>
        </w:rPr>
        <w:t>coring tool function would need to include a capability for acquisition of rock cores and loose regolith to meet the sample acquisition needs proposed for this mission.  The arm-mounted coring tool would need to provide the following functionality: coring, core break-off, and core retention during subsequent transport/arm motions.  Similar functionality for the acquisition and retention of regolith samples would also be required.  These are the minimum engineering functionality requirements that result from a science functional need to acquire cored samples for analysis in Ea</w:t>
      </w:r>
      <w:r w:rsidR="00976AA2">
        <w:rPr>
          <w:rFonts w:eastAsia="MS PGothic"/>
          <w:color w:val="000000"/>
          <w:kern w:val="24"/>
        </w:rPr>
        <w:t>rth-based laboratories (ND-SAG</w:t>
      </w:r>
      <w:r w:rsidRPr="003A3829">
        <w:rPr>
          <w:rFonts w:eastAsia="MS PGothic"/>
          <w:color w:val="000000"/>
          <w:kern w:val="24"/>
        </w:rPr>
        <w:t xml:space="preserve">, MRR-SAG, </w:t>
      </w:r>
      <w:r w:rsidR="00BD5DDE" w:rsidRPr="003A3829">
        <w:rPr>
          <w:rFonts w:eastAsia="MS PGothic"/>
          <w:color w:val="000000"/>
          <w:kern w:val="24"/>
        </w:rPr>
        <w:t>E2E-iSAG</w:t>
      </w:r>
      <w:r w:rsidRPr="003A3829">
        <w:rPr>
          <w:rFonts w:eastAsia="MS PGothic"/>
          <w:color w:val="000000"/>
          <w:kern w:val="24"/>
        </w:rPr>
        <w:t xml:space="preserve"> and this JSWG).  Bit capture and release would be necessary engineering functions to enable bit substitution for bit wear, or bit release in rover contingency scenarios (e.g. rover slip, or an un-removable/stuck bit). A pre-decisional example design concept of a coring tool is shown in Figure </w:t>
      </w:r>
      <w:r w:rsidR="00275D84" w:rsidRPr="003A3829">
        <w:rPr>
          <w:rFonts w:eastAsia="MS PGothic"/>
          <w:color w:val="000000"/>
          <w:kern w:val="24"/>
        </w:rPr>
        <w:t xml:space="preserve">14 </w:t>
      </w:r>
      <w:r w:rsidRPr="003A3829">
        <w:rPr>
          <w:rFonts w:eastAsia="MS PGothic"/>
          <w:color w:val="000000"/>
          <w:kern w:val="24"/>
        </w:rPr>
        <w:t xml:space="preserve">and is further described in [Klein 2012]. </w:t>
      </w:r>
    </w:p>
    <w:p w14:paraId="3937E2C3" w14:textId="77777777" w:rsidR="00C6713B" w:rsidRPr="003A3829" w:rsidRDefault="00C6713B" w:rsidP="00C6713B">
      <w:pPr>
        <w:textAlignment w:val="baseline"/>
        <w:rPr>
          <w:rFonts w:eastAsia="MS PGothic"/>
          <w:color w:val="000000"/>
          <w:kern w:val="24"/>
        </w:rPr>
      </w:pPr>
    </w:p>
    <w:p w14:paraId="30032A95" w14:textId="77777777" w:rsidR="0021083F" w:rsidRPr="003A3829" w:rsidRDefault="0021083F" w:rsidP="00C6713B">
      <w:pPr>
        <w:jc w:val="center"/>
        <w:textAlignment w:val="baseline"/>
        <w:rPr>
          <w:rFonts w:eastAsia="MS PGothic"/>
          <w:color w:val="000000"/>
          <w:kern w:val="24"/>
        </w:rPr>
      </w:pPr>
      <w:r w:rsidRPr="003A3829">
        <w:rPr>
          <w:rFonts w:eastAsia="MS PGothic"/>
          <w:noProof/>
          <w:color w:val="000000"/>
          <w:kern w:val="24"/>
        </w:rPr>
        <w:lastRenderedPageBreak/>
        <w:drawing>
          <wp:inline distT="0" distB="0" distL="0" distR="0" wp14:anchorId="5CEA32BD" wp14:editId="1FA95B4C">
            <wp:extent cx="3179135" cy="33609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184803" cy="3366955"/>
                    </a:xfrm>
                    <a:prstGeom prst="rect">
                      <a:avLst/>
                    </a:prstGeom>
                    <a:noFill/>
                  </pic:spPr>
                </pic:pic>
              </a:graphicData>
            </a:graphic>
          </wp:inline>
        </w:drawing>
      </w:r>
    </w:p>
    <w:p w14:paraId="04856FF9" w14:textId="77777777" w:rsidR="0021083F" w:rsidRPr="003A3829" w:rsidRDefault="0021083F" w:rsidP="0021083F">
      <w:pPr>
        <w:textAlignment w:val="baseline"/>
        <w:rPr>
          <w:rFonts w:eastAsia="MS PGothic"/>
          <w:color w:val="000000"/>
          <w:kern w:val="24"/>
        </w:rPr>
      </w:pPr>
    </w:p>
    <w:p w14:paraId="0E254EC5" w14:textId="77777777" w:rsidR="0021083F" w:rsidRPr="003A3829" w:rsidRDefault="0021083F" w:rsidP="00D35B2D">
      <w:pPr>
        <w:ind w:left="720" w:hanging="720"/>
        <w:rPr>
          <w:i/>
          <w:sz w:val="20"/>
        </w:rPr>
      </w:pPr>
      <w:r w:rsidRPr="003A3829">
        <w:rPr>
          <w:b/>
          <w:i/>
          <w:sz w:val="20"/>
        </w:rPr>
        <w:t xml:space="preserve">Figure </w:t>
      </w:r>
      <w:r w:rsidR="00275D84" w:rsidRPr="003A3829">
        <w:rPr>
          <w:b/>
          <w:i/>
          <w:sz w:val="20"/>
        </w:rPr>
        <w:t>15</w:t>
      </w:r>
      <w:r w:rsidRPr="003A3829">
        <w:rPr>
          <w:b/>
          <w:i/>
          <w:sz w:val="20"/>
        </w:rPr>
        <w:t xml:space="preserve">.  </w:t>
      </w:r>
      <w:r w:rsidR="00C6713B" w:rsidRPr="003A3829">
        <w:rPr>
          <w:i/>
          <w:sz w:val="20"/>
        </w:rPr>
        <w:t>A pre-decisional sample sealing and caching system (SHEC; for Sample Handling, Encapsulation and Containerization) design concept [Younse, 2010]</w:t>
      </w:r>
    </w:p>
    <w:p w14:paraId="484B8E98" w14:textId="77777777" w:rsidR="0021083F" w:rsidRPr="003A3829" w:rsidRDefault="0021083F" w:rsidP="0021083F">
      <w:pPr>
        <w:pStyle w:val="NormalWeb"/>
        <w:spacing w:before="0" w:beforeAutospacing="0" w:after="0" w:afterAutospacing="0"/>
        <w:textAlignment w:val="baseline"/>
      </w:pPr>
    </w:p>
    <w:p w14:paraId="15AA2B72" w14:textId="77777777" w:rsidR="00C6713B" w:rsidRPr="003A3829" w:rsidRDefault="00C6713B" w:rsidP="00C6713B">
      <w:pPr>
        <w:widowControl w:val="0"/>
        <w:autoSpaceDE w:val="0"/>
        <w:autoSpaceDN w:val="0"/>
        <w:adjustRightInd w:val="0"/>
      </w:pPr>
      <w:r w:rsidRPr="003A3829">
        <w:rPr>
          <w:rFonts w:eastAsia="MS PGothic"/>
          <w:color w:val="000000"/>
          <w:kern w:val="24"/>
        </w:rPr>
        <w:t>The rover body-mounted sample sealing and caching system would need to have the functionality to preserving the identity and scientific integrity of the acquired samples, and have an engineering design compatible with retrieval and transport interfaces with possible subsequent missions.  A cache of individually cored and encapsulated samples, with some level of sealing,</w:t>
      </w:r>
      <w:r w:rsidR="00591B15" w:rsidRPr="003A3829">
        <w:rPr>
          <w:rFonts w:eastAsia="MS PGothic"/>
          <w:color w:val="000000"/>
          <w:kern w:val="24"/>
        </w:rPr>
        <w:t xml:space="preserve"> would be </w:t>
      </w:r>
      <w:r w:rsidRPr="003A3829">
        <w:rPr>
          <w:rFonts w:eastAsia="MS PGothic"/>
          <w:color w:val="000000"/>
          <w:kern w:val="24"/>
        </w:rPr>
        <w:t>a fundamental JSWG science requirement endorsed and carried forward from past science analysis groups</w:t>
      </w:r>
      <w:r w:rsidR="001C1D62" w:rsidRPr="003A3829">
        <w:rPr>
          <w:rFonts w:eastAsia="MS PGothic"/>
          <w:color w:val="000000"/>
          <w:kern w:val="24"/>
        </w:rPr>
        <w:t xml:space="preserve"> (</w:t>
      </w:r>
      <w:r w:rsidR="00421858" w:rsidRPr="003A3829">
        <w:rPr>
          <w:rFonts w:eastAsia="MS PGothic"/>
          <w:color w:val="000000"/>
          <w:kern w:val="24"/>
        </w:rPr>
        <w:t>MRR-SAG 2009, E2E-iSAG 2011, NRC 2011</w:t>
      </w:r>
      <w:r w:rsidR="001C1D62" w:rsidRPr="003A3829">
        <w:rPr>
          <w:rFonts w:eastAsia="MS PGothic"/>
          <w:color w:val="000000"/>
          <w:kern w:val="24"/>
        </w:rPr>
        <w:t>)</w:t>
      </w:r>
      <w:r w:rsidRPr="003A3829">
        <w:rPr>
          <w:rFonts w:eastAsia="MS PGothic"/>
          <w:color w:val="000000"/>
          <w:kern w:val="24"/>
        </w:rPr>
        <w:t xml:space="preserve">.  As discussed in [ND-SAG 2008], </w:t>
      </w:r>
      <w:r w:rsidRPr="003A3829">
        <w:t xml:space="preserve">the scientific usefulness of the returned samples would depend critically on keeping them from commingling, on being able to uniquely identify them for linkage back to documented field context, and on keeping rock samples mechanically intact.  </w:t>
      </w:r>
      <w:r w:rsidRPr="003A3829">
        <w:rPr>
          <w:rFonts w:eastAsia="MS PGothic"/>
          <w:color w:val="000000"/>
          <w:kern w:val="24"/>
        </w:rPr>
        <w:t>A sample sealing and caching implementation concept would include the following science functional requirements to meet these needs:</w:t>
      </w:r>
    </w:p>
    <w:p w14:paraId="3C51802B" w14:textId="77777777" w:rsidR="00C6713B" w:rsidRPr="003A3829" w:rsidRDefault="00C6713B" w:rsidP="00C6713B">
      <w:pPr>
        <w:textAlignment w:val="baseline"/>
        <w:rPr>
          <w:rFonts w:eastAsia="MS PGothic"/>
          <w:color w:val="000000"/>
          <w:kern w:val="24"/>
        </w:rPr>
      </w:pPr>
    </w:p>
    <w:p w14:paraId="1DAEBD9A" w14:textId="77777777" w:rsidR="00C6713B" w:rsidRPr="003A3829" w:rsidRDefault="00C6713B" w:rsidP="00C6713B">
      <w:pPr>
        <w:pStyle w:val="ListParagraph"/>
        <w:numPr>
          <w:ilvl w:val="0"/>
          <w:numId w:val="93"/>
        </w:numPr>
        <w:textAlignment w:val="baseline"/>
        <w:rPr>
          <w:rFonts w:eastAsia="MS PGothic"/>
          <w:color w:val="000000"/>
          <w:kern w:val="24"/>
        </w:rPr>
      </w:pPr>
      <w:r w:rsidRPr="003A3829">
        <w:rPr>
          <w:rFonts w:eastAsia="MS PGothic"/>
          <w:color w:val="000000"/>
          <w:kern w:val="24"/>
        </w:rPr>
        <w:t xml:space="preserve">The cored samples acquired from the arm-mounted coring tool </w:t>
      </w:r>
      <w:r w:rsidR="007641C6" w:rsidRPr="003A3829">
        <w:rPr>
          <w:rFonts w:eastAsia="MS PGothic"/>
          <w:color w:val="000000"/>
          <w:kern w:val="24"/>
        </w:rPr>
        <w:t xml:space="preserve">would </w:t>
      </w:r>
      <w:r w:rsidRPr="003A3829">
        <w:rPr>
          <w:rFonts w:eastAsia="MS PGothic"/>
          <w:color w:val="000000"/>
          <w:kern w:val="24"/>
        </w:rPr>
        <w:t>be individually identifiable, encapsulated and sealed.</w:t>
      </w:r>
    </w:p>
    <w:p w14:paraId="53AC7777" w14:textId="77777777" w:rsidR="00C6713B" w:rsidRPr="003A3829" w:rsidRDefault="00C6713B" w:rsidP="00C6713B">
      <w:pPr>
        <w:pStyle w:val="ListParagraph"/>
        <w:numPr>
          <w:ilvl w:val="0"/>
          <w:numId w:val="93"/>
        </w:numPr>
        <w:textAlignment w:val="baseline"/>
        <w:rPr>
          <w:rFonts w:eastAsia="MS PGothic"/>
          <w:color w:val="000000"/>
          <w:kern w:val="24"/>
        </w:rPr>
      </w:pPr>
      <w:r w:rsidRPr="003A3829">
        <w:rPr>
          <w:rFonts w:eastAsia="MS PGothic"/>
          <w:color w:val="000000"/>
          <w:kern w:val="24"/>
        </w:rPr>
        <w:t xml:space="preserve">Individually encapsulated/sealed coring tool samples </w:t>
      </w:r>
      <w:r w:rsidR="007641C6" w:rsidRPr="003A3829">
        <w:rPr>
          <w:rFonts w:eastAsia="MS PGothic"/>
          <w:color w:val="000000"/>
          <w:kern w:val="24"/>
        </w:rPr>
        <w:t xml:space="preserve">would </w:t>
      </w:r>
      <w:r w:rsidRPr="003A3829">
        <w:rPr>
          <w:rFonts w:eastAsia="MS PGothic"/>
          <w:color w:val="000000"/>
          <w:kern w:val="24"/>
        </w:rPr>
        <w:t>be stored in a cache for later transport and return to Earth by a possible future mission.</w:t>
      </w:r>
    </w:p>
    <w:p w14:paraId="1A6FE4C1" w14:textId="77777777" w:rsidR="00C6713B" w:rsidRPr="003A3829" w:rsidRDefault="00C6713B" w:rsidP="00C6713B">
      <w:pPr>
        <w:pStyle w:val="ListParagraph"/>
        <w:numPr>
          <w:ilvl w:val="0"/>
          <w:numId w:val="93"/>
        </w:numPr>
        <w:textAlignment w:val="baseline"/>
        <w:rPr>
          <w:rFonts w:eastAsia="MS PGothic"/>
          <w:color w:val="000000"/>
          <w:kern w:val="24"/>
        </w:rPr>
      </w:pPr>
      <w:r w:rsidRPr="003A3829">
        <w:rPr>
          <w:rFonts w:eastAsia="MS PGothic"/>
          <w:color w:val="000000"/>
          <w:kern w:val="24"/>
        </w:rPr>
        <w:t xml:space="preserve">There </w:t>
      </w:r>
      <w:r w:rsidR="007641C6" w:rsidRPr="003A3829">
        <w:rPr>
          <w:rFonts w:eastAsia="MS PGothic"/>
          <w:color w:val="000000"/>
          <w:kern w:val="24"/>
        </w:rPr>
        <w:t xml:space="preserve">would </w:t>
      </w:r>
      <w:r w:rsidRPr="003A3829">
        <w:rPr>
          <w:rFonts w:eastAsia="MS PGothic"/>
          <w:color w:val="000000"/>
          <w:kern w:val="24"/>
        </w:rPr>
        <w:t>be means to measure some indication of the amount of material (e.g. mass or volume) in a sample tube (TBD measurement precision) prior to placement of the cache on the surface of Mars.</w:t>
      </w:r>
    </w:p>
    <w:p w14:paraId="51A76F64" w14:textId="77777777" w:rsidR="00C6713B" w:rsidRPr="003A3829" w:rsidRDefault="00C6713B" w:rsidP="00C6713B">
      <w:pPr>
        <w:pStyle w:val="ListParagraph"/>
        <w:numPr>
          <w:ilvl w:val="0"/>
          <w:numId w:val="93"/>
        </w:numPr>
        <w:textAlignment w:val="baseline"/>
        <w:rPr>
          <w:rFonts w:eastAsia="MS PGothic"/>
          <w:color w:val="000000"/>
          <w:kern w:val="24"/>
        </w:rPr>
      </w:pPr>
      <w:r w:rsidRPr="003A3829">
        <w:rPr>
          <w:rFonts w:eastAsia="MS PGothic"/>
          <w:color w:val="000000"/>
          <w:kern w:val="24"/>
        </w:rPr>
        <w:t xml:space="preserve">There </w:t>
      </w:r>
      <w:r w:rsidR="007641C6" w:rsidRPr="003A3829">
        <w:rPr>
          <w:rFonts w:eastAsia="MS PGothic"/>
          <w:color w:val="000000"/>
          <w:kern w:val="24"/>
        </w:rPr>
        <w:t xml:space="preserve">would </w:t>
      </w:r>
      <w:r w:rsidRPr="003A3829">
        <w:rPr>
          <w:rFonts w:eastAsia="MS PGothic"/>
          <w:color w:val="000000"/>
          <w:kern w:val="24"/>
        </w:rPr>
        <w:t>be a means to carry additional tubes and tube sealing devices within the sealing and caching system to enable collection of at least 25% more samples than</w:t>
      </w:r>
      <w:r w:rsidR="00291BE1" w:rsidRPr="003A3829">
        <w:rPr>
          <w:rFonts w:eastAsia="MS PGothic"/>
          <w:color w:val="000000"/>
          <w:kern w:val="24"/>
        </w:rPr>
        <w:t xml:space="preserve"> could </w:t>
      </w:r>
      <w:r w:rsidRPr="003A3829">
        <w:rPr>
          <w:rFonts w:eastAsia="MS PGothic"/>
          <w:color w:val="000000"/>
          <w:kern w:val="24"/>
        </w:rPr>
        <w:t xml:space="preserve">be ultimately cached and returned (carried forward from </w:t>
      </w:r>
      <w:r w:rsidR="00BD5DDE" w:rsidRPr="003A3829">
        <w:rPr>
          <w:rFonts w:eastAsia="MS PGothic"/>
          <w:color w:val="000000"/>
          <w:kern w:val="24"/>
        </w:rPr>
        <w:t>E2E-iSAG</w:t>
      </w:r>
      <w:r w:rsidRPr="003A3829">
        <w:rPr>
          <w:rFonts w:eastAsia="MS PGothic"/>
          <w:color w:val="000000"/>
          <w:kern w:val="24"/>
        </w:rPr>
        <w:t xml:space="preserve"> recommendations and endorsed by this JSWG). </w:t>
      </w:r>
    </w:p>
    <w:p w14:paraId="1F6940C6" w14:textId="77777777" w:rsidR="00C6713B" w:rsidRPr="003A3829" w:rsidRDefault="00C6713B" w:rsidP="00C6713B">
      <w:pPr>
        <w:pStyle w:val="ListParagraph"/>
        <w:numPr>
          <w:ilvl w:val="0"/>
          <w:numId w:val="93"/>
        </w:numPr>
        <w:textAlignment w:val="baseline"/>
        <w:rPr>
          <w:rFonts w:eastAsia="MS PGothic"/>
          <w:color w:val="000000"/>
          <w:kern w:val="24"/>
        </w:rPr>
      </w:pPr>
      <w:r w:rsidRPr="003A3829">
        <w:rPr>
          <w:rFonts w:eastAsia="MS PGothic"/>
          <w:color w:val="000000"/>
          <w:kern w:val="24"/>
        </w:rPr>
        <w:t xml:space="preserve">There </w:t>
      </w:r>
      <w:r w:rsidR="007641C6" w:rsidRPr="003A3829">
        <w:rPr>
          <w:rFonts w:eastAsia="MS PGothic"/>
          <w:color w:val="000000"/>
          <w:kern w:val="24"/>
        </w:rPr>
        <w:t xml:space="preserve">would </w:t>
      </w:r>
      <w:r w:rsidRPr="003A3829">
        <w:rPr>
          <w:rFonts w:eastAsia="MS PGothic"/>
          <w:color w:val="000000"/>
          <w:kern w:val="24"/>
        </w:rPr>
        <w:t xml:space="preserve">be a means to substitute later collected samples for earlier collected samples in the cache that </w:t>
      </w:r>
      <w:r w:rsidR="00591B15" w:rsidRPr="003A3829">
        <w:rPr>
          <w:rFonts w:eastAsia="MS PGothic"/>
          <w:color w:val="000000"/>
          <w:kern w:val="24"/>
        </w:rPr>
        <w:t xml:space="preserve">would </w:t>
      </w:r>
      <w:r w:rsidRPr="003A3829">
        <w:rPr>
          <w:rFonts w:eastAsia="MS PGothic"/>
          <w:color w:val="000000"/>
          <w:kern w:val="24"/>
        </w:rPr>
        <w:t>be deposited on the surface of Mars (</w:t>
      </w:r>
      <w:r w:rsidR="00E71112" w:rsidRPr="003A3829">
        <w:rPr>
          <w:rFonts w:eastAsia="MS PGothic"/>
          <w:color w:val="000000"/>
          <w:kern w:val="24"/>
        </w:rPr>
        <w:t>see discussion under Strategy S4 in Section 4 of this report; E2E-iSAG, 2011</w:t>
      </w:r>
      <w:r w:rsidRPr="003A3829">
        <w:rPr>
          <w:rFonts w:eastAsia="MS PGothic"/>
          <w:color w:val="000000"/>
          <w:kern w:val="24"/>
        </w:rPr>
        <w:t xml:space="preserve">).  [Additional rationale note for items #4 and #5:  This is a consequence of the assumed serial nature of the science sample collection concept of </w:t>
      </w:r>
      <w:r w:rsidRPr="003A3829">
        <w:rPr>
          <w:rFonts w:eastAsia="MS PGothic"/>
          <w:color w:val="000000"/>
          <w:kern w:val="24"/>
        </w:rPr>
        <w:lastRenderedPageBreak/>
        <w:t>operations, a desire to preserve the ability</w:t>
      </w:r>
      <w:r w:rsidR="00EF0C8A" w:rsidRPr="003A3829">
        <w:rPr>
          <w:rFonts w:eastAsia="MS PGothic"/>
          <w:color w:val="000000"/>
          <w:kern w:val="24"/>
        </w:rPr>
        <w:t xml:space="preserve"> to use </w:t>
      </w:r>
      <w:r w:rsidR="003A3829" w:rsidRPr="003A3829">
        <w:rPr>
          <w:rFonts w:eastAsia="MS PGothic"/>
          <w:color w:val="000000"/>
          <w:kern w:val="24"/>
        </w:rPr>
        <w:t>real-time</w:t>
      </w:r>
      <w:r w:rsidR="00EF0C8A" w:rsidRPr="003A3829">
        <w:rPr>
          <w:rFonts w:eastAsia="MS PGothic"/>
          <w:color w:val="000000"/>
          <w:kern w:val="24"/>
        </w:rPr>
        <w:t xml:space="preserve"> scientific judg</w:t>
      </w:r>
      <w:r w:rsidRPr="003A3829">
        <w:rPr>
          <w:rFonts w:eastAsia="MS PGothic"/>
          <w:color w:val="000000"/>
          <w:kern w:val="24"/>
        </w:rPr>
        <w:t>ment and measurements to prefer one acquired sample vs. another (e.g. volume of material acquired may be different), and the presumed engineering consequences to the overall campaign for bringing back all 38 collected samples recommended in this report].</w:t>
      </w:r>
    </w:p>
    <w:p w14:paraId="23E69F8F" w14:textId="77777777" w:rsidR="00C6713B" w:rsidRPr="003A3829" w:rsidRDefault="00C6713B" w:rsidP="00C6713B">
      <w:pPr>
        <w:pStyle w:val="ListParagraph"/>
        <w:numPr>
          <w:ilvl w:val="0"/>
          <w:numId w:val="93"/>
        </w:numPr>
        <w:textAlignment w:val="baseline"/>
        <w:rPr>
          <w:rFonts w:eastAsia="MS PGothic"/>
          <w:color w:val="000000"/>
          <w:kern w:val="24"/>
        </w:rPr>
      </w:pPr>
      <w:r w:rsidRPr="003A3829">
        <w:rPr>
          <w:rFonts w:eastAsia="MS PGothic"/>
          <w:color w:val="000000"/>
          <w:kern w:val="24"/>
        </w:rPr>
        <w:t xml:space="preserve">The sample collection and caching system </w:t>
      </w:r>
      <w:r w:rsidR="007641C6" w:rsidRPr="003A3829">
        <w:rPr>
          <w:rFonts w:eastAsia="MS PGothic"/>
          <w:color w:val="000000"/>
          <w:kern w:val="24"/>
        </w:rPr>
        <w:t>would comply with</w:t>
      </w:r>
      <w:r w:rsidRPr="003A3829">
        <w:rPr>
          <w:rFonts w:eastAsia="MS PGothic"/>
          <w:color w:val="000000"/>
          <w:kern w:val="24"/>
        </w:rPr>
        <w:t xml:space="preserve"> Planetary Protection and Contamination control requirements (TBD at this time)</w:t>
      </w:r>
    </w:p>
    <w:p w14:paraId="6183EA31" w14:textId="77777777" w:rsidR="00C6713B" w:rsidRPr="003A3829" w:rsidRDefault="00C6713B" w:rsidP="00C6713B">
      <w:pPr>
        <w:pStyle w:val="ListParagraph"/>
        <w:numPr>
          <w:ilvl w:val="0"/>
          <w:numId w:val="93"/>
        </w:numPr>
        <w:textAlignment w:val="baseline"/>
        <w:rPr>
          <w:rFonts w:eastAsia="MS PGothic"/>
          <w:color w:val="000000"/>
          <w:kern w:val="24"/>
        </w:rPr>
      </w:pPr>
      <w:r w:rsidRPr="003A3829">
        <w:rPr>
          <w:rFonts w:eastAsia="MS PGothic"/>
          <w:color w:val="000000"/>
          <w:kern w:val="24"/>
        </w:rPr>
        <w:t xml:space="preserve">The cache </w:t>
      </w:r>
      <w:r w:rsidR="007641C6" w:rsidRPr="003A3829">
        <w:rPr>
          <w:rFonts w:eastAsia="MS PGothic"/>
          <w:color w:val="000000"/>
          <w:kern w:val="24"/>
        </w:rPr>
        <w:t xml:space="preserve">would need to </w:t>
      </w:r>
      <w:r w:rsidRPr="003A3829">
        <w:rPr>
          <w:rFonts w:eastAsia="MS PGothic"/>
          <w:color w:val="000000"/>
          <w:kern w:val="24"/>
        </w:rPr>
        <w:t>be capable of being extracted from the rover and placed on the surface of Mars for retrieval and transport by a possible subsequent mission.</w:t>
      </w:r>
    </w:p>
    <w:p w14:paraId="1CBC5150" w14:textId="77777777" w:rsidR="00C6713B" w:rsidRPr="003A3829" w:rsidRDefault="00C6713B" w:rsidP="00C6713B">
      <w:pPr>
        <w:textAlignment w:val="baseline"/>
        <w:rPr>
          <w:rFonts w:eastAsia="MS PGothic"/>
          <w:color w:val="000000"/>
          <w:kern w:val="24"/>
        </w:rPr>
      </w:pPr>
    </w:p>
    <w:p w14:paraId="7F883909" w14:textId="77777777" w:rsidR="00C6713B" w:rsidRPr="003A3829" w:rsidRDefault="00C6713B" w:rsidP="00C6713B">
      <w:pPr>
        <w:textAlignment w:val="baseline"/>
        <w:rPr>
          <w:rFonts w:eastAsia="MS PGothic"/>
          <w:color w:val="000000"/>
          <w:kern w:val="24"/>
        </w:rPr>
      </w:pPr>
      <w:r w:rsidRPr="003A3829">
        <w:rPr>
          <w:rFonts w:eastAsia="MS PGothic"/>
          <w:color w:val="000000"/>
          <w:kern w:val="24"/>
        </w:rPr>
        <w:t xml:space="preserve">A pre-decisional sample sealing and caching example conceptual design is shown in Figure </w:t>
      </w:r>
      <w:r w:rsidR="000B5D52" w:rsidRPr="003A3829">
        <w:rPr>
          <w:rFonts w:eastAsia="MS PGothic"/>
          <w:color w:val="000000"/>
          <w:kern w:val="24"/>
        </w:rPr>
        <w:t>15</w:t>
      </w:r>
      <w:r w:rsidRPr="003A3829">
        <w:rPr>
          <w:rFonts w:eastAsia="MS PGothic"/>
          <w:color w:val="000000"/>
          <w:kern w:val="24"/>
        </w:rPr>
        <w:t xml:space="preserve">, and further described in [Younse 2010].  The desired </w:t>
      </w:r>
      <w:r w:rsidR="003A3829" w:rsidRPr="003A3829">
        <w:rPr>
          <w:rFonts w:eastAsia="MS PGothic"/>
          <w:color w:val="000000"/>
          <w:kern w:val="24"/>
        </w:rPr>
        <w:t>end product</w:t>
      </w:r>
      <w:r w:rsidRPr="003A3829">
        <w:rPr>
          <w:rFonts w:eastAsia="MS PGothic"/>
          <w:color w:val="000000"/>
          <w:kern w:val="24"/>
        </w:rPr>
        <w:t xml:space="preserve"> of sample acquisition and caching</w:t>
      </w:r>
      <w:r w:rsidR="00591B15" w:rsidRPr="003A3829">
        <w:rPr>
          <w:rFonts w:eastAsia="MS PGothic"/>
          <w:color w:val="000000"/>
          <w:kern w:val="24"/>
        </w:rPr>
        <w:t xml:space="preserve"> would be </w:t>
      </w:r>
      <w:r w:rsidRPr="003A3829">
        <w:rPr>
          <w:rFonts w:eastAsia="MS PGothic"/>
          <w:color w:val="000000"/>
          <w:kern w:val="24"/>
        </w:rPr>
        <w:t>a filled cache canister containing individually sealed core and regolith samples, to be placed on the surface of Mars.  It would be anticipated that a subsequent mission would have a similar cache interface and cache extraction capability to support nominal and contingency cache retrieval scenarios.</w:t>
      </w:r>
    </w:p>
    <w:p w14:paraId="2800F958" w14:textId="77777777" w:rsidR="00EE743F" w:rsidRPr="003A3829" w:rsidRDefault="00EE743F" w:rsidP="00EE743F">
      <w:pPr>
        <w:pStyle w:val="Default"/>
        <w:widowControl/>
        <w:spacing w:after="40"/>
        <w:ind w:left="720"/>
      </w:pPr>
    </w:p>
    <w:p w14:paraId="486A6E2C" w14:textId="77777777" w:rsidR="001B3D6C" w:rsidRPr="003A3829" w:rsidRDefault="004A2322" w:rsidP="00A80A24">
      <w:pPr>
        <w:pStyle w:val="Heading2"/>
        <w:spacing w:before="0"/>
        <w:ind w:left="810" w:hanging="450"/>
      </w:pPr>
      <w:bookmarkStart w:id="116" w:name="_Toc187238016"/>
      <w:bookmarkStart w:id="117" w:name="_Toc187239394"/>
      <w:r w:rsidRPr="003A3829">
        <w:t xml:space="preserve"> </w:t>
      </w:r>
      <w:bookmarkStart w:id="118" w:name="_Toc189572110"/>
      <w:r w:rsidR="00E21C6E" w:rsidRPr="003A3829">
        <w:t>Surface Preparation Tool</w:t>
      </w:r>
      <w:bookmarkEnd w:id="116"/>
      <w:bookmarkEnd w:id="117"/>
      <w:bookmarkEnd w:id="118"/>
    </w:p>
    <w:p w14:paraId="36117995" w14:textId="77777777" w:rsidR="00EE743F" w:rsidRPr="003A3829" w:rsidRDefault="00EE743F" w:rsidP="001721C3">
      <w:pPr>
        <w:rPr>
          <w:lang w:eastAsia="en-GB"/>
        </w:rPr>
      </w:pPr>
      <w:r w:rsidRPr="003A3829">
        <w:rPr>
          <w:lang w:eastAsia="en-GB"/>
        </w:rPr>
        <w:t xml:space="preserve">The surfaces of naturally exposed rocks and outcrops </w:t>
      </w:r>
      <w:r w:rsidR="00CE2612" w:rsidRPr="003A3829">
        <w:rPr>
          <w:lang w:eastAsia="en-GB"/>
        </w:rPr>
        <w:t xml:space="preserve">are </w:t>
      </w:r>
      <w:r w:rsidRPr="003A3829">
        <w:rPr>
          <w:lang w:eastAsia="en-GB"/>
        </w:rPr>
        <w:t xml:space="preserve">commonly </w:t>
      </w:r>
      <w:r w:rsidR="00CE2612" w:rsidRPr="003A3829">
        <w:rPr>
          <w:lang w:eastAsia="en-GB"/>
        </w:rPr>
        <w:t xml:space="preserve">covered with dust and/or weathering products that can mask the parts of the rock needed to interpret its genesis.  </w:t>
      </w:r>
      <w:r w:rsidRPr="003A3829">
        <w:rPr>
          <w:lang w:eastAsia="en-GB"/>
        </w:rPr>
        <w:t xml:space="preserve">This is true on Earth and especially on Mars where a layer of dust accumulates to varying thickness in the absence of rainfall.  Although rock alteration is interesting </w:t>
      </w:r>
      <w:r w:rsidR="00F553B9" w:rsidRPr="003A3829">
        <w:rPr>
          <w:lang w:eastAsia="en-GB"/>
        </w:rPr>
        <w:t>in</w:t>
      </w:r>
      <w:r w:rsidRPr="003A3829">
        <w:rPr>
          <w:lang w:eastAsia="en-GB"/>
        </w:rPr>
        <w:t xml:space="preserve"> its own </w:t>
      </w:r>
      <w:r w:rsidR="00F553B9" w:rsidRPr="003A3829">
        <w:rPr>
          <w:lang w:eastAsia="en-GB"/>
        </w:rPr>
        <w:t xml:space="preserve">right, </w:t>
      </w:r>
      <w:r w:rsidRPr="003A3829">
        <w:rPr>
          <w:lang w:eastAsia="en-GB"/>
        </w:rPr>
        <w:t>given that water often is involved, it is important to be able to investigate the primary or original composition and texture of rocks with the r</w:t>
      </w:r>
      <w:r w:rsidR="001721C3" w:rsidRPr="003A3829">
        <w:rPr>
          <w:lang w:eastAsia="en-GB"/>
        </w:rPr>
        <w:t>over’s robotic arm instruments.</w:t>
      </w:r>
      <w:r w:rsidRPr="003A3829">
        <w:rPr>
          <w:lang w:eastAsia="en-GB"/>
        </w:rPr>
        <w:t xml:space="preserve"> Experience from the MER</w:t>
      </w:r>
      <w:r w:rsidR="00F553B9" w:rsidRPr="003A3829">
        <w:rPr>
          <w:lang w:eastAsia="en-GB"/>
        </w:rPr>
        <w:t xml:space="preserve"> rovers</w:t>
      </w:r>
      <w:r w:rsidRPr="003A3829">
        <w:rPr>
          <w:lang w:eastAsia="en-GB"/>
        </w:rPr>
        <w:t xml:space="preserve"> routinely demonstrated the scientific value of clearing away surface dust and alteration coatings to expose “fresh” surfaces for interrogation [e.g., Squyres et al., 2004].  Without this capability, our understanding of the mineralogy, chemistry, and textures of Martian rocks would be compromised.</w:t>
      </w:r>
    </w:p>
    <w:p w14:paraId="57721CAC" w14:textId="77777777" w:rsidR="00EE743F" w:rsidRPr="003A3829" w:rsidRDefault="00EE743F" w:rsidP="001721C3">
      <w:pPr>
        <w:rPr>
          <w:lang w:eastAsia="en-GB"/>
        </w:rPr>
      </w:pPr>
    </w:p>
    <w:p w14:paraId="4FC2E0A1" w14:textId="77777777" w:rsidR="00EE743F" w:rsidRPr="003A3829" w:rsidRDefault="00EE743F" w:rsidP="001721C3">
      <w:pPr>
        <w:rPr>
          <w:lang w:eastAsia="en-GB"/>
        </w:rPr>
      </w:pPr>
      <w:r w:rsidRPr="003A3829">
        <w:rPr>
          <w:lang w:eastAsia="en-GB"/>
        </w:rPr>
        <w:t xml:space="preserve">On Earth geologists </w:t>
      </w:r>
      <w:r w:rsidR="00CE2612" w:rsidRPr="003A3829">
        <w:rPr>
          <w:lang w:eastAsia="en-GB"/>
        </w:rPr>
        <w:t xml:space="preserve">typically </w:t>
      </w:r>
      <w:r w:rsidRPr="003A3829">
        <w:rPr>
          <w:lang w:eastAsia="en-GB"/>
        </w:rPr>
        <w:t>break open rocks to expose a fresh surface.  Although simple to implement on Earth, breaking open rocks on Mars would be extremely challenging.  Instead, the use of a surface abrasion technique offers a reasonable alternative, as aptly demonstrated by the Rock Abrasion Tool (RAT) used by the MER</w:t>
      </w:r>
      <w:r w:rsidR="00CE2612" w:rsidRPr="003A3829">
        <w:rPr>
          <w:lang w:eastAsia="en-GB"/>
        </w:rPr>
        <w:t xml:space="preserve"> rover</w:t>
      </w:r>
      <w:r w:rsidRPr="003A3829">
        <w:rPr>
          <w:lang w:eastAsia="en-GB"/>
        </w:rPr>
        <w:t xml:space="preserve">s (Gorevan et al 2003).  The RAT provided both the ability to brush off a loose dust layer and </w:t>
      </w:r>
      <w:r w:rsidR="00F553B9" w:rsidRPr="003A3829">
        <w:rPr>
          <w:lang w:eastAsia="en-GB"/>
        </w:rPr>
        <w:t xml:space="preserve">to </w:t>
      </w:r>
      <w:r w:rsidRPr="003A3829">
        <w:rPr>
          <w:lang w:eastAsia="en-GB"/>
        </w:rPr>
        <w:t>grind a circular hole (45</w:t>
      </w:r>
      <w:r w:rsidR="00F553B9" w:rsidRPr="003A3829">
        <w:rPr>
          <w:lang w:eastAsia="en-GB"/>
        </w:rPr>
        <w:t> </w:t>
      </w:r>
      <w:r w:rsidRPr="003A3829">
        <w:rPr>
          <w:lang w:eastAsia="en-GB"/>
        </w:rPr>
        <w:t>mm diameter) of varying depth on both outcrops and large rocks.  The ability to both brush and grind a surface has such scientific merit that the MER team frequently employed both in a protocol designed to understand the nature and depth of rock alteration on Mars [e.g., Squyres et al., 2004].  Although MSL will use a rotating brush to clear surface dust</w:t>
      </w:r>
      <w:r w:rsidR="00031BC1" w:rsidRPr="003A3829">
        <w:rPr>
          <w:lang w:eastAsia="en-GB"/>
        </w:rPr>
        <w:t xml:space="preserve"> (Jandura</w:t>
      </w:r>
      <w:r w:rsidR="00690490" w:rsidRPr="003A3829">
        <w:rPr>
          <w:lang w:eastAsia="en-GB"/>
        </w:rPr>
        <w:t>,</w:t>
      </w:r>
      <w:r w:rsidR="00031BC1" w:rsidRPr="003A3829">
        <w:rPr>
          <w:lang w:eastAsia="en-GB"/>
        </w:rPr>
        <w:t xml:space="preserve"> 2010)</w:t>
      </w:r>
      <w:r w:rsidRPr="003A3829">
        <w:rPr>
          <w:lang w:eastAsia="en-GB"/>
        </w:rPr>
        <w:t xml:space="preserve">, it has no grinding capability to expose rock interiors as a result of a cost cutting de-scope of the payload.  This loss of capability may create an additional challenge in interpreting observations from the other instruments, which should be avoided on the </w:t>
      </w:r>
      <w:r w:rsidR="00690490" w:rsidRPr="003A3829">
        <w:rPr>
          <w:lang w:eastAsia="en-GB"/>
        </w:rPr>
        <w:t xml:space="preserve">proposed </w:t>
      </w:r>
      <w:r w:rsidR="00CE2612" w:rsidRPr="003A3829">
        <w:rPr>
          <w:lang w:eastAsia="en-GB"/>
        </w:rPr>
        <w:t xml:space="preserve">2018 </w:t>
      </w:r>
      <w:r w:rsidR="00D047A3" w:rsidRPr="003A3829">
        <w:rPr>
          <w:lang w:eastAsia="en-GB"/>
        </w:rPr>
        <w:t>r</w:t>
      </w:r>
      <w:r w:rsidRPr="003A3829">
        <w:rPr>
          <w:lang w:eastAsia="en-GB"/>
        </w:rPr>
        <w:t xml:space="preserve">over.  </w:t>
      </w:r>
      <w:r w:rsidR="00F553B9" w:rsidRPr="003A3829">
        <w:rPr>
          <w:lang w:eastAsia="en-GB"/>
        </w:rPr>
        <w:t>T</w:t>
      </w:r>
      <w:r w:rsidRPr="003A3829">
        <w:rPr>
          <w:lang w:eastAsia="en-GB"/>
        </w:rPr>
        <w:t xml:space="preserve">he </w:t>
      </w:r>
      <w:r w:rsidR="00F553B9" w:rsidRPr="003A3829">
        <w:rPr>
          <w:lang w:eastAsia="en-GB"/>
        </w:rPr>
        <w:t xml:space="preserve">MER </w:t>
      </w:r>
      <w:r w:rsidRPr="003A3829">
        <w:rPr>
          <w:lang w:eastAsia="en-GB"/>
        </w:rPr>
        <w:t>RAT relied on brushing and grinding to expose fresh surfaces</w:t>
      </w:r>
      <w:r w:rsidR="00F553B9" w:rsidRPr="003A3829">
        <w:rPr>
          <w:lang w:eastAsia="en-GB"/>
        </w:rPr>
        <w:t>; nevertheless,</w:t>
      </w:r>
      <w:r w:rsidRPr="003A3829">
        <w:rPr>
          <w:lang w:eastAsia="en-GB"/>
        </w:rPr>
        <w:t xml:space="preserve"> other methods may also be possible.  However implemented, the clearing of dust and exposing of rock interiors</w:t>
      </w:r>
      <w:r w:rsidR="00591B15" w:rsidRPr="003A3829">
        <w:rPr>
          <w:lang w:eastAsia="en-GB"/>
        </w:rPr>
        <w:t xml:space="preserve"> would be </w:t>
      </w:r>
      <w:r w:rsidRPr="003A3829">
        <w:rPr>
          <w:lang w:eastAsia="en-GB"/>
        </w:rPr>
        <w:t>important to the scientific success of the mission.</w:t>
      </w:r>
    </w:p>
    <w:p w14:paraId="02305AC8" w14:textId="77777777" w:rsidR="00E21C6E" w:rsidRPr="003A3829" w:rsidRDefault="00E21C6E" w:rsidP="001721C3">
      <w:pPr>
        <w:rPr>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32"/>
      </w:tblGrid>
      <w:tr w:rsidR="00E21C6E" w:rsidRPr="003A3829" w14:paraId="5ECDF82C" w14:textId="77777777" w:rsidTr="00CE4089">
        <w:trPr>
          <w:trHeight w:val="958"/>
        </w:trPr>
        <w:tc>
          <w:tcPr>
            <w:tcW w:w="9432" w:type="dxa"/>
            <w:shd w:val="clear" w:color="auto" w:fill="CCFFCC"/>
          </w:tcPr>
          <w:p w14:paraId="1417596A" w14:textId="77777777" w:rsidR="00E21C6E" w:rsidRPr="003A3829" w:rsidRDefault="00E6355F" w:rsidP="00EA1B13">
            <w:pPr>
              <w:spacing w:before="120"/>
              <w:rPr>
                <w:color w:val="000000"/>
              </w:rPr>
            </w:pPr>
            <w:r w:rsidRPr="003A3829">
              <w:rPr>
                <w:b/>
              </w:rPr>
              <w:t>DRAFT REQUIREMENT (L1; JSWG REF #</w:t>
            </w:r>
            <w:r w:rsidR="00C813AC" w:rsidRPr="003A3829">
              <w:rPr>
                <w:b/>
              </w:rPr>
              <w:t>R16</w:t>
            </w:r>
            <w:r w:rsidRPr="003A3829">
              <w:rPr>
                <w:b/>
              </w:rPr>
              <w:t>):</w:t>
            </w:r>
            <w:r w:rsidR="00E21C6E" w:rsidRPr="003A3829">
              <w:t xml:space="preserve"> </w:t>
            </w:r>
            <w:r w:rsidR="000574EF" w:rsidRPr="003A3829">
              <w:t xml:space="preserve">The project system shall accommodate a device to clear dust and expose fresh rock, with lifetime sufficient to support the in-situ science instruments and </w:t>
            </w:r>
            <w:r w:rsidR="00EE743F" w:rsidRPr="003A3829">
              <w:t xml:space="preserve">sample cache collection </w:t>
            </w:r>
            <w:r w:rsidR="000574EF" w:rsidRPr="003A3829">
              <w:t>objectives.</w:t>
            </w:r>
          </w:p>
        </w:tc>
      </w:tr>
    </w:tbl>
    <w:p w14:paraId="1EB69776" w14:textId="77777777" w:rsidR="002A6056" w:rsidRPr="003A3829" w:rsidRDefault="002A6056">
      <w:pPr>
        <w:pStyle w:val="Heading1"/>
      </w:pPr>
    </w:p>
    <w:p w14:paraId="5DDD5DC9" w14:textId="77777777" w:rsidR="007215BC" w:rsidRPr="003A3829" w:rsidRDefault="004A2322" w:rsidP="00A228A5">
      <w:pPr>
        <w:pStyle w:val="Heading2"/>
        <w:spacing w:before="0"/>
        <w:ind w:left="810" w:hanging="450"/>
      </w:pPr>
      <w:bookmarkStart w:id="119" w:name="_Toc187238017"/>
      <w:bookmarkStart w:id="120" w:name="_Toc187239395"/>
      <w:r w:rsidRPr="003A3829">
        <w:t xml:space="preserve"> </w:t>
      </w:r>
      <w:bookmarkStart w:id="121" w:name="_Toc189572111"/>
      <w:r w:rsidR="00E07080" w:rsidRPr="003A3829">
        <w:t>Analytic</w:t>
      </w:r>
      <w:r w:rsidR="00F1259F" w:rsidRPr="003A3829">
        <w:t>al</w:t>
      </w:r>
      <w:r w:rsidR="00E07080" w:rsidRPr="003A3829">
        <w:t xml:space="preserve"> Laboratory Drawer (ALD) and </w:t>
      </w:r>
      <w:r w:rsidR="00994C8E" w:rsidRPr="003A3829">
        <w:t>Sample Preparation and Distribution System (SPDS)</w:t>
      </w:r>
      <w:bookmarkEnd w:id="115"/>
      <w:bookmarkEnd w:id="119"/>
      <w:bookmarkEnd w:id="120"/>
      <w:bookmarkEnd w:id="121"/>
    </w:p>
    <w:p w14:paraId="1063D2A5" w14:textId="77777777" w:rsidR="001339FE" w:rsidRPr="003A3829" w:rsidRDefault="00994C8E" w:rsidP="001339FE">
      <w:r w:rsidRPr="003A3829">
        <w:t xml:space="preserve">The Pasteur instruments described in </w:t>
      </w:r>
      <w:r w:rsidR="00F21401" w:rsidRPr="003A3829">
        <w:t>Section</w:t>
      </w:r>
      <w:r w:rsidRPr="003A3829">
        <w:t xml:space="preserve"> </w:t>
      </w:r>
      <w:r w:rsidR="00853104" w:rsidRPr="003A3829">
        <w:fldChar w:fldCharType="begin"/>
      </w:r>
      <w:r w:rsidRPr="003A3829">
        <w:instrText xml:space="preserve"> REF _Ref312080446 \r \h </w:instrText>
      </w:r>
      <w:r w:rsidR="00853104" w:rsidRPr="003A3829">
        <w:fldChar w:fldCharType="separate"/>
      </w:r>
      <w:r w:rsidR="00EA7BD4" w:rsidRPr="003A3829">
        <w:t>6.2.2</w:t>
      </w:r>
      <w:r w:rsidR="00853104" w:rsidRPr="003A3829">
        <w:fldChar w:fldCharType="end"/>
      </w:r>
      <w:r w:rsidRPr="003A3829">
        <w:t xml:space="preserve"> are accommodated inside the Analytical Laboratory Drawer (ALD). The October 2010 configuration of the ALD is shown in</w:t>
      </w:r>
      <w:r w:rsidR="001339FE" w:rsidRPr="003A3829">
        <w:t xml:space="preserve"> Figure </w:t>
      </w:r>
      <w:r w:rsidR="000B5D52" w:rsidRPr="003A3829">
        <w:t>16</w:t>
      </w:r>
      <w:r w:rsidR="001339FE" w:rsidRPr="003A3829">
        <w:t>.</w:t>
      </w:r>
    </w:p>
    <w:p w14:paraId="6094C9A0" w14:textId="77777777" w:rsidR="00994C8E" w:rsidRPr="003A3829" w:rsidRDefault="00994C8E" w:rsidP="001B4609">
      <w:r w:rsidRPr="003A3829">
        <w:t xml:space="preserve"> </w:t>
      </w:r>
    </w:p>
    <w:p w14:paraId="4707D61E" w14:textId="77777777" w:rsidR="00994C8E" w:rsidRPr="003A3829" w:rsidRDefault="00994C8E" w:rsidP="001B4609"/>
    <w:p w14:paraId="12AE1252" w14:textId="77777777" w:rsidR="00994C8E" w:rsidRPr="003A3829" w:rsidRDefault="009A3B6B" w:rsidP="001B4609">
      <w:pPr>
        <w:keepNext/>
        <w:jc w:val="center"/>
      </w:pPr>
      <w:r>
        <w:rPr>
          <w:noProof/>
        </w:rPr>
        <w:pict w14:anchorId="3F2035E5">
          <v:shapetype id="_x0000_t32" coordsize="21600,21600" o:spt="32" o:oned="t" path="m,l21600,21600e" filled="f">
            <v:path arrowok="t" fillok="f" o:connecttype="none"/>
            <o:lock v:ext="edit" shapetype="t"/>
          </v:shapetype>
          <v:shape id="Straight Arrow Connector 22" o:spid="_x0000_s1026" type="#_x0000_t32" style="position:absolute;left:0;text-align:left;margin-left:194.25pt;margin-top:40.85pt;width:121.5pt;height:32.25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" strokecolor="red" strokeweight="2pt">
            <v:stroke endarrow="open"/>
            <v:shadow on="t" opacity="24903f" origin=",.5" offset="0,.55556mm"/>
          </v:shape>
        </w:pict>
      </w:r>
      <w:r>
        <w:rPr>
          <w:noProof/>
        </w:rPr>
        <w:pict w14:anchorId="51C07060">
          <v:oval id="Oval 21" o:spid="_x0000_s1036" style="position:absolute;left:0;text-align:left;margin-left:112.5pt;margin-top:8.6pt;width:81.75pt;height:64.5pt;z-index:25165568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" filled="f" strokecolor="red" strokeweight="3pt">
            <v:shadow on="t" opacity="22936f" origin=",.5" offset="0,.63889mm"/>
          </v:oval>
        </w:pict>
      </w:r>
      <w:r w:rsidR="0032329D" w:rsidRPr="003A3829">
        <w:rPr>
          <w:noProof/>
        </w:rPr>
        <w:drawing>
          <wp:inline distT="0" distB="0" distL="0" distR="0" wp14:anchorId="5EA3F913" wp14:editId="539744D0">
            <wp:extent cx="3368040" cy="2484120"/>
            <wp:effectExtent l="19050" t="0" r="381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3368040" cy="2484120"/>
                    </a:xfrm>
                    <a:prstGeom prst="rect">
                      <a:avLst/>
                    </a:prstGeom>
                    <a:noFill/>
                    <a:ln w="9525">
                      <a:noFill/>
                      <a:miter lim="800000"/>
                      <a:headEnd/>
                      <a:tailEnd/>
                    </a:ln>
                  </pic:spPr>
                </pic:pic>
              </a:graphicData>
            </a:graphic>
          </wp:inline>
        </w:drawing>
      </w:r>
      <w:r w:rsidR="0032329D" w:rsidRPr="003A3829">
        <w:rPr>
          <w:noProof/>
        </w:rPr>
        <w:drawing>
          <wp:inline distT="0" distB="0" distL="0" distR="0" wp14:anchorId="6D37C384" wp14:editId="0F5484A2">
            <wp:extent cx="2407920" cy="1722120"/>
            <wp:effectExtent l="1905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2407920" cy="1722120"/>
                    </a:xfrm>
                    <a:prstGeom prst="rect">
                      <a:avLst/>
                    </a:prstGeom>
                    <a:noFill/>
                    <a:ln w="9525">
                      <a:noFill/>
                      <a:miter lim="800000"/>
                      <a:headEnd/>
                      <a:tailEnd/>
                    </a:ln>
                  </pic:spPr>
                </pic:pic>
              </a:graphicData>
            </a:graphic>
          </wp:inline>
        </w:drawing>
      </w:r>
    </w:p>
    <w:p w14:paraId="3B0189F6" w14:textId="77777777" w:rsidR="002A6056" w:rsidRPr="003A3829" w:rsidRDefault="002A6056">
      <w:pPr>
        <w:pStyle w:val="Caption"/>
        <w:rPr>
          <w:b w:val="0"/>
          <w:i/>
          <w:color w:val="auto"/>
          <w:sz w:val="24"/>
          <w:szCs w:val="24"/>
        </w:rPr>
      </w:pPr>
      <w:bookmarkStart w:id="122" w:name="_Ref312080743"/>
    </w:p>
    <w:p w14:paraId="451688B8" w14:textId="77777777" w:rsidR="00134B31" w:rsidRPr="003A3829" w:rsidRDefault="00134B31" w:rsidP="00D35B2D">
      <w:pPr>
        <w:ind w:left="720" w:hanging="720"/>
        <w:rPr>
          <w:b/>
          <w:i/>
          <w:sz w:val="20"/>
        </w:rPr>
      </w:pPr>
      <w:r w:rsidRPr="003A3829">
        <w:rPr>
          <w:b/>
          <w:i/>
          <w:sz w:val="20"/>
        </w:rPr>
        <w:t xml:space="preserve">Figure </w:t>
      </w:r>
      <w:r w:rsidR="000B5D52" w:rsidRPr="003A3829">
        <w:rPr>
          <w:b/>
          <w:i/>
          <w:sz w:val="20"/>
        </w:rPr>
        <w:t>16</w:t>
      </w:r>
      <w:r w:rsidRPr="003A3829">
        <w:rPr>
          <w:b/>
          <w:i/>
          <w:sz w:val="20"/>
        </w:rPr>
        <w:t xml:space="preserve">.  </w:t>
      </w:r>
      <w:proofErr w:type="gramStart"/>
      <w:r w:rsidR="00206F74" w:rsidRPr="003A3829">
        <w:rPr>
          <w:i/>
          <w:sz w:val="20"/>
        </w:rPr>
        <w:t>The Analytical Laboratory Drawer (as of October 2010) and a close-up of the Sample Preparation and Distribution System</w:t>
      </w:r>
      <w:r w:rsidRPr="003A3829">
        <w:rPr>
          <w:i/>
          <w:sz w:val="20"/>
        </w:rPr>
        <w:t>.</w:t>
      </w:r>
      <w:proofErr w:type="gramEnd"/>
    </w:p>
    <w:p w14:paraId="0C87D955" w14:textId="77777777" w:rsidR="00134B31" w:rsidRPr="003A3829" w:rsidRDefault="00134B31" w:rsidP="00A80A24"/>
    <w:bookmarkEnd w:id="122"/>
    <w:p w14:paraId="52A9473A" w14:textId="77777777" w:rsidR="00EE743F" w:rsidRPr="003A3829" w:rsidRDefault="00EE743F" w:rsidP="00EE743F">
      <w:r w:rsidRPr="003A3829">
        <w:t xml:space="preserve">The ALD provides the analytical instruments with structural support, thermal control, and an Ultra-Clean Zone (UCZ) around the sample path. </w:t>
      </w:r>
      <w:r w:rsidR="00506DF6" w:rsidRPr="003A3829">
        <w:t xml:space="preserve"> </w:t>
      </w:r>
      <w:r w:rsidRPr="003A3829">
        <w:t>It also includes the Sample Preparation and Distribution System (SPDS), composed of:</w:t>
      </w:r>
    </w:p>
    <w:p w14:paraId="431E627F" w14:textId="77777777" w:rsidR="00652A8B" w:rsidRPr="003A3829" w:rsidRDefault="00652A8B" w:rsidP="00EE743F"/>
    <w:p w14:paraId="7FB58796" w14:textId="77777777" w:rsidR="00EE743F" w:rsidRPr="003A3829" w:rsidRDefault="00EE743F" w:rsidP="00A80A24">
      <w:pPr>
        <w:pStyle w:val="ListParagraph"/>
        <w:numPr>
          <w:ilvl w:val="0"/>
          <w:numId w:val="56"/>
        </w:numPr>
      </w:pPr>
      <w:r w:rsidRPr="003A3829">
        <w:t>The sample receiving mechanism/container (interfacing with the</w:t>
      </w:r>
      <w:r w:rsidR="004522FD" w:rsidRPr="003A3829">
        <w:t xml:space="preserve"> ExoMars</w:t>
      </w:r>
      <w:r w:rsidRPr="003A3829">
        <w:t xml:space="preserve"> </w:t>
      </w:r>
      <w:r w:rsidR="00506DF6" w:rsidRPr="003A3829">
        <w:t>drill</w:t>
      </w:r>
      <w:r w:rsidRPr="003A3829">
        <w:t>)</w:t>
      </w:r>
    </w:p>
    <w:p w14:paraId="721F8372" w14:textId="77777777" w:rsidR="00EE743F" w:rsidRPr="003A3829" w:rsidRDefault="00EE743F" w:rsidP="00A80A24">
      <w:pPr>
        <w:pStyle w:val="ListParagraph"/>
        <w:numPr>
          <w:ilvl w:val="0"/>
          <w:numId w:val="56"/>
        </w:numPr>
      </w:pPr>
      <w:r w:rsidRPr="003A3829">
        <w:t>The Core Sample Transport System (CSTM), from inlet port to crushing station</w:t>
      </w:r>
    </w:p>
    <w:p w14:paraId="3E02934B" w14:textId="77777777" w:rsidR="00EE743F" w:rsidRPr="003A3829" w:rsidRDefault="00EE743F" w:rsidP="00A80A24">
      <w:pPr>
        <w:pStyle w:val="ListParagraph"/>
        <w:numPr>
          <w:ilvl w:val="0"/>
          <w:numId w:val="56"/>
        </w:numPr>
      </w:pPr>
      <w:r w:rsidRPr="003A3829">
        <w:t>The Crushing Station</w:t>
      </w:r>
    </w:p>
    <w:p w14:paraId="03D966DD" w14:textId="77777777" w:rsidR="00EE743F" w:rsidRPr="003A3829" w:rsidRDefault="00EE743F" w:rsidP="00A80A24">
      <w:pPr>
        <w:pStyle w:val="ListParagraph"/>
        <w:numPr>
          <w:ilvl w:val="0"/>
          <w:numId w:val="56"/>
        </w:numPr>
      </w:pPr>
      <w:r w:rsidRPr="003A3829">
        <w:t>The Dosing Station</w:t>
      </w:r>
    </w:p>
    <w:p w14:paraId="464BCBC1" w14:textId="77777777" w:rsidR="00EE743F" w:rsidRPr="003A3829" w:rsidRDefault="00EE743F" w:rsidP="00A80A24">
      <w:pPr>
        <w:pStyle w:val="ListParagraph"/>
        <w:numPr>
          <w:ilvl w:val="0"/>
          <w:numId w:val="56"/>
        </w:numPr>
      </w:pPr>
      <w:r w:rsidRPr="003A3829">
        <w:t>The sample distribution carousel, equipped with both re-usable sample containers and a finite number of ovens for gas chromatography with MOMA-GCMS</w:t>
      </w:r>
    </w:p>
    <w:p w14:paraId="64D4900A" w14:textId="77777777" w:rsidR="00F1259F" w:rsidRPr="003A3829" w:rsidRDefault="00EE743F" w:rsidP="00F1259F">
      <w:pPr>
        <w:pStyle w:val="ListParagraph"/>
        <w:numPr>
          <w:ilvl w:val="0"/>
          <w:numId w:val="56"/>
        </w:numPr>
      </w:pPr>
      <w:r w:rsidRPr="003A3829">
        <w:t xml:space="preserve">A sample flattening device (to render </w:t>
      </w:r>
      <w:r w:rsidR="00506DF6" w:rsidRPr="003A3829">
        <w:t xml:space="preserve">the </w:t>
      </w:r>
      <w:r w:rsidRPr="003A3829">
        <w:t xml:space="preserve">particulate matter </w:t>
      </w:r>
      <w:r w:rsidR="00506DF6" w:rsidRPr="003A3829">
        <w:t xml:space="preserve">resulting from crushing the sample </w:t>
      </w:r>
      <w:r w:rsidRPr="003A3829">
        <w:t>flat for observation by instruments)</w:t>
      </w:r>
    </w:p>
    <w:p w14:paraId="49A6C32C" w14:textId="77777777" w:rsidR="0098424F" w:rsidRPr="003A3829" w:rsidRDefault="00EE743F" w:rsidP="00F1259F">
      <w:pPr>
        <w:pStyle w:val="ListParagraph"/>
        <w:numPr>
          <w:ilvl w:val="0"/>
          <w:numId w:val="56"/>
        </w:numPr>
      </w:pPr>
      <w:r w:rsidRPr="003A3829">
        <w:t>A scientific blanks/standards sample dispenser</w:t>
      </w:r>
    </w:p>
    <w:p w14:paraId="1D9A4C46" w14:textId="77777777" w:rsidR="00994C8E" w:rsidRPr="003A3829" w:rsidRDefault="00994C8E" w:rsidP="00A80A24">
      <w:pPr>
        <w:pStyle w:val="ListParagraph"/>
      </w:pPr>
    </w:p>
    <w:p w14:paraId="436CD260" w14:textId="77777777" w:rsidR="00F1259F" w:rsidRPr="003A3829" w:rsidRDefault="00F1259F" w:rsidP="00F1259F">
      <w:pPr>
        <w:widowControl w:val="0"/>
        <w:autoSpaceDE w:val="0"/>
        <w:autoSpaceDN w:val="0"/>
        <w:adjustRightInd w:val="0"/>
        <w:rPr>
          <w:lang w:eastAsia="en-GB"/>
        </w:rPr>
      </w:pPr>
      <w:r w:rsidRPr="003A3829">
        <w:rPr>
          <w:bCs/>
          <w:lang w:eastAsia="en-GB"/>
        </w:rPr>
        <w:t>The Drill deposits a core sample (</w:t>
      </w:r>
      <w:r w:rsidR="003A3829" w:rsidRPr="003A3829">
        <w:rPr>
          <w:bCs/>
          <w:lang w:eastAsia="en-GB"/>
        </w:rPr>
        <w:t>approx.</w:t>
      </w:r>
      <w:r w:rsidRPr="003A3829">
        <w:rPr>
          <w:bCs/>
          <w:lang w:eastAsia="en-GB"/>
        </w:rPr>
        <w:t xml:space="preserve"> 3 cm x 1 cm diameter) in the sample tray </w:t>
      </w:r>
      <w:r w:rsidR="00EF0C8A" w:rsidRPr="003A3829">
        <w:rPr>
          <w:bCs/>
          <w:lang w:eastAsia="en-GB"/>
        </w:rPr>
        <w:t>that</w:t>
      </w:r>
      <w:r w:rsidR="00591B15" w:rsidRPr="003A3829">
        <w:rPr>
          <w:bCs/>
          <w:lang w:eastAsia="en-GB"/>
        </w:rPr>
        <w:t xml:space="preserve"> would be </w:t>
      </w:r>
      <w:r w:rsidRPr="003A3829">
        <w:rPr>
          <w:bCs/>
          <w:lang w:eastAsia="en-GB"/>
        </w:rPr>
        <w:t>then retracted inside the ALD by the CSTM. There, the sample</w:t>
      </w:r>
      <w:r w:rsidR="00591B15" w:rsidRPr="003A3829">
        <w:rPr>
          <w:bCs/>
          <w:lang w:eastAsia="en-GB"/>
        </w:rPr>
        <w:t xml:space="preserve"> would be </w:t>
      </w:r>
      <w:r w:rsidRPr="003A3829">
        <w:rPr>
          <w:bCs/>
          <w:lang w:eastAsia="en-GB"/>
        </w:rPr>
        <w:t xml:space="preserve">dropped between the jaws of the crushing station and crushed to an average grain size of 0.15 mm in a 0.05 and 0.5 mm Gaussian distribution (90% of the samples). After that, the powdered samples are poured down and stored inside the dosing station. From there, the dosing station </w:t>
      </w:r>
      <w:r w:rsidR="0033606A" w:rsidRPr="003A3829">
        <w:rPr>
          <w:bCs/>
          <w:lang w:eastAsia="en-GB"/>
        </w:rPr>
        <w:t>would</w:t>
      </w:r>
      <w:r w:rsidRPr="003A3829">
        <w:rPr>
          <w:bCs/>
          <w:lang w:eastAsia="en-GB"/>
        </w:rPr>
        <w:t xml:space="preserve"> be used to feed:</w:t>
      </w:r>
    </w:p>
    <w:p w14:paraId="40CF8883" w14:textId="77777777" w:rsidR="00F1259F" w:rsidRPr="003A3829" w:rsidRDefault="00F1259F" w:rsidP="00F1259F">
      <w:pPr>
        <w:pStyle w:val="ListParagraph"/>
        <w:widowControl w:val="0"/>
        <w:numPr>
          <w:ilvl w:val="0"/>
          <w:numId w:val="94"/>
        </w:numPr>
        <w:autoSpaceDE w:val="0"/>
        <w:autoSpaceDN w:val="0"/>
        <w:adjustRightInd w:val="0"/>
        <w:rPr>
          <w:lang w:eastAsia="en-GB"/>
        </w:rPr>
      </w:pPr>
      <w:r w:rsidRPr="003A3829">
        <w:rPr>
          <w:bCs/>
          <w:lang w:eastAsia="en-GB"/>
        </w:rPr>
        <w:t xml:space="preserve">A refillable container located on a carousel. The samples inside this refillable container </w:t>
      </w:r>
      <w:r w:rsidR="0033606A" w:rsidRPr="003A3829">
        <w:rPr>
          <w:bCs/>
          <w:lang w:eastAsia="en-GB"/>
        </w:rPr>
        <w:t>would</w:t>
      </w:r>
      <w:r w:rsidRPr="003A3829">
        <w:rPr>
          <w:bCs/>
          <w:lang w:eastAsia="en-GB"/>
        </w:rPr>
        <w:t xml:space="preserve"> be smoothed to a planarity within 0.1 mm in order to be examined and analyzed MicrOmega, RLS, MARS-XRD and MOMA-LDMS. After analysis, the samples are discarded and the </w:t>
      </w:r>
      <w:r w:rsidRPr="003A3829">
        <w:rPr>
          <w:bCs/>
          <w:lang w:eastAsia="en-GB"/>
        </w:rPr>
        <w:lastRenderedPageBreak/>
        <w:t>refillable container</w:t>
      </w:r>
      <w:r w:rsidR="00291BE1" w:rsidRPr="003A3829">
        <w:rPr>
          <w:bCs/>
          <w:lang w:eastAsia="en-GB"/>
        </w:rPr>
        <w:t xml:space="preserve"> could </w:t>
      </w:r>
      <w:r w:rsidRPr="003A3829">
        <w:rPr>
          <w:bCs/>
          <w:lang w:eastAsia="en-GB"/>
        </w:rPr>
        <w:t>be filled with new samples.</w:t>
      </w:r>
    </w:p>
    <w:p w14:paraId="74B4E90C" w14:textId="77777777" w:rsidR="00F1259F" w:rsidRPr="003A3829" w:rsidRDefault="00F1259F" w:rsidP="00F1259F">
      <w:pPr>
        <w:pStyle w:val="ListParagraph"/>
        <w:widowControl w:val="0"/>
        <w:numPr>
          <w:ilvl w:val="0"/>
          <w:numId w:val="94"/>
        </w:numPr>
        <w:autoSpaceDE w:val="0"/>
        <w:autoSpaceDN w:val="0"/>
        <w:adjustRightInd w:val="0"/>
        <w:rPr>
          <w:lang w:eastAsia="en-GB"/>
        </w:rPr>
      </w:pPr>
      <w:r w:rsidRPr="003A3829">
        <w:rPr>
          <w:bCs/>
          <w:lang w:eastAsia="en-GB"/>
        </w:rPr>
        <w:t>One of the 20 ovens also located on the carousel, to analyze the samples after pyrolysis by MOMA-GCMS. Each oven</w:t>
      </w:r>
      <w:r w:rsidR="00291BE1" w:rsidRPr="003A3829">
        <w:rPr>
          <w:bCs/>
          <w:lang w:eastAsia="en-GB"/>
        </w:rPr>
        <w:t xml:space="preserve"> could </w:t>
      </w:r>
      <w:r w:rsidRPr="003A3829">
        <w:rPr>
          <w:bCs/>
          <w:lang w:eastAsia="en-GB"/>
        </w:rPr>
        <w:t xml:space="preserve">be used only once. </w:t>
      </w:r>
    </w:p>
    <w:p w14:paraId="5B5D5AEF" w14:textId="77777777" w:rsidR="00F1259F" w:rsidRPr="003A3829" w:rsidRDefault="00F1259F" w:rsidP="00F1259F">
      <w:pPr>
        <w:pStyle w:val="ListParagraph"/>
        <w:widowControl w:val="0"/>
        <w:numPr>
          <w:ilvl w:val="0"/>
          <w:numId w:val="94"/>
        </w:numPr>
        <w:autoSpaceDE w:val="0"/>
        <w:autoSpaceDN w:val="0"/>
        <w:adjustRightInd w:val="0"/>
        <w:rPr>
          <w:lang w:eastAsia="en-GB"/>
        </w:rPr>
      </w:pPr>
      <w:r w:rsidRPr="003A3829">
        <w:rPr>
          <w:bCs/>
          <w:lang w:eastAsia="en-GB"/>
        </w:rPr>
        <w:t xml:space="preserve">One of the 4 funnels of the LMC (Life Marker Chip). </w:t>
      </w:r>
    </w:p>
    <w:p w14:paraId="27765A1E" w14:textId="77777777" w:rsidR="00F1259F" w:rsidRPr="003A3829" w:rsidRDefault="00F1259F" w:rsidP="00F1259F">
      <w:pPr>
        <w:widowControl w:val="0"/>
        <w:autoSpaceDE w:val="0"/>
        <w:autoSpaceDN w:val="0"/>
        <w:adjustRightInd w:val="0"/>
        <w:rPr>
          <w:bCs/>
          <w:lang w:eastAsia="en-GB"/>
        </w:rPr>
      </w:pPr>
      <w:r w:rsidRPr="003A3829">
        <w:rPr>
          <w:bCs/>
          <w:lang w:eastAsia="en-GB"/>
        </w:rPr>
        <w:t xml:space="preserve">The carousel includes also the calibration targets needed by the instruments. </w:t>
      </w:r>
    </w:p>
    <w:p w14:paraId="026BFBD5" w14:textId="77777777" w:rsidR="00F1259F" w:rsidRPr="003A3829" w:rsidRDefault="00F1259F" w:rsidP="00F1259F">
      <w:pPr>
        <w:widowControl w:val="0"/>
        <w:autoSpaceDE w:val="0"/>
        <w:autoSpaceDN w:val="0"/>
        <w:adjustRightInd w:val="0"/>
        <w:rPr>
          <w:lang w:eastAsia="en-GB"/>
        </w:rPr>
      </w:pPr>
    </w:p>
    <w:p w14:paraId="03A8C012" w14:textId="77777777" w:rsidR="00F1259F" w:rsidRPr="003A3829" w:rsidRDefault="00F1259F" w:rsidP="00F1259F">
      <w:pPr>
        <w:widowControl w:val="0"/>
        <w:autoSpaceDE w:val="0"/>
        <w:autoSpaceDN w:val="0"/>
        <w:adjustRightInd w:val="0"/>
        <w:rPr>
          <w:lang w:eastAsia="en-GB"/>
        </w:rPr>
      </w:pPr>
      <w:r w:rsidRPr="003A3829">
        <w:rPr>
          <w:bCs/>
          <w:lang w:eastAsia="en-GB"/>
        </w:rPr>
        <w:t>This configuration offers a very large flexibility of examination so that the best synergies</w:t>
      </w:r>
      <w:r w:rsidR="00291BE1" w:rsidRPr="003A3829">
        <w:rPr>
          <w:bCs/>
          <w:lang w:eastAsia="en-GB"/>
        </w:rPr>
        <w:t xml:space="preserve"> could </w:t>
      </w:r>
      <w:r w:rsidRPr="003A3829">
        <w:rPr>
          <w:bCs/>
          <w:lang w:eastAsia="en-GB"/>
        </w:rPr>
        <w:t xml:space="preserve">be chosen between instruments, completing or comparing their results in order to help their interpretation. </w:t>
      </w:r>
    </w:p>
    <w:p w14:paraId="7BDD3407" w14:textId="77777777" w:rsidR="00F1259F" w:rsidRPr="003A3829" w:rsidRDefault="00F1259F" w:rsidP="00A80A24">
      <w:pPr>
        <w:pStyle w:val="ListParagraph"/>
      </w:pPr>
    </w:p>
    <w:p w14:paraId="7021D7EF" w14:textId="77777777" w:rsidR="001B3D6C" w:rsidRPr="003A3829" w:rsidRDefault="001339FE" w:rsidP="00A80A24">
      <w:pPr>
        <w:pStyle w:val="Heading2"/>
        <w:spacing w:before="0"/>
        <w:ind w:left="810" w:hanging="450"/>
      </w:pPr>
      <w:bookmarkStart w:id="123" w:name="_Toc312139337"/>
      <w:bookmarkStart w:id="124" w:name="_Toc187238021"/>
      <w:bookmarkStart w:id="125" w:name="_Toc187239398"/>
      <w:bookmarkStart w:id="126" w:name="_Toc189572112"/>
      <w:bookmarkStart w:id="127" w:name="_Ref312081453"/>
      <w:bookmarkEnd w:id="123"/>
      <w:r w:rsidRPr="003A3829">
        <w:t>Science Support Environment</w:t>
      </w:r>
      <w:bookmarkEnd w:id="124"/>
      <w:bookmarkEnd w:id="125"/>
      <w:bookmarkEnd w:id="126"/>
    </w:p>
    <w:p w14:paraId="5D65D000" w14:textId="77777777" w:rsidR="00FB75A3" w:rsidRPr="003A3829" w:rsidRDefault="00FB75A3" w:rsidP="002A3221">
      <w:pPr>
        <w:pStyle w:val="Heading1"/>
      </w:pPr>
    </w:p>
    <w:p w14:paraId="25E98AA9" w14:textId="77777777" w:rsidR="00126C07" w:rsidRPr="003A3829" w:rsidRDefault="008F60A8" w:rsidP="00A80A24">
      <w:pPr>
        <w:pStyle w:val="Heading3"/>
      </w:pPr>
      <w:bookmarkStart w:id="128" w:name="_Toc189572113"/>
      <w:r w:rsidRPr="003A3829">
        <w:t>Contamination control</w:t>
      </w:r>
      <w:bookmarkEnd w:id="128"/>
    </w:p>
    <w:p w14:paraId="0B793623" w14:textId="77777777" w:rsidR="008F60A8" w:rsidRPr="003A3829" w:rsidRDefault="008F60A8" w:rsidP="008F60A8">
      <w:pPr>
        <w:pStyle w:val="Footer"/>
        <w:jc w:val="both"/>
      </w:pPr>
      <w:r w:rsidRPr="003A3829">
        <w:t xml:space="preserve">A prerequisite to properly address the search for martian organic chemistry and signs of extraterrestrial life (i.e. science objectives 3 and 4a) is the understanding of the nature and quantity of terrestrial organic contamination on the elements of the flight system that could potentially contaminate the sample or the sample pathway. </w:t>
      </w:r>
      <w:r w:rsidR="005E6DB2" w:rsidRPr="003A3829">
        <w:t xml:space="preserve"> </w:t>
      </w:r>
      <w:r w:rsidRPr="003A3829">
        <w:t xml:space="preserve">The sample pathway includes all the elements of the sample acquisition, transport, preparation, and analysis systems. </w:t>
      </w:r>
    </w:p>
    <w:p w14:paraId="441E8DCB" w14:textId="77777777" w:rsidR="0017181D" w:rsidRPr="003A3829" w:rsidRDefault="0017181D" w:rsidP="008F60A8">
      <w:pPr>
        <w:pStyle w:val="Footer"/>
        <w:jc w:val="both"/>
      </w:pPr>
    </w:p>
    <w:p w14:paraId="63327D9C" w14:textId="77777777" w:rsidR="008F60A8" w:rsidRPr="003A3829" w:rsidRDefault="008F60A8" w:rsidP="008F60A8">
      <w:pPr>
        <w:pStyle w:val="Footer"/>
        <w:jc w:val="both"/>
      </w:pPr>
      <w:r w:rsidRPr="003A3829">
        <w:t xml:space="preserve">The general approach </w:t>
      </w:r>
      <w:r w:rsidR="00591B15" w:rsidRPr="003A3829">
        <w:t xml:space="preserve">proposed </w:t>
      </w:r>
      <w:r w:rsidRPr="003A3829">
        <w:t>to manage contamination on a flight system in order to control contamination of sensitive elements is to:</w:t>
      </w:r>
    </w:p>
    <w:p w14:paraId="2309B3D9" w14:textId="77777777" w:rsidR="00144623" w:rsidRPr="003A3829" w:rsidRDefault="00144623" w:rsidP="008F60A8">
      <w:pPr>
        <w:pStyle w:val="Footer"/>
        <w:jc w:val="both"/>
      </w:pPr>
    </w:p>
    <w:p w14:paraId="46454E12" w14:textId="77777777" w:rsidR="001B3D6C" w:rsidRPr="003A3829" w:rsidRDefault="008F60A8" w:rsidP="00A80A24">
      <w:pPr>
        <w:pStyle w:val="Footer"/>
        <w:numPr>
          <w:ilvl w:val="0"/>
          <w:numId w:val="38"/>
        </w:numPr>
        <w:ind w:left="714" w:hanging="357"/>
        <w:jc w:val="both"/>
      </w:pPr>
      <w:r w:rsidRPr="003A3829">
        <w:t>Avoid contamination sources to the maximum extent possible</w:t>
      </w:r>
    </w:p>
    <w:p w14:paraId="6BD0D1E4" w14:textId="77777777" w:rsidR="001B3D6C" w:rsidRPr="003A3829" w:rsidRDefault="008F60A8" w:rsidP="00A80A24">
      <w:pPr>
        <w:pStyle w:val="Footer"/>
        <w:numPr>
          <w:ilvl w:val="0"/>
          <w:numId w:val="38"/>
        </w:numPr>
        <w:ind w:left="714" w:hanging="357"/>
        <w:jc w:val="both"/>
      </w:pPr>
      <w:r w:rsidRPr="003A3829">
        <w:t>Isolate contamination sources from the contamination sensitive elements</w:t>
      </w:r>
    </w:p>
    <w:p w14:paraId="4511115D" w14:textId="77777777" w:rsidR="001B3D6C" w:rsidRPr="003A3829" w:rsidRDefault="008F60A8" w:rsidP="00A80A24">
      <w:pPr>
        <w:pStyle w:val="Footer"/>
        <w:numPr>
          <w:ilvl w:val="0"/>
          <w:numId w:val="38"/>
        </w:numPr>
        <w:ind w:left="714" w:hanging="357"/>
        <w:jc w:val="both"/>
      </w:pPr>
      <w:r w:rsidRPr="003A3829">
        <w:t>Condition contamination sources to reduce the level of contamination they could produce (e.g., precision cleaning, bake-outs)</w:t>
      </w:r>
    </w:p>
    <w:p w14:paraId="3AD3E83D" w14:textId="77777777" w:rsidR="001B3D6C" w:rsidRPr="003A3829" w:rsidRDefault="003A3829" w:rsidP="00A80A24">
      <w:pPr>
        <w:pStyle w:val="Footer"/>
        <w:numPr>
          <w:ilvl w:val="0"/>
          <w:numId w:val="38"/>
        </w:numPr>
        <w:ind w:left="714" w:hanging="357"/>
        <w:jc w:val="both"/>
      </w:pPr>
      <w:r w:rsidRPr="003A3829">
        <w:t>Characterize</w:t>
      </w:r>
      <w:r w:rsidR="008F60A8" w:rsidRPr="003A3829">
        <w:t xml:space="preserve"> the residual contamination that could potentially end up on contamination sensitive elements (e.g., pre-flight tests, analysis of contamination transport, use of blanks during operations)</w:t>
      </w:r>
    </w:p>
    <w:p w14:paraId="6E8142A0" w14:textId="77777777" w:rsidR="00126C07" w:rsidRPr="003A3829" w:rsidRDefault="00126C07" w:rsidP="00126C07">
      <w:pPr>
        <w:pStyle w:val="Footer"/>
        <w:ind w:left="720"/>
        <w:jc w:val="both"/>
      </w:pPr>
    </w:p>
    <w:p w14:paraId="6FE5E57D" w14:textId="77777777" w:rsidR="00950A0F" w:rsidRPr="003A3829" w:rsidRDefault="008F60A8" w:rsidP="008F60A8">
      <w:pPr>
        <w:pStyle w:val="Footer"/>
        <w:jc w:val="both"/>
      </w:pPr>
      <w:r w:rsidRPr="003A3829">
        <w:t>Essential inputs to manage the contamination levels of contamination sensitive elements are:</w:t>
      </w:r>
    </w:p>
    <w:p w14:paraId="61A1E5DE" w14:textId="77777777" w:rsidR="001B3D6C" w:rsidRPr="003A3829" w:rsidRDefault="008F60A8" w:rsidP="00A80A24">
      <w:pPr>
        <w:pStyle w:val="Footer"/>
        <w:numPr>
          <w:ilvl w:val="0"/>
          <w:numId w:val="40"/>
        </w:numPr>
        <w:ind w:left="714" w:hanging="357"/>
        <w:jc w:val="both"/>
      </w:pPr>
      <w:r w:rsidRPr="003A3829">
        <w:t xml:space="preserve">Identification of the nature and quantity of terrestrial organic contamination that would </w:t>
      </w:r>
      <w:r w:rsidR="003A3829" w:rsidRPr="003A3829">
        <w:t>jeopardize</w:t>
      </w:r>
      <w:r w:rsidRPr="003A3829">
        <w:t xml:space="preserve"> the particular scientific investigation, i.e. search for martian organic chemistry and life</w:t>
      </w:r>
    </w:p>
    <w:p w14:paraId="1AFC606D" w14:textId="77777777" w:rsidR="001B3D6C" w:rsidRPr="003A3829" w:rsidRDefault="008F60A8" w:rsidP="00A80A24">
      <w:pPr>
        <w:pStyle w:val="Footer"/>
        <w:numPr>
          <w:ilvl w:val="0"/>
          <w:numId w:val="40"/>
        </w:numPr>
        <w:ind w:left="714" w:hanging="357"/>
        <w:jc w:val="both"/>
      </w:pPr>
      <w:r w:rsidRPr="003A3829">
        <w:t>Identification of contamination sensitive elements on the flight system</w:t>
      </w:r>
    </w:p>
    <w:p w14:paraId="5F0BE2DA" w14:textId="77777777" w:rsidR="001B3D6C" w:rsidRPr="003A3829" w:rsidRDefault="008F60A8" w:rsidP="00A80A24">
      <w:pPr>
        <w:pStyle w:val="Footer"/>
        <w:numPr>
          <w:ilvl w:val="0"/>
          <w:numId w:val="40"/>
        </w:numPr>
        <w:ind w:left="714" w:hanging="357"/>
        <w:jc w:val="both"/>
      </w:pPr>
      <w:r w:rsidRPr="003A3829">
        <w:t>Allocating contamination budgets for different project phases (i.e. before launch and after launch) starting from the acceptable contamination level at End-of-Mission</w:t>
      </w:r>
    </w:p>
    <w:p w14:paraId="660ABA4E" w14:textId="77777777" w:rsidR="00126C07" w:rsidRPr="003A3829" w:rsidRDefault="00126C07" w:rsidP="00126C07">
      <w:pPr>
        <w:pStyle w:val="Footer"/>
        <w:ind w:left="720"/>
        <w:jc w:val="both"/>
      </w:pPr>
    </w:p>
    <w:p w14:paraId="449A3EDE" w14:textId="77777777" w:rsidR="00950A0F" w:rsidRPr="003A3829" w:rsidRDefault="008F60A8" w:rsidP="008F60A8">
      <w:pPr>
        <w:pStyle w:val="Footer"/>
        <w:jc w:val="both"/>
      </w:pPr>
      <w:r w:rsidRPr="003A3829">
        <w:t xml:space="preserve">The terrestrial organic contamination sources </w:t>
      </w:r>
      <w:r w:rsidR="00291BE1" w:rsidRPr="003A3829">
        <w:t>include</w:t>
      </w:r>
      <w:r w:rsidRPr="003A3829">
        <w:t>:</w:t>
      </w:r>
    </w:p>
    <w:p w14:paraId="6C6AA024" w14:textId="77777777" w:rsidR="001B3D6C" w:rsidRPr="003A3829" w:rsidRDefault="008F60A8" w:rsidP="00A80A24">
      <w:pPr>
        <w:pStyle w:val="Footer"/>
        <w:numPr>
          <w:ilvl w:val="0"/>
          <w:numId w:val="41"/>
        </w:numPr>
        <w:ind w:left="714" w:hanging="357"/>
        <w:jc w:val="both"/>
      </w:pPr>
      <w:r w:rsidRPr="003A3829">
        <w:t>Particulates from cleanroom fall-out or flight system elements (engineering sources before and after launch)</w:t>
      </w:r>
    </w:p>
    <w:p w14:paraId="518E6895" w14:textId="77777777" w:rsidR="001B3D6C" w:rsidRPr="003A3829" w:rsidRDefault="008F60A8" w:rsidP="00A80A24">
      <w:pPr>
        <w:pStyle w:val="Footer"/>
        <w:numPr>
          <w:ilvl w:val="0"/>
          <w:numId w:val="41"/>
        </w:numPr>
        <w:ind w:left="714" w:hanging="357"/>
        <w:jc w:val="both"/>
      </w:pPr>
      <w:r w:rsidRPr="003A3829">
        <w:t>Microorganisms from cleanrooms or flight system elements</w:t>
      </w:r>
    </w:p>
    <w:p w14:paraId="5F4EFE5C" w14:textId="77777777" w:rsidR="001B3D6C" w:rsidRPr="003A3829" w:rsidRDefault="008F60A8" w:rsidP="00A80A24">
      <w:pPr>
        <w:pStyle w:val="Footer"/>
        <w:numPr>
          <w:ilvl w:val="0"/>
          <w:numId w:val="41"/>
        </w:numPr>
        <w:ind w:left="714" w:hanging="357"/>
        <w:jc w:val="both"/>
      </w:pPr>
      <w:r w:rsidRPr="003A3829">
        <w:t>Organic molecules from cleanrooms or flight system elements (engineering sources before and after launch)</w:t>
      </w:r>
    </w:p>
    <w:p w14:paraId="7480EE47" w14:textId="77777777" w:rsidR="00126C07" w:rsidRPr="003A3829" w:rsidRDefault="00126C07" w:rsidP="00126C07">
      <w:pPr>
        <w:pStyle w:val="Footer"/>
        <w:ind w:left="720"/>
        <w:jc w:val="both"/>
      </w:pPr>
    </w:p>
    <w:p w14:paraId="1142185A" w14:textId="77777777" w:rsidR="00126C07" w:rsidRPr="003A3829" w:rsidRDefault="008F60A8" w:rsidP="00126C07">
      <w:pPr>
        <w:pStyle w:val="Footer"/>
        <w:jc w:val="both"/>
      </w:pPr>
      <w:r w:rsidRPr="003A3829">
        <w:t>Contamination control constraints affect the selection of materials (e.g., outgassing characteristics), the flight system design, assembly and testing, as well as surface operations.</w:t>
      </w:r>
    </w:p>
    <w:p w14:paraId="2FACE03B" w14:textId="77777777" w:rsidR="00950A0F" w:rsidRPr="003A3829" w:rsidRDefault="00950A0F" w:rsidP="00126C07">
      <w:pPr>
        <w:pStyle w:val="Footer"/>
        <w:jc w:val="both"/>
      </w:pPr>
    </w:p>
    <w:p w14:paraId="1622FF5E" w14:textId="77777777" w:rsidR="00126C07" w:rsidRPr="003A3829" w:rsidRDefault="00A228A5" w:rsidP="00A228A5">
      <w:pPr>
        <w:pStyle w:val="YellowBox"/>
        <w:pBdr>
          <w:top w:val="single" w:sz="4" w:space="0" w:color="auto"/>
          <w:bottom w:val="single" w:sz="4" w:space="0" w:color="auto"/>
        </w:pBdr>
        <w:shd w:val="clear" w:color="auto" w:fill="B6DDE8" w:themeFill="accent5" w:themeFillTint="66"/>
        <w:spacing w:before="0"/>
        <w:rPr>
          <w:b w:val="0"/>
        </w:rPr>
      </w:pPr>
      <w:r w:rsidRPr="003A3829">
        <w:lastRenderedPageBreak/>
        <w:t xml:space="preserve">SCIENCE </w:t>
      </w:r>
      <w:r w:rsidR="008F3F67" w:rsidRPr="003A3829">
        <w:t xml:space="preserve">STRATEGY </w:t>
      </w:r>
      <w:r w:rsidR="00126C07" w:rsidRPr="003A3829">
        <w:t xml:space="preserve">(JSWG REF </w:t>
      </w:r>
      <w:r w:rsidR="004A11D4" w:rsidRPr="003A3829">
        <w:t>#S6</w:t>
      </w:r>
      <w:r w:rsidR="00BE65FC" w:rsidRPr="003A3829">
        <w:t xml:space="preserve">): </w:t>
      </w:r>
      <w:r w:rsidR="00BE65FC" w:rsidRPr="003A3829">
        <w:rPr>
          <w:b w:val="0"/>
        </w:rPr>
        <w:t xml:space="preserve">Address contamination control </w:t>
      </w:r>
      <w:r w:rsidR="00794781" w:rsidRPr="003A3829">
        <w:rPr>
          <w:b w:val="0"/>
        </w:rPr>
        <w:t>from the earliest stages of flight hardware design, including material selection, planning for flight hardware assembly and testing, and surface operations</w:t>
      </w:r>
      <w:r w:rsidR="00126C07" w:rsidRPr="003A3829">
        <w:rPr>
          <w:b w:val="0"/>
        </w:rPr>
        <w:t>.</w:t>
      </w:r>
    </w:p>
    <w:p w14:paraId="57AB7B02" w14:textId="77777777" w:rsidR="00126C07" w:rsidRPr="003A3829" w:rsidRDefault="00126C07" w:rsidP="00126C07"/>
    <w:p w14:paraId="689AEEF7" w14:textId="77777777" w:rsidR="00126C07" w:rsidRPr="003A3829" w:rsidRDefault="00126C07" w:rsidP="00A80A24">
      <w:pPr>
        <w:pStyle w:val="YellowBox"/>
        <w:pBdr>
          <w:top w:val="single" w:sz="4" w:space="0" w:color="auto"/>
        </w:pBdr>
        <w:spacing w:before="0"/>
        <w:rPr>
          <w:b w:val="0"/>
        </w:rPr>
      </w:pPr>
      <w:r w:rsidRPr="003A3829">
        <w:t>DRAFT REQUIREMENT (</w:t>
      </w:r>
      <w:r w:rsidR="00794781" w:rsidRPr="003A3829">
        <w:t>L1</w:t>
      </w:r>
      <w:r w:rsidRPr="003A3829">
        <w:t xml:space="preserve">; JSWG REF </w:t>
      </w:r>
      <w:r w:rsidR="00CE4089" w:rsidRPr="003A3829">
        <w:t>#R17</w:t>
      </w:r>
      <w:r w:rsidRPr="003A3829">
        <w:t>):</w:t>
      </w:r>
      <w:r w:rsidRPr="003A3829">
        <w:rPr>
          <w:b w:val="0"/>
        </w:rPr>
        <w:t xml:space="preserve"> </w:t>
      </w:r>
      <w:r w:rsidR="00794781" w:rsidRPr="003A3829">
        <w:rPr>
          <w:b w:val="0"/>
        </w:rPr>
        <w:t xml:space="preserve">The project shall </w:t>
      </w:r>
      <w:r w:rsidR="003A3829" w:rsidRPr="003A3829">
        <w:rPr>
          <w:b w:val="0"/>
        </w:rPr>
        <w:t>characterize</w:t>
      </w:r>
      <w:r w:rsidR="00794781" w:rsidRPr="003A3829">
        <w:rPr>
          <w:b w:val="0"/>
        </w:rPr>
        <w:t xml:space="preserve"> the nature and quantity of terrestrial organic contamination that could contaminate the sample or the sample pathway</w:t>
      </w:r>
      <w:r w:rsidR="00C7284D" w:rsidRPr="003A3829">
        <w:rPr>
          <w:b w:val="0"/>
        </w:rPr>
        <w:t>s</w:t>
      </w:r>
      <w:r w:rsidR="00794781" w:rsidRPr="003A3829">
        <w:rPr>
          <w:b w:val="0"/>
        </w:rPr>
        <w:t xml:space="preserve"> until end-of-mission</w:t>
      </w:r>
      <w:r w:rsidRPr="003A3829">
        <w:rPr>
          <w:b w:val="0"/>
        </w:rPr>
        <w:t>.</w:t>
      </w:r>
    </w:p>
    <w:p w14:paraId="1ACE6182" w14:textId="77777777" w:rsidR="00126C07" w:rsidRPr="003A3829" w:rsidRDefault="00126C07" w:rsidP="008F60A8">
      <w:pPr>
        <w:pStyle w:val="Footer"/>
        <w:jc w:val="both"/>
      </w:pPr>
    </w:p>
    <w:p w14:paraId="7A7F81A7" w14:textId="77777777" w:rsidR="008F60A8" w:rsidRPr="003A3829" w:rsidRDefault="008F60A8" w:rsidP="008F60A8">
      <w:pPr>
        <w:pStyle w:val="Footer"/>
        <w:jc w:val="both"/>
      </w:pPr>
      <w:r w:rsidRPr="003A3829">
        <w:t>The contamination sensitive elements (i.e. sample pathway)</w:t>
      </w:r>
      <w:r w:rsidR="00B121FB" w:rsidRPr="003A3829">
        <w:t>,</w:t>
      </w:r>
      <w:r w:rsidRPr="003A3829">
        <w:t xml:space="preserve"> for</w:t>
      </w:r>
      <w:r w:rsidR="00B121FB" w:rsidRPr="003A3829">
        <w:t xml:space="preserve"> sample</w:t>
      </w:r>
      <w:r w:rsidRPr="003A3829">
        <w:t xml:space="preserve"> </w:t>
      </w:r>
      <w:r w:rsidRPr="003A3829">
        <w:rPr>
          <w:i/>
        </w:rPr>
        <w:t>in-situ</w:t>
      </w:r>
      <w:r w:rsidRPr="003A3829">
        <w:t xml:space="preserve"> analysis and for caching</w:t>
      </w:r>
      <w:r w:rsidR="00B121FB" w:rsidRPr="003A3829">
        <w:t>,</w:t>
      </w:r>
      <w:r w:rsidRPr="003A3829">
        <w:t xml:space="preserve"> that are directly affected by stringent contamination control constraints are:</w:t>
      </w:r>
    </w:p>
    <w:p w14:paraId="089DE42C" w14:textId="77777777" w:rsidR="00950A0F" w:rsidRPr="003A3829" w:rsidRDefault="00950A0F" w:rsidP="008F60A8">
      <w:pPr>
        <w:pStyle w:val="Footer"/>
        <w:jc w:val="both"/>
      </w:pPr>
    </w:p>
    <w:p w14:paraId="2C47333E" w14:textId="77777777" w:rsidR="001B3D6C" w:rsidRPr="003A3829" w:rsidRDefault="008F60A8" w:rsidP="00A80A24">
      <w:pPr>
        <w:pStyle w:val="Footer"/>
        <w:numPr>
          <w:ilvl w:val="0"/>
          <w:numId w:val="39"/>
        </w:numPr>
        <w:ind w:left="714" w:hanging="357"/>
        <w:jc w:val="both"/>
      </w:pPr>
      <w:r w:rsidRPr="003A3829">
        <w:t>ExoMars drill, Sample Preparation and Distribution System (SPDS), Ultra Clean Zone (UCZ), and analytical equipment in the UCZ</w:t>
      </w:r>
    </w:p>
    <w:p w14:paraId="4285A166" w14:textId="77777777" w:rsidR="001B3D6C" w:rsidRPr="003A3829" w:rsidRDefault="008F60A8" w:rsidP="00A80A24">
      <w:pPr>
        <w:pStyle w:val="Footer"/>
        <w:numPr>
          <w:ilvl w:val="0"/>
          <w:numId w:val="39"/>
        </w:numPr>
        <w:ind w:left="714" w:hanging="357"/>
        <w:jc w:val="both"/>
      </w:pPr>
      <w:r w:rsidRPr="003A3829">
        <w:t xml:space="preserve">Robotic arm mounted surface preparation device, sample acquisition tool, and the rover body mounted </w:t>
      </w:r>
      <w:r w:rsidR="00B121FB" w:rsidRPr="003A3829">
        <w:t>sample-caching</w:t>
      </w:r>
      <w:r w:rsidRPr="003A3829">
        <w:t xml:space="preserve"> mechanism</w:t>
      </w:r>
    </w:p>
    <w:p w14:paraId="1B8D91A9" w14:textId="77777777" w:rsidR="00126C07" w:rsidRPr="003A3829" w:rsidRDefault="00126C07" w:rsidP="00126C07">
      <w:pPr>
        <w:pStyle w:val="Footer"/>
        <w:ind w:left="720"/>
        <w:jc w:val="both"/>
      </w:pPr>
    </w:p>
    <w:p w14:paraId="2119BE70" w14:textId="77777777" w:rsidR="00950A0F" w:rsidRPr="003A3829" w:rsidRDefault="008F60A8" w:rsidP="008F60A8">
      <w:pPr>
        <w:pStyle w:val="Footer"/>
        <w:jc w:val="both"/>
      </w:pPr>
      <w:r w:rsidRPr="003A3829">
        <w:t>Other elements of the flight system (e.g., descent stage, exterior of the rover, robotic arm, robotic arm payload) might be indirectly affected by more stringent contamination control constraints due to their potential to re-contaminate contamination sensitive elements.</w:t>
      </w:r>
    </w:p>
    <w:p w14:paraId="73AB9172" w14:textId="77777777" w:rsidR="00126C07" w:rsidRPr="003A3829" w:rsidRDefault="00126C07" w:rsidP="008F60A8">
      <w:pPr>
        <w:pStyle w:val="Footer"/>
        <w:jc w:val="both"/>
      </w:pPr>
    </w:p>
    <w:p w14:paraId="17F7BC8D" w14:textId="77777777" w:rsidR="00126C07" w:rsidRPr="003A3829" w:rsidRDefault="008F60A8" w:rsidP="00A80A24">
      <w:pPr>
        <w:pStyle w:val="Heading3"/>
      </w:pPr>
      <w:bookmarkStart w:id="129" w:name="_Toc189572114"/>
      <w:r w:rsidRPr="003A3829">
        <w:t>Blanks</w:t>
      </w:r>
      <w:bookmarkEnd w:id="129"/>
    </w:p>
    <w:p w14:paraId="160923B3" w14:textId="77777777" w:rsidR="00B56CD1" w:rsidRPr="003A3829" w:rsidRDefault="00B56CD1" w:rsidP="002C2FC8">
      <w:r w:rsidRPr="003A3829">
        <w:t xml:space="preserve">It is </w:t>
      </w:r>
      <w:r w:rsidR="003A3829" w:rsidRPr="003A3829">
        <w:t>recognized</w:t>
      </w:r>
      <w:r w:rsidRPr="003A3829">
        <w:t xml:space="preserve"> that the terrestrial organic contamination of a flight system cannot be zero and that any level of terrestrial organic contamination that may have been established before launch </w:t>
      </w:r>
      <w:r w:rsidR="0033606A" w:rsidRPr="003A3829">
        <w:t>would</w:t>
      </w:r>
      <w:r w:rsidRPr="003A3829">
        <w:t xml:space="preserve"> change in nature and quantity over the course of the mission.  What</w:t>
      </w:r>
      <w:r w:rsidR="00591B15" w:rsidRPr="003A3829">
        <w:t xml:space="preserve"> would be </w:t>
      </w:r>
      <w:r w:rsidRPr="003A3829">
        <w:t xml:space="preserve">important for the in-situ and cache scientific investigations targeting </w:t>
      </w:r>
      <w:proofErr w:type="gramStart"/>
      <w:r w:rsidRPr="003A3829">
        <w:t>martian</w:t>
      </w:r>
      <w:proofErr w:type="gramEnd"/>
      <w:r w:rsidRPr="003A3829">
        <w:t xml:space="preserve"> organic chemistry and life</w:t>
      </w:r>
      <w:r w:rsidR="00591B15" w:rsidRPr="003A3829">
        <w:t xml:space="preserve"> would be </w:t>
      </w:r>
      <w:r w:rsidRPr="003A3829">
        <w:t>the actual terrestrial organic contamination level that</w:t>
      </w:r>
      <w:r w:rsidR="00291BE1" w:rsidRPr="003A3829">
        <w:t xml:space="preserve"> could </w:t>
      </w:r>
      <w:r w:rsidRPr="003A3829">
        <w:t xml:space="preserve">be transferred to a sample when it is processed, </w:t>
      </w:r>
      <w:r w:rsidR="003A3829" w:rsidRPr="003A3829">
        <w:t>analyzed</w:t>
      </w:r>
      <w:r w:rsidRPr="003A3829">
        <w:t>, or cached on Mars. The most practical way to measure the nature and abundance of transferable contamination is through the use of carefully designed blank samples that</w:t>
      </w:r>
      <w:r w:rsidR="00291BE1" w:rsidRPr="003A3829">
        <w:t xml:space="preserve"> could </w:t>
      </w:r>
      <w:r w:rsidRPr="003A3829">
        <w:t>be processed through the sample pathway on Mars.</w:t>
      </w:r>
    </w:p>
    <w:p w14:paraId="77AB3F86" w14:textId="77777777" w:rsidR="00A228A5" w:rsidRPr="003A3829" w:rsidRDefault="00A228A5" w:rsidP="002C2FC8"/>
    <w:tbl>
      <w:tblPr>
        <w:tblStyle w:val="TableGrid"/>
        <w:tblW w:w="0" w:type="auto"/>
        <w:tblLook w:val="04A0" w:firstRow="1" w:lastRow="0" w:firstColumn="1" w:lastColumn="0" w:noHBand="0" w:noVBand="1"/>
      </w:tblPr>
      <w:tblGrid>
        <w:gridCol w:w="10180"/>
      </w:tblGrid>
      <w:tr w:rsidR="00A228A5" w:rsidRPr="003A3829" w14:paraId="415C3F48" w14:textId="77777777" w:rsidTr="00A228A5">
        <w:tc>
          <w:tcPr>
            <w:tcW w:w="10180" w:type="dxa"/>
            <w:shd w:val="clear" w:color="auto" w:fill="FFFF00"/>
          </w:tcPr>
          <w:p w14:paraId="7FB0EC0A" w14:textId="77777777" w:rsidR="00A228A5" w:rsidRPr="003A3829" w:rsidRDefault="004A11D4" w:rsidP="002C2FC8">
            <w:r w:rsidRPr="003A3829">
              <w:rPr>
                <w:b/>
              </w:rPr>
              <w:t>FINDING (JSWG REF #F4</w:t>
            </w:r>
            <w:r w:rsidR="00A228A5" w:rsidRPr="003A3829">
              <w:rPr>
                <w:b/>
              </w:rPr>
              <w:t xml:space="preserve">): </w:t>
            </w:r>
            <w:r w:rsidR="00A228A5" w:rsidRPr="003A3829">
              <w:t xml:space="preserve">Blanks should be used to monitor the terrestrial organic contamination during </w:t>
            </w:r>
            <w:r w:rsidR="006356CA" w:rsidRPr="003A3829">
              <w:t>acquisition and transport of samples for in-situ analysis and for caching</w:t>
            </w:r>
            <w:r w:rsidR="00A228A5" w:rsidRPr="003A3829">
              <w:t>.</w:t>
            </w:r>
          </w:p>
        </w:tc>
      </w:tr>
    </w:tbl>
    <w:p w14:paraId="0AF48C8B" w14:textId="77777777" w:rsidR="002C2FC8" w:rsidRPr="003A3829" w:rsidRDefault="002C2FC8" w:rsidP="002C2FC8"/>
    <w:p w14:paraId="62C06CBD" w14:textId="77777777" w:rsidR="002242E4" w:rsidRPr="003A3829" w:rsidRDefault="002242E4" w:rsidP="002C2FC8">
      <w:pPr>
        <w:pStyle w:val="Footer"/>
      </w:pPr>
      <w:r w:rsidRPr="003A3829">
        <w:t xml:space="preserve">Many of the instruments in the proposed payload would need calibration targets, and planning for these is left to successor planning teams.  The need for organic blanks/standards is called out in this report because a). It is fundamental to the mission concept, and b). It could have significant implementation implications.  Since the mission concept involves sensitive organic measurements to be made both on Mars (MOMA and LMC instruments) and on Earth (at the eventual culmination of the Mars Sample Return campaign, both would need planning attention.  </w:t>
      </w:r>
    </w:p>
    <w:p w14:paraId="0B186A00" w14:textId="77777777" w:rsidR="002242E4" w:rsidRPr="003A3829" w:rsidRDefault="002242E4" w:rsidP="002C2FC8">
      <w:pPr>
        <w:pStyle w:val="Footer"/>
      </w:pPr>
    </w:p>
    <w:p w14:paraId="42A74596" w14:textId="77777777" w:rsidR="00294E4B" w:rsidRPr="003A3829" w:rsidRDefault="002242E4" w:rsidP="002C2FC8">
      <w:pPr>
        <w:pStyle w:val="Footer"/>
      </w:pPr>
      <w:r w:rsidRPr="003A3829">
        <w:t xml:space="preserve">In the case </w:t>
      </w:r>
      <w:r w:rsidR="00294E4B" w:rsidRPr="003A3829">
        <w:t>of the ALD, ESA had previously defined a set of implementation requirements that would</w:t>
      </w:r>
      <w:r w:rsidR="00A41720" w:rsidRPr="003A3829">
        <w:t xml:space="preserve"> respond to the high-level drivers of Requirement #R17 and Strategy #S7 (above).  This specific implementation was</w:t>
      </w:r>
      <w:r w:rsidR="00294E4B" w:rsidRPr="003A3829">
        <w:t xml:space="preserve"> not reviewed by this committee</w:t>
      </w:r>
      <w:r w:rsidR="00823AF0" w:rsidRPr="003A3829">
        <w:t xml:space="preserve"> (as per our charter, we did not consider any of the internal design aspects of the ALD)</w:t>
      </w:r>
      <w:r w:rsidR="00A41720" w:rsidRPr="003A3829">
        <w:t>, and any needed further refinements are left to the project team</w:t>
      </w:r>
      <w:r w:rsidR="00294E4B" w:rsidRPr="003A3829">
        <w:t>.</w:t>
      </w:r>
    </w:p>
    <w:p w14:paraId="26255F30" w14:textId="77777777" w:rsidR="00294E4B" w:rsidRPr="003A3829" w:rsidRDefault="00294E4B" w:rsidP="002C2FC8">
      <w:pPr>
        <w:pStyle w:val="Footer"/>
      </w:pPr>
    </w:p>
    <w:p w14:paraId="02C18A29" w14:textId="77777777" w:rsidR="00126C07" w:rsidRPr="003A3829" w:rsidRDefault="00294E4B" w:rsidP="002C2FC8">
      <w:pPr>
        <w:pStyle w:val="Footer"/>
      </w:pPr>
      <w:r w:rsidRPr="003A3829">
        <w:t>In the case of the samples that would be cached for potential later return to Earth, it is assumed that a set of</w:t>
      </w:r>
      <w:r w:rsidR="008F60A8" w:rsidRPr="003A3829">
        <w:t xml:space="preserve"> blanks would need to be stored with the cached samples and available for analysis in terrestrial laboratories once the cache</w:t>
      </w:r>
      <w:r w:rsidR="00591B15" w:rsidRPr="003A3829">
        <w:t xml:space="preserve"> would be </w:t>
      </w:r>
      <w:r w:rsidR="008F60A8" w:rsidRPr="003A3829">
        <w:t>returned to Earth.</w:t>
      </w:r>
      <w:r w:rsidRPr="003A3829">
        <w:t xml:space="preserve">  However, there remain open questions about </w:t>
      </w:r>
      <w:r w:rsidRPr="003A3829">
        <w:lastRenderedPageBreak/>
        <w:t xml:space="preserve">the number of blank standards, </w:t>
      </w:r>
      <w:r w:rsidR="00A41720" w:rsidRPr="003A3829">
        <w:t xml:space="preserve">their size, </w:t>
      </w:r>
      <w:r w:rsidRPr="003A3829">
        <w:t xml:space="preserve">the character of the standard material(s), and the </w:t>
      </w:r>
      <w:r w:rsidR="00A41720" w:rsidRPr="003A3829">
        <w:t>position</w:t>
      </w:r>
      <w:r w:rsidRPr="003A3829">
        <w:t xml:space="preserve"> the standard</w:t>
      </w:r>
      <w:r w:rsidR="00A41720" w:rsidRPr="003A3829">
        <w:t>s would be fit within the sequence of natural samples.  These questions could not be addressed within the scope of the JSWG study, and are deferred to a successor planning team.</w:t>
      </w:r>
    </w:p>
    <w:p w14:paraId="55DDF294" w14:textId="77777777" w:rsidR="00950A0F" w:rsidRPr="003A3829" w:rsidRDefault="00950A0F" w:rsidP="008F60A8">
      <w:pPr>
        <w:pStyle w:val="Footer"/>
        <w:jc w:val="both"/>
      </w:pPr>
    </w:p>
    <w:p w14:paraId="3EAFEDA3" w14:textId="77777777" w:rsidR="00A41720" w:rsidRPr="003A3829" w:rsidRDefault="00A41720" w:rsidP="008F60A8">
      <w:pPr>
        <w:pStyle w:val="Footer"/>
        <w:jc w:val="both"/>
        <w:rPr>
          <w:b/>
        </w:rPr>
      </w:pPr>
      <w:r w:rsidRPr="003A3829">
        <w:rPr>
          <w:b/>
          <w:u w:val="single"/>
        </w:rPr>
        <w:t>RECOMMENDATION</w:t>
      </w:r>
      <w:r w:rsidRPr="003A3829">
        <w:rPr>
          <w:b/>
        </w:rPr>
        <w:t>: A future planning team should evaluate the number and character of the blanks needed to be incorporated in the</w:t>
      </w:r>
      <w:r w:rsidR="00823AF0" w:rsidRPr="003A3829">
        <w:rPr>
          <w:b/>
        </w:rPr>
        <w:t xml:space="preserve"> sample</w:t>
      </w:r>
      <w:r w:rsidRPr="003A3829">
        <w:rPr>
          <w:b/>
        </w:rPr>
        <w:t xml:space="preserve"> caching system</w:t>
      </w:r>
      <w:r w:rsidR="00823AF0" w:rsidRPr="003A3829">
        <w:rPr>
          <w:b/>
        </w:rPr>
        <w:t>.  This group should propose project requirements in this area.</w:t>
      </w:r>
    </w:p>
    <w:p w14:paraId="7E3C56D6" w14:textId="77777777" w:rsidR="00A41720" w:rsidRPr="003A3829" w:rsidRDefault="00A41720" w:rsidP="008F60A8">
      <w:pPr>
        <w:pStyle w:val="Footer"/>
        <w:jc w:val="both"/>
      </w:pPr>
    </w:p>
    <w:p w14:paraId="6BDC3AAA" w14:textId="77777777" w:rsidR="008F60A8" w:rsidRPr="003A3829" w:rsidRDefault="008F60A8" w:rsidP="00FB3B9E">
      <w:pPr>
        <w:pStyle w:val="Heading3"/>
      </w:pPr>
      <w:bookmarkStart w:id="130" w:name="_Toc189572115"/>
      <w:r w:rsidRPr="003A3829">
        <w:t>Cross-contamination</w:t>
      </w:r>
      <w:bookmarkEnd w:id="130"/>
    </w:p>
    <w:p w14:paraId="7AC36D63" w14:textId="77777777" w:rsidR="008F60A8" w:rsidRPr="003A3829" w:rsidRDefault="002311FF" w:rsidP="006F0657">
      <w:pPr>
        <w:pStyle w:val="Footer"/>
      </w:pPr>
      <w:r w:rsidRPr="003A3829">
        <w:t>C</w:t>
      </w:r>
      <w:r w:rsidR="008F60A8" w:rsidRPr="003A3829">
        <w:t>ross-contamination between samples</w:t>
      </w:r>
      <w:r w:rsidRPr="003A3829">
        <w:t xml:space="preserve"> (i.e. contribution of Mars-sourced material from one sample to another)</w:t>
      </w:r>
      <w:r w:rsidR="00291BE1" w:rsidRPr="003A3829">
        <w:t xml:space="preserve"> could </w:t>
      </w:r>
      <w:r w:rsidRPr="003A3829">
        <w:t xml:space="preserve">have an effect on the project’s ability to achieve the proposed scientific objectives.  Strategies to minimize this have been considered as part of the design of the ALD.  For example, a </w:t>
      </w:r>
      <w:r w:rsidR="008F60A8" w:rsidRPr="003A3829">
        <w:t>sample may be crushed and discarded before powder</w:t>
      </w:r>
      <w:r w:rsidR="00591B15" w:rsidRPr="003A3829">
        <w:t xml:space="preserve"> would be </w:t>
      </w:r>
      <w:r w:rsidR="008F60A8" w:rsidRPr="003A3829">
        <w:t xml:space="preserve">produced for the dosing station, cleaning the crushing station in this process. </w:t>
      </w:r>
      <w:r w:rsidR="00816EC3" w:rsidRPr="003A3829">
        <w:t xml:space="preserve"> </w:t>
      </w:r>
      <w:r w:rsidR="008F60A8" w:rsidRPr="003A3829">
        <w:t xml:space="preserve">Martian surface material (e.g., </w:t>
      </w:r>
      <w:r w:rsidRPr="003A3829">
        <w:t xml:space="preserve">aeolian </w:t>
      </w:r>
      <w:r w:rsidR="008F60A8" w:rsidRPr="003A3829">
        <w:t>dust) could be processed through the sample acquisition, transport and preparation elements to remove organic contamination from previous samples considering the expected low level of organic material in the mobile surface material.</w:t>
      </w:r>
      <w:r w:rsidRPr="003A3829">
        <w:t xml:space="preserve">  However, this topic could not be discussed within the scope of the JSWG—setting requirements in this area is deferred to future planning teams.</w:t>
      </w:r>
    </w:p>
    <w:p w14:paraId="364862E1" w14:textId="77777777" w:rsidR="001339FE" w:rsidRPr="003A3829" w:rsidRDefault="001339FE" w:rsidP="001339FE"/>
    <w:p w14:paraId="12062B95" w14:textId="77777777" w:rsidR="00602E84" w:rsidRPr="003A3829" w:rsidRDefault="00020FDD" w:rsidP="00602E84">
      <w:pPr>
        <w:pStyle w:val="Section1Head"/>
      </w:pPr>
      <w:bookmarkStart w:id="131" w:name="_Toc187238019"/>
      <w:bookmarkStart w:id="132" w:name="_Toc189572116"/>
      <w:r w:rsidRPr="003A3829">
        <w:t>Quantitative aspects of the mission implementation</w:t>
      </w:r>
      <w:r w:rsidR="00F34DF9" w:rsidRPr="003A3829">
        <w:t>—how many?</w:t>
      </w:r>
      <w:bookmarkEnd w:id="131"/>
      <w:bookmarkEnd w:id="132"/>
    </w:p>
    <w:p w14:paraId="11C29E71" w14:textId="77777777" w:rsidR="00602E84" w:rsidRPr="003A3829" w:rsidRDefault="00602E84" w:rsidP="00602E84"/>
    <w:p w14:paraId="72450813" w14:textId="77777777" w:rsidR="00794781" w:rsidRPr="003A3829" w:rsidRDefault="00602E84" w:rsidP="00794781">
      <w:r w:rsidRPr="003A3829">
        <w:t xml:space="preserve">In order to have a credible chance of achieving the scientific objectives of the proposed 2018 joint rover mission, the following implementation considerations are judged by JSWG to be essential, and are presented as proposed Level 2 </w:t>
      </w:r>
      <w:r w:rsidR="0021083F" w:rsidRPr="003A3829">
        <w:t>requirements</w:t>
      </w:r>
      <w:r w:rsidRPr="003A3829">
        <w:t>.</w:t>
      </w:r>
    </w:p>
    <w:p w14:paraId="5D53B57D" w14:textId="77777777" w:rsidR="00107CFE" w:rsidRPr="003A3829" w:rsidRDefault="00107CFE" w:rsidP="00794781"/>
    <w:tbl>
      <w:tblPr>
        <w:tblStyle w:val="TableGrid"/>
        <w:tblW w:w="7128" w:type="dxa"/>
        <w:jc w:val="center"/>
        <w:tblLook w:val="04A0" w:firstRow="1" w:lastRow="0" w:firstColumn="1" w:lastColumn="0" w:noHBand="0" w:noVBand="1"/>
      </w:tblPr>
      <w:tblGrid>
        <w:gridCol w:w="5062"/>
        <w:gridCol w:w="2066"/>
      </w:tblGrid>
      <w:tr w:rsidR="00794781" w:rsidRPr="003A3829" w14:paraId="05B989DA" w14:textId="77777777" w:rsidTr="004522FD">
        <w:trPr>
          <w:trHeight w:val="260"/>
          <w:jc w:val="center"/>
        </w:trPr>
        <w:tc>
          <w:tcPr>
            <w:tcW w:w="5062" w:type="dxa"/>
            <w:shd w:val="clear" w:color="auto" w:fill="auto"/>
          </w:tcPr>
          <w:p w14:paraId="6F666E86" w14:textId="77777777" w:rsidR="00794781" w:rsidRPr="003A3829" w:rsidRDefault="00794781" w:rsidP="00794781">
            <w:pPr>
              <w:jc w:val="center"/>
              <w:rPr>
                <w:rFonts w:ascii="Calibri" w:hAnsi="Calibri"/>
                <w:b/>
                <w:sz w:val="20"/>
                <w:szCs w:val="20"/>
              </w:rPr>
            </w:pPr>
            <w:r w:rsidRPr="003A3829">
              <w:rPr>
                <w:rFonts w:ascii="Calibri" w:hAnsi="Calibri"/>
                <w:b/>
                <w:sz w:val="20"/>
                <w:szCs w:val="20"/>
              </w:rPr>
              <w:t>Capability</w:t>
            </w:r>
          </w:p>
        </w:tc>
        <w:tc>
          <w:tcPr>
            <w:tcW w:w="2066" w:type="dxa"/>
            <w:shd w:val="clear" w:color="auto" w:fill="auto"/>
          </w:tcPr>
          <w:p w14:paraId="47AAFD05" w14:textId="77777777" w:rsidR="00794781" w:rsidRPr="003A3829" w:rsidRDefault="0021083F" w:rsidP="00794781">
            <w:pPr>
              <w:jc w:val="center"/>
              <w:rPr>
                <w:rFonts w:ascii="Calibri" w:hAnsi="Calibri"/>
                <w:b/>
                <w:sz w:val="20"/>
                <w:szCs w:val="20"/>
              </w:rPr>
            </w:pPr>
            <w:r w:rsidRPr="003A3829">
              <w:rPr>
                <w:rFonts w:ascii="Calibri" w:hAnsi="Calibri"/>
                <w:b/>
                <w:sz w:val="20"/>
                <w:szCs w:val="20"/>
              </w:rPr>
              <w:t>Values</w:t>
            </w:r>
          </w:p>
        </w:tc>
      </w:tr>
      <w:tr w:rsidR="00794781" w:rsidRPr="003A3829" w14:paraId="67B1E048" w14:textId="77777777" w:rsidTr="00A636FC">
        <w:trPr>
          <w:trHeight w:val="238"/>
          <w:jc w:val="center"/>
        </w:trPr>
        <w:tc>
          <w:tcPr>
            <w:tcW w:w="7128" w:type="dxa"/>
            <w:gridSpan w:val="2"/>
            <w:shd w:val="clear" w:color="auto" w:fill="95B3D7" w:themeFill="accent1" w:themeFillTint="99"/>
            <w:vAlign w:val="center"/>
          </w:tcPr>
          <w:p w14:paraId="39EA2C4A" w14:textId="77777777" w:rsidR="00794781" w:rsidRPr="003A3829" w:rsidRDefault="006561B5" w:rsidP="006561B5">
            <w:pPr>
              <w:jc w:val="center"/>
              <w:rPr>
                <w:rFonts w:ascii="Calibri" w:hAnsi="Calibri"/>
                <w:b/>
                <w:sz w:val="20"/>
                <w:szCs w:val="20"/>
              </w:rPr>
            </w:pPr>
            <w:r w:rsidRPr="003A3829">
              <w:rPr>
                <w:rFonts w:ascii="Calibri" w:hAnsi="Calibri"/>
                <w:b/>
                <w:sz w:val="20"/>
                <w:szCs w:val="20"/>
              </w:rPr>
              <w:t xml:space="preserve">From Former </w:t>
            </w:r>
            <w:r w:rsidR="00794781" w:rsidRPr="003A3829">
              <w:rPr>
                <w:rFonts w:ascii="Calibri" w:hAnsi="Calibri"/>
                <w:b/>
                <w:sz w:val="20"/>
                <w:szCs w:val="20"/>
              </w:rPr>
              <w:t>ExoMars</w:t>
            </w:r>
            <w:r w:rsidR="0021083F" w:rsidRPr="003A3829">
              <w:rPr>
                <w:rFonts w:ascii="Calibri" w:hAnsi="Calibri"/>
                <w:b/>
                <w:sz w:val="20"/>
                <w:szCs w:val="20"/>
              </w:rPr>
              <w:t xml:space="preserve"> </w:t>
            </w:r>
            <w:r w:rsidRPr="003A3829">
              <w:rPr>
                <w:rFonts w:ascii="Calibri" w:hAnsi="Calibri"/>
                <w:b/>
                <w:sz w:val="20"/>
                <w:szCs w:val="20"/>
              </w:rPr>
              <w:t>Concept</w:t>
            </w:r>
          </w:p>
        </w:tc>
      </w:tr>
      <w:tr w:rsidR="00794781" w:rsidRPr="003A3829" w14:paraId="5E29597A" w14:textId="77777777" w:rsidTr="004522FD">
        <w:trPr>
          <w:trHeight w:val="620"/>
          <w:jc w:val="center"/>
        </w:trPr>
        <w:tc>
          <w:tcPr>
            <w:tcW w:w="5062" w:type="dxa"/>
          </w:tcPr>
          <w:p w14:paraId="2DF61C59" w14:textId="77777777" w:rsidR="00794781" w:rsidRPr="003A3829" w:rsidRDefault="00794781" w:rsidP="00794781">
            <w:pPr>
              <w:rPr>
                <w:rFonts w:ascii="Calibri" w:hAnsi="Calibri"/>
                <w:sz w:val="20"/>
                <w:szCs w:val="20"/>
              </w:rPr>
            </w:pPr>
            <w:r w:rsidRPr="003A3829">
              <w:rPr>
                <w:rFonts w:ascii="Calibri" w:hAnsi="Calibri"/>
                <w:sz w:val="20"/>
                <w:szCs w:val="20"/>
              </w:rPr>
              <w:t xml:space="preserve"># of </w:t>
            </w:r>
            <w:r w:rsidR="00677C3E" w:rsidRPr="003A3829">
              <w:rPr>
                <w:rFonts w:ascii="Calibri" w:hAnsi="Calibri"/>
                <w:sz w:val="20"/>
                <w:szCs w:val="20"/>
              </w:rPr>
              <w:t xml:space="preserve">Surface Measurements (SM) </w:t>
            </w:r>
          </w:p>
          <w:p w14:paraId="55AA5547" w14:textId="77777777" w:rsidR="00794781" w:rsidRPr="003A3829" w:rsidRDefault="00794781" w:rsidP="00794781">
            <w:pPr>
              <w:rPr>
                <w:rFonts w:ascii="Calibri" w:hAnsi="Calibri"/>
                <w:sz w:val="20"/>
                <w:szCs w:val="20"/>
              </w:rPr>
            </w:pPr>
            <w:r w:rsidRPr="003A3829">
              <w:rPr>
                <w:rFonts w:ascii="Calibri" w:hAnsi="Calibri"/>
                <w:sz w:val="20"/>
                <w:szCs w:val="20"/>
              </w:rPr>
              <w:t>(</w:t>
            </w:r>
            <w:r w:rsidR="004522FD" w:rsidRPr="003A3829">
              <w:rPr>
                <w:rFonts w:ascii="Calibri" w:hAnsi="Calibri"/>
                <w:sz w:val="20"/>
                <w:szCs w:val="20"/>
              </w:rPr>
              <w:t>ExoMars D</w:t>
            </w:r>
            <w:r w:rsidRPr="003A3829">
              <w:rPr>
                <w:rFonts w:ascii="Calibri" w:hAnsi="Calibri"/>
                <w:sz w:val="20"/>
                <w:szCs w:val="20"/>
              </w:rPr>
              <w:t>rill sample + subsequent analysis with ALD)</w:t>
            </w:r>
          </w:p>
        </w:tc>
        <w:tc>
          <w:tcPr>
            <w:tcW w:w="2066" w:type="dxa"/>
          </w:tcPr>
          <w:p w14:paraId="0296618F" w14:textId="77777777" w:rsidR="00794781" w:rsidRPr="003A3829" w:rsidRDefault="00794781" w:rsidP="00794781">
            <w:pPr>
              <w:rPr>
                <w:rFonts w:ascii="Calibri" w:hAnsi="Calibri"/>
                <w:sz w:val="20"/>
                <w:szCs w:val="20"/>
              </w:rPr>
            </w:pPr>
            <w:r w:rsidRPr="003A3829">
              <w:rPr>
                <w:rFonts w:ascii="Calibri" w:hAnsi="Calibri"/>
                <w:sz w:val="20"/>
                <w:szCs w:val="20"/>
              </w:rPr>
              <w:t>6</w:t>
            </w:r>
          </w:p>
        </w:tc>
      </w:tr>
      <w:tr w:rsidR="00794781" w:rsidRPr="003A3829" w14:paraId="185E06CC" w14:textId="77777777" w:rsidTr="004522FD">
        <w:trPr>
          <w:trHeight w:val="241"/>
          <w:jc w:val="center"/>
        </w:trPr>
        <w:tc>
          <w:tcPr>
            <w:tcW w:w="5062" w:type="dxa"/>
          </w:tcPr>
          <w:p w14:paraId="735A95CE" w14:textId="77777777" w:rsidR="00794781" w:rsidRPr="003A3829" w:rsidRDefault="00794781" w:rsidP="00677C3E">
            <w:pPr>
              <w:rPr>
                <w:rFonts w:ascii="Calibri" w:hAnsi="Calibri"/>
                <w:sz w:val="20"/>
                <w:szCs w:val="20"/>
              </w:rPr>
            </w:pPr>
            <w:r w:rsidRPr="003A3829">
              <w:rPr>
                <w:rFonts w:ascii="Calibri" w:hAnsi="Calibri"/>
                <w:sz w:val="20"/>
                <w:szCs w:val="20"/>
              </w:rPr>
              <w:t xml:space="preserve"># of </w:t>
            </w:r>
            <w:r w:rsidR="00677C3E" w:rsidRPr="003A3829">
              <w:rPr>
                <w:rFonts w:ascii="Calibri" w:hAnsi="Calibri"/>
                <w:sz w:val="20"/>
                <w:szCs w:val="20"/>
              </w:rPr>
              <w:t>Vertical Surveys (VS)</w:t>
            </w:r>
          </w:p>
        </w:tc>
        <w:tc>
          <w:tcPr>
            <w:tcW w:w="2066" w:type="dxa"/>
          </w:tcPr>
          <w:p w14:paraId="7531F3AC" w14:textId="77777777" w:rsidR="00794781" w:rsidRPr="003A3829" w:rsidRDefault="00794781" w:rsidP="00794781">
            <w:pPr>
              <w:rPr>
                <w:rFonts w:ascii="Calibri" w:hAnsi="Calibri"/>
                <w:sz w:val="20"/>
                <w:szCs w:val="20"/>
              </w:rPr>
            </w:pPr>
            <w:r w:rsidRPr="003A3829">
              <w:rPr>
                <w:rFonts w:ascii="Calibri" w:hAnsi="Calibri"/>
                <w:sz w:val="20"/>
                <w:szCs w:val="20"/>
              </w:rPr>
              <w:t>2</w:t>
            </w:r>
          </w:p>
        </w:tc>
      </w:tr>
      <w:tr w:rsidR="00794781" w:rsidRPr="003A3829" w14:paraId="119E9747" w14:textId="77777777" w:rsidTr="004522FD">
        <w:trPr>
          <w:trHeight w:val="260"/>
          <w:jc w:val="center"/>
        </w:trPr>
        <w:tc>
          <w:tcPr>
            <w:tcW w:w="5062" w:type="dxa"/>
          </w:tcPr>
          <w:p w14:paraId="6A377694" w14:textId="77777777" w:rsidR="00794781" w:rsidRPr="003A3829" w:rsidRDefault="00794781" w:rsidP="00794781">
            <w:pPr>
              <w:jc w:val="right"/>
              <w:rPr>
                <w:rFonts w:ascii="Calibri" w:hAnsi="Calibri"/>
                <w:sz w:val="20"/>
                <w:szCs w:val="20"/>
              </w:rPr>
            </w:pPr>
            <w:r w:rsidRPr="003A3829">
              <w:rPr>
                <w:rFonts w:ascii="Calibri" w:hAnsi="Calibri"/>
                <w:sz w:val="20"/>
                <w:szCs w:val="20"/>
              </w:rPr>
              <w:t>Depth of drill hole</w:t>
            </w:r>
          </w:p>
        </w:tc>
        <w:tc>
          <w:tcPr>
            <w:tcW w:w="2066" w:type="dxa"/>
          </w:tcPr>
          <w:p w14:paraId="6CCD0DFD" w14:textId="77777777" w:rsidR="00794781" w:rsidRPr="003A3829" w:rsidRDefault="00794781" w:rsidP="00794781">
            <w:pPr>
              <w:rPr>
                <w:rFonts w:ascii="Calibri" w:hAnsi="Calibri"/>
                <w:sz w:val="20"/>
                <w:szCs w:val="20"/>
              </w:rPr>
            </w:pPr>
            <w:r w:rsidRPr="003A3829">
              <w:rPr>
                <w:rFonts w:ascii="Calibri" w:hAnsi="Calibri"/>
                <w:sz w:val="20"/>
                <w:szCs w:val="20"/>
              </w:rPr>
              <w:t>200 cm</w:t>
            </w:r>
          </w:p>
        </w:tc>
      </w:tr>
      <w:tr w:rsidR="00794781" w:rsidRPr="003A3829" w14:paraId="4FC8FD05" w14:textId="77777777" w:rsidTr="004522FD">
        <w:trPr>
          <w:trHeight w:val="260"/>
          <w:jc w:val="center"/>
        </w:trPr>
        <w:tc>
          <w:tcPr>
            <w:tcW w:w="5062" w:type="dxa"/>
          </w:tcPr>
          <w:p w14:paraId="0C1E35B8" w14:textId="77777777" w:rsidR="00794781" w:rsidRPr="003A3829" w:rsidRDefault="00794781" w:rsidP="00794781">
            <w:pPr>
              <w:jc w:val="right"/>
              <w:rPr>
                <w:rFonts w:ascii="Calibri" w:hAnsi="Calibri"/>
                <w:sz w:val="20"/>
                <w:szCs w:val="20"/>
              </w:rPr>
            </w:pPr>
            <w:r w:rsidRPr="003A3829">
              <w:rPr>
                <w:rFonts w:ascii="Calibri" w:hAnsi="Calibri"/>
                <w:sz w:val="20"/>
                <w:szCs w:val="20"/>
              </w:rPr>
              <w:t>Sampling rate within drill hole</w:t>
            </w:r>
          </w:p>
        </w:tc>
        <w:tc>
          <w:tcPr>
            <w:tcW w:w="2066" w:type="dxa"/>
          </w:tcPr>
          <w:p w14:paraId="7DFF8CC9" w14:textId="77777777" w:rsidR="00794781" w:rsidRPr="003A3829" w:rsidRDefault="00EF0C8A" w:rsidP="00794781">
            <w:pPr>
              <w:rPr>
                <w:rFonts w:ascii="Calibri" w:hAnsi="Calibri"/>
                <w:sz w:val="20"/>
                <w:szCs w:val="20"/>
              </w:rPr>
            </w:pPr>
            <w:r w:rsidRPr="003A3829">
              <w:rPr>
                <w:rFonts w:ascii="Calibri" w:hAnsi="Calibri"/>
                <w:sz w:val="20"/>
                <w:szCs w:val="20"/>
              </w:rPr>
              <w:t>eve</w:t>
            </w:r>
            <w:r w:rsidR="00794781" w:rsidRPr="003A3829">
              <w:rPr>
                <w:rFonts w:ascii="Calibri" w:hAnsi="Calibri"/>
                <w:sz w:val="20"/>
                <w:szCs w:val="20"/>
              </w:rPr>
              <w:t>ry 50 cm</w:t>
            </w:r>
          </w:p>
        </w:tc>
      </w:tr>
      <w:tr w:rsidR="00794781" w:rsidRPr="003A3829" w14:paraId="1E839809" w14:textId="77777777" w:rsidTr="004522FD">
        <w:trPr>
          <w:trHeight w:val="260"/>
          <w:jc w:val="center"/>
        </w:trPr>
        <w:tc>
          <w:tcPr>
            <w:tcW w:w="5062" w:type="dxa"/>
          </w:tcPr>
          <w:p w14:paraId="6C9F8859" w14:textId="77777777" w:rsidR="00794781" w:rsidRPr="003A3829" w:rsidRDefault="00794781" w:rsidP="00794781">
            <w:pPr>
              <w:rPr>
                <w:rFonts w:ascii="Calibri" w:hAnsi="Calibri"/>
                <w:sz w:val="20"/>
                <w:szCs w:val="20"/>
              </w:rPr>
            </w:pPr>
            <w:r w:rsidRPr="003A3829">
              <w:rPr>
                <w:rFonts w:ascii="Calibri" w:hAnsi="Calibri"/>
                <w:sz w:val="20"/>
                <w:szCs w:val="20"/>
              </w:rPr>
              <w:t xml:space="preserve"># of </w:t>
            </w:r>
            <w:r w:rsidR="00677C3E" w:rsidRPr="003A3829">
              <w:rPr>
                <w:rFonts w:ascii="Calibri" w:hAnsi="Calibri"/>
                <w:sz w:val="20"/>
                <w:szCs w:val="20"/>
              </w:rPr>
              <w:t>Deep Measurements (DM)</w:t>
            </w:r>
          </w:p>
          <w:p w14:paraId="3F3EAEE0" w14:textId="77777777" w:rsidR="00794781" w:rsidRPr="003A3829" w:rsidRDefault="00794781" w:rsidP="00794781">
            <w:pPr>
              <w:rPr>
                <w:rFonts w:ascii="Calibri" w:hAnsi="Calibri"/>
                <w:sz w:val="20"/>
                <w:szCs w:val="20"/>
              </w:rPr>
            </w:pPr>
            <w:r w:rsidRPr="003A3829">
              <w:rPr>
                <w:rFonts w:ascii="Calibri" w:hAnsi="Calibri"/>
                <w:sz w:val="20"/>
                <w:szCs w:val="20"/>
              </w:rPr>
              <w:t>(</w:t>
            </w:r>
            <w:r w:rsidR="00677C3E" w:rsidRPr="003A3829">
              <w:rPr>
                <w:rFonts w:ascii="Calibri" w:hAnsi="Calibri"/>
                <w:sz w:val="20"/>
                <w:szCs w:val="20"/>
              </w:rPr>
              <w:t xml:space="preserve">subsurface </w:t>
            </w:r>
            <w:r w:rsidR="004522FD" w:rsidRPr="003A3829">
              <w:rPr>
                <w:rFonts w:ascii="Calibri" w:hAnsi="Calibri"/>
                <w:sz w:val="20"/>
                <w:szCs w:val="20"/>
              </w:rPr>
              <w:t>ExoMars D</w:t>
            </w:r>
            <w:r w:rsidRPr="003A3829">
              <w:rPr>
                <w:rFonts w:ascii="Calibri" w:hAnsi="Calibri"/>
                <w:sz w:val="20"/>
                <w:szCs w:val="20"/>
              </w:rPr>
              <w:t>rill sample + subsequent analysis with ALD)</w:t>
            </w:r>
          </w:p>
        </w:tc>
        <w:tc>
          <w:tcPr>
            <w:tcW w:w="2066" w:type="dxa"/>
          </w:tcPr>
          <w:p w14:paraId="62C79A9E" w14:textId="77777777" w:rsidR="00794781" w:rsidRPr="003A3829" w:rsidRDefault="00794781" w:rsidP="00794781">
            <w:pPr>
              <w:rPr>
                <w:rFonts w:ascii="Calibri" w:hAnsi="Calibri"/>
                <w:sz w:val="20"/>
                <w:szCs w:val="20"/>
              </w:rPr>
            </w:pPr>
            <w:r w:rsidRPr="003A3829">
              <w:rPr>
                <w:rFonts w:ascii="Calibri" w:hAnsi="Calibri"/>
                <w:sz w:val="20"/>
                <w:szCs w:val="20"/>
              </w:rPr>
              <w:t>6</w:t>
            </w:r>
          </w:p>
        </w:tc>
      </w:tr>
      <w:tr w:rsidR="00794781" w:rsidRPr="003A3829" w14:paraId="3A420521" w14:textId="77777777" w:rsidTr="004522FD">
        <w:trPr>
          <w:trHeight w:val="260"/>
          <w:jc w:val="center"/>
        </w:trPr>
        <w:tc>
          <w:tcPr>
            <w:tcW w:w="5062" w:type="dxa"/>
          </w:tcPr>
          <w:p w14:paraId="396C55AE" w14:textId="77777777" w:rsidR="00794781" w:rsidRPr="003A3829" w:rsidRDefault="00794781" w:rsidP="00794781">
            <w:pPr>
              <w:jc w:val="right"/>
              <w:rPr>
                <w:rFonts w:ascii="Calibri" w:hAnsi="Calibri"/>
                <w:sz w:val="20"/>
                <w:szCs w:val="20"/>
              </w:rPr>
            </w:pPr>
            <w:r w:rsidRPr="003A3829">
              <w:rPr>
                <w:rFonts w:ascii="Calibri" w:hAnsi="Calibri"/>
                <w:sz w:val="20"/>
                <w:szCs w:val="20"/>
              </w:rPr>
              <w:t>Depth of drill hole</w:t>
            </w:r>
          </w:p>
        </w:tc>
        <w:tc>
          <w:tcPr>
            <w:tcW w:w="2066" w:type="dxa"/>
          </w:tcPr>
          <w:p w14:paraId="0C1FC7D6" w14:textId="77777777" w:rsidR="00794781" w:rsidRPr="003A3829" w:rsidRDefault="00794781" w:rsidP="00794781">
            <w:pPr>
              <w:rPr>
                <w:rFonts w:ascii="Calibri" w:hAnsi="Calibri"/>
                <w:sz w:val="20"/>
                <w:szCs w:val="20"/>
              </w:rPr>
            </w:pPr>
            <w:r w:rsidRPr="003A3829">
              <w:rPr>
                <w:rFonts w:ascii="Calibri" w:hAnsi="Calibri"/>
                <w:sz w:val="20"/>
                <w:szCs w:val="20"/>
              </w:rPr>
              <w:t>150 cm</w:t>
            </w:r>
          </w:p>
        </w:tc>
      </w:tr>
      <w:tr w:rsidR="00794781" w:rsidRPr="003A3829" w14:paraId="2C2CEEB0" w14:textId="77777777" w:rsidTr="004522FD">
        <w:trPr>
          <w:trHeight w:val="260"/>
          <w:jc w:val="center"/>
        </w:trPr>
        <w:tc>
          <w:tcPr>
            <w:tcW w:w="5062" w:type="dxa"/>
          </w:tcPr>
          <w:p w14:paraId="11CB9929" w14:textId="77777777" w:rsidR="00794781" w:rsidRPr="003A3829" w:rsidRDefault="00794781" w:rsidP="00794781">
            <w:pPr>
              <w:jc w:val="right"/>
              <w:rPr>
                <w:rFonts w:ascii="Calibri" w:hAnsi="Calibri"/>
                <w:sz w:val="20"/>
                <w:szCs w:val="20"/>
              </w:rPr>
            </w:pPr>
            <w:r w:rsidRPr="003A3829">
              <w:rPr>
                <w:rFonts w:ascii="Calibri" w:hAnsi="Calibri"/>
                <w:sz w:val="20"/>
                <w:szCs w:val="20"/>
              </w:rPr>
              <w:t>Sampling rate within drill hole</w:t>
            </w:r>
          </w:p>
        </w:tc>
        <w:tc>
          <w:tcPr>
            <w:tcW w:w="2066" w:type="dxa"/>
          </w:tcPr>
          <w:p w14:paraId="4ABF6906" w14:textId="77777777" w:rsidR="00794781" w:rsidRPr="003A3829" w:rsidRDefault="00794781" w:rsidP="00794781">
            <w:pPr>
              <w:rPr>
                <w:rFonts w:ascii="Calibri" w:hAnsi="Calibri"/>
                <w:sz w:val="20"/>
                <w:szCs w:val="20"/>
              </w:rPr>
            </w:pPr>
            <w:r w:rsidRPr="003A3829">
              <w:rPr>
                <w:rFonts w:ascii="Calibri" w:hAnsi="Calibri"/>
                <w:sz w:val="20"/>
                <w:szCs w:val="20"/>
              </w:rPr>
              <w:t>Sample at base</w:t>
            </w:r>
          </w:p>
        </w:tc>
      </w:tr>
      <w:tr w:rsidR="00794781" w:rsidRPr="003A3829" w14:paraId="335F6AB2" w14:textId="77777777" w:rsidTr="00A636FC">
        <w:trPr>
          <w:trHeight w:val="241"/>
          <w:jc w:val="center"/>
        </w:trPr>
        <w:tc>
          <w:tcPr>
            <w:tcW w:w="7128" w:type="dxa"/>
            <w:gridSpan w:val="2"/>
            <w:shd w:val="clear" w:color="auto" w:fill="95B3D7" w:themeFill="accent1" w:themeFillTint="99"/>
            <w:vAlign w:val="center"/>
          </w:tcPr>
          <w:p w14:paraId="52CD91CE" w14:textId="77777777" w:rsidR="00794781" w:rsidRPr="003A3829" w:rsidRDefault="006561B5" w:rsidP="00BD5DDE">
            <w:pPr>
              <w:jc w:val="center"/>
              <w:rPr>
                <w:rFonts w:ascii="Calibri" w:hAnsi="Calibri"/>
                <w:b/>
                <w:sz w:val="20"/>
                <w:szCs w:val="20"/>
              </w:rPr>
            </w:pPr>
            <w:r w:rsidRPr="003A3829">
              <w:rPr>
                <w:rFonts w:ascii="Calibri" w:hAnsi="Calibri"/>
                <w:b/>
                <w:sz w:val="20"/>
                <w:szCs w:val="20"/>
              </w:rPr>
              <w:t>F</w:t>
            </w:r>
            <w:r w:rsidR="00794781" w:rsidRPr="003A3829">
              <w:rPr>
                <w:rFonts w:ascii="Calibri" w:hAnsi="Calibri"/>
                <w:b/>
                <w:sz w:val="20"/>
                <w:szCs w:val="20"/>
              </w:rPr>
              <w:t>rom E2E-iSAG</w:t>
            </w:r>
            <w:r w:rsidR="00BD5DDE" w:rsidRPr="003A3829">
              <w:rPr>
                <w:rFonts w:ascii="Calibri" w:hAnsi="Calibri"/>
                <w:b/>
                <w:sz w:val="20"/>
                <w:szCs w:val="20"/>
              </w:rPr>
              <w:t xml:space="preserve">, 2011 </w:t>
            </w:r>
            <w:r w:rsidR="0021083F" w:rsidRPr="003A3829">
              <w:rPr>
                <w:rFonts w:ascii="Calibri" w:hAnsi="Calibri"/>
                <w:b/>
                <w:sz w:val="20"/>
                <w:szCs w:val="20"/>
              </w:rPr>
              <w:t>(derived implementation values)</w:t>
            </w:r>
          </w:p>
        </w:tc>
      </w:tr>
      <w:tr w:rsidR="00794781" w:rsidRPr="003A3829" w14:paraId="25095D91" w14:textId="77777777" w:rsidTr="004522FD">
        <w:trPr>
          <w:trHeight w:val="241"/>
          <w:jc w:val="center"/>
        </w:trPr>
        <w:tc>
          <w:tcPr>
            <w:tcW w:w="5062" w:type="dxa"/>
          </w:tcPr>
          <w:p w14:paraId="6E8D06DA" w14:textId="77777777" w:rsidR="00794781" w:rsidRPr="003A3829" w:rsidRDefault="00794781" w:rsidP="00794781">
            <w:pPr>
              <w:rPr>
                <w:rFonts w:ascii="Calibri" w:hAnsi="Calibri"/>
                <w:sz w:val="20"/>
                <w:szCs w:val="20"/>
              </w:rPr>
            </w:pPr>
            <w:r w:rsidRPr="003A3829">
              <w:rPr>
                <w:rFonts w:ascii="Calibri" w:hAnsi="Calibri"/>
                <w:sz w:val="20"/>
                <w:szCs w:val="20"/>
              </w:rPr>
              <w:t># of rock + granular materials samples able to select, acquire, and encapsulate</w:t>
            </w:r>
          </w:p>
        </w:tc>
        <w:tc>
          <w:tcPr>
            <w:tcW w:w="2066" w:type="dxa"/>
          </w:tcPr>
          <w:p w14:paraId="334CD162" w14:textId="77777777" w:rsidR="00794781" w:rsidRPr="003A3829" w:rsidRDefault="00794781" w:rsidP="00794781">
            <w:pPr>
              <w:rPr>
                <w:rFonts w:ascii="Calibri" w:hAnsi="Calibri"/>
                <w:sz w:val="20"/>
                <w:szCs w:val="20"/>
              </w:rPr>
            </w:pPr>
            <w:r w:rsidRPr="003A3829">
              <w:rPr>
                <w:rFonts w:ascii="Calibri" w:hAnsi="Calibri"/>
                <w:sz w:val="20"/>
                <w:szCs w:val="20"/>
              </w:rPr>
              <w:t>38</w:t>
            </w:r>
          </w:p>
        </w:tc>
      </w:tr>
      <w:tr w:rsidR="00794781" w:rsidRPr="003A3829" w14:paraId="180FD091" w14:textId="77777777" w:rsidTr="004522FD">
        <w:trPr>
          <w:trHeight w:val="260"/>
          <w:jc w:val="center"/>
        </w:trPr>
        <w:tc>
          <w:tcPr>
            <w:tcW w:w="5062" w:type="dxa"/>
          </w:tcPr>
          <w:p w14:paraId="735749A8" w14:textId="77777777" w:rsidR="00794781" w:rsidRPr="003A3829" w:rsidRDefault="00794781" w:rsidP="00794781">
            <w:pPr>
              <w:rPr>
                <w:rFonts w:ascii="Calibri" w:hAnsi="Calibri"/>
                <w:sz w:val="20"/>
                <w:szCs w:val="20"/>
              </w:rPr>
            </w:pPr>
            <w:r w:rsidRPr="003A3829">
              <w:rPr>
                <w:rFonts w:ascii="Calibri" w:hAnsi="Calibri"/>
                <w:sz w:val="20"/>
                <w:szCs w:val="20"/>
              </w:rPr>
              <w:t># of samples</w:t>
            </w:r>
            <w:r w:rsidR="006561B5" w:rsidRPr="003A3829">
              <w:rPr>
                <w:rFonts w:ascii="Calibri" w:hAnsi="Calibri"/>
                <w:sz w:val="20"/>
                <w:szCs w:val="20"/>
              </w:rPr>
              <w:t xml:space="preserve"> to be stored</w:t>
            </w:r>
            <w:r w:rsidRPr="003A3829">
              <w:rPr>
                <w:rFonts w:ascii="Calibri" w:hAnsi="Calibri"/>
                <w:sz w:val="20"/>
                <w:szCs w:val="20"/>
              </w:rPr>
              <w:t xml:space="preserve"> in the cache</w:t>
            </w:r>
          </w:p>
        </w:tc>
        <w:tc>
          <w:tcPr>
            <w:tcW w:w="2066" w:type="dxa"/>
          </w:tcPr>
          <w:p w14:paraId="76B1A4E5" w14:textId="77777777" w:rsidR="00794781" w:rsidRPr="003A3829" w:rsidRDefault="00794781" w:rsidP="00794781">
            <w:pPr>
              <w:rPr>
                <w:rFonts w:ascii="Calibri" w:hAnsi="Calibri"/>
                <w:sz w:val="20"/>
                <w:szCs w:val="20"/>
              </w:rPr>
            </w:pPr>
            <w:r w:rsidRPr="003A3829">
              <w:rPr>
                <w:rFonts w:ascii="Calibri" w:hAnsi="Calibri"/>
                <w:sz w:val="20"/>
                <w:szCs w:val="20"/>
              </w:rPr>
              <w:t>31</w:t>
            </w:r>
          </w:p>
        </w:tc>
      </w:tr>
      <w:tr w:rsidR="00794781" w:rsidRPr="003A3829" w14:paraId="6159F018" w14:textId="77777777" w:rsidTr="004522FD">
        <w:trPr>
          <w:trHeight w:val="260"/>
          <w:jc w:val="center"/>
        </w:trPr>
        <w:tc>
          <w:tcPr>
            <w:tcW w:w="5062" w:type="dxa"/>
          </w:tcPr>
          <w:p w14:paraId="31C10964" w14:textId="77777777" w:rsidR="00794781" w:rsidRPr="003A3829" w:rsidRDefault="006561B5" w:rsidP="00794781">
            <w:pPr>
              <w:jc w:val="right"/>
              <w:rPr>
                <w:rFonts w:ascii="Calibri" w:hAnsi="Calibri"/>
                <w:sz w:val="20"/>
                <w:szCs w:val="20"/>
              </w:rPr>
            </w:pPr>
            <w:r w:rsidRPr="003A3829">
              <w:rPr>
                <w:rFonts w:ascii="Calibri" w:hAnsi="Calibri"/>
                <w:sz w:val="20"/>
                <w:szCs w:val="20"/>
              </w:rPr>
              <w:t xml:space="preserve">Total </w:t>
            </w:r>
            <w:r w:rsidR="00794781" w:rsidRPr="003A3829">
              <w:rPr>
                <w:rFonts w:ascii="Calibri" w:hAnsi="Calibri"/>
                <w:sz w:val="20"/>
                <w:szCs w:val="20"/>
              </w:rPr>
              <w:t># of rock + soil samples</w:t>
            </w:r>
          </w:p>
        </w:tc>
        <w:tc>
          <w:tcPr>
            <w:tcW w:w="2066" w:type="dxa"/>
          </w:tcPr>
          <w:p w14:paraId="55921C71" w14:textId="77777777" w:rsidR="00794781" w:rsidRPr="003A3829" w:rsidRDefault="00794781" w:rsidP="00794781">
            <w:pPr>
              <w:rPr>
                <w:rFonts w:ascii="Calibri" w:hAnsi="Calibri"/>
                <w:sz w:val="20"/>
                <w:szCs w:val="20"/>
              </w:rPr>
            </w:pPr>
            <w:r w:rsidRPr="003A3829">
              <w:rPr>
                <w:rFonts w:ascii="Calibri" w:hAnsi="Calibri"/>
                <w:sz w:val="20"/>
                <w:szCs w:val="20"/>
              </w:rPr>
              <w:t>28</w:t>
            </w:r>
          </w:p>
        </w:tc>
      </w:tr>
      <w:tr w:rsidR="00794781" w:rsidRPr="003A3829" w14:paraId="39191714" w14:textId="77777777" w:rsidTr="004522FD">
        <w:trPr>
          <w:trHeight w:val="260"/>
          <w:jc w:val="center"/>
        </w:trPr>
        <w:tc>
          <w:tcPr>
            <w:tcW w:w="5062" w:type="dxa"/>
          </w:tcPr>
          <w:p w14:paraId="525CA8C7" w14:textId="77777777" w:rsidR="00794781" w:rsidRPr="003A3829" w:rsidRDefault="00794781" w:rsidP="00794781">
            <w:pPr>
              <w:jc w:val="right"/>
              <w:rPr>
                <w:rFonts w:ascii="Calibri" w:hAnsi="Calibri"/>
                <w:sz w:val="20"/>
                <w:szCs w:val="20"/>
              </w:rPr>
            </w:pPr>
            <w:r w:rsidRPr="003A3829">
              <w:rPr>
                <w:rFonts w:ascii="Calibri" w:hAnsi="Calibri"/>
                <w:sz w:val="20"/>
                <w:szCs w:val="20"/>
              </w:rPr>
              <w:t>Additional samples for over-selection and sample change-out</w:t>
            </w:r>
          </w:p>
        </w:tc>
        <w:tc>
          <w:tcPr>
            <w:tcW w:w="2066" w:type="dxa"/>
          </w:tcPr>
          <w:p w14:paraId="47C3AEE3" w14:textId="77777777" w:rsidR="00794781" w:rsidRPr="003A3829" w:rsidRDefault="00794781" w:rsidP="00794781">
            <w:pPr>
              <w:rPr>
                <w:rFonts w:ascii="Calibri" w:hAnsi="Calibri"/>
                <w:sz w:val="20"/>
                <w:szCs w:val="20"/>
              </w:rPr>
            </w:pPr>
            <w:r w:rsidRPr="003A3829">
              <w:rPr>
                <w:rFonts w:ascii="Calibri" w:hAnsi="Calibri"/>
                <w:sz w:val="20"/>
                <w:szCs w:val="20"/>
              </w:rPr>
              <w:t>7 [25% of 28]</w:t>
            </w:r>
          </w:p>
        </w:tc>
      </w:tr>
      <w:tr w:rsidR="00794781" w:rsidRPr="003A3829" w14:paraId="69D928A0" w14:textId="77777777" w:rsidTr="004522FD">
        <w:trPr>
          <w:trHeight w:val="260"/>
          <w:jc w:val="center"/>
        </w:trPr>
        <w:tc>
          <w:tcPr>
            <w:tcW w:w="5062" w:type="dxa"/>
          </w:tcPr>
          <w:p w14:paraId="1297213A" w14:textId="77777777" w:rsidR="00794781" w:rsidRPr="003A3829" w:rsidRDefault="00794781" w:rsidP="00794781">
            <w:pPr>
              <w:jc w:val="right"/>
              <w:rPr>
                <w:rFonts w:ascii="Calibri" w:hAnsi="Calibri"/>
                <w:sz w:val="20"/>
                <w:szCs w:val="20"/>
              </w:rPr>
            </w:pPr>
            <w:r w:rsidRPr="003A3829">
              <w:rPr>
                <w:rFonts w:ascii="Calibri" w:hAnsi="Calibri"/>
                <w:sz w:val="20"/>
                <w:szCs w:val="20"/>
              </w:rPr>
              <w:t># of blanks/standards</w:t>
            </w:r>
          </w:p>
        </w:tc>
        <w:tc>
          <w:tcPr>
            <w:tcW w:w="2066" w:type="dxa"/>
          </w:tcPr>
          <w:p w14:paraId="4AE26212" w14:textId="77777777" w:rsidR="00794781" w:rsidRPr="003A3829" w:rsidRDefault="00794781" w:rsidP="00794781">
            <w:pPr>
              <w:rPr>
                <w:rFonts w:ascii="Calibri" w:hAnsi="Calibri"/>
                <w:sz w:val="20"/>
                <w:szCs w:val="20"/>
              </w:rPr>
            </w:pPr>
            <w:r w:rsidRPr="003A3829">
              <w:rPr>
                <w:rFonts w:ascii="Calibri" w:hAnsi="Calibri"/>
                <w:sz w:val="20"/>
                <w:szCs w:val="20"/>
              </w:rPr>
              <w:t>3</w:t>
            </w:r>
            <w:r w:rsidR="006561B5" w:rsidRPr="003A3829">
              <w:rPr>
                <w:rFonts w:ascii="Calibri" w:hAnsi="Calibri"/>
                <w:sz w:val="20"/>
                <w:szCs w:val="20"/>
              </w:rPr>
              <w:t xml:space="preserve"> (TBR)</w:t>
            </w:r>
          </w:p>
        </w:tc>
      </w:tr>
      <w:tr w:rsidR="00794781" w:rsidRPr="003A3829" w14:paraId="1E4B2994" w14:textId="77777777" w:rsidTr="004522FD">
        <w:trPr>
          <w:trHeight w:val="260"/>
          <w:jc w:val="center"/>
        </w:trPr>
        <w:tc>
          <w:tcPr>
            <w:tcW w:w="5062" w:type="dxa"/>
          </w:tcPr>
          <w:p w14:paraId="4AF86508" w14:textId="77777777" w:rsidR="00794781" w:rsidRPr="003A3829" w:rsidRDefault="006561B5" w:rsidP="006561B5">
            <w:pPr>
              <w:rPr>
                <w:rFonts w:ascii="Calibri" w:hAnsi="Calibri"/>
                <w:sz w:val="20"/>
                <w:szCs w:val="20"/>
              </w:rPr>
            </w:pPr>
            <w:r w:rsidRPr="003A3829">
              <w:rPr>
                <w:rFonts w:ascii="Calibri" w:hAnsi="Calibri"/>
                <w:sz w:val="20"/>
                <w:szCs w:val="20"/>
              </w:rPr>
              <w:t>Mass per</w:t>
            </w:r>
            <w:r w:rsidR="00794781" w:rsidRPr="003A3829">
              <w:rPr>
                <w:rFonts w:ascii="Calibri" w:hAnsi="Calibri"/>
                <w:sz w:val="20"/>
                <w:szCs w:val="20"/>
              </w:rPr>
              <w:t xml:space="preserve"> sample of rock </w:t>
            </w:r>
          </w:p>
        </w:tc>
        <w:tc>
          <w:tcPr>
            <w:tcW w:w="2066" w:type="dxa"/>
          </w:tcPr>
          <w:p w14:paraId="3648B4C1" w14:textId="77777777" w:rsidR="00794781" w:rsidRPr="003A3829" w:rsidRDefault="006561B5" w:rsidP="00794781">
            <w:pPr>
              <w:rPr>
                <w:rFonts w:ascii="Calibri" w:hAnsi="Calibri"/>
                <w:sz w:val="20"/>
                <w:szCs w:val="20"/>
              </w:rPr>
            </w:pPr>
            <w:r w:rsidRPr="003A3829">
              <w:rPr>
                <w:rFonts w:ascii="Calibri" w:hAnsi="Calibri"/>
                <w:sz w:val="20"/>
                <w:szCs w:val="20"/>
              </w:rPr>
              <w:t>15-16 g</w:t>
            </w:r>
          </w:p>
        </w:tc>
      </w:tr>
      <w:tr w:rsidR="00794781" w:rsidRPr="003A3829" w14:paraId="2999AD5D" w14:textId="77777777" w:rsidTr="004522FD">
        <w:trPr>
          <w:trHeight w:val="260"/>
          <w:jc w:val="center"/>
        </w:trPr>
        <w:tc>
          <w:tcPr>
            <w:tcW w:w="5062" w:type="dxa"/>
          </w:tcPr>
          <w:p w14:paraId="4486E7F6" w14:textId="77777777" w:rsidR="00794781" w:rsidRPr="003A3829" w:rsidRDefault="00794781" w:rsidP="00794781">
            <w:pPr>
              <w:rPr>
                <w:rFonts w:ascii="Calibri" w:hAnsi="Calibri"/>
                <w:sz w:val="20"/>
                <w:szCs w:val="20"/>
              </w:rPr>
            </w:pPr>
            <w:r w:rsidRPr="003A3829">
              <w:rPr>
                <w:rFonts w:ascii="Calibri" w:hAnsi="Calibri"/>
                <w:sz w:val="20"/>
                <w:szCs w:val="20"/>
              </w:rPr>
              <w:t>Length of time cache must maintain scientific integrity on the rover or the surface of Mars</w:t>
            </w:r>
          </w:p>
        </w:tc>
        <w:tc>
          <w:tcPr>
            <w:tcW w:w="2066" w:type="dxa"/>
          </w:tcPr>
          <w:p w14:paraId="067D9001" w14:textId="77777777" w:rsidR="00794781" w:rsidRPr="003A3829" w:rsidRDefault="00794781" w:rsidP="00794781">
            <w:pPr>
              <w:rPr>
                <w:rFonts w:ascii="Calibri" w:hAnsi="Calibri"/>
                <w:sz w:val="20"/>
                <w:szCs w:val="20"/>
              </w:rPr>
            </w:pPr>
            <w:r w:rsidRPr="003A3829">
              <w:rPr>
                <w:rFonts w:ascii="Calibri" w:hAnsi="Calibri"/>
                <w:sz w:val="20"/>
                <w:szCs w:val="20"/>
              </w:rPr>
              <w:t>3350 sols</w:t>
            </w:r>
            <w:r w:rsidR="006561B5" w:rsidRPr="003A3829">
              <w:rPr>
                <w:rFonts w:ascii="Calibri" w:hAnsi="Calibri"/>
                <w:sz w:val="20"/>
                <w:szCs w:val="20"/>
              </w:rPr>
              <w:t xml:space="preserve"> (TBR)</w:t>
            </w:r>
          </w:p>
          <w:p w14:paraId="1A0A1C5B" w14:textId="77777777" w:rsidR="00794781" w:rsidRPr="003A3829" w:rsidRDefault="00794781" w:rsidP="00794781">
            <w:pPr>
              <w:rPr>
                <w:rFonts w:ascii="Calibri" w:hAnsi="Calibri"/>
                <w:sz w:val="20"/>
                <w:szCs w:val="20"/>
              </w:rPr>
            </w:pPr>
            <w:r w:rsidRPr="003A3829">
              <w:rPr>
                <w:rFonts w:ascii="Calibri" w:hAnsi="Calibri"/>
                <w:sz w:val="20"/>
                <w:szCs w:val="20"/>
              </w:rPr>
              <w:t>~5 Martian years</w:t>
            </w:r>
          </w:p>
          <w:p w14:paraId="10EE860F" w14:textId="77777777" w:rsidR="00794781" w:rsidRPr="003A3829" w:rsidRDefault="00794781" w:rsidP="00794781">
            <w:pPr>
              <w:rPr>
                <w:rFonts w:ascii="Calibri" w:hAnsi="Calibri"/>
                <w:sz w:val="20"/>
                <w:szCs w:val="20"/>
              </w:rPr>
            </w:pPr>
            <w:r w:rsidRPr="003A3829">
              <w:rPr>
                <w:rFonts w:ascii="Calibri" w:hAnsi="Calibri"/>
                <w:sz w:val="20"/>
                <w:szCs w:val="20"/>
              </w:rPr>
              <w:t>~10 Earth years</w:t>
            </w:r>
          </w:p>
        </w:tc>
      </w:tr>
    </w:tbl>
    <w:p w14:paraId="079CA04E" w14:textId="77777777" w:rsidR="00794781" w:rsidRPr="003A3829" w:rsidRDefault="00CB06A2" w:rsidP="00F813E0">
      <w:pPr>
        <w:ind w:left="720" w:hanging="720"/>
        <w:jc w:val="center"/>
        <w:rPr>
          <w:b/>
          <w:i/>
          <w:sz w:val="20"/>
        </w:rPr>
      </w:pPr>
      <w:r w:rsidRPr="003A3829">
        <w:rPr>
          <w:b/>
          <w:i/>
          <w:sz w:val="20"/>
        </w:rPr>
        <w:t>Table 7</w:t>
      </w:r>
      <w:r w:rsidR="00794781" w:rsidRPr="003A3829">
        <w:rPr>
          <w:b/>
          <w:i/>
          <w:sz w:val="20"/>
        </w:rPr>
        <w:t xml:space="preserve">. </w:t>
      </w:r>
      <w:r w:rsidR="00A76683" w:rsidRPr="003A3829">
        <w:rPr>
          <w:i/>
          <w:sz w:val="20"/>
        </w:rPr>
        <w:t>Some q</w:t>
      </w:r>
      <w:r w:rsidR="00794781" w:rsidRPr="003A3829">
        <w:rPr>
          <w:i/>
          <w:sz w:val="20"/>
        </w:rPr>
        <w:t>uantitative aspects of mission implementation</w:t>
      </w:r>
    </w:p>
    <w:p w14:paraId="1EBE89CF" w14:textId="77777777" w:rsidR="00794781" w:rsidRPr="003A3829" w:rsidRDefault="00794781" w:rsidP="00602E84"/>
    <w:p w14:paraId="0EB989E4" w14:textId="77777777" w:rsidR="006F2DD8" w:rsidRPr="003A3829" w:rsidRDefault="006F2DD8" w:rsidP="00602E84"/>
    <w:p w14:paraId="7EEBB270" w14:textId="77777777" w:rsidR="00602E84" w:rsidRPr="003A3829" w:rsidRDefault="006000F8" w:rsidP="00A80A24">
      <w:pPr>
        <w:pStyle w:val="YellowBox"/>
        <w:spacing w:before="0"/>
        <w:rPr>
          <w:b w:val="0"/>
          <w:color w:val="auto"/>
        </w:rPr>
      </w:pPr>
      <w:r w:rsidRPr="003A3829">
        <w:t>DRAFT REQUIREMENT (</w:t>
      </w:r>
      <w:r w:rsidR="006561B5" w:rsidRPr="003A3829">
        <w:t>L1</w:t>
      </w:r>
      <w:r w:rsidRPr="003A3829">
        <w:t xml:space="preserve">; JSWG REF </w:t>
      </w:r>
      <w:r w:rsidR="004A11D4" w:rsidRPr="003A3829">
        <w:t>#R18</w:t>
      </w:r>
      <w:r w:rsidRPr="003A3829">
        <w:t>):</w:t>
      </w:r>
      <w:r w:rsidR="0048734E" w:rsidRPr="003A3829">
        <w:rPr>
          <w:b w:val="0"/>
        </w:rPr>
        <w:t xml:space="preserve"> </w:t>
      </w:r>
      <w:r w:rsidR="00602E84" w:rsidRPr="003A3829">
        <w:rPr>
          <w:b w:val="0"/>
          <w:color w:val="auto"/>
        </w:rPr>
        <w:t xml:space="preserve">The project system shall have the capability to perform [6] </w:t>
      </w:r>
      <w:r w:rsidR="0048734E" w:rsidRPr="003A3829">
        <w:rPr>
          <w:b w:val="0"/>
          <w:color w:val="auto"/>
        </w:rPr>
        <w:t>Surface Measurements (SM)</w:t>
      </w:r>
      <w:r w:rsidR="00602E84" w:rsidRPr="003A3829">
        <w:rPr>
          <w:b w:val="0"/>
          <w:color w:val="auto"/>
        </w:rPr>
        <w:t xml:space="preserve">, each consisting of acquiring 1 sample with the </w:t>
      </w:r>
      <w:r w:rsidR="004522FD" w:rsidRPr="003A3829">
        <w:rPr>
          <w:b w:val="0"/>
          <w:color w:val="auto"/>
        </w:rPr>
        <w:t xml:space="preserve">ExoMars </w:t>
      </w:r>
      <w:r w:rsidR="0048734E" w:rsidRPr="003A3829">
        <w:rPr>
          <w:b w:val="0"/>
          <w:color w:val="auto"/>
        </w:rPr>
        <w:t xml:space="preserve">drill </w:t>
      </w:r>
      <w:r w:rsidR="00602E84" w:rsidRPr="003A3829">
        <w:rPr>
          <w:b w:val="0"/>
          <w:color w:val="auto"/>
        </w:rPr>
        <w:t xml:space="preserve">from </w:t>
      </w:r>
      <w:r w:rsidR="0048734E" w:rsidRPr="003A3829">
        <w:rPr>
          <w:b w:val="0"/>
          <w:color w:val="auto"/>
        </w:rPr>
        <w:t xml:space="preserve">a </w:t>
      </w:r>
      <w:r w:rsidR="00602E84" w:rsidRPr="003A3829">
        <w:rPr>
          <w:b w:val="0"/>
          <w:color w:val="auto"/>
        </w:rPr>
        <w:t>surface</w:t>
      </w:r>
      <w:r w:rsidR="0048734E" w:rsidRPr="003A3829">
        <w:rPr>
          <w:b w:val="0"/>
          <w:color w:val="auto"/>
        </w:rPr>
        <w:t xml:space="preserve"> target</w:t>
      </w:r>
      <w:r w:rsidR="00602E84" w:rsidRPr="003A3829">
        <w:rPr>
          <w:b w:val="0"/>
          <w:color w:val="auto"/>
        </w:rPr>
        <w:t>, and subsequent analysis with the ALD instruments.</w:t>
      </w:r>
    </w:p>
    <w:p w14:paraId="33295EE3" w14:textId="77777777" w:rsidR="00551473" w:rsidRPr="003A3829" w:rsidRDefault="00551473" w:rsidP="00602E84"/>
    <w:p w14:paraId="5529E907" w14:textId="77777777" w:rsidR="00551473" w:rsidRDefault="00143245" w:rsidP="00602E84">
      <w:r>
        <w:t xml:space="preserve">Source:  </w:t>
      </w:r>
      <w:r w:rsidRPr="003A3829">
        <w:t>ExoMars Science Management Plan, 2010</w:t>
      </w:r>
      <w:r>
        <w:t>.</w:t>
      </w:r>
    </w:p>
    <w:p w14:paraId="43DDA515" w14:textId="77777777" w:rsidR="00143245" w:rsidRPr="003A3829" w:rsidRDefault="00143245" w:rsidP="00602E84"/>
    <w:p w14:paraId="2912F3EB" w14:textId="77777777" w:rsidR="00602E84" w:rsidRPr="003A3829" w:rsidRDefault="006000F8" w:rsidP="00A80A24">
      <w:pPr>
        <w:pStyle w:val="YellowBox"/>
        <w:spacing w:before="0"/>
        <w:rPr>
          <w:b w:val="0"/>
          <w:color w:val="auto"/>
        </w:rPr>
      </w:pPr>
      <w:r w:rsidRPr="003A3829">
        <w:t>DRAFT REQUIREMENT (</w:t>
      </w:r>
      <w:r w:rsidR="006561B5" w:rsidRPr="003A3829">
        <w:t>L1</w:t>
      </w:r>
      <w:r w:rsidRPr="003A3829">
        <w:t xml:space="preserve">; JSWG REF </w:t>
      </w:r>
      <w:r w:rsidR="004A11D4" w:rsidRPr="003A3829">
        <w:t>#R19</w:t>
      </w:r>
      <w:r w:rsidRPr="003A3829">
        <w:t>):</w:t>
      </w:r>
      <w:r w:rsidR="0048734E" w:rsidRPr="003A3829">
        <w:rPr>
          <w:b w:val="0"/>
        </w:rPr>
        <w:t xml:space="preserve"> </w:t>
      </w:r>
      <w:r w:rsidR="00602E84" w:rsidRPr="003A3829">
        <w:rPr>
          <w:b w:val="0"/>
          <w:color w:val="auto"/>
        </w:rPr>
        <w:t xml:space="preserve">The project system shall have the capability to perform [2] </w:t>
      </w:r>
      <w:r w:rsidR="0048734E" w:rsidRPr="003A3829">
        <w:rPr>
          <w:b w:val="0"/>
          <w:color w:val="auto"/>
        </w:rPr>
        <w:t>Vertical Surveys (VS)</w:t>
      </w:r>
      <w:r w:rsidR="00602E84" w:rsidRPr="003A3829">
        <w:rPr>
          <w:b w:val="0"/>
          <w:color w:val="auto"/>
        </w:rPr>
        <w:t xml:space="preserve">, each consisting of acquiring 5 samples with the </w:t>
      </w:r>
      <w:r w:rsidR="004522FD" w:rsidRPr="003A3829">
        <w:rPr>
          <w:b w:val="0"/>
          <w:color w:val="auto"/>
        </w:rPr>
        <w:t xml:space="preserve">ExoMars </w:t>
      </w:r>
      <w:r w:rsidR="0048734E" w:rsidRPr="003A3829">
        <w:rPr>
          <w:b w:val="0"/>
          <w:color w:val="auto"/>
        </w:rPr>
        <w:t xml:space="preserve">drill, </w:t>
      </w:r>
      <w:r w:rsidR="00602E84" w:rsidRPr="003A3829">
        <w:rPr>
          <w:b w:val="0"/>
          <w:color w:val="auto"/>
        </w:rPr>
        <w:t>from the same drill hole</w:t>
      </w:r>
      <w:r w:rsidR="0048734E" w:rsidRPr="003A3829">
        <w:rPr>
          <w:b w:val="0"/>
          <w:color w:val="auto"/>
        </w:rPr>
        <w:t>,</w:t>
      </w:r>
      <w:r w:rsidR="00602E84" w:rsidRPr="003A3829">
        <w:rPr>
          <w:b w:val="0"/>
          <w:color w:val="auto"/>
        </w:rPr>
        <w:t xml:space="preserve"> in 50 cm increments</w:t>
      </w:r>
      <w:r w:rsidR="0048734E" w:rsidRPr="003A3829">
        <w:rPr>
          <w:b w:val="0"/>
          <w:color w:val="auto"/>
        </w:rPr>
        <w:t>,</w:t>
      </w:r>
      <w:r w:rsidR="00602E84" w:rsidRPr="003A3829">
        <w:rPr>
          <w:b w:val="0"/>
          <w:color w:val="auto"/>
        </w:rPr>
        <w:t xml:space="preserve"> </w:t>
      </w:r>
      <w:r w:rsidR="0048734E" w:rsidRPr="003A3829">
        <w:rPr>
          <w:b w:val="0"/>
          <w:color w:val="auto"/>
        </w:rPr>
        <w:t xml:space="preserve">between </w:t>
      </w:r>
      <w:r w:rsidR="00602E84" w:rsidRPr="003A3829">
        <w:rPr>
          <w:b w:val="0"/>
          <w:color w:val="auto"/>
        </w:rPr>
        <w:t>0</w:t>
      </w:r>
      <w:r w:rsidR="0048734E" w:rsidRPr="003A3829">
        <w:rPr>
          <w:b w:val="0"/>
          <w:color w:val="auto"/>
        </w:rPr>
        <w:t>–</w:t>
      </w:r>
      <w:r w:rsidR="00602E84" w:rsidRPr="003A3829">
        <w:rPr>
          <w:b w:val="0"/>
          <w:color w:val="auto"/>
        </w:rPr>
        <w:t>200 cm, and subsequent analysis with the ALD instruments.</w:t>
      </w:r>
    </w:p>
    <w:p w14:paraId="57243751" w14:textId="77777777" w:rsidR="00602E84" w:rsidRPr="003A3829" w:rsidRDefault="00602E84" w:rsidP="00602E84">
      <w:pPr>
        <w:pStyle w:val="Section1Head"/>
        <w:numPr>
          <w:ilvl w:val="0"/>
          <w:numId w:val="0"/>
        </w:numPr>
        <w:ind w:left="360" w:hanging="360"/>
        <w:jc w:val="both"/>
        <w:rPr>
          <w:b w:val="0"/>
        </w:rPr>
      </w:pPr>
    </w:p>
    <w:p w14:paraId="236AFA11" w14:textId="77777777" w:rsidR="00143245" w:rsidRDefault="00143245" w:rsidP="00143245">
      <w:r>
        <w:t xml:space="preserve">Source:  </w:t>
      </w:r>
      <w:r w:rsidRPr="003A3829">
        <w:t>ExoMars Science Management Plan, 2010</w:t>
      </w:r>
      <w:r>
        <w:t>.</w:t>
      </w:r>
    </w:p>
    <w:p w14:paraId="5A081745" w14:textId="77777777" w:rsidR="00551473" w:rsidRPr="003A3829" w:rsidRDefault="00551473" w:rsidP="00602E84">
      <w:pPr>
        <w:pStyle w:val="Section1Head"/>
        <w:numPr>
          <w:ilvl w:val="0"/>
          <w:numId w:val="0"/>
        </w:numPr>
        <w:ind w:left="360" w:hanging="360"/>
        <w:jc w:val="both"/>
        <w:rPr>
          <w:b w:val="0"/>
        </w:rPr>
      </w:pPr>
    </w:p>
    <w:p w14:paraId="03719BA5" w14:textId="77777777" w:rsidR="00602E84" w:rsidRPr="003A3829" w:rsidRDefault="006000F8" w:rsidP="00A80A24">
      <w:pPr>
        <w:pStyle w:val="YellowBox"/>
        <w:spacing w:before="0"/>
        <w:rPr>
          <w:b w:val="0"/>
          <w:color w:val="auto"/>
        </w:rPr>
      </w:pPr>
      <w:r w:rsidRPr="003A3829">
        <w:t>DRAFT REQUIREMENT (</w:t>
      </w:r>
      <w:r w:rsidR="006561B5" w:rsidRPr="003A3829">
        <w:t>L1</w:t>
      </w:r>
      <w:r w:rsidRPr="003A3829">
        <w:t xml:space="preserve">; JSWG REF </w:t>
      </w:r>
      <w:r w:rsidR="00842649" w:rsidRPr="003A3829">
        <w:t>#R20</w:t>
      </w:r>
      <w:r w:rsidRPr="003A3829">
        <w:t>):</w:t>
      </w:r>
      <w:r w:rsidR="0048734E" w:rsidRPr="003A3829">
        <w:rPr>
          <w:b w:val="0"/>
        </w:rPr>
        <w:t xml:space="preserve"> </w:t>
      </w:r>
      <w:r w:rsidR="00602E84" w:rsidRPr="003A3829">
        <w:rPr>
          <w:b w:val="0"/>
          <w:color w:val="auto"/>
        </w:rPr>
        <w:t xml:space="preserve">The project system shall have the </w:t>
      </w:r>
      <w:r w:rsidR="00E16A78" w:rsidRPr="003A3829">
        <w:rPr>
          <w:b w:val="0"/>
          <w:color w:val="auto"/>
        </w:rPr>
        <w:t xml:space="preserve">capability </w:t>
      </w:r>
      <w:r w:rsidR="00602E84" w:rsidRPr="003A3829">
        <w:rPr>
          <w:b w:val="0"/>
          <w:color w:val="auto"/>
        </w:rPr>
        <w:t xml:space="preserve">to perform [6] </w:t>
      </w:r>
      <w:r w:rsidR="0048734E" w:rsidRPr="003A3829">
        <w:rPr>
          <w:b w:val="0"/>
          <w:color w:val="auto"/>
        </w:rPr>
        <w:t>Deep Measurements (DM)</w:t>
      </w:r>
      <w:r w:rsidR="00602E84" w:rsidRPr="003A3829">
        <w:rPr>
          <w:b w:val="0"/>
          <w:color w:val="auto"/>
        </w:rPr>
        <w:t xml:space="preserve">, each consisting of acquiring 1 sample with the </w:t>
      </w:r>
      <w:r w:rsidR="004522FD" w:rsidRPr="003A3829">
        <w:rPr>
          <w:b w:val="0"/>
          <w:color w:val="auto"/>
        </w:rPr>
        <w:t xml:space="preserve">ExoMars </w:t>
      </w:r>
      <w:r w:rsidR="0048734E" w:rsidRPr="003A3829">
        <w:rPr>
          <w:b w:val="0"/>
          <w:color w:val="auto"/>
        </w:rPr>
        <w:t xml:space="preserve">drill </w:t>
      </w:r>
      <w:r w:rsidR="00602E84" w:rsidRPr="003A3829">
        <w:rPr>
          <w:b w:val="0"/>
          <w:color w:val="auto"/>
        </w:rPr>
        <w:t>from a depth of 150 cm, and subsequent analysis with the ALD instruments.</w:t>
      </w:r>
    </w:p>
    <w:p w14:paraId="386CB9CC" w14:textId="77777777" w:rsidR="00551473" w:rsidRPr="003A3829" w:rsidRDefault="00551473" w:rsidP="00551473"/>
    <w:p w14:paraId="3E208B12" w14:textId="77777777" w:rsidR="00143245" w:rsidRDefault="00143245" w:rsidP="00143245">
      <w:r>
        <w:t xml:space="preserve">Source:  </w:t>
      </w:r>
      <w:r w:rsidRPr="003A3829">
        <w:t>ExoMars Science Management Plan, 2010</w:t>
      </w:r>
      <w:r>
        <w:t>.</w:t>
      </w:r>
    </w:p>
    <w:p w14:paraId="018401B7" w14:textId="77777777" w:rsidR="00794781" w:rsidRPr="003A3829" w:rsidRDefault="00794781" w:rsidP="00602E84"/>
    <w:p w14:paraId="40428A98" w14:textId="77777777" w:rsidR="00602E84" w:rsidRPr="003A3829" w:rsidRDefault="006000F8" w:rsidP="00A80A24">
      <w:pPr>
        <w:pStyle w:val="YellowBox"/>
        <w:pBdr>
          <w:top w:val="single" w:sz="4" w:space="0" w:color="auto"/>
        </w:pBdr>
        <w:spacing w:before="0"/>
        <w:rPr>
          <w:b w:val="0"/>
        </w:rPr>
      </w:pPr>
      <w:r w:rsidRPr="003A3829">
        <w:t>DRAFT REQUIREMENT (L</w:t>
      </w:r>
      <w:r w:rsidR="00BB1C53" w:rsidRPr="003A3829">
        <w:t>1</w:t>
      </w:r>
      <w:r w:rsidRPr="003A3829">
        <w:t xml:space="preserve">; JSWG REF </w:t>
      </w:r>
      <w:r w:rsidR="00842649" w:rsidRPr="003A3829">
        <w:t>#R21</w:t>
      </w:r>
      <w:r w:rsidRPr="003A3829">
        <w:t>):</w:t>
      </w:r>
      <w:r w:rsidR="00AB1895" w:rsidRPr="003A3829">
        <w:rPr>
          <w:b w:val="0"/>
        </w:rPr>
        <w:t xml:space="preserve"> </w:t>
      </w:r>
      <w:r w:rsidR="009567E1" w:rsidRPr="003A3829">
        <w:rPr>
          <w:b w:val="0"/>
        </w:rPr>
        <w:t> In order to fill a 31-slot cache (Requirement #R22), and to have the ability to reject 25% of the samples collected, the project system shall have the capability to scientifically-select, acquire, and encapsulate at least 38 individual samples of rock and granular materials.</w:t>
      </w:r>
    </w:p>
    <w:p w14:paraId="53CBBD24" w14:textId="77777777" w:rsidR="006D361B" w:rsidRPr="003A3829" w:rsidRDefault="006D361B" w:rsidP="006D361B"/>
    <w:p w14:paraId="4A23DDCD" w14:textId="77777777" w:rsidR="006D361B" w:rsidRPr="003A3829" w:rsidRDefault="006D361B" w:rsidP="006D361B">
      <w:r w:rsidRPr="003A3829">
        <w:t xml:space="preserve">Rationale: </w:t>
      </w:r>
      <w:r w:rsidR="00E71112" w:rsidRPr="003A3829">
        <w:t xml:space="preserve">This </w:t>
      </w:r>
      <w:r w:rsidR="00F813E0" w:rsidRPr="003A3829">
        <w:t>is related to two factors:  1)</w:t>
      </w:r>
      <w:r w:rsidRPr="003A3829">
        <w:t xml:space="preserve"> the </w:t>
      </w:r>
      <w:r w:rsidR="00E71112" w:rsidRPr="003A3829">
        <w:t xml:space="preserve">serial </w:t>
      </w:r>
      <w:r w:rsidRPr="003A3829">
        <w:t>scientific assessment of sample value</w:t>
      </w:r>
      <w:r w:rsidR="00E71112" w:rsidRPr="003A3829">
        <w:t xml:space="preserve"> (</w:t>
      </w:r>
      <w:r w:rsidR="00E71112" w:rsidRPr="003A3829">
        <w:rPr>
          <w:rFonts w:eastAsia="MS PGothic"/>
          <w:color w:val="000000"/>
          <w:kern w:val="24"/>
        </w:rPr>
        <w:t>see discussion under Strategy S4 in Section 4 of this report; E2E-iSAG, 2011)</w:t>
      </w:r>
      <w:r w:rsidRPr="003A3829">
        <w:t xml:space="preserve">, and </w:t>
      </w:r>
      <w:r w:rsidR="00F813E0" w:rsidRPr="003A3829">
        <w:t>2)</w:t>
      </w:r>
      <w:r w:rsidR="00E71112" w:rsidRPr="003A3829">
        <w:t xml:space="preserve"> the need</w:t>
      </w:r>
      <w:r w:rsidRPr="003A3829">
        <w:t xml:space="preserve"> to </w:t>
      </w:r>
      <w:r w:rsidR="00E71112" w:rsidRPr="003A3829">
        <w:t xml:space="preserve">be able to detect and reject </w:t>
      </w:r>
      <w:r w:rsidR="00BD5DDE" w:rsidRPr="003A3829">
        <w:t>inadequately</w:t>
      </w:r>
      <w:r w:rsidR="00E71112" w:rsidRPr="003A3829">
        <w:t xml:space="preserve"> filled sample tubes</w:t>
      </w:r>
      <w:r w:rsidR="00BD5DDE" w:rsidRPr="003A3829">
        <w:t xml:space="preserve"> (note:  what constitutes “inadequate” needs to be defined)</w:t>
      </w:r>
      <w:r w:rsidR="00E71112" w:rsidRPr="003A3829">
        <w:t xml:space="preserve">.  </w:t>
      </w:r>
      <w:r w:rsidRPr="003A3829">
        <w:t>The system capability should be sized to assure 38 "good" samples to be judged on scientific merit; the 7 "changeout" samples should not include incomplete or failed samples.</w:t>
      </w:r>
      <w:r w:rsidR="00E71112" w:rsidRPr="003A3829">
        <w:t xml:space="preserve">  </w:t>
      </w:r>
    </w:p>
    <w:p w14:paraId="5D00E580" w14:textId="77777777" w:rsidR="00BB1C53" w:rsidRPr="003A3829" w:rsidRDefault="00BB1C53" w:rsidP="00BB1C53"/>
    <w:p w14:paraId="06714C26" w14:textId="77777777" w:rsidR="00BB1C53" w:rsidRPr="003A3829" w:rsidRDefault="00BB1C53" w:rsidP="00A80A24">
      <w:pPr>
        <w:pStyle w:val="YellowBox"/>
        <w:spacing w:before="0"/>
        <w:rPr>
          <w:b w:val="0"/>
        </w:rPr>
      </w:pPr>
      <w:r w:rsidRPr="003A3829">
        <w:t>DRAFT REQUIREMENT (L</w:t>
      </w:r>
      <w:r w:rsidR="004E191B" w:rsidRPr="003A3829">
        <w:t>1</w:t>
      </w:r>
      <w:r w:rsidRPr="003A3829">
        <w:t xml:space="preserve">; JSWG REF </w:t>
      </w:r>
      <w:r w:rsidR="00842649" w:rsidRPr="003A3829">
        <w:t>#R22</w:t>
      </w:r>
      <w:r w:rsidRPr="003A3829">
        <w:t>):</w:t>
      </w:r>
      <w:r w:rsidR="00AB1895" w:rsidRPr="003A3829">
        <w:rPr>
          <w:b w:val="0"/>
        </w:rPr>
        <w:t xml:space="preserve"> </w:t>
      </w:r>
      <w:r w:rsidRPr="003A3829">
        <w:rPr>
          <w:b w:val="0"/>
        </w:rPr>
        <w:t xml:space="preserve">The project system shall </w:t>
      </w:r>
      <w:r w:rsidR="00CB06A2" w:rsidRPr="003A3829">
        <w:rPr>
          <w:b w:val="0"/>
        </w:rPr>
        <w:t xml:space="preserve">have the capability to </w:t>
      </w:r>
      <w:r w:rsidR="004E191B" w:rsidRPr="003A3829">
        <w:rPr>
          <w:b w:val="0"/>
        </w:rPr>
        <w:t>cache at least 31 encapsulated samples.  Note this includes any cache blanks/standards.</w:t>
      </w:r>
    </w:p>
    <w:p w14:paraId="43830FD1" w14:textId="77777777" w:rsidR="00551473" w:rsidRPr="003A3829" w:rsidRDefault="00551473" w:rsidP="00551473"/>
    <w:p w14:paraId="16029FBE" w14:textId="77777777" w:rsidR="00551473" w:rsidRPr="003A3829" w:rsidRDefault="00551473" w:rsidP="00551473">
      <w:r w:rsidRPr="003A3829">
        <w:t>Rationale:</w:t>
      </w:r>
      <w:r w:rsidR="00CF12DD" w:rsidRPr="003A3829">
        <w:t xml:space="preserve"> The number of samples required to address the scientific goals of the proposed 2018 joint rover mission were determined by E2E-iSAG (2011) based on the experience and lessons learned by the MER Spirit rover.  The need for blanks/standards is addressed in Section 7.7.2 of this report as well as in E2E-iSAG (2011).</w:t>
      </w:r>
    </w:p>
    <w:p w14:paraId="7DB6F531" w14:textId="77777777" w:rsidR="00BB1C53" w:rsidRPr="003A3829" w:rsidRDefault="00BB1C53" w:rsidP="00BB1C53"/>
    <w:p w14:paraId="6EE94957" w14:textId="77777777" w:rsidR="00602E84" w:rsidRPr="003A3829" w:rsidRDefault="00BB1C53" w:rsidP="00A80A24">
      <w:pPr>
        <w:pStyle w:val="YellowBox"/>
        <w:spacing w:before="0"/>
        <w:rPr>
          <w:b w:val="0"/>
        </w:rPr>
      </w:pPr>
      <w:r w:rsidRPr="003A3829">
        <w:t>DRAFT REQUIREMENT (L</w:t>
      </w:r>
      <w:r w:rsidR="004E191B" w:rsidRPr="003A3829">
        <w:t>1</w:t>
      </w:r>
      <w:r w:rsidRPr="003A3829">
        <w:t xml:space="preserve">; JSWG REF </w:t>
      </w:r>
      <w:r w:rsidR="004E191B" w:rsidRPr="003A3829">
        <w:t>#</w:t>
      </w:r>
      <w:r w:rsidR="00842649" w:rsidRPr="003A3829">
        <w:t>R23</w:t>
      </w:r>
      <w:r w:rsidRPr="003A3829">
        <w:t>):</w:t>
      </w:r>
      <w:r w:rsidR="00FB0178" w:rsidRPr="003A3829">
        <w:rPr>
          <w:b w:val="0"/>
        </w:rPr>
        <w:t xml:space="preserve"> </w:t>
      </w:r>
      <w:r w:rsidRPr="003A3829">
        <w:rPr>
          <w:b w:val="0"/>
        </w:rPr>
        <w:t xml:space="preserve">The project system shall </w:t>
      </w:r>
      <w:r w:rsidR="004E191B" w:rsidRPr="003A3829">
        <w:rPr>
          <w:b w:val="0"/>
        </w:rPr>
        <w:t>have the capability to place any selected set of encapsulated samples in the cache.</w:t>
      </w:r>
    </w:p>
    <w:p w14:paraId="06AF8838" w14:textId="77777777" w:rsidR="006D361B" w:rsidRPr="003A3829" w:rsidRDefault="006D361B" w:rsidP="006D361B"/>
    <w:p w14:paraId="17097854" w14:textId="77777777" w:rsidR="006D361B" w:rsidRPr="003A3829" w:rsidRDefault="00E71112" w:rsidP="006D361B">
      <w:r w:rsidRPr="003A3829">
        <w:t xml:space="preserve">Rationale: See discussion above under Draft Requirement #R21.  </w:t>
      </w:r>
      <w:r w:rsidR="006D361B" w:rsidRPr="003A3829">
        <w:t>JSWG suggests the implementation choice should be left to the future engineering team.</w:t>
      </w:r>
    </w:p>
    <w:p w14:paraId="6159F9E4" w14:textId="77777777" w:rsidR="004E191B" w:rsidRPr="003A3829" w:rsidRDefault="004E191B" w:rsidP="004E191B"/>
    <w:p w14:paraId="53D495B0" w14:textId="77777777" w:rsidR="004E191B" w:rsidRPr="003A3829" w:rsidRDefault="004E191B" w:rsidP="00A80A24">
      <w:pPr>
        <w:pStyle w:val="YellowBox"/>
        <w:spacing w:before="0"/>
        <w:rPr>
          <w:b w:val="0"/>
        </w:rPr>
      </w:pPr>
      <w:r w:rsidRPr="003A3829">
        <w:lastRenderedPageBreak/>
        <w:t>DRAFT REQUIREMENT (L1; JSWG REF #</w:t>
      </w:r>
      <w:r w:rsidR="00842649" w:rsidRPr="003A3829">
        <w:t>R24</w:t>
      </w:r>
      <w:r w:rsidR="00E5601B" w:rsidRPr="003A3829">
        <w:t>)</w:t>
      </w:r>
      <w:r w:rsidRPr="003A3829">
        <w:t>:</w:t>
      </w:r>
      <w:r w:rsidR="00FB0178" w:rsidRPr="003A3829">
        <w:rPr>
          <w:b w:val="0"/>
        </w:rPr>
        <w:t xml:space="preserve"> </w:t>
      </w:r>
      <w:r w:rsidR="00CB06A2" w:rsidRPr="003A3829">
        <w:rPr>
          <w:b w:val="0"/>
        </w:rPr>
        <w:t>The project system shall have the capability to select, acquire, and encapsulate samples of rock and granular materials</w:t>
      </w:r>
      <w:r w:rsidR="009567E1" w:rsidRPr="003A3829">
        <w:rPr>
          <w:b w:val="0"/>
        </w:rPr>
        <w:t xml:space="preserve">. Rock samples should comprise </w:t>
      </w:r>
      <w:r w:rsidR="00CB06A2" w:rsidRPr="003A3829">
        <w:rPr>
          <w:b w:val="0"/>
        </w:rPr>
        <w:t>approxi</w:t>
      </w:r>
      <w:r w:rsidR="006D361B" w:rsidRPr="003A3829">
        <w:rPr>
          <w:b w:val="0"/>
        </w:rPr>
        <w:t>mately 15-16 grams of material</w:t>
      </w:r>
      <w:r w:rsidR="00C26938">
        <w:rPr>
          <w:b w:val="0"/>
        </w:rPr>
        <w:t xml:space="preserve">, and regolith samples should be about 8 g </w:t>
      </w:r>
      <w:r w:rsidR="00DC7C2D">
        <w:rPr>
          <w:b w:val="0"/>
        </w:rPr>
        <w:t xml:space="preserve">(because of differences in density, rock and regolith samples would both have a volume of about </w:t>
      </w:r>
      <w:r w:rsidR="00DC7C2D" w:rsidRPr="00DC7C2D">
        <w:rPr>
          <w:b w:val="0"/>
        </w:rPr>
        <w:t>6 cm</w:t>
      </w:r>
      <w:r w:rsidR="00DC7C2D" w:rsidRPr="00DC7C2D">
        <w:rPr>
          <w:b w:val="0"/>
          <w:vertAlign w:val="superscript"/>
        </w:rPr>
        <w:t>3</w:t>
      </w:r>
      <w:r w:rsidR="00DC7C2D">
        <w:rPr>
          <w:b w:val="0"/>
        </w:rPr>
        <w:t>).</w:t>
      </w:r>
    </w:p>
    <w:p w14:paraId="1D7F766D" w14:textId="77777777" w:rsidR="00551473" w:rsidRPr="003A3829" w:rsidRDefault="00551473" w:rsidP="00551473"/>
    <w:p w14:paraId="3DEF063E" w14:textId="77777777" w:rsidR="00551473" w:rsidRPr="003A3829" w:rsidRDefault="00551473" w:rsidP="00551473">
      <w:r w:rsidRPr="003A3829">
        <w:t>Rationale:</w:t>
      </w:r>
      <w:r w:rsidR="00CF12DD" w:rsidRPr="003A3829">
        <w:t xml:space="preserve"> </w:t>
      </w:r>
      <w:r w:rsidR="00C26938">
        <w:t xml:space="preserve">Samples of rock and regolith are both required (E2E-iSAG, 2011).  </w:t>
      </w:r>
      <w:r w:rsidR="00CF12DD" w:rsidRPr="003A3829">
        <w:t>Recommended sizing is based on the number of analyses expected to be carried out, the desire to repeat high-priority analyses, margin for follow-up studies, and the desire to retain a portion of every sample for future research as laboratory techniques are developed and refined (E2E-iSAG, 2011).</w:t>
      </w:r>
    </w:p>
    <w:p w14:paraId="15CF5FC7" w14:textId="77777777" w:rsidR="00BB1C53" w:rsidRPr="003A3829" w:rsidRDefault="00BB1C53" w:rsidP="00602E84">
      <w:pPr>
        <w:spacing w:before="120"/>
        <w:jc w:val="both"/>
      </w:pPr>
    </w:p>
    <w:p w14:paraId="4F9A144F" w14:textId="77777777" w:rsidR="009B7E5C" w:rsidRPr="003A3829" w:rsidRDefault="006000F8" w:rsidP="00A80A24">
      <w:pPr>
        <w:pStyle w:val="YellowBox"/>
        <w:spacing w:before="0"/>
        <w:rPr>
          <w:b w:val="0"/>
          <w:color w:val="E36C0A"/>
        </w:rPr>
      </w:pPr>
      <w:r w:rsidRPr="003A3829">
        <w:t>DRAFT REQUIREMENT (L</w:t>
      </w:r>
      <w:r w:rsidR="004E191B" w:rsidRPr="003A3829">
        <w:t>1</w:t>
      </w:r>
      <w:r w:rsidRPr="003A3829">
        <w:t xml:space="preserve">; JSWG REF </w:t>
      </w:r>
      <w:r w:rsidR="00842649" w:rsidRPr="003A3829">
        <w:t>#R25</w:t>
      </w:r>
      <w:r w:rsidRPr="003A3829">
        <w:t>):</w:t>
      </w:r>
      <w:r w:rsidRPr="003A3829">
        <w:rPr>
          <w:b w:val="0"/>
        </w:rPr>
        <w:t xml:space="preserve"> </w:t>
      </w:r>
      <w:r w:rsidR="00602E84" w:rsidRPr="003A3829">
        <w:rPr>
          <w:b w:val="0"/>
        </w:rPr>
        <w:t xml:space="preserve">The project system shall have the capability to maintain the scientific integrity of the cached samples during a period of </w:t>
      </w:r>
      <w:r w:rsidR="00D60F24" w:rsidRPr="003A3829">
        <w:rPr>
          <w:b w:val="0"/>
        </w:rPr>
        <w:t>time no less than [3350] sols (</w:t>
      </w:r>
      <w:r w:rsidR="00602E84" w:rsidRPr="003A3829">
        <w:rPr>
          <w:b w:val="0"/>
        </w:rPr>
        <w:t>~[5] Martian years</w:t>
      </w:r>
      <w:r w:rsidR="00BB7D3B" w:rsidRPr="003A3829">
        <w:rPr>
          <w:b w:val="0"/>
        </w:rPr>
        <w:t xml:space="preserve"> or </w:t>
      </w:r>
      <w:r w:rsidR="00CA1902" w:rsidRPr="003A3829">
        <w:rPr>
          <w:b w:val="0"/>
        </w:rPr>
        <w:t>~[10] Earth years</w:t>
      </w:r>
      <w:r w:rsidR="00602E84" w:rsidRPr="003A3829">
        <w:rPr>
          <w:b w:val="0"/>
        </w:rPr>
        <w:t xml:space="preserve">) while cached on the rover or the surface of Mars. </w:t>
      </w:r>
    </w:p>
    <w:p w14:paraId="6509EB52" w14:textId="77777777" w:rsidR="00551473" w:rsidRPr="003A3829" w:rsidRDefault="00551473" w:rsidP="00551473"/>
    <w:p w14:paraId="489593B6" w14:textId="77777777" w:rsidR="00551473" w:rsidRPr="003A3829" w:rsidRDefault="00551473" w:rsidP="00551473">
      <w:r w:rsidRPr="003A3829">
        <w:t>Rationale:</w:t>
      </w:r>
      <w:r w:rsidR="00CF12DD" w:rsidRPr="003A3829">
        <w:t xml:space="preserve"> The minimum time that the cache would be required to remain intact on the surface of Mars is a function of programmatic balance within both NASA and ESA (NRC, 2011).</w:t>
      </w:r>
    </w:p>
    <w:p w14:paraId="2D508EAD" w14:textId="77777777" w:rsidR="00143245" w:rsidRPr="003A3829" w:rsidRDefault="00143245" w:rsidP="00A80A24"/>
    <w:p w14:paraId="067E495C" w14:textId="77777777" w:rsidR="002A6056" w:rsidRPr="003A3829" w:rsidRDefault="009B3B6E">
      <w:pPr>
        <w:pStyle w:val="Section1Head"/>
      </w:pPr>
      <w:bookmarkStart w:id="133" w:name="_Toc187238026"/>
      <w:bookmarkStart w:id="134" w:name="_Toc189572117"/>
      <w:r w:rsidRPr="003A3829">
        <w:t xml:space="preserve">The scientific importance </w:t>
      </w:r>
      <w:r w:rsidR="001A546A" w:rsidRPr="003A3829">
        <w:t>of using</w:t>
      </w:r>
      <w:r w:rsidRPr="003A3829">
        <w:t xml:space="preserve"> organic geochemistry information in selecting samples for the sample cache</w:t>
      </w:r>
      <w:bookmarkEnd w:id="133"/>
      <w:bookmarkEnd w:id="134"/>
    </w:p>
    <w:p w14:paraId="35D0FEFA" w14:textId="77777777" w:rsidR="00974D38" w:rsidRPr="003A3829" w:rsidRDefault="00974D38" w:rsidP="00974D38">
      <w:pPr>
        <w:pStyle w:val="PlainText"/>
        <w:rPr>
          <w:rFonts w:ascii="Times New Roman" w:hAnsi="Times New Roman" w:cs="Times New Roman"/>
          <w:sz w:val="24"/>
        </w:rPr>
      </w:pPr>
    </w:p>
    <w:p w14:paraId="2DD28B46" w14:textId="6485BE93" w:rsidR="008F65F2" w:rsidRPr="003A3829" w:rsidRDefault="008F65F2" w:rsidP="006F0657">
      <w:r w:rsidRPr="003A3829">
        <w:t>With the highest priority science objectives for</w:t>
      </w:r>
      <w:r w:rsidR="00D50F63" w:rsidRPr="003A3829">
        <w:t xml:space="preserve"> Mars</w:t>
      </w:r>
      <w:r w:rsidRPr="003A3829">
        <w:t xml:space="preserve"> </w:t>
      </w:r>
      <w:r w:rsidR="00D50F63" w:rsidRPr="003A3829">
        <w:rPr>
          <w:i/>
        </w:rPr>
        <w:t>in-situ</w:t>
      </w:r>
      <w:r w:rsidR="00D50F63" w:rsidRPr="003A3829">
        <w:t xml:space="preserve"> investigations and </w:t>
      </w:r>
      <w:r w:rsidRPr="003A3829">
        <w:t xml:space="preserve">sample return directly linked to the identification of organic compounds, the ability to recognize organic matter-bearing materials has obvious merit.  Instrumentation necessary to make organic measurements </w:t>
      </w:r>
      <w:r w:rsidRPr="003A3829">
        <w:rPr>
          <w:i/>
        </w:rPr>
        <w:t>in-situ</w:t>
      </w:r>
      <w:r w:rsidRPr="003A3829">
        <w:t xml:space="preserve"> has been advocated in a number of different precursor studies of Mars sample return (</w:t>
      </w:r>
      <w:r w:rsidR="00D50F63" w:rsidRPr="003A3829">
        <w:t xml:space="preserve">ESA </w:t>
      </w:r>
      <w:r w:rsidR="006A7AC3">
        <w:t>1999</w:t>
      </w:r>
      <w:r w:rsidR="00D50F63" w:rsidRPr="003A3829">
        <w:t xml:space="preserve">, </w:t>
      </w:r>
      <w:r w:rsidRPr="003A3829">
        <w:t>ND-SAG</w:t>
      </w:r>
      <w:r w:rsidR="006A7AC3">
        <w:t xml:space="preserve"> 2008</w:t>
      </w:r>
      <w:r w:rsidRPr="003A3829">
        <w:t xml:space="preserve">, </w:t>
      </w:r>
      <w:r w:rsidR="004A0146">
        <w:t>MMR-SAG</w:t>
      </w:r>
      <w:r w:rsidR="006A7AC3">
        <w:t xml:space="preserve"> 2009</w:t>
      </w:r>
      <w:r w:rsidRPr="003A3829">
        <w:t xml:space="preserve">).  </w:t>
      </w:r>
    </w:p>
    <w:p w14:paraId="0135B6BA" w14:textId="77777777" w:rsidR="008F65F2" w:rsidRPr="003A3829" w:rsidRDefault="008F65F2" w:rsidP="006F0657"/>
    <w:p w14:paraId="04AFBD30" w14:textId="77777777" w:rsidR="008F65F2" w:rsidRPr="003A3829" w:rsidRDefault="008F65F2" w:rsidP="006F0657">
      <w:r w:rsidRPr="003A3829">
        <w:t xml:space="preserve">Existing orbital and </w:t>
      </w:r>
      <w:r w:rsidRPr="003A3829">
        <w:rPr>
          <w:i/>
        </w:rPr>
        <w:t>in-situ</w:t>
      </w:r>
      <w:r w:rsidRPr="003A3829">
        <w:t xml:space="preserve"> observations clearly demonstrate that water-related minerals and geologic settings are present on Mars</w:t>
      </w:r>
      <w:r w:rsidR="00D21B47" w:rsidRPr="003A3829">
        <w:t>.  These settings</w:t>
      </w:r>
      <w:r w:rsidRPr="003A3829">
        <w:t xml:space="preserve"> </w:t>
      </w:r>
      <w:r w:rsidR="00D21B47" w:rsidRPr="003A3829">
        <w:t>are interpreted to correspond to</w:t>
      </w:r>
      <w:r w:rsidRPr="003A3829">
        <w:t xml:space="preserve"> past environments that </w:t>
      </w:r>
      <w:r w:rsidR="00D21B47" w:rsidRPr="003A3829">
        <w:t>could have been</w:t>
      </w:r>
      <w:r w:rsidRPr="003A3829">
        <w:t xml:space="preserve"> habitable. </w:t>
      </w:r>
      <w:r w:rsidR="00D21B47" w:rsidRPr="003A3829">
        <w:t xml:space="preserve"> </w:t>
      </w:r>
      <w:r w:rsidRPr="003A3829">
        <w:t xml:space="preserve">If the environments did host life, its organic remains may have been preserved in rocks. </w:t>
      </w:r>
      <w:r w:rsidR="00B379B3" w:rsidRPr="003A3829">
        <w:t xml:space="preserve"> </w:t>
      </w:r>
      <w:r w:rsidRPr="003A3829">
        <w:t>Potential organic matter-bearing materials</w:t>
      </w:r>
      <w:r w:rsidR="00291BE1" w:rsidRPr="003A3829">
        <w:t xml:space="preserve"> could </w:t>
      </w:r>
      <w:r w:rsidRPr="003A3829">
        <w:t xml:space="preserve">be identified using morphological and textural features, as is most often the case during field collection campaigns on Earth. </w:t>
      </w:r>
      <w:r w:rsidR="00B379B3" w:rsidRPr="003A3829">
        <w:t xml:space="preserve"> </w:t>
      </w:r>
      <w:r w:rsidRPr="003A3829">
        <w:t>The risk of a negative result, however,</w:t>
      </w:r>
      <w:r w:rsidR="00291BE1" w:rsidRPr="003A3829">
        <w:t xml:space="preserve"> could </w:t>
      </w:r>
      <w:r w:rsidRPr="003A3829">
        <w:t xml:space="preserve">be reduced by </w:t>
      </w:r>
      <w:r w:rsidRPr="003A3829">
        <w:rPr>
          <w:i/>
        </w:rPr>
        <w:t>in-situ</w:t>
      </w:r>
      <w:r w:rsidRPr="003A3829">
        <w:t xml:space="preserve"> measurements. </w:t>
      </w:r>
      <w:r w:rsidR="00B379B3" w:rsidRPr="003A3829">
        <w:t xml:space="preserve"> </w:t>
      </w:r>
      <w:r w:rsidRPr="003A3829">
        <w:rPr>
          <w:i/>
        </w:rPr>
        <w:t>In situ</w:t>
      </w:r>
      <w:r w:rsidRPr="003A3829">
        <w:t xml:space="preserve"> mineralogical analyses</w:t>
      </w:r>
      <w:r w:rsidR="00291BE1" w:rsidRPr="003A3829">
        <w:t xml:space="preserve"> could </w:t>
      </w:r>
      <w:r w:rsidRPr="003A3829">
        <w:t xml:space="preserve">confirm assertions of past environment habitability and organic matter preservation potential initially based on visual data. </w:t>
      </w:r>
    </w:p>
    <w:p w14:paraId="64F99614" w14:textId="77777777" w:rsidR="008F65F2" w:rsidRPr="003A3829" w:rsidRDefault="008F65F2" w:rsidP="006F0657"/>
    <w:p w14:paraId="55FF7914" w14:textId="77777777" w:rsidR="008F65F2" w:rsidRPr="003A3829" w:rsidRDefault="00626C9A" w:rsidP="006F0657">
      <w:r w:rsidRPr="003A3829">
        <w:t xml:space="preserve">Maximizing the probability that cached samples provide the best information possible on past habitability and perhaps life on Mars </w:t>
      </w:r>
      <w:r w:rsidR="0033606A" w:rsidRPr="003A3829">
        <w:t>would</w:t>
      </w:r>
      <w:r w:rsidRPr="003A3829">
        <w:t xml:space="preserve"> require development and careful implementation of a context-dependent measurement protocol that takes advantage of the rich array of instrumentation on-board the </w:t>
      </w:r>
      <w:r w:rsidR="00690490" w:rsidRPr="003A3829">
        <w:t xml:space="preserve">proposed </w:t>
      </w:r>
      <w:r w:rsidRPr="003A3829">
        <w:t xml:space="preserve">2018 rover.  This </w:t>
      </w:r>
      <w:r w:rsidR="0033606A" w:rsidRPr="003A3829">
        <w:t>would</w:t>
      </w:r>
      <w:r w:rsidRPr="003A3829">
        <w:t xml:space="preserve"> typically include determination of morphology at various spatial scales, elemental abundances, mineralogy, and identification of organic compounds.</w:t>
      </w:r>
      <w:r w:rsidR="0094788B" w:rsidRPr="003A3829">
        <w:t xml:space="preserve"> </w:t>
      </w:r>
      <w:r w:rsidRPr="003A3829">
        <w:rPr>
          <w:i/>
        </w:rPr>
        <w:t>In-situ</w:t>
      </w:r>
      <w:r w:rsidRPr="003A3829">
        <w:t xml:space="preserve"> m</w:t>
      </w:r>
      <w:r w:rsidR="008F65F2" w:rsidRPr="003A3829">
        <w:t>ineralogical analyses are easily achievable and</w:t>
      </w:r>
      <w:r w:rsidR="00291BE1" w:rsidRPr="003A3829">
        <w:t xml:space="preserve"> could </w:t>
      </w:r>
      <w:r w:rsidR="008F65F2" w:rsidRPr="003A3829">
        <w:t xml:space="preserve">provide valuable data </w:t>
      </w:r>
      <w:r w:rsidR="0094788B" w:rsidRPr="003A3829">
        <w:t>suggestive of</w:t>
      </w:r>
      <w:r w:rsidR="008F65F2" w:rsidRPr="003A3829">
        <w:t xml:space="preserve"> an environment in which organic matter may have been produced and preserved. </w:t>
      </w:r>
      <w:r w:rsidRPr="003A3829">
        <w:t xml:space="preserve">But only </w:t>
      </w:r>
      <w:r w:rsidRPr="003A3829">
        <w:rPr>
          <w:i/>
        </w:rPr>
        <w:t>in-situ</w:t>
      </w:r>
      <w:r w:rsidRPr="003A3829">
        <w:t xml:space="preserve"> organic analyses</w:t>
      </w:r>
      <w:r w:rsidR="00291BE1" w:rsidRPr="003A3829">
        <w:t xml:space="preserve"> could </w:t>
      </w:r>
      <w:r w:rsidRPr="003A3829">
        <w:t>provide evidence of the real presence of organic matter.</w:t>
      </w:r>
      <w:r w:rsidR="0094788B" w:rsidRPr="003A3829">
        <w:t xml:space="preserve"> </w:t>
      </w:r>
      <w:r w:rsidR="008F65F2" w:rsidRPr="003A3829">
        <w:t>Mineralogical and organic analytical steps</w:t>
      </w:r>
      <w:r w:rsidR="00291BE1" w:rsidRPr="003A3829">
        <w:t xml:space="preserve"> could </w:t>
      </w:r>
      <w:r w:rsidR="008F65F2" w:rsidRPr="003A3829">
        <w:t xml:space="preserve">be combined in a powerful sample triage process to determine the best sample for caching. </w:t>
      </w:r>
      <w:r w:rsidR="0094788B" w:rsidRPr="003A3829">
        <w:t xml:space="preserve"> </w:t>
      </w:r>
      <w:r w:rsidR="008F65F2" w:rsidRPr="003A3829">
        <w:t>Hence, it</w:t>
      </w:r>
      <w:r w:rsidR="00591B15" w:rsidRPr="003A3829">
        <w:t xml:space="preserve"> would be </w:t>
      </w:r>
      <w:r w:rsidR="008F65F2" w:rsidRPr="003A3829">
        <w:rPr>
          <w:color w:val="000000"/>
        </w:rPr>
        <w:t>required</w:t>
      </w:r>
      <w:r w:rsidR="008F65F2" w:rsidRPr="003A3829">
        <w:t xml:space="preserve"> that some samples</w:t>
      </w:r>
      <w:r w:rsidR="0094788B" w:rsidRPr="003A3829">
        <w:t>, those</w:t>
      </w:r>
      <w:r w:rsidR="008F65F2" w:rsidRPr="003A3829">
        <w:t xml:space="preserve"> </w:t>
      </w:r>
      <w:r w:rsidR="0094788B" w:rsidRPr="003A3829">
        <w:t xml:space="preserve">that </w:t>
      </w:r>
      <w:r w:rsidR="008F65F2" w:rsidRPr="003A3829">
        <w:t>are considered the most likely to contain organic matter, are subjected to the complete triage process (observation, mineralogical analysis, organic analysis) to demonstrate adherence to our highest priority</w:t>
      </w:r>
      <w:r w:rsidRPr="003A3829">
        <w:t xml:space="preserve"> in-situ and sample return</w:t>
      </w:r>
      <w:r w:rsidR="008F65F2" w:rsidRPr="003A3829">
        <w:t xml:space="preserve"> </w:t>
      </w:r>
      <w:r w:rsidR="008F65F2" w:rsidRPr="003A3829">
        <w:lastRenderedPageBreak/>
        <w:t xml:space="preserve">science objective. </w:t>
      </w:r>
      <w:r w:rsidRPr="003A3829">
        <w:t>Flexibility in application of the measurement protocol is recommended to be able to adapt to particular situations. For example, one</w:t>
      </w:r>
      <w:r w:rsidR="00291BE1" w:rsidRPr="003A3829">
        <w:t xml:space="preserve"> could </w:t>
      </w:r>
      <w:r w:rsidRPr="003A3829">
        <w:t>imagine that the first samples would be chosen after a full array of measurements are accomplished and analyzed. On the other hand a more limited set may be implemented once the science team becomes familiar with the key sites and strata and</w:t>
      </w:r>
      <w:r w:rsidR="00291BE1" w:rsidRPr="003A3829">
        <w:t xml:space="preserve"> could </w:t>
      </w:r>
      <w:r w:rsidRPr="003A3829">
        <w:t>recognize important sampling locations without the full measurement array.</w:t>
      </w:r>
    </w:p>
    <w:p w14:paraId="44D4DFDD" w14:textId="77777777" w:rsidR="008F65F2" w:rsidRPr="003A3829" w:rsidRDefault="008F65F2" w:rsidP="006F0657"/>
    <w:p w14:paraId="359CF4D5" w14:textId="77777777" w:rsidR="008F65F2" w:rsidRPr="003A3829" w:rsidRDefault="008F65F2" w:rsidP="006F0657">
      <w:r w:rsidRPr="003A3829">
        <w:t xml:space="preserve">As currently envisioned for the </w:t>
      </w:r>
      <w:r w:rsidR="00690490" w:rsidRPr="003A3829">
        <w:t xml:space="preserve">proposed </w:t>
      </w:r>
      <w:r w:rsidRPr="003A3829">
        <w:t xml:space="preserve">2018 Joint Mars Rover, </w:t>
      </w:r>
      <w:r w:rsidR="0092163A" w:rsidRPr="003A3829">
        <w:t>it</w:t>
      </w:r>
      <w:r w:rsidR="00591B15" w:rsidRPr="003A3829">
        <w:t xml:space="preserve"> would be </w:t>
      </w:r>
      <w:r w:rsidR="0092163A" w:rsidRPr="003A3829">
        <w:t xml:space="preserve">possible to conduct </w:t>
      </w:r>
      <w:r w:rsidRPr="003A3829">
        <w:t>organic measurements</w:t>
      </w:r>
      <w:r w:rsidR="0092163A" w:rsidRPr="003A3829">
        <w:t>,</w:t>
      </w:r>
      <w:r w:rsidRPr="003A3829">
        <w:t xml:space="preserve"> using the MOMA instruments in the ALD</w:t>
      </w:r>
      <w:r w:rsidR="0092163A" w:rsidRPr="003A3829">
        <w:t>,</w:t>
      </w:r>
      <w:r w:rsidRPr="003A3829">
        <w:t xml:space="preserve"> on samples delivered via the ExoMars drill either from surface outcrops or the subsurface.  Providing these measurements on samples acquired with the arm-mounted corer would require a transfer capability to the ALD that has not yet been developed.  Although this implementation is potentially challenging, key scientific objectives of the mission could be better addressed with this capability.  It also offers greater efficiency and flexibility of delivering candidate cache samples to the ALD compared to the ExoMars drill.  </w:t>
      </w:r>
    </w:p>
    <w:p w14:paraId="61695729" w14:textId="77777777" w:rsidR="008F65F2" w:rsidRPr="003A3829" w:rsidRDefault="008F65F2" w:rsidP="006F0657">
      <w:pPr>
        <w:pStyle w:val="BodyText3"/>
        <w:spacing w:after="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6D3DA1" w:rsidRPr="003A3829" w14:paraId="6CC4D231" w14:textId="77777777" w:rsidTr="00572B9D">
        <w:tc>
          <w:tcPr>
            <w:tcW w:w="10188" w:type="dxa"/>
            <w:shd w:val="clear" w:color="auto" w:fill="B6DDE8" w:themeFill="accent5" w:themeFillTint="66"/>
          </w:tcPr>
          <w:p w14:paraId="21419A2F" w14:textId="77777777" w:rsidR="006D3DA1" w:rsidRPr="003A3829" w:rsidRDefault="00842649" w:rsidP="00C252D6">
            <w:r w:rsidRPr="003A3829">
              <w:rPr>
                <w:b/>
              </w:rPr>
              <w:t>SCIENCE STRATEGY (JSWG REF #</w:t>
            </w:r>
            <w:r w:rsidR="006356CA" w:rsidRPr="003A3829">
              <w:rPr>
                <w:b/>
              </w:rPr>
              <w:t xml:space="preserve"> S8</w:t>
            </w:r>
            <w:r w:rsidR="008F65F2" w:rsidRPr="003A3829">
              <w:rPr>
                <w:b/>
              </w:rPr>
              <w:t>)</w:t>
            </w:r>
            <w:r w:rsidR="008F65F2" w:rsidRPr="003A3829">
              <w:t xml:space="preserve">: </w:t>
            </w:r>
            <w:r w:rsidR="00C252D6" w:rsidRPr="003A3829">
              <w:t xml:space="preserve">Use </w:t>
            </w:r>
            <w:r w:rsidR="00C91453" w:rsidRPr="003A3829">
              <w:t>the o</w:t>
            </w:r>
            <w:r w:rsidR="008F65F2" w:rsidRPr="003A3829">
              <w:t xml:space="preserve">rganic </w:t>
            </w:r>
            <w:r w:rsidR="00C91453" w:rsidRPr="003A3829">
              <w:t xml:space="preserve">geochemistry capability of the ALD (using sample delivered to it by the deep drill) as an input to selecting samples for the </w:t>
            </w:r>
            <w:r w:rsidR="008F65F2" w:rsidRPr="003A3829">
              <w:t xml:space="preserve">cache. </w:t>
            </w:r>
          </w:p>
        </w:tc>
      </w:tr>
    </w:tbl>
    <w:p w14:paraId="55C088D4" w14:textId="77777777" w:rsidR="00C252D6" w:rsidRPr="003A3829" w:rsidRDefault="00C252D6" w:rsidP="006F0657">
      <w:pPr>
        <w:pStyle w:val="BodyText3"/>
        <w:spacing w:after="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6D3DA1" w:rsidRPr="003A3829" w14:paraId="09056145" w14:textId="77777777" w:rsidTr="006D3DA1">
        <w:tc>
          <w:tcPr>
            <w:tcW w:w="10188" w:type="dxa"/>
            <w:shd w:val="clear" w:color="auto" w:fill="FFFF00"/>
          </w:tcPr>
          <w:p w14:paraId="564DFD90" w14:textId="77777777" w:rsidR="006D3DA1" w:rsidRPr="003A3829" w:rsidRDefault="00842649" w:rsidP="001B1005">
            <w:r w:rsidRPr="003A3829">
              <w:rPr>
                <w:b/>
              </w:rPr>
              <w:t>FINDING (JSWG REF #F5</w:t>
            </w:r>
            <w:r w:rsidR="008F65F2" w:rsidRPr="003A3829">
              <w:rPr>
                <w:b/>
              </w:rPr>
              <w:t>)</w:t>
            </w:r>
            <w:r w:rsidR="008F65F2" w:rsidRPr="003A3829">
              <w:t>: The ability to screen for organics on samples acquired by the robotic arm would be beneficial for the sc</w:t>
            </w:r>
            <w:r w:rsidR="00107CFE" w:rsidRPr="003A3829">
              <w:t>ience return of the mission. S</w:t>
            </w:r>
            <w:r w:rsidR="008F65F2" w:rsidRPr="003A3829">
              <w:t>uch capability</w:t>
            </w:r>
            <w:r w:rsidR="001B1005" w:rsidRPr="003A3829">
              <w:t xml:space="preserve"> should</w:t>
            </w:r>
            <w:r w:rsidR="008F65F2" w:rsidRPr="003A3829">
              <w:t xml:space="preserve"> be</w:t>
            </w:r>
            <w:r w:rsidR="00107CFE" w:rsidRPr="003A3829">
              <w:t xml:space="preserve"> </w:t>
            </w:r>
            <w:r w:rsidR="008F65F2" w:rsidRPr="003A3829">
              <w:t xml:space="preserve">investigated early in the design process and implemented if resources allow. </w:t>
            </w:r>
          </w:p>
        </w:tc>
      </w:tr>
    </w:tbl>
    <w:p w14:paraId="2E715362" w14:textId="77777777" w:rsidR="004B0A9B" w:rsidRPr="003A3829" w:rsidRDefault="004B0A9B" w:rsidP="006F0657"/>
    <w:p w14:paraId="4C989CBC" w14:textId="77777777" w:rsidR="00C252D6" w:rsidRPr="003A3829" w:rsidRDefault="00C252D6" w:rsidP="006F0657"/>
    <w:p w14:paraId="15C1B2BD" w14:textId="77777777" w:rsidR="009B3B6E" w:rsidRPr="003A3829" w:rsidRDefault="000D07A6" w:rsidP="006F0657">
      <w:pPr>
        <w:pStyle w:val="Section1Head"/>
      </w:pPr>
      <w:bookmarkStart w:id="135" w:name="_Toc187238028"/>
      <w:r w:rsidRPr="003A3829">
        <w:t xml:space="preserve"> </w:t>
      </w:r>
      <w:bookmarkStart w:id="136" w:name="_Toc189572118"/>
      <w:r w:rsidR="009B3B6E" w:rsidRPr="003A3829">
        <w:t xml:space="preserve">The scientific importance </w:t>
      </w:r>
      <w:r w:rsidR="001A546A" w:rsidRPr="003A3829">
        <w:t>of including</w:t>
      </w:r>
      <w:r w:rsidR="009B3B6E" w:rsidRPr="003A3829">
        <w:t xml:space="preserve"> a sample from the deep subsurface in the sample cache</w:t>
      </w:r>
      <w:bookmarkEnd w:id="135"/>
      <w:bookmarkEnd w:id="136"/>
    </w:p>
    <w:p w14:paraId="42F2B95A" w14:textId="77777777" w:rsidR="009567E1" w:rsidRPr="003A3829" w:rsidRDefault="009567E1" w:rsidP="009567E1"/>
    <w:p w14:paraId="74BD907A" w14:textId="77777777" w:rsidR="009567E1" w:rsidRPr="003A3829" w:rsidRDefault="009567E1" w:rsidP="009567E1">
      <w:r w:rsidRPr="003A3829">
        <w:t xml:space="preserve">The capability to return samples from the </w:t>
      </w:r>
      <w:proofErr w:type="gramStart"/>
      <w:r w:rsidRPr="003A3829">
        <w:t>martian</w:t>
      </w:r>
      <w:proofErr w:type="gramEnd"/>
      <w:r w:rsidRPr="003A3829">
        <w:t xml:space="preserve"> subsurface is considered as extremely valuable (E2E-iSAG</w:t>
      </w:r>
      <w:r w:rsidR="00BD5DDE" w:rsidRPr="003A3829">
        <w:t>, 2011; s</w:t>
      </w:r>
      <w:r w:rsidRPr="003A3829">
        <w:t>ee also Science Strategy S3 in Section 4 of this report</w:t>
      </w:r>
      <w:r w:rsidR="00BD5DDE" w:rsidRPr="003A3829">
        <w:t>)</w:t>
      </w:r>
      <w:r w:rsidRPr="003A3829">
        <w:t>.</w:t>
      </w:r>
    </w:p>
    <w:p w14:paraId="275C8FE8" w14:textId="77777777" w:rsidR="00C358F9" w:rsidRPr="003A3829" w:rsidRDefault="00C358F9" w:rsidP="006F0657"/>
    <w:p w14:paraId="25098D3A" w14:textId="77777777" w:rsidR="00C358F9" w:rsidRPr="003A3829" w:rsidRDefault="00C358F9" w:rsidP="00C358F9">
      <w:r w:rsidRPr="003A3829">
        <w:t xml:space="preserve">The </w:t>
      </w:r>
      <w:r w:rsidR="004522FD" w:rsidRPr="003A3829">
        <w:t>ExoMars</w:t>
      </w:r>
      <w:r w:rsidRPr="003A3829">
        <w:t xml:space="preserve"> drill (described in </w:t>
      </w:r>
      <w:r w:rsidR="00CC7674" w:rsidRPr="003A3829">
        <w:t>Section</w:t>
      </w:r>
      <w:r w:rsidRPr="003A3829">
        <w:t xml:space="preserve"> 7</w:t>
      </w:r>
      <w:r w:rsidR="00AD4733" w:rsidRPr="003A3829">
        <w:t>.2</w:t>
      </w:r>
      <w:r w:rsidRPr="003A3829">
        <w:t>)</w:t>
      </w:r>
      <w:r w:rsidR="00291BE1" w:rsidRPr="003A3829">
        <w:t xml:space="preserve"> could </w:t>
      </w:r>
      <w:r w:rsidRPr="003A3829">
        <w:t xml:space="preserve">acquire samples from </w:t>
      </w:r>
      <w:r w:rsidR="000F18ED" w:rsidRPr="003A3829">
        <w:t xml:space="preserve">0 </w:t>
      </w:r>
      <w:r w:rsidRPr="003A3829">
        <w:t>down to 2 m.  During the drilling process</w:t>
      </w:r>
      <w:r w:rsidR="000F18ED" w:rsidRPr="003A3829">
        <w:t xml:space="preserve">, Ma_MISS (see </w:t>
      </w:r>
      <w:r w:rsidR="00CC7674" w:rsidRPr="003A3829">
        <w:t>Section</w:t>
      </w:r>
      <w:r w:rsidR="000F18ED" w:rsidRPr="003A3829">
        <w:t xml:space="preserve"> 6.1.1) </w:t>
      </w:r>
      <w:r w:rsidR="0033606A" w:rsidRPr="003A3829">
        <w:t>would</w:t>
      </w:r>
      <w:r w:rsidR="000F18ED" w:rsidRPr="003A3829">
        <w:t xml:space="preserve"> characterize</w:t>
      </w:r>
      <w:r w:rsidRPr="003A3829">
        <w:t xml:space="preserve"> the outside wall of the borehole by performing IR reflectance measurements.  In addition mechanical properties of the drilled material </w:t>
      </w:r>
      <w:r w:rsidR="0033606A" w:rsidRPr="003A3829">
        <w:t>would</w:t>
      </w:r>
      <w:r w:rsidR="000F18ED" w:rsidRPr="003A3829">
        <w:t xml:space="preserve"> be obtained </w:t>
      </w:r>
      <w:r w:rsidRPr="003A3829">
        <w:t xml:space="preserve">from the </w:t>
      </w:r>
      <w:r w:rsidR="000F18ED" w:rsidRPr="003A3829">
        <w:t xml:space="preserve">monitoring of </w:t>
      </w:r>
      <w:r w:rsidRPr="003A3829">
        <w:t>drilling parameters.  In nominal operation a core of 2.5 to 3 cm in length and 1 cm diameter</w:t>
      </w:r>
      <w:r w:rsidR="00591B15" w:rsidRPr="003A3829">
        <w:t xml:space="preserve"> would be </w:t>
      </w:r>
      <w:r w:rsidRPr="003A3829">
        <w:t xml:space="preserve">delivered to the SPDS of the ALD.  If a core analyzed by the ALD instruments </w:t>
      </w:r>
      <w:r w:rsidR="007A41DE" w:rsidRPr="003A3829">
        <w:t xml:space="preserve">were </w:t>
      </w:r>
      <w:r w:rsidRPr="003A3829">
        <w:t>found to have organic content (not contaminants)</w:t>
      </w:r>
      <w:r w:rsidR="000F18ED" w:rsidRPr="003A3829">
        <w:t>,</w:t>
      </w:r>
      <w:r w:rsidRPr="003A3829">
        <w:t xml:space="preserve"> it would be extremely valuable to be able to place a sample of that material in the cache for return to Earth. </w:t>
      </w:r>
      <w:r w:rsidR="007A41DE" w:rsidRPr="003A3829">
        <w:t xml:space="preserve"> </w:t>
      </w:r>
      <w:r w:rsidRPr="003A3829">
        <w:t xml:space="preserve">Unfortunately, the samples analyzed by the ALD are </w:t>
      </w:r>
      <w:r w:rsidR="007A41DE" w:rsidRPr="003A3829">
        <w:t xml:space="preserve">crushed, </w:t>
      </w:r>
      <w:r w:rsidRPr="003A3829">
        <w:t xml:space="preserve">but there would be two options for acquiring an alternative sample. </w:t>
      </w:r>
      <w:r w:rsidR="007A41DE" w:rsidRPr="003A3829">
        <w:t xml:space="preserve"> </w:t>
      </w:r>
      <w:r w:rsidRPr="003A3829">
        <w:t>The first option</w:t>
      </w:r>
      <w:r w:rsidR="00591B15" w:rsidRPr="003A3829">
        <w:t xml:space="preserve"> would be </w:t>
      </w:r>
      <w:r w:rsidRPr="003A3829">
        <w:t>to acquire a second (sister) core from immediately below the first in the same borehole</w:t>
      </w:r>
      <w:r w:rsidR="007A41DE" w:rsidRPr="003A3829">
        <w:t>,</w:t>
      </w:r>
      <w:r w:rsidRPr="003A3829">
        <w:t xml:space="preserve"> or perhaps to create an adjacent borehole and </w:t>
      </w:r>
      <w:r w:rsidR="007A41DE" w:rsidRPr="003A3829">
        <w:t xml:space="preserve">collect </w:t>
      </w:r>
      <w:r w:rsidRPr="003A3829">
        <w:t xml:space="preserve">a core </w:t>
      </w:r>
      <w:r w:rsidR="007A41DE" w:rsidRPr="003A3829">
        <w:t>at</w:t>
      </w:r>
      <w:r w:rsidRPr="003A3829">
        <w:t xml:space="preserve"> the same depth</w:t>
      </w:r>
      <w:r w:rsidR="007A41DE" w:rsidRPr="003A3829">
        <w:t xml:space="preserve"> as the one containing the organic signature</w:t>
      </w:r>
      <w:r w:rsidRPr="003A3829">
        <w:t xml:space="preserve">. </w:t>
      </w:r>
      <w:r w:rsidR="007A41DE" w:rsidRPr="003A3829">
        <w:t xml:space="preserve"> </w:t>
      </w:r>
      <w:r w:rsidRPr="003A3829">
        <w:t xml:space="preserve">The second option would be to acquire a sample of the cuttings produced during acquisition of the core. </w:t>
      </w:r>
      <w:r w:rsidR="007A41DE" w:rsidRPr="003A3829">
        <w:t xml:space="preserve"> </w:t>
      </w:r>
      <w:r w:rsidRPr="003A3829">
        <w:t xml:space="preserve">Cuttings </w:t>
      </w:r>
      <w:r w:rsidR="007A41DE" w:rsidRPr="003A3829">
        <w:t>are</w:t>
      </w:r>
      <w:r w:rsidRPr="003A3829">
        <w:t xml:space="preserve"> produced during the process of drilling and accumulate at the top of the borehole in a small mound.</w:t>
      </w:r>
      <w:r w:rsidR="00DA58CB" w:rsidRPr="003A3829">
        <w:t xml:space="preserve">  There is no assumption that acquisition of bulk cuttings would preserve depth-related stratigraphy, however, any discovery of reduced chemistry would be significant</w:t>
      </w:r>
      <w:r w:rsidR="009C5C90" w:rsidRPr="003A3829">
        <w:t xml:space="preserve">.  </w:t>
      </w:r>
      <w:r w:rsidR="00831404" w:rsidRPr="003A3829">
        <w:t>It may be possible to use regolith collection bit on the arm-mounted coring tool to collect some of those cuttings, although if this occurs on regolith, potential mixing of cuttings with regolith material cannot be eliminated</w:t>
      </w:r>
      <w:r w:rsidRPr="003A3829">
        <w:t>.</w:t>
      </w:r>
    </w:p>
    <w:p w14:paraId="7A7BAAA8" w14:textId="77777777" w:rsidR="00C358F9" w:rsidRPr="003A3829" w:rsidRDefault="00C358F9" w:rsidP="00C358F9"/>
    <w:p w14:paraId="754EDEE5" w14:textId="77777777" w:rsidR="00C358F9" w:rsidRPr="003A3829" w:rsidRDefault="00C358F9" w:rsidP="00C358F9">
      <w:r w:rsidRPr="003A3829">
        <w:t xml:space="preserve">Either cuttings or </w:t>
      </w:r>
      <w:r w:rsidR="007A41DE" w:rsidRPr="003A3829">
        <w:t xml:space="preserve">a subsurface </w:t>
      </w:r>
      <w:r w:rsidRPr="003A3829">
        <w:t xml:space="preserve">core </w:t>
      </w:r>
      <w:r w:rsidR="007A41DE" w:rsidRPr="003A3829">
        <w:t>would constitute</w:t>
      </w:r>
      <w:r w:rsidRPr="003A3829">
        <w:t xml:space="preserve"> valuable samples for addressing Sample Return Science objectives, although their value </w:t>
      </w:r>
      <w:r w:rsidR="00591B15" w:rsidRPr="003A3829">
        <w:t xml:space="preserve">would </w:t>
      </w:r>
      <w:r w:rsidRPr="003A3829">
        <w:t xml:space="preserve">not </w:t>
      </w:r>
      <w:r w:rsidR="00591B15" w:rsidRPr="003A3829">
        <w:t xml:space="preserve">be </w:t>
      </w:r>
      <w:r w:rsidRPr="003A3829">
        <w:t>equal</w:t>
      </w:r>
      <w:r w:rsidR="007A41DE" w:rsidRPr="003A3829">
        <w:t>.  C</w:t>
      </w:r>
      <w:r w:rsidRPr="003A3829">
        <w:t xml:space="preserve">ore samples would be more valuable for </w:t>
      </w:r>
      <w:r w:rsidRPr="003A3829">
        <w:lastRenderedPageBreak/>
        <w:t>addressing the higher priority science objectives, because they retain contextual information (e.g. orientation, relative position of mineralogical or sedimentological features).  However, the science value of both cuttings and core also depends critically on whether they are encapsulated to prevent the loss of volatile organic compounds.</w:t>
      </w:r>
    </w:p>
    <w:p w14:paraId="6DC9FEBC" w14:textId="77777777" w:rsidR="00C358F9" w:rsidRPr="003A3829" w:rsidRDefault="00C358F9" w:rsidP="00C358F9"/>
    <w:p w14:paraId="793E62C3" w14:textId="77777777" w:rsidR="00C358F9" w:rsidRPr="003A3829" w:rsidRDefault="00C358F9" w:rsidP="00C358F9">
      <w:r w:rsidRPr="003A3829">
        <w:t xml:space="preserve">A core that is encapsulated to prevent loss of volatile organic compounds would have the highest value (Figure </w:t>
      </w:r>
      <w:r w:rsidR="000B5D52" w:rsidRPr="003A3829">
        <w:t>17</w:t>
      </w:r>
      <w:r w:rsidRPr="003A3829">
        <w:t xml:space="preserve">). </w:t>
      </w:r>
      <w:r w:rsidR="007A41DE" w:rsidRPr="003A3829">
        <w:t xml:space="preserve"> </w:t>
      </w:r>
      <w:r w:rsidRPr="003A3829">
        <w:t xml:space="preserve">The second most valuable sample would be a sample of encapsulated cuttings. </w:t>
      </w:r>
      <w:r w:rsidR="007A41DE" w:rsidRPr="003A3829">
        <w:t xml:space="preserve"> </w:t>
      </w:r>
      <w:r w:rsidRPr="003A3829">
        <w:t xml:space="preserve">This would be more valuable than </w:t>
      </w:r>
      <w:r w:rsidR="007A41DE" w:rsidRPr="003A3829">
        <w:t>a non-</w:t>
      </w:r>
      <w:r w:rsidRPr="003A3829">
        <w:t xml:space="preserve">encapsulated core, as the preservation of volatiles is deemed more important in this scenario than preservation of spatial context alone, </w:t>
      </w:r>
      <w:r w:rsidR="007A41DE" w:rsidRPr="003A3829">
        <w:t xml:space="preserve">in the case of no </w:t>
      </w:r>
      <w:r w:rsidRPr="003A3829">
        <w:t xml:space="preserve">encapsulation. </w:t>
      </w:r>
      <w:r w:rsidR="007A41DE" w:rsidRPr="003A3829">
        <w:t xml:space="preserve"> </w:t>
      </w:r>
      <w:r w:rsidRPr="003A3829">
        <w:t xml:space="preserve">The reason that encapsulation is deemed more important than spatial context in this scenario is because the </w:t>
      </w:r>
      <w:r w:rsidR="007A41DE" w:rsidRPr="003A3829">
        <w:t xml:space="preserve">main </w:t>
      </w:r>
      <w:r w:rsidRPr="003A3829">
        <w:t xml:space="preserve">motivation for acquiring deep samples is their potential to preserve volatiles, organic molecules, and other species liable to oxidation </w:t>
      </w:r>
      <w:r w:rsidR="007A41DE" w:rsidRPr="003A3829">
        <w:t xml:space="preserve">and radiation degradation </w:t>
      </w:r>
      <w:r w:rsidRPr="003A3829">
        <w:t>(see ESE-iSAG Science Arguments above).  The third choice would be a non-encapsulated core, and fourth a non-encapsulated sample of cuttings.</w:t>
      </w:r>
    </w:p>
    <w:p w14:paraId="695FC567" w14:textId="77777777" w:rsidR="00C358F9" w:rsidRPr="003A3829" w:rsidRDefault="00C358F9" w:rsidP="00C358F9"/>
    <w:p w14:paraId="1A24F648" w14:textId="77777777" w:rsidR="00C358F9" w:rsidRPr="003A3829" w:rsidRDefault="00C358F9" w:rsidP="00C358F9">
      <w:r w:rsidRPr="003A3829">
        <w:t xml:space="preserve">While the </w:t>
      </w:r>
      <w:r w:rsidR="00690490" w:rsidRPr="003A3829">
        <w:t xml:space="preserve">proposed </w:t>
      </w:r>
      <w:r w:rsidRPr="003A3829">
        <w:t>2018 rover</w:t>
      </w:r>
      <w:r w:rsidR="00591B15" w:rsidRPr="003A3829">
        <w:t xml:space="preserve"> would be </w:t>
      </w:r>
      <w:r w:rsidRPr="003A3829">
        <w:t xml:space="preserve">likely to </w:t>
      </w:r>
      <w:r w:rsidR="000B45BB" w:rsidRPr="003A3829">
        <w:t>include a</w:t>
      </w:r>
      <w:r w:rsidRPr="003A3829">
        <w:t xml:space="preserve"> device to collect soil and regolith</w:t>
      </w:r>
      <w:r w:rsidR="000B45BB" w:rsidRPr="003A3829">
        <w:t>,</w:t>
      </w:r>
      <w:r w:rsidRPr="003A3829">
        <w:t xml:space="preserve"> and presumably could sample drill cuttings</w:t>
      </w:r>
      <w:r w:rsidR="000B45BB" w:rsidRPr="003A3829">
        <w:t>,</w:t>
      </w:r>
      <w:r w:rsidRPr="003A3829">
        <w:t xml:space="preserve"> hand-over of cores from the </w:t>
      </w:r>
      <w:r w:rsidR="004522FD" w:rsidRPr="003A3829">
        <w:t>ExoMars</w:t>
      </w:r>
      <w:r w:rsidRPr="003A3829">
        <w:t xml:space="preserve"> drill </w:t>
      </w:r>
      <w:r w:rsidR="00831404" w:rsidRPr="003A3829">
        <w:t>to the sample sealing and caching system (see Section 7.4) would require additional hardware.  This is likely to be a cost and design driver.</w:t>
      </w:r>
    </w:p>
    <w:p w14:paraId="1708F749" w14:textId="77777777" w:rsidR="002A6056" w:rsidRPr="003A3829" w:rsidRDefault="00D8271B" w:rsidP="00C358F9">
      <w:pPr>
        <w:jc w:val="center"/>
      </w:pPr>
      <w:r w:rsidRPr="003A3829">
        <w:rPr>
          <w:noProof/>
        </w:rPr>
        <w:drawing>
          <wp:inline distT="0" distB="0" distL="0" distR="0" wp14:anchorId="3871010F" wp14:editId="62427DDB">
            <wp:extent cx="4076649" cy="3291840"/>
            <wp:effectExtent l="19050" t="0" r="51"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4079351" cy="3294021"/>
                    </a:xfrm>
                    <a:prstGeom prst="rect">
                      <a:avLst/>
                    </a:prstGeom>
                    <a:ln>
                      <a:noFill/>
                    </a:ln>
                    <a:extLst>
                      <a:ext uri="{53640926-AAD7-44D8-BBD7-CCE9431645EC}">
                        <a14:shadowObscured xmlns:a14="http://schemas.microsoft.com/office/drawing/2010/main"/>
                      </a:ext>
                    </a:extLst>
                  </pic:spPr>
                </pic:pic>
              </a:graphicData>
            </a:graphic>
          </wp:inline>
        </w:drawing>
      </w:r>
    </w:p>
    <w:p w14:paraId="4E0357CD" w14:textId="77777777" w:rsidR="00E07080" w:rsidRPr="003A3829" w:rsidRDefault="00E07080" w:rsidP="00E07080">
      <w:pPr>
        <w:widowControl w:val="0"/>
        <w:autoSpaceDE w:val="0"/>
        <w:autoSpaceDN w:val="0"/>
        <w:adjustRightInd w:val="0"/>
      </w:pPr>
    </w:p>
    <w:p w14:paraId="714C3AB9" w14:textId="77777777" w:rsidR="00943F68" w:rsidRPr="003A3829" w:rsidRDefault="00E07080" w:rsidP="00D35B2D">
      <w:pPr>
        <w:ind w:left="720" w:hanging="720"/>
        <w:rPr>
          <w:b/>
          <w:i/>
          <w:sz w:val="20"/>
        </w:rPr>
      </w:pPr>
      <w:r w:rsidRPr="003A3829">
        <w:rPr>
          <w:b/>
          <w:i/>
          <w:sz w:val="20"/>
        </w:rPr>
        <w:t xml:space="preserve">Figure </w:t>
      </w:r>
      <w:r w:rsidR="000B5D52" w:rsidRPr="003A3829">
        <w:rPr>
          <w:b/>
          <w:i/>
          <w:sz w:val="20"/>
        </w:rPr>
        <w:t>17</w:t>
      </w:r>
      <w:r w:rsidRPr="003A3829">
        <w:rPr>
          <w:b/>
          <w:i/>
          <w:sz w:val="20"/>
        </w:rPr>
        <w:t xml:space="preserve">.  </w:t>
      </w:r>
      <w:r w:rsidRPr="003A3829">
        <w:rPr>
          <w:i/>
          <w:sz w:val="20"/>
        </w:rPr>
        <w:t xml:space="preserve">The </w:t>
      </w:r>
      <w:r w:rsidR="00943F68" w:rsidRPr="003A3829">
        <w:rPr>
          <w:i/>
          <w:sz w:val="20"/>
        </w:rPr>
        <w:t xml:space="preserve">scientific value of deep drill samples for return to Earth.  </w:t>
      </w:r>
      <w:r w:rsidR="00974D38" w:rsidRPr="003A3829">
        <w:rPr>
          <w:i/>
          <w:sz w:val="20"/>
        </w:rPr>
        <w:t>Encapsulation</w:t>
      </w:r>
      <w:r w:rsidR="00591B15" w:rsidRPr="003A3829">
        <w:rPr>
          <w:i/>
          <w:sz w:val="20"/>
        </w:rPr>
        <w:t xml:space="preserve"> would be </w:t>
      </w:r>
      <w:r w:rsidR="00974D38" w:rsidRPr="003A3829">
        <w:rPr>
          <w:i/>
          <w:sz w:val="20"/>
        </w:rPr>
        <w:t>extremely important for both sample types.  As discussed in the text, collecting, encapsulating, and caching a cuttings sample is thought to be far easier than for a core sample, and this approach is recommended.</w:t>
      </w:r>
      <w:r w:rsidR="00943F68" w:rsidRPr="003A3829">
        <w:rPr>
          <w:b/>
          <w:i/>
          <w:sz w:val="20"/>
        </w:rPr>
        <w:t xml:space="preserve"> </w:t>
      </w:r>
    </w:p>
    <w:p w14:paraId="1475B097" w14:textId="77777777" w:rsidR="00E07080" w:rsidRPr="003A3829" w:rsidRDefault="00E07080" w:rsidP="00E07080">
      <w:pPr>
        <w:widowControl w:val="0"/>
        <w:autoSpaceDE w:val="0"/>
        <w:autoSpaceDN w:val="0"/>
        <w:adjustRightInd w:val="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E07080" w:rsidRPr="003A3829" w14:paraId="775F9253" w14:textId="77777777" w:rsidTr="00F74B4B">
        <w:tc>
          <w:tcPr>
            <w:tcW w:w="10188" w:type="dxa"/>
            <w:shd w:val="clear" w:color="auto" w:fill="CCFFCC"/>
          </w:tcPr>
          <w:p w14:paraId="02043B32" w14:textId="77777777" w:rsidR="00E07080" w:rsidRPr="003A3829" w:rsidRDefault="006000F8" w:rsidP="004522FD">
            <w:r w:rsidRPr="003A3829">
              <w:rPr>
                <w:b/>
              </w:rPr>
              <w:t>DRAFT REQUIREMENT (</w:t>
            </w:r>
            <w:r w:rsidR="00B76B22" w:rsidRPr="003A3829">
              <w:rPr>
                <w:b/>
              </w:rPr>
              <w:t>L2 or lower</w:t>
            </w:r>
            <w:r w:rsidRPr="003A3829">
              <w:rPr>
                <w:b/>
              </w:rPr>
              <w:t>; JSWG REF #</w:t>
            </w:r>
            <w:r w:rsidR="00842649" w:rsidRPr="003A3829">
              <w:rPr>
                <w:b/>
              </w:rPr>
              <w:t>26</w:t>
            </w:r>
            <w:r w:rsidRPr="003A3829">
              <w:rPr>
                <w:b/>
              </w:rPr>
              <w:t>):</w:t>
            </w:r>
            <w:r w:rsidRPr="003A3829">
              <w:t xml:space="preserve"> </w:t>
            </w:r>
            <w:r w:rsidR="00E07080" w:rsidRPr="003A3829">
              <w:t>The system shall have the capability to acquire and encapsulate a sample of drill cuttings</w:t>
            </w:r>
            <w:r w:rsidR="00C358F9" w:rsidRPr="003A3829">
              <w:t xml:space="preserve"> produced by the </w:t>
            </w:r>
            <w:r w:rsidR="004522FD" w:rsidRPr="003A3829">
              <w:t>ExoMars</w:t>
            </w:r>
            <w:r w:rsidR="00C358F9" w:rsidRPr="003A3829">
              <w:t xml:space="preserve"> drill</w:t>
            </w:r>
            <w:r w:rsidR="00E07080" w:rsidRPr="003A3829">
              <w:t xml:space="preserve"> from a </w:t>
            </w:r>
            <w:r w:rsidR="00B6039A" w:rsidRPr="003A3829">
              <w:t xml:space="preserve">0.5 to 2.0 meter </w:t>
            </w:r>
            <w:r w:rsidR="00E07080" w:rsidRPr="003A3829">
              <w:t>deep hole.</w:t>
            </w:r>
            <w:r w:rsidR="009C5C90" w:rsidRPr="003A3829">
              <w:rPr>
                <w:lang w:bidi="de-DE"/>
              </w:rPr>
              <w:t xml:space="preserve"> </w:t>
            </w:r>
          </w:p>
        </w:tc>
      </w:tr>
    </w:tbl>
    <w:p w14:paraId="287D7DF5" w14:textId="77777777" w:rsidR="001558FB" w:rsidRPr="003A3829" w:rsidRDefault="001558FB" w:rsidP="00E07080">
      <w:pPr>
        <w:widowControl w:val="0"/>
        <w:autoSpaceDE w:val="0"/>
        <w:autoSpaceDN w:val="0"/>
        <w:adjustRightInd w:val="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E07080" w:rsidRPr="003A3829" w14:paraId="053A2060" w14:textId="77777777" w:rsidTr="00F74B4B">
        <w:tc>
          <w:tcPr>
            <w:tcW w:w="10188" w:type="dxa"/>
            <w:shd w:val="clear" w:color="auto" w:fill="FFFF00"/>
          </w:tcPr>
          <w:p w14:paraId="7155D786" w14:textId="77777777" w:rsidR="00E07080" w:rsidRPr="003A3829" w:rsidRDefault="006000F8" w:rsidP="001B1005">
            <w:pPr>
              <w:widowControl w:val="0"/>
              <w:autoSpaceDE w:val="0"/>
              <w:autoSpaceDN w:val="0"/>
              <w:adjustRightInd w:val="0"/>
              <w:rPr>
                <w:b/>
              </w:rPr>
            </w:pPr>
            <w:r w:rsidRPr="003A3829">
              <w:rPr>
                <w:b/>
              </w:rPr>
              <w:t>FINDING (JSWG REF #</w:t>
            </w:r>
            <w:r w:rsidR="00842649" w:rsidRPr="003A3829">
              <w:rPr>
                <w:b/>
              </w:rPr>
              <w:t>F6</w:t>
            </w:r>
            <w:r w:rsidRPr="003A3829">
              <w:rPr>
                <w:b/>
              </w:rPr>
              <w:t xml:space="preserve">): </w:t>
            </w:r>
            <w:r w:rsidR="00B6039A" w:rsidRPr="003A3829">
              <w:t xml:space="preserve">The capability to </w:t>
            </w:r>
            <w:r w:rsidR="00E07080" w:rsidRPr="003A3829">
              <w:t>encapsulate</w:t>
            </w:r>
            <w:r w:rsidR="001B1005" w:rsidRPr="003A3829">
              <w:t xml:space="preserve"> and cache</w:t>
            </w:r>
            <w:r w:rsidR="00E07080" w:rsidRPr="003A3829">
              <w:t xml:space="preserve"> a </w:t>
            </w:r>
            <w:r w:rsidR="001B1005" w:rsidRPr="003A3829">
              <w:t xml:space="preserve">deep </w:t>
            </w:r>
            <w:r w:rsidR="00E07080" w:rsidRPr="003A3829">
              <w:t xml:space="preserve">drill core is highly desired. </w:t>
            </w:r>
            <w:r w:rsidR="000932C6" w:rsidRPr="003A3829">
              <w:t xml:space="preserve">Such capability should </w:t>
            </w:r>
            <w:r w:rsidR="00E07080" w:rsidRPr="003A3829">
              <w:t xml:space="preserve">be investigated early in the design process and implemented if </w:t>
            </w:r>
            <w:r w:rsidR="00E07080" w:rsidRPr="003A3829">
              <w:lastRenderedPageBreak/>
              <w:t>resources allow</w:t>
            </w:r>
            <w:r w:rsidR="00842649" w:rsidRPr="003A3829">
              <w:t>.</w:t>
            </w:r>
          </w:p>
        </w:tc>
      </w:tr>
    </w:tbl>
    <w:p w14:paraId="21F8BD8C" w14:textId="77777777" w:rsidR="00E07080" w:rsidRPr="003A3829" w:rsidRDefault="00E07080" w:rsidP="00A80A24"/>
    <w:p w14:paraId="5E8C5FF3" w14:textId="77777777" w:rsidR="004F0D76" w:rsidRPr="003A3829" w:rsidRDefault="00D90628" w:rsidP="00A80A24">
      <w:pPr>
        <w:pStyle w:val="Section1Head"/>
      </w:pPr>
      <w:r w:rsidRPr="003A3829">
        <w:t xml:space="preserve"> </w:t>
      </w:r>
      <w:bookmarkStart w:id="137" w:name="_Toc187238029"/>
      <w:bookmarkStart w:id="138" w:name="_Toc187831902"/>
      <w:bookmarkStart w:id="139" w:name="_Toc189572119"/>
      <w:bookmarkEnd w:id="127"/>
      <w:r w:rsidR="004F0D76" w:rsidRPr="003A3829">
        <w:t>Reference Surface Mission Operations Scenario, and Implications for Minimum Mission Lifetime</w:t>
      </w:r>
      <w:bookmarkEnd w:id="137"/>
      <w:bookmarkEnd w:id="138"/>
      <w:bookmarkEnd w:id="139"/>
      <w:r w:rsidR="004F0D76" w:rsidRPr="003A3829">
        <w:t xml:space="preserve"> </w:t>
      </w:r>
    </w:p>
    <w:p w14:paraId="4A49E10B" w14:textId="77777777" w:rsidR="004F0D76" w:rsidRPr="003A3829" w:rsidRDefault="004F0D76" w:rsidP="004F0D76"/>
    <w:p w14:paraId="0F4B2ED4" w14:textId="77777777" w:rsidR="004F0D76" w:rsidRPr="003A3829" w:rsidRDefault="004F0D76" w:rsidP="004F0D76">
      <w:r w:rsidRPr="003A3829">
        <w:t xml:space="preserve">In order to </w:t>
      </w:r>
      <w:r w:rsidR="00131B4E" w:rsidRPr="003A3829">
        <w:t xml:space="preserve">establish </w:t>
      </w:r>
      <w:r w:rsidRPr="003A3829">
        <w:t xml:space="preserve">the rover surface mission lifetime </w:t>
      </w:r>
      <w:r w:rsidR="00131B4E" w:rsidRPr="003A3829">
        <w:t>necessary</w:t>
      </w:r>
      <w:r w:rsidRPr="003A3829">
        <w:t xml:space="preserve"> to fulfill the science objectives described in Section 3, the team developed a high-level reference surface mission operations scenario.  </w:t>
      </w:r>
      <w:r w:rsidR="00131B4E" w:rsidRPr="003A3829">
        <w:rPr>
          <w:rStyle w:val="msoins0"/>
        </w:rPr>
        <w:t>In order</w:t>
      </w:r>
      <w:r w:rsidRPr="003A3829">
        <w:rPr>
          <w:rStyle w:val="msoins0"/>
        </w:rPr>
        <w:t xml:space="preserve"> to characterize </w:t>
      </w:r>
      <w:r w:rsidR="00131B4E" w:rsidRPr="003A3829">
        <w:rPr>
          <w:rStyle w:val="msoins0"/>
        </w:rPr>
        <w:t xml:space="preserve">the landing site’s </w:t>
      </w:r>
      <w:r w:rsidRPr="003A3829">
        <w:rPr>
          <w:rStyle w:val="msoins0"/>
        </w:rPr>
        <w:t xml:space="preserve">geology (Objective 1) the vehicle </w:t>
      </w:r>
      <w:r w:rsidR="007641C6" w:rsidRPr="003A3829">
        <w:rPr>
          <w:rStyle w:val="msoins0"/>
        </w:rPr>
        <w:t>would need to</w:t>
      </w:r>
      <w:r w:rsidRPr="003A3829">
        <w:rPr>
          <w:rStyle w:val="msoins0"/>
        </w:rPr>
        <w:t xml:space="preserve"> be able to move and </w:t>
      </w:r>
      <w:r w:rsidR="00131B4E" w:rsidRPr="003A3829">
        <w:rPr>
          <w:rStyle w:val="msoins0"/>
        </w:rPr>
        <w:t xml:space="preserve">to </w:t>
      </w:r>
      <w:r w:rsidRPr="003A3829">
        <w:rPr>
          <w:rStyle w:val="msoins0"/>
        </w:rPr>
        <w:t xml:space="preserve">interrogate </w:t>
      </w:r>
      <w:r w:rsidR="00131B4E" w:rsidRPr="003A3829">
        <w:rPr>
          <w:rStyle w:val="msoins0"/>
        </w:rPr>
        <w:t xml:space="preserve">numerous </w:t>
      </w:r>
      <w:r w:rsidRPr="003A3829">
        <w:rPr>
          <w:rStyle w:val="msoins0"/>
        </w:rPr>
        <w:t>rock/soil</w:t>
      </w:r>
      <w:r w:rsidR="00131B4E" w:rsidRPr="003A3829">
        <w:rPr>
          <w:rStyle w:val="msoins0"/>
        </w:rPr>
        <w:t xml:space="preserve"> targets</w:t>
      </w:r>
      <w:r w:rsidRPr="003A3829">
        <w:rPr>
          <w:rStyle w:val="msoins0"/>
        </w:rPr>
        <w:t>.  The results of Objectives 1</w:t>
      </w:r>
      <w:r w:rsidR="00131B4E" w:rsidRPr="003A3829">
        <w:rPr>
          <w:rStyle w:val="msoins0"/>
        </w:rPr>
        <w:t>–</w:t>
      </w:r>
      <w:r w:rsidRPr="003A3829">
        <w:rPr>
          <w:rStyle w:val="msoins0"/>
        </w:rPr>
        <w:t xml:space="preserve">2 would </w:t>
      </w:r>
      <w:r w:rsidR="00131B4E" w:rsidRPr="003A3829">
        <w:rPr>
          <w:rStyle w:val="msoins0"/>
        </w:rPr>
        <w:t xml:space="preserve">become </w:t>
      </w:r>
      <w:r w:rsidRPr="003A3829">
        <w:rPr>
          <w:rStyle w:val="msoins0"/>
        </w:rPr>
        <w:t xml:space="preserve">essential inputs to </w:t>
      </w:r>
      <w:r w:rsidR="00131B4E" w:rsidRPr="003A3829">
        <w:rPr>
          <w:rStyle w:val="msoins0"/>
        </w:rPr>
        <w:t xml:space="preserve">select </w:t>
      </w:r>
      <w:r w:rsidRPr="003A3829">
        <w:rPr>
          <w:rStyle w:val="msoins0"/>
        </w:rPr>
        <w:t xml:space="preserve">locations for subsurface surveys (Objective 3) and </w:t>
      </w:r>
      <w:r w:rsidR="00DB1126" w:rsidRPr="003A3829">
        <w:rPr>
          <w:rStyle w:val="msoins0"/>
        </w:rPr>
        <w:t xml:space="preserve">for </w:t>
      </w:r>
      <w:r w:rsidRPr="003A3829">
        <w:rPr>
          <w:rStyle w:val="msoins0"/>
        </w:rPr>
        <w:t xml:space="preserve">sample caching/documentation operations (Objective 4).  To complete Objective 3 (subsurface surveys) and Objective 4 (caching), the rover would have to carry out certain very specific operations, included in the sampling/caching type of work </w:t>
      </w:r>
      <w:r w:rsidR="000D498D" w:rsidRPr="003A3829">
        <w:rPr>
          <w:rStyle w:val="msoins0"/>
        </w:rPr>
        <w:t xml:space="preserve">considered </w:t>
      </w:r>
      <w:r w:rsidRPr="003A3829">
        <w:rPr>
          <w:rStyle w:val="msoins0"/>
        </w:rPr>
        <w:t>below.</w:t>
      </w:r>
    </w:p>
    <w:p w14:paraId="52502799" w14:textId="77777777" w:rsidR="004F0D76" w:rsidRPr="003A3829" w:rsidRDefault="004F0D76" w:rsidP="004F0D76"/>
    <w:p w14:paraId="680BF557" w14:textId="77777777" w:rsidR="004F0D76" w:rsidRPr="003A3829" w:rsidRDefault="004F0D76" w:rsidP="004F0D76">
      <w:r w:rsidRPr="003A3829">
        <w:t>Since the objective of this scenario</w:t>
      </w:r>
      <w:r w:rsidR="000755FB" w:rsidRPr="003A3829">
        <w:t xml:space="preserve"> tool</w:t>
      </w:r>
      <w:r w:rsidRPr="003A3829">
        <w:t xml:space="preserve"> is to determine mission lifetime needs, the primary focus of the work was on the number of sols needed to carry out each of the various types of activities, as well as the number of instances </w:t>
      </w:r>
      <w:r w:rsidR="000755FB" w:rsidRPr="003A3829">
        <w:t xml:space="preserve">required </w:t>
      </w:r>
      <w:r w:rsidR="00BA590D" w:rsidRPr="003A3829">
        <w:t>of</w:t>
      </w:r>
      <w:r w:rsidR="000755FB" w:rsidRPr="003A3829">
        <w:t xml:space="preserve"> </w:t>
      </w:r>
      <w:r w:rsidRPr="003A3829">
        <w:t>each activity type within the reference s</w:t>
      </w:r>
      <w:r w:rsidR="005A35FF" w:rsidRPr="003A3829">
        <w:t>urface mission.  (See Appendix</w:t>
      </w:r>
      <w:r w:rsidR="00442832" w:rsidRPr="003A3829">
        <w:t xml:space="preserve"> 8</w:t>
      </w:r>
      <w:r w:rsidRPr="003A3829">
        <w:t xml:space="preserve"> for more detail, as well as Figure</w:t>
      </w:r>
      <w:r w:rsidR="00CB06A2" w:rsidRPr="003A3829">
        <w:t xml:space="preserve"> </w:t>
      </w:r>
      <w:r w:rsidR="000B5D52" w:rsidRPr="003A3829">
        <w:t>19</w:t>
      </w:r>
      <w:r w:rsidRPr="003A3829">
        <w:t xml:space="preserve">.)  After summing the number of sols contained in a reference mission, an operations multiplier is applied in order to </w:t>
      </w:r>
      <w:r w:rsidR="000755FB" w:rsidRPr="003A3829">
        <w:t xml:space="preserve">account for </w:t>
      </w:r>
      <w:r w:rsidRPr="003A3829">
        <w:t>losses caused by the phasing of communication sessions</w:t>
      </w:r>
      <w:r w:rsidR="000755FB" w:rsidRPr="003A3829">
        <w:t>.  Finally, a</w:t>
      </w:r>
      <w:r w:rsidRPr="003A3829">
        <w:t xml:space="preserve"> margin is applied to ensure some </w:t>
      </w:r>
      <w:r w:rsidR="000755FB" w:rsidRPr="003A3829">
        <w:t>capacity</w:t>
      </w:r>
      <w:r w:rsidRPr="003A3829">
        <w:t xml:space="preserve"> to absorb risk.  The resulting number is the recommended requirement for the surface mission lifetime.</w:t>
      </w:r>
    </w:p>
    <w:p w14:paraId="2DD005DD" w14:textId="77777777" w:rsidR="004F0D76" w:rsidRPr="003A3829" w:rsidRDefault="004F0D76" w:rsidP="004F0D76"/>
    <w:p w14:paraId="207DC169" w14:textId="77777777" w:rsidR="004F0D76" w:rsidRPr="003A3829" w:rsidRDefault="004F0D76" w:rsidP="00A80A24">
      <w:pPr>
        <w:pStyle w:val="Heading2"/>
        <w:spacing w:before="0"/>
        <w:ind w:left="810" w:hanging="450"/>
      </w:pPr>
      <w:r w:rsidRPr="003A3829">
        <w:t xml:space="preserve"> </w:t>
      </w:r>
      <w:bookmarkStart w:id="140" w:name="_Toc187238032"/>
      <w:bookmarkStart w:id="141" w:name="_Toc187239405"/>
      <w:bookmarkStart w:id="142" w:name="_Toc187831905"/>
      <w:bookmarkStart w:id="143" w:name="_Toc189572120"/>
      <w:r w:rsidRPr="003A3829">
        <w:t>Maximizing science return within 1 Martian year</w:t>
      </w:r>
      <w:bookmarkEnd w:id="140"/>
      <w:bookmarkEnd w:id="141"/>
      <w:bookmarkEnd w:id="142"/>
      <w:r w:rsidRPr="003A3829">
        <w:t xml:space="preserve"> (669 sols)</w:t>
      </w:r>
      <w:bookmarkEnd w:id="143"/>
    </w:p>
    <w:p w14:paraId="13718F9F" w14:textId="77777777" w:rsidR="004F0D76" w:rsidRPr="003A3829" w:rsidRDefault="004F0D76" w:rsidP="004F0D76">
      <w:pPr>
        <w:jc w:val="both"/>
      </w:pPr>
      <w:r w:rsidRPr="003A3829">
        <w:t xml:space="preserve">To fulfill the scientific objectives, the scenario had to trade between three fundamental areas: </w:t>
      </w:r>
      <w:r w:rsidR="009E03B8" w:rsidRPr="003A3829">
        <w:t xml:space="preserve">1) </w:t>
      </w:r>
      <w:r w:rsidRPr="003A3829">
        <w:t xml:space="preserve">fieldwork, </w:t>
      </w:r>
      <w:r w:rsidR="009E03B8" w:rsidRPr="003A3829">
        <w:t xml:space="preserve">2) </w:t>
      </w:r>
      <w:r w:rsidRPr="003A3829">
        <w:t>driving</w:t>
      </w:r>
      <w:r w:rsidR="009E03B8" w:rsidRPr="003A3829">
        <w:t>,</w:t>
      </w:r>
      <w:r w:rsidRPr="003A3829">
        <w:t xml:space="preserve"> and </w:t>
      </w:r>
      <w:r w:rsidR="009E03B8" w:rsidRPr="003A3829">
        <w:t xml:space="preserve">3) </w:t>
      </w:r>
      <w:r w:rsidRPr="003A3829">
        <w:t xml:space="preserve">sampling within </w:t>
      </w:r>
      <w:r w:rsidR="009E03B8" w:rsidRPr="003A3829">
        <w:t xml:space="preserve">an overall </w:t>
      </w:r>
      <w:r w:rsidRPr="003A3829">
        <w:t xml:space="preserve">constraint of 669 sols, </w:t>
      </w:r>
      <w:r w:rsidR="009E03B8" w:rsidRPr="003A3829">
        <w:t xml:space="preserve">as defined </w:t>
      </w:r>
      <w:r w:rsidRPr="003A3829">
        <w:t>by the qualification status of the MSL subsystems</w:t>
      </w:r>
      <w:r w:rsidR="009E03B8" w:rsidRPr="003A3829">
        <w:t>,</w:t>
      </w:r>
      <w:r w:rsidRPr="003A3829">
        <w:t xml:space="preserve"> intended to be reused for this mission (Figure</w:t>
      </w:r>
      <w:r w:rsidR="00CB06A2" w:rsidRPr="003A3829">
        <w:t xml:space="preserve"> </w:t>
      </w:r>
      <w:r w:rsidR="000B5D52" w:rsidRPr="003A3829">
        <w:t>18</w:t>
      </w:r>
      <w:r w:rsidRPr="003A3829">
        <w:t>).</w:t>
      </w:r>
    </w:p>
    <w:p w14:paraId="069F7C44" w14:textId="77777777" w:rsidR="004F0D76" w:rsidRPr="003A3829" w:rsidRDefault="004F0D76" w:rsidP="004F0D76">
      <w:pPr>
        <w:jc w:val="both"/>
      </w:pPr>
    </w:p>
    <w:p w14:paraId="2F6EE457" w14:textId="77777777" w:rsidR="004F0D76" w:rsidRPr="003A3829" w:rsidRDefault="004F0D76" w:rsidP="004F0D76">
      <w:pPr>
        <w:jc w:val="center"/>
      </w:pPr>
      <w:r w:rsidRPr="003A3829">
        <w:rPr>
          <w:noProof/>
        </w:rPr>
        <w:drawing>
          <wp:inline distT="0" distB="0" distL="0" distR="0" wp14:anchorId="2BE3197F" wp14:editId="4255D5EF">
            <wp:extent cx="2983230" cy="2784347"/>
            <wp:effectExtent l="19050" t="0" r="762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988403" cy="2789175"/>
                    </a:xfrm>
                    <a:prstGeom prst="rect">
                      <a:avLst/>
                    </a:prstGeom>
                    <a:noFill/>
                    <a:ln>
                      <a:noFill/>
                    </a:ln>
                  </pic:spPr>
                </pic:pic>
              </a:graphicData>
            </a:graphic>
          </wp:inline>
        </w:drawing>
      </w:r>
    </w:p>
    <w:p w14:paraId="4C3ABAD1" w14:textId="77777777" w:rsidR="00143245" w:rsidRDefault="00143245" w:rsidP="00D35B2D">
      <w:pPr>
        <w:ind w:left="720" w:hanging="720"/>
        <w:rPr>
          <w:b/>
          <w:i/>
          <w:sz w:val="20"/>
        </w:rPr>
      </w:pPr>
    </w:p>
    <w:p w14:paraId="041DBC45" w14:textId="77777777" w:rsidR="004F0D76" w:rsidRPr="003A3829" w:rsidRDefault="004F0D76" w:rsidP="00D35B2D">
      <w:pPr>
        <w:ind w:left="720" w:hanging="720"/>
        <w:rPr>
          <w:b/>
          <w:i/>
          <w:sz w:val="20"/>
        </w:rPr>
      </w:pPr>
      <w:r w:rsidRPr="003A3829">
        <w:rPr>
          <w:b/>
          <w:i/>
          <w:sz w:val="20"/>
        </w:rPr>
        <w:t xml:space="preserve">Figure </w:t>
      </w:r>
      <w:r w:rsidR="000B5D52" w:rsidRPr="003A3829">
        <w:rPr>
          <w:b/>
          <w:i/>
          <w:sz w:val="20"/>
        </w:rPr>
        <w:t>18</w:t>
      </w:r>
      <w:r w:rsidRPr="003A3829">
        <w:rPr>
          <w:b/>
          <w:i/>
          <w:sz w:val="20"/>
        </w:rPr>
        <w:t xml:space="preserve">.  </w:t>
      </w:r>
      <w:r w:rsidRPr="003A3829">
        <w:rPr>
          <w:i/>
          <w:sz w:val="20"/>
        </w:rPr>
        <w:t>Trade between fieldwork, sampling and driving.</w:t>
      </w:r>
    </w:p>
    <w:p w14:paraId="03CC5C77" w14:textId="77777777" w:rsidR="004F0D76" w:rsidRPr="003A3829" w:rsidRDefault="004F0D76" w:rsidP="004F0D76">
      <w:pPr>
        <w:jc w:val="both"/>
      </w:pPr>
    </w:p>
    <w:p w14:paraId="5203F9F3" w14:textId="77777777" w:rsidR="004F0D76" w:rsidRPr="003A3829" w:rsidRDefault="004F0D76" w:rsidP="006F0657">
      <w:r w:rsidRPr="003A3829">
        <w:t>The final scenario is described in detail in Appendix</w:t>
      </w:r>
      <w:r w:rsidR="00442832" w:rsidRPr="003A3829">
        <w:t xml:space="preserve"> 8.  At a high level, Figure </w:t>
      </w:r>
      <w:r w:rsidR="000B5D52" w:rsidRPr="003A3829">
        <w:t xml:space="preserve">19 </w:t>
      </w:r>
      <w:r w:rsidRPr="003A3829">
        <w:t xml:space="preserve">shows the number of sols allocated to each type of activity </w:t>
      </w:r>
      <w:r w:rsidR="00E47472" w:rsidRPr="003A3829">
        <w:t>such that the mission lifetime</w:t>
      </w:r>
      <w:r w:rsidR="00291BE1" w:rsidRPr="003A3829">
        <w:t xml:space="preserve"> could </w:t>
      </w:r>
      <w:r w:rsidRPr="003A3829">
        <w:t xml:space="preserve">fit within the 669 sol constraint.  </w:t>
      </w:r>
    </w:p>
    <w:p w14:paraId="7D98CC5F" w14:textId="77777777" w:rsidR="004F0D76" w:rsidRPr="003A3829" w:rsidRDefault="004F0D76" w:rsidP="0035009E">
      <w:pPr>
        <w:jc w:val="center"/>
      </w:pPr>
    </w:p>
    <w:p w14:paraId="69E54455" w14:textId="77777777" w:rsidR="004F0D76" w:rsidRPr="003A3829" w:rsidRDefault="006D361B" w:rsidP="0035009E">
      <w:pPr>
        <w:jc w:val="center"/>
      </w:pPr>
      <w:r w:rsidRPr="003A3829">
        <w:rPr>
          <w:noProof/>
        </w:rPr>
        <w:drawing>
          <wp:inline distT="0" distB="0" distL="0" distR="0" wp14:anchorId="71FCFF86" wp14:editId="11E39F62">
            <wp:extent cx="6327140" cy="261683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327140" cy="2616835"/>
                    </a:xfrm>
                    <a:prstGeom prst="rect">
                      <a:avLst/>
                    </a:prstGeom>
                    <a:noFill/>
                    <a:ln>
                      <a:noFill/>
                    </a:ln>
                  </pic:spPr>
                </pic:pic>
              </a:graphicData>
            </a:graphic>
          </wp:inline>
        </w:drawing>
      </w:r>
    </w:p>
    <w:p w14:paraId="1B7B5968" w14:textId="77777777" w:rsidR="004F0D76" w:rsidRPr="003A3829" w:rsidRDefault="004F0D76" w:rsidP="00D35B2D">
      <w:pPr>
        <w:ind w:left="720" w:hanging="720"/>
        <w:rPr>
          <w:i/>
          <w:sz w:val="20"/>
        </w:rPr>
      </w:pPr>
      <w:r w:rsidRPr="003A3829">
        <w:rPr>
          <w:b/>
          <w:i/>
          <w:sz w:val="20"/>
        </w:rPr>
        <w:t xml:space="preserve">Figure </w:t>
      </w:r>
      <w:r w:rsidR="000B5D52" w:rsidRPr="003A3829">
        <w:rPr>
          <w:b/>
          <w:i/>
          <w:sz w:val="20"/>
        </w:rPr>
        <w:t>19</w:t>
      </w:r>
      <w:r w:rsidRPr="003A3829">
        <w:rPr>
          <w:b/>
          <w:i/>
          <w:sz w:val="20"/>
        </w:rPr>
        <w:t xml:space="preserve">.  </w:t>
      </w:r>
      <w:r w:rsidRPr="003A3829">
        <w:rPr>
          <w:i/>
          <w:sz w:val="20"/>
        </w:rPr>
        <w:t>Compilation of numbers of sols requi</w:t>
      </w:r>
      <w:r w:rsidR="006D361B" w:rsidRPr="003A3829">
        <w:rPr>
          <w:i/>
          <w:sz w:val="20"/>
        </w:rPr>
        <w:t xml:space="preserve">red for each type of activity.  </w:t>
      </w:r>
      <w:r w:rsidRPr="003A3829">
        <w:rPr>
          <w:i/>
          <w:sz w:val="20"/>
        </w:rPr>
        <w:t xml:space="preserve">Note that the description is not representative of the sequence of events in the scenario, but simply a method to add up the different sol types. </w:t>
      </w:r>
      <w:r w:rsidR="00E47472" w:rsidRPr="003A3829">
        <w:rPr>
          <w:i/>
          <w:sz w:val="20"/>
        </w:rPr>
        <w:t xml:space="preserve"> </w:t>
      </w:r>
      <w:r w:rsidRPr="003A3829">
        <w:rPr>
          <w:i/>
          <w:sz w:val="20"/>
        </w:rPr>
        <w:t>VS/DM refers to Vertical Surveys and Deep Measurements.  Surface Measurements with ALD are accounted into the Field Work.</w:t>
      </w:r>
    </w:p>
    <w:p w14:paraId="6621AD2A" w14:textId="77777777" w:rsidR="004F0D76" w:rsidRPr="003A3829" w:rsidRDefault="004F0D76" w:rsidP="006F0657"/>
    <w:p w14:paraId="34FD21EA" w14:textId="77777777" w:rsidR="004F0D76" w:rsidRPr="003A3829" w:rsidRDefault="004F0D76" w:rsidP="006F0657">
      <w:r w:rsidRPr="003A3829">
        <w:t>Starting from the various objectives, assumptions</w:t>
      </w:r>
      <w:r w:rsidR="00E47472" w:rsidRPr="003A3829">
        <w:t>,</w:t>
      </w:r>
      <w:r w:rsidRPr="003A3829">
        <w:t xml:space="preserve"> and constraints, </w:t>
      </w:r>
      <w:r w:rsidR="00E47472" w:rsidRPr="003A3829">
        <w:t>and with due consideration for</w:t>
      </w:r>
      <w:r w:rsidRPr="003A3829">
        <w:t xml:space="preserve"> the experience acquired during the </w:t>
      </w:r>
      <w:r w:rsidR="00E47472" w:rsidRPr="003A3829">
        <w:t>MER and</w:t>
      </w:r>
      <w:r w:rsidRPr="003A3829">
        <w:t xml:space="preserve"> MSL</w:t>
      </w:r>
      <w:r w:rsidR="00E47472" w:rsidRPr="003A3829">
        <w:t xml:space="preserve"> missions,</w:t>
      </w:r>
      <w:r w:rsidRPr="003A3829">
        <w:t xml:space="preserve"> as well as ExoMars rover mission</w:t>
      </w:r>
      <w:r w:rsidR="009567E1" w:rsidRPr="003A3829">
        <w:t xml:space="preserve"> concept</w:t>
      </w:r>
      <w:r w:rsidR="00E47472" w:rsidRPr="003A3829">
        <w:t xml:space="preserve"> development, the JSWG</w:t>
      </w:r>
      <w:r w:rsidRPr="003A3829">
        <w:t xml:space="preserve"> </w:t>
      </w:r>
      <w:r w:rsidR="00E47472" w:rsidRPr="003A3829">
        <w:t xml:space="preserve">has concluded </w:t>
      </w:r>
      <w:r w:rsidRPr="003A3829">
        <w:t xml:space="preserve">that it would be possible to </w:t>
      </w:r>
      <w:r w:rsidR="00E47472" w:rsidRPr="003A3829">
        <w:t xml:space="preserve">perform the </w:t>
      </w:r>
      <w:r w:rsidR="00690490" w:rsidRPr="003A3829">
        <w:t xml:space="preserve">proposed </w:t>
      </w:r>
      <w:r w:rsidR="00D047A3" w:rsidRPr="003A3829">
        <w:t>2018 joint rover mission</w:t>
      </w:r>
      <w:r w:rsidR="00E47472" w:rsidRPr="003A3829">
        <w:t xml:space="preserve"> as</w:t>
      </w:r>
      <w:r w:rsidRPr="003A3829">
        <w:t xml:space="preserve"> a 669-sol mission if various assumptions are </w:t>
      </w:r>
      <w:r w:rsidR="00E47472" w:rsidRPr="003A3829">
        <w:t xml:space="preserve">respected </w:t>
      </w:r>
      <w:r w:rsidR="005A35FF" w:rsidRPr="003A3829">
        <w:t>(See Appendix</w:t>
      </w:r>
      <w:r w:rsidR="00442832" w:rsidRPr="003A3829">
        <w:t xml:space="preserve"> 8</w:t>
      </w:r>
      <w:r w:rsidRPr="003A3829">
        <w:t>).</w:t>
      </w:r>
    </w:p>
    <w:p w14:paraId="6E0AD8EF" w14:textId="77777777" w:rsidR="004F0D76" w:rsidRPr="003A3829" w:rsidRDefault="004F0D76" w:rsidP="006F0657"/>
    <w:tbl>
      <w:tblPr>
        <w:tblpPr w:leftFromText="180" w:rightFromText="180" w:vertAnchor="text" w:horzAnchor="page" w:tblpX="1067"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0"/>
      </w:tblGrid>
      <w:tr w:rsidR="004F0D76" w:rsidRPr="003A3829" w14:paraId="48BA7B16" w14:textId="77777777" w:rsidTr="004F0D76">
        <w:tc>
          <w:tcPr>
            <w:tcW w:w="10180" w:type="dxa"/>
            <w:shd w:val="clear" w:color="auto" w:fill="CCFFCC"/>
          </w:tcPr>
          <w:p w14:paraId="31313B3E" w14:textId="77777777" w:rsidR="004F0D76" w:rsidRPr="003A3829" w:rsidRDefault="004F0D76" w:rsidP="006F0657">
            <w:pPr>
              <w:spacing w:before="120"/>
              <w:rPr>
                <w:color w:val="000000"/>
              </w:rPr>
            </w:pPr>
            <w:r w:rsidRPr="003A3829">
              <w:rPr>
                <w:b/>
              </w:rPr>
              <w:t>DRAFT REQUIREMENT (L</w:t>
            </w:r>
            <w:r w:rsidRPr="003A3829">
              <w:t>1</w:t>
            </w:r>
            <w:r w:rsidRPr="003A3829">
              <w:rPr>
                <w:b/>
              </w:rPr>
              <w:t>; JSWG REF #</w:t>
            </w:r>
            <w:r w:rsidR="00842649" w:rsidRPr="003A3829">
              <w:rPr>
                <w:b/>
              </w:rPr>
              <w:t>R27</w:t>
            </w:r>
            <w:r w:rsidRPr="003A3829">
              <w:rPr>
                <w:b/>
              </w:rPr>
              <w:t>):</w:t>
            </w:r>
            <w:r w:rsidRPr="003A3829">
              <w:t xml:space="preserve"> The project system shall conduct scientific operations on the surface of Mars for at least [669] sols ([687] Earth days).</w:t>
            </w:r>
          </w:p>
        </w:tc>
      </w:tr>
    </w:tbl>
    <w:p w14:paraId="3510D25C" w14:textId="77777777" w:rsidR="004F0D76" w:rsidRPr="003A3829" w:rsidRDefault="004F0D76" w:rsidP="006F0657"/>
    <w:p w14:paraId="6162E551" w14:textId="77777777" w:rsidR="004F0D76" w:rsidRPr="003A3829" w:rsidRDefault="004F0D76" w:rsidP="00A80A24">
      <w:pPr>
        <w:pStyle w:val="Heading2"/>
        <w:spacing w:before="0"/>
        <w:ind w:left="810" w:hanging="450"/>
      </w:pPr>
      <w:bookmarkStart w:id="144" w:name="_Toc189572121"/>
      <w:r w:rsidRPr="003A3829">
        <w:t>Two Operational Centers</w:t>
      </w:r>
      <w:bookmarkEnd w:id="144"/>
    </w:p>
    <w:p w14:paraId="2A0442B9" w14:textId="77777777" w:rsidR="00BA590D" w:rsidRPr="003A3829" w:rsidRDefault="00BA590D" w:rsidP="00BA590D">
      <w:r w:rsidRPr="003A3829">
        <w:t>Based on the ESA/NASA partnership and the desire of both agencies to contribute equally to ground operations for the rover surface mission, ground operations could use two control centers (CCs) separated by nine time zones, working while the rover “sleeps” on Mars.  An implication from the use of two control centers is that this configuration would significantly recoup the loss of productivity resulting from using an X-band fixed local mean solar time commanding window (from Earth to Rover) and a non-sun-synchronous UHF return relay (from Rover to Earth via a relay satellite) whose overflights of the rover position “walk earlier” each sol relative to the rover’s local mean solar time.  This orbiter overflight “walk” means that there are periods where the duration between the return relay and the next commanding window</w:t>
      </w:r>
      <w:r w:rsidR="00591B15" w:rsidRPr="003A3829">
        <w:t xml:space="preserve"> would be </w:t>
      </w:r>
      <w:r w:rsidRPr="003A3829">
        <w:t>shortened, such that it would sometimes prove impossible to have enough time for the ground to interpret the rover’s actions prior to the window becoming again available for daily commanding.  Using two control centers separated by nine time zones</w:t>
      </w:r>
      <w:r w:rsidR="00291BE1" w:rsidRPr="003A3829">
        <w:t xml:space="preserve"> could </w:t>
      </w:r>
      <w:r w:rsidRPr="003A3829">
        <w:t xml:space="preserve">“make up” for some of the surface operations time lost by the phasing of the “walking” return relay and fixed commanding windows, relative to a ground control configuration with a single control center, assuming a sustainable work schedule in each configuration. </w:t>
      </w:r>
    </w:p>
    <w:p w14:paraId="00807513" w14:textId="77777777" w:rsidR="00BA590D" w:rsidRPr="003A3829" w:rsidRDefault="00BA590D" w:rsidP="00BA590D"/>
    <w:p w14:paraId="5B18006A" w14:textId="77777777" w:rsidR="00BA590D" w:rsidRPr="003A3829" w:rsidRDefault="00BA590D" w:rsidP="00BA590D">
      <w:r w:rsidRPr="003A3829">
        <w:t xml:space="preserve">The two control centers would enable a higher fraction of sols that include ground interpretation of rover actions.  This is what is colloquially known as “ground in the loop” sols or “productive” sols.  However, achieving this gain in “ground in the loop” sols implies frequent control handoffs between </w:t>
      </w:r>
      <w:r w:rsidRPr="003A3829">
        <w:lastRenderedPageBreak/>
        <w:t xml:space="preserve">centers (approx. every 1-2 weeks), effective on-Earth communications mechanisms (hardware, software) and associated training, and significant command error rate management, to a degree greater than previously considered for other missions’ ground operations.  The timing appears to lend itself to shift work, so that many individuals involved in rover operations may not need to be synchronized to the Martian clock for long periods and without significant rest (the latter is known to be unsustainable).  </w:t>
      </w:r>
    </w:p>
    <w:p w14:paraId="42D4CA49" w14:textId="77777777" w:rsidR="00BA590D" w:rsidRPr="003A3829" w:rsidRDefault="00BA590D" w:rsidP="00BA590D"/>
    <w:p w14:paraId="78612769" w14:textId="77777777" w:rsidR="00BA590D" w:rsidRPr="003A3829" w:rsidRDefault="00BA590D" w:rsidP="00BA590D">
      <w:r w:rsidRPr="003A3829">
        <w:t>Other implications of this configuration are that control center handoff times would change week-to-week and month-to-month.  One way to mitigate this additional complexity</w:t>
      </w:r>
      <w:r w:rsidR="00591B15" w:rsidRPr="003A3829">
        <w:t xml:space="preserve"> would be </w:t>
      </w:r>
      <w:r w:rsidRPr="003A3829">
        <w:t xml:space="preserve">to consider cross training to facilitate Earth time, 24/7 operations rather than phasing staff to support only the martian night.  However, the above implies a higher staffing level and significantly increased training than is presently planned for MSL operations (which is not executed on Mars time during the primary mission phase), with higher associated cost.   Another final, but crucial implication of the sharing of ground operations over two control centers would be the development of a management system spanning both operation centers to coordinate overall planning and to maintain flow of authority and responsibility.  </w:t>
      </w:r>
    </w:p>
    <w:p w14:paraId="4231DFA1" w14:textId="77777777" w:rsidR="00BD7A56" w:rsidRPr="003A3829" w:rsidRDefault="00BD7A56" w:rsidP="00BD7A56"/>
    <w:tbl>
      <w:tblPr>
        <w:tblStyle w:val="TableGrid"/>
        <w:tblW w:w="0" w:type="auto"/>
        <w:tblLook w:val="04A0" w:firstRow="1" w:lastRow="0" w:firstColumn="1" w:lastColumn="0" w:noHBand="0" w:noVBand="1"/>
      </w:tblPr>
      <w:tblGrid>
        <w:gridCol w:w="10180"/>
      </w:tblGrid>
      <w:tr w:rsidR="00BD7A56" w:rsidRPr="003A3829" w14:paraId="20E24C04" w14:textId="77777777" w:rsidTr="00BD7A56">
        <w:tc>
          <w:tcPr>
            <w:tcW w:w="10180" w:type="dxa"/>
            <w:shd w:val="clear" w:color="auto" w:fill="FFFF00"/>
          </w:tcPr>
          <w:p w14:paraId="0E5D0054" w14:textId="77777777" w:rsidR="00BD7A56" w:rsidRPr="003A3829" w:rsidRDefault="00842649" w:rsidP="00BD7A56">
            <w:r w:rsidRPr="003A3829">
              <w:rPr>
                <w:b/>
                <w:bCs/>
                <w:highlight w:val="yellow"/>
              </w:rPr>
              <w:t>FINDING (JSWG REF #F7</w:t>
            </w:r>
            <w:r w:rsidR="00BD7A56" w:rsidRPr="003A3829">
              <w:rPr>
                <w:b/>
                <w:bCs/>
                <w:highlight w:val="yellow"/>
              </w:rPr>
              <w:t xml:space="preserve">): </w:t>
            </w:r>
            <w:r w:rsidR="00BD7A56" w:rsidRPr="003A3829">
              <w:rPr>
                <w:bCs/>
              </w:rPr>
              <w:t xml:space="preserve">The potential to use two control centers for rover control is an exciting possibility to amplify productivity, and is an assumed part of the scenario </w:t>
            </w:r>
            <w:r w:rsidR="006D361B" w:rsidRPr="003A3829">
              <w:t>to manage the orbiter overflight path and communications phasing.</w:t>
            </w:r>
          </w:p>
        </w:tc>
      </w:tr>
    </w:tbl>
    <w:p w14:paraId="248B0375" w14:textId="77777777" w:rsidR="004F0D76" w:rsidRPr="003A3829" w:rsidRDefault="004F0D76" w:rsidP="004F0D76"/>
    <w:p w14:paraId="0410565B" w14:textId="77777777" w:rsidR="00F813E0" w:rsidRPr="003A3829" w:rsidRDefault="00F813E0" w:rsidP="004F0D76"/>
    <w:tbl>
      <w:tblPr>
        <w:tblStyle w:val="TableGrid"/>
        <w:tblW w:w="0" w:type="auto"/>
        <w:tblLook w:val="04A0" w:firstRow="1" w:lastRow="0" w:firstColumn="1" w:lastColumn="0" w:noHBand="0" w:noVBand="1"/>
      </w:tblPr>
      <w:tblGrid>
        <w:gridCol w:w="10180"/>
      </w:tblGrid>
      <w:tr w:rsidR="004F0D76" w:rsidRPr="003A3829" w14:paraId="0FA804DD" w14:textId="77777777" w:rsidTr="004F0D76">
        <w:tc>
          <w:tcPr>
            <w:tcW w:w="10180" w:type="dxa"/>
            <w:shd w:val="clear" w:color="auto" w:fill="FFFF00"/>
          </w:tcPr>
          <w:p w14:paraId="01CD930A" w14:textId="77777777" w:rsidR="004F0D76" w:rsidRPr="003A3829" w:rsidRDefault="004F0D76" w:rsidP="004F0D76">
            <w:pPr>
              <w:jc w:val="both"/>
            </w:pPr>
            <w:r w:rsidRPr="003A3829">
              <w:rPr>
                <w:b/>
              </w:rPr>
              <w:t>FINDING (JSWG REF #</w:t>
            </w:r>
            <w:r w:rsidR="00842649" w:rsidRPr="003A3829">
              <w:rPr>
                <w:b/>
              </w:rPr>
              <w:t>F8</w:t>
            </w:r>
            <w:r w:rsidRPr="003A3829">
              <w:rPr>
                <w:b/>
              </w:rPr>
              <w:t xml:space="preserve">): </w:t>
            </w:r>
            <w:r w:rsidRPr="003A3829">
              <w:t>The stated scientific objectives</w:t>
            </w:r>
            <w:r w:rsidR="00291BE1" w:rsidRPr="003A3829">
              <w:t xml:space="preserve"> could </w:t>
            </w:r>
            <w:r w:rsidRPr="003A3829">
              <w:t>be achieved within 669 sols (one Mars year) with the following assumptions:</w:t>
            </w:r>
          </w:p>
          <w:p w14:paraId="468EA007" w14:textId="77777777" w:rsidR="004F0D76" w:rsidRPr="003A3829" w:rsidRDefault="004F0D76" w:rsidP="004F0D76">
            <w:pPr>
              <w:numPr>
                <w:ilvl w:val="0"/>
                <w:numId w:val="33"/>
              </w:numPr>
              <w:jc w:val="both"/>
            </w:pPr>
            <w:r w:rsidRPr="003A3829">
              <w:t>Efficient use of two operations centers.</w:t>
            </w:r>
          </w:p>
          <w:p w14:paraId="689E0BA1" w14:textId="77777777" w:rsidR="004F0D76" w:rsidRPr="003A3829" w:rsidRDefault="004F0D76" w:rsidP="004F0D76">
            <w:pPr>
              <w:numPr>
                <w:ilvl w:val="0"/>
                <w:numId w:val="33"/>
              </w:numPr>
              <w:jc w:val="both"/>
            </w:pPr>
            <w:r w:rsidRPr="003A3829">
              <w:t>Shorter commissioning time compared to MSL.</w:t>
            </w:r>
          </w:p>
          <w:p w14:paraId="1230FD3A" w14:textId="77777777" w:rsidR="004F0D76" w:rsidRPr="003A3829" w:rsidRDefault="004F0D76" w:rsidP="004F0D76">
            <w:pPr>
              <w:numPr>
                <w:ilvl w:val="0"/>
                <w:numId w:val="33"/>
              </w:numPr>
              <w:jc w:val="both"/>
            </w:pPr>
            <w:r w:rsidRPr="003A3829">
              <w:t>Less operational margin compared to MSL.</w:t>
            </w:r>
          </w:p>
          <w:p w14:paraId="7C6F5676" w14:textId="77777777" w:rsidR="004F0D76" w:rsidRPr="003A3829" w:rsidRDefault="004F0D76" w:rsidP="004F0D76">
            <w:pPr>
              <w:numPr>
                <w:ilvl w:val="0"/>
                <w:numId w:val="33"/>
              </w:numPr>
              <w:jc w:val="both"/>
            </w:pPr>
            <w:r w:rsidRPr="003A3829">
              <w:t>Higher number of productive sols compared to MER and MSL.</w:t>
            </w:r>
          </w:p>
          <w:p w14:paraId="5654D624" w14:textId="77777777" w:rsidR="004F0D76" w:rsidRPr="003A3829" w:rsidRDefault="004F0D76" w:rsidP="004F0D76">
            <w:pPr>
              <w:pStyle w:val="ListParagraph"/>
              <w:numPr>
                <w:ilvl w:val="0"/>
                <w:numId w:val="33"/>
              </w:numPr>
              <w:jc w:val="both"/>
            </w:pPr>
            <w:r w:rsidRPr="003A3829">
              <w:t>Improved driving per sol compared to MSL.</w:t>
            </w:r>
          </w:p>
        </w:tc>
      </w:tr>
    </w:tbl>
    <w:p w14:paraId="3BCF4756" w14:textId="77777777" w:rsidR="004F0D76" w:rsidRPr="003A3829" w:rsidRDefault="004F0D76" w:rsidP="004F0D76">
      <w:pPr>
        <w:rPr>
          <w:sz w:val="28"/>
          <w:szCs w:val="28"/>
        </w:rPr>
      </w:pPr>
    </w:p>
    <w:p w14:paraId="19F078CC" w14:textId="77777777" w:rsidR="00C252D6" w:rsidRPr="003A3829" w:rsidRDefault="00C252D6" w:rsidP="004F0D76">
      <w:pPr>
        <w:rPr>
          <w:b/>
          <w:sz w:val="28"/>
          <w:szCs w:val="28"/>
        </w:rPr>
      </w:pPr>
      <w:r w:rsidRPr="003A3829">
        <w:rPr>
          <w:b/>
          <w:bCs/>
          <w:u w:val="single"/>
        </w:rPr>
        <w:t>RECOMMENDATION</w:t>
      </w:r>
      <w:r w:rsidRPr="003A3829">
        <w:rPr>
          <w:b/>
          <w:bCs/>
        </w:rPr>
        <w:t>: A</w:t>
      </w:r>
      <w:r w:rsidRPr="003A3829">
        <w:rPr>
          <w:b/>
        </w:rPr>
        <w:t xml:space="preserve"> follow-up study should be performed to understand the issues related to two control centers to refine the operations concept and to develop initial planning for management, scheduling, and cost.</w:t>
      </w:r>
    </w:p>
    <w:p w14:paraId="3956F9AF" w14:textId="77777777" w:rsidR="00C252D6" w:rsidRPr="003A3829" w:rsidRDefault="00C252D6" w:rsidP="004F0D76">
      <w:pPr>
        <w:rPr>
          <w:sz w:val="28"/>
          <w:szCs w:val="28"/>
        </w:rPr>
      </w:pPr>
    </w:p>
    <w:p w14:paraId="58B584AA" w14:textId="77777777" w:rsidR="004F0D76" w:rsidRPr="003A3829" w:rsidRDefault="004F0D76" w:rsidP="00A80A24">
      <w:pPr>
        <w:pStyle w:val="Heading2"/>
        <w:spacing w:before="0"/>
        <w:ind w:left="810" w:hanging="450"/>
      </w:pPr>
      <w:r w:rsidRPr="003A3829">
        <w:rPr>
          <w:b w:val="0"/>
          <w:i w:val="0"/>
        </w:rPr>
        <w:t xml:space="preserve"> </w:t>
      </w:r>
      <w:bookmarkStart w:id="145" w:name="_Toc187238033"/>
      <w:bookmarkStart w:id="146" w:name="_Toc187239406"/>
      <w:bookmarkStart w:id="147" w:name="_Toc187831906"/>
      <w:bookmarkStart w:id="148" w:name="_Toc189572122"/>
      <w:r w:rsidRPr="003A3829">
        <w:t>Looking at a Three-season rover</w:t>
      </w:r>
      <w:bookmarkEnd w:id="145"/>
      <w:bookmarkEnd w:id="146"/>
      <w:bookmarkEnd w:id="147"/>
      <w:bookmarkEnd w:id="148"/>
    </w:p>
    <w:p w14:paraId="46AF62A5" w14:textId="77777777" w:rsidR="004F0D76" w:rsidRPr="003A3829" w:rsidRDefault="00BA590D" w:rsidP="004F0D76">
      <w:r w:rsidRPr="003A3829">
        <w:t>Though the results of the 1 Martian year mission analysis indicated that 669 sols were barely sufficient to achieve the science objectives from Section 3, the scenario team was asked to determine whether the science objectives could be met in less than a Martian year.  Due to the perceived benefits to rover design and cost, the scenario team considered what additional assumptions would need to be made in order to meet the science objectives within 500 sols.  The 500-sol surface duration is significant, in that it represents a “three season” rover —such as a solar rover— that would not need to survive the major dust storm season and Martian winter.  The analysis performed to fit within 500 sols meant that there would be additional reductions to the key traded components of fieldwork, driving, and sampling</w:t>
      </w:r>
      <w:r w:rsidR="006F0665" w:rsidRPr="003A3829">
        <w:t xml:space="preserve"> (Figure </w:t>
      </w:r>
      <w:r w:rsidR="000B5D52" w:rsidRPr="003A3829">
        <w:t>20</w:t>
      </w:r>
      <w:r w:rsidR="006F0665" w:rsidRPr="003A3829">
        <w:t>)</w:t>
      </w:r>
      <w:r w:rsidR="004F0D76" w:rsidRPr="003A3829">
        <w:t>.</w:t>
      </w:r>
    </w:p>
    <w:p w14:paraId="51683B91" w14:textId="77777777" w:rsidR="004F0D76" w:rsidRPr="003A3829" w:rsidRDefault="004F0D76" w:rsidP="004F0D76">
      <w:pPr>
        <w:rPr>
          <w:noProof/>
        </w:rPr>
      </w:pPr>
      <w:r w:rsidRPr="003A3829">
        <w:rPr>
          <w:noProof/>
        </w:rPr>
        <w:lastRenderedPageBreak/>
        <w:drawing>
          <wp:inline distT="0" distB="0" distL="0" distR="0" wp14:anchorId="64663510" wp14:editId="400E8513">
            <wp:extent cx="6327140" cy="2842810"/>
            <wp:effectExtent l="0" t="0" r="0" b="254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327140" cy="2842810"/>
                    </a:xfrm>
                    <a:prstGeom prst="rect">
                      <a:avLst/>
                    </a:prstGeom>
                    <a:noFill/>
                    <a:ln>
                      <a:noFill/>
                    </a:ln>
                  </pic:spPr>
                </pic:pic>
              </a:graphicData>
            </a:graphic>
          </wp:inline>
        </w:drawing>
      </w:r>
    </w:p>
    <w:p w14:paraId="26C20B89" w14:textId="77777777" w:rsidR="004F0D76" w:rsidRPr="003A3829" w:rsidRDefault="004F0D76" w:rsidP="004F0D76"/>
    <w:p w14:paraId="7D4142C9" w14:textId="77777777" w:rsidR="004F0D76" w:rsidRPr="003A3829" w:rsidRDefault="004F0D76" w:rsidP="004F0D76">
      <w:pPr>
        <w:ind w:left="720" w:hanging="720"/>
        <w:rPr>
          <w:b/>
          <w:i/>
          <w:sz w:val="20"/>
        </w:rPr>
      </w:pPr>
      <w:r w:rsidRPr="003A3829">
        <w:rPr>
          <w:b/>
          <w:i/>
          <w:sz w:val="20"/>
        </w:rPr>
        <w:t xml:space="preserve">Figure </w:t>
      </w:r>
      <w:r w:rsidR="000B5D52" w:rsidRPr="003A3829">
        <w:rPr>
          <w:b/>
          <w:i/>
          <w:sz w:val="20"/>
        </w:rPr>
        <w:t>20</w:t>
      </w:r>
      <w:r w:rsidRPr="003A3829">
        <w:rPr>
          <w:b/>
          <w:i/>
          <w:sz w:val="20"/>
        </w:rPr>
        <w:t xml:space="preserve">.  </w:t>
      </w:r>
      <w:proofErr w:type="gramStart"/>
      <w:r w:rsidRPr="003A3829">
        <w:rPr>
          <w:i/>
          <w:sz w:val="20"/>
        </w:rPr>
        <w:t>Additional reduction of key components to fit within 500 sols.</w:t>
      </w:r>
      <w:proofErr w:type="gramEnd"/>
      <w:r w:rsidR="00CB06A2" w:rsidRPr="003A3829">
        <w:rPr>
          <w:b/>
          <w:i/>
          <w:sz w:val="20"/>
        </w:rPr>
        <w:t xml:space="preserve"> </w:t>
      </w:r>
    </w:p>
    <w:p w14:paraId="4BAC05D1" w14:textId="77777777" w:rsidR="004F0D76" w:rsidRPr="003A3829" w:rsidRDefault="004F0D76" w:rsidP="004F0D76"/>
    <w:p w14:paraId="2167F2E0" w14:textId="77777777" w:rsidR="00AC24A1" w:rsidRPr="003A3829" w:rsidRDefault="00AC24A1" w:rsidP="00AC24A1">
      <w:r w:rsidRPr="003A3829">
        <w:t xml:space="preserve">To fit within 500 sols, the JSWG thought it might be useful to identify the number of sols necessary to accomplish the </w:t>
      </w:r>
      <w:r w:rsidR="00690490" w:rsidRPr="003A3829">
        <w:t xml:space="preserve">proposed </w:t>
      </w:r>
      <w:r w:rsidR="00D047A3" w:rsidRPr="003A3829">
        <w:t>2018 joint rover mission</w:t>
      </w:r>
      <w:r w:rsidRPr="003A3829">
        <w:t xml:space="preserve"> objectives at a previously visited site.  As a proof of concept, then, the team used Spirit’s Gusev Crater landing site for the scenario development.  </w:t>
      </w:r>
    </w:p>
    <w:p w14:paraId="2BDD4DF3" w14:textId="77777777" w:rsidR="00AC24A1" w:rsidRPr="003A3829" w:rsidRDefault="00AC24A1" w:rsidP="00AC24A1"/>
    <w:p w14:paraId="64041D32" w14:textId="77777777" w:rsidR="00AC24A1" w:rsidRPr="003A3829" w:rsidRDefault="00AC24A1" w:rsidP="00AC24A1">
      <w:r w:rsidRPr="003A3829">
        <w:t>This assumption-driven concept is dependent upon the following:</w:t>
      </w:r>
    </w:p>
    <w:p w14:paraId="0CE0F0AB" w14:textId="77777777" w:rsidR="00AC24A1" w:rsidRPr="003A3829" w:rsidRDefault="00AC24A1" w:rsidP="00AC24A1">
      <w:pPr>
        <w:numPr>
          <w:ilvl w:val="0"/>
          <w:numId w:val="34"/>
        </w:numPr>
      </w:pPr>
      <w:r w:rsidRPr="003A3829">
        <w:t>A favorable landing</w:t>
      </w:r>
      <w:r w:rsidR="00291BE1" w:rsidRPr="003A3829">
        <w:t xml:space="preserve"> could </w:t>
      </w:r>
      <w:r w:rsidRPr="003A3829">
        <w:t xml:space="preserve">be achieved close to the Columbia Hills (to reduce amount of time required for driving), </w:t>
      </w:r>
    </w:p>
    <w:p w14:paraId="2C7D7A02" w14:textId="77777777" w:rsidR="00AC24A1" w:rsidRPr="003A3829" w:rsidRDefault="00AC24A1" w:rsidP="00AC24A1">
      <w:pPr>
        <w:numPr>
          <w:ilvl w:val="0"/>
          <w:numId w:val="34"/>
        </w:numPr>
      </w:pPr>
      <w:r w:rsidRPr="003A3829">
        <w:t xml:space="preserve"> Significantly reduced amounts of drilling/analysis/caching,</w:t>
      </w:r>
    </w:p>
    <w:p w14:paraId="64BE66CE" w14:textId="77777777" w:rsidR="00AC24A1" w:rsidRPr="003A3829" w:rsidRDefault="00AC24A1" w:rsidP="00AC24A1">
      <w:pPr>
        <w:numPr>
          <w:ilvl w:val="0"/>
          <w:numId w:val="34"/>
        </w:numPr>
      </w:pPr>
      <w:r w:rsidRPr="003A3829">
        <w:t xml:space="preserve"> The time allocated for fieldwork is judged to be barely sufficient; actually, the field geologists within JSWG feel the time would be insufficient for proper fieldwork,</w:t>
      </w:r>
    </w:p>
    <w:p w14:paraId="777AE2FF" w14:textId="77777777" w:rsidR="00AC24A1" w:rsidRPr="003A3829" w:rsidRDefault="00AC24A1" w:rsidP="00AC24A1">
      <w:pPr>
        <w:numPr>
          <w:ilvl w:val="0"/>
          <w:numId w:val="34"/>
        </w:numPr>
      </w:pPr>
      <w:r w:rsidRPr="003A3829">
        <w:t xml:space="preserve"> Any site not previously visited by a rover would require much more time to characterize.</w:t>
      </w:r>
    </w:p>
    <w:p w14:paraId="40633BA2" w14:textId="77777777" w:rsidR="00AC24A1" w:rsidRPr="003A3829" w:rsidRDefault="00AC24A1" w:rsidP="00AC24A1"/>
    <w:p w14:paraId="39F39E61" w14:textId="77777777" w:rsidR="00AC24A1" w:rsidRDefault="00AC24A1" w:rsidP="00AC24A1">
      <w:r w:rsidRPr="003A3829">
        <w:t xml:space="preserve">The ability to reduce the number of sols hinges heavily on significant technology developments becoming available for this mission, in particular for the autonomous operation of the rover.  The amount of scientific productivity also depends on where within the landing ellipse the rover touches down.  In the most favorable scenarios, the amount of drilling/caching lies above the baseline requirements, but the inverse is true in the least favorable scenarios.  The </w:t>
      </w:r>
      <w:r w:rsidR="00690490" w:rsidRPr="003A3829">
        <w:t>proposed 2018</w:t>
      </w:r>
      <w:r w:rsidRPr="003A3829">
        <w:t xml:space="preserve"> </w:t>
      </w:r>
      <w:r w:rsidR="00F609F3" w:rsidRPr="003A3829">
        <w:t>r</w:t>
      </w:r>
      <w:r w:rsidRPr="003A3829">
        <w:t xml:space="preserve">over is </w:t>
      </w:r>
      <w:r w:rsidR="00F609F3" w:rsidRPr="003A3829">
        <w:t xml:space="preserve">envisioned </w:t>
      </w:r>
      <w:r w:rsidRPr="003A3829">
        <w:t xml:space="preserve">to include powerful new instruments, particularly in the area of mineralogy, geochemistry, and organic detection, which were not available to Spirit and Opportunity.  500 sols appear insufficient to achieve the mission’s objectives.  </w:t>
      </w:r>
    </w:p>
    <w:p w14:paraId="520FB1A0" w14:textId="77777777" w:rsidR="00143245" w:rsidRDefault="00143245" w:rsidP="00143245">
      <w:pPr>
        <w:rPr>
          <w:b/>
          <w:u w:val="single"/>
        </w:rPr>
      </w:pPr>
    </w:p>
    <w:p w14:paraId="3F1E1E6B" w14:textId="77777777" w:rsidR="00143245" w:rsidRPr="003A3829" w:rsidRDefault="00143245" w:rsidP="00143245">
      <w:pPr>
        <w:rPr>
          <w:b/>
        </w:rPr>
      </w:pPr>
      <w:r w:rsidRPr="003A3829">
        <w:rPr>
          <w:b/>
          <w:u w:val="single"/>
        </w:rPr>
        <w:t>RECOMMENDATION</w:t>
      </w:r>
      <w:r w:rsidRPr="003A3829">
        <w:rPr>
          <w:b/>
        </w:rPr>
        <w:t>: The JSWG recommends investing in improved autonomy for rover and payload operations</w:t>
      </w:r>
      <w:r w:rsidRPr="003A3829">
        <w:rPr>
          <w:b/>
          <w:bCs/>
        </w:rPr>
        <w:t xml:space="preserve">.  </w:t>
      </w:r>
    </w:p>
    <w:p w14:paraId="0181B9CE" w14:textId="77777777" w:rsidR="00143245" w:rsidRPr="003A3829" w:rsidRDefault="00143245" w:rsidP="00143245"/>
    <w:tbl>
      <w:tblPr>
        <w:tblStyle w:val="TableGrid"/>
        <w:tblW w:w="0" w:type="auto"/>
        <w:tblLook w:val="04A0" w:firstRow="1" w:lastRow="0" w:firstColumn="1" w:lastColumn="0" w:noHBand="0" w:noVBand="1"/>
      </w:tblPr>
      <w:tblGrid>
        <w:gridCol w:w="10180"/>
      </w:tblGrid>
      <w:tr w:rsidR="00A636FC" w:rsidRPr="003A3829" w14:paraId="6AF73187" w14:textId="77777777" w:rsidTr="00A636FC">
        <w:tc>
          <w:tcPr>
            <w:tcW w:w="10180" w:type="dxa"/>
            <w:shd w:val="clear" w:color="auto" w:fill="FFFF00"/>
          </w:tcPr>
          <w:p w14:paraId="68C1B986" w14:textId="77777777" w:rsidR="00A636FC" w:rsidRPr="003A3829" w:rsidRDefault="008B4908" w:rsidP="00410F57">
            <w:r w:rsidRPr="003A3829">
              <w:rPr>
                <w:b/>
                <w:bCs/>
                <w:highlight w:val="yellow"/>
              </w:rPr>
              <w:t>FIN</w:t>
            </w:r>
            <w:r w:rsidR="00842649" w:rsidRPr="003A3829">
              <w:rPr>
                <w:b/>
                <w:bCs/>
                <w:highlight w:val="yellow"/>
              </w:rPr>
              <w:t>DING (JSWG REF #F9</w:t>
            </w:r>
            <w:r w:rsidR="00A636FC" w:rsidRPr="003A3829">
              <w:rPr>
                <w:b/>
                <w:bCs/>
                <w:highlight w:val="yellow"/>
              </w:rPr>
              <w:t xml:space="preserve">): </w:t>
            </w:r>
            <w:r w:rsidR="00A636FC" w:rsidRPr="003A3829">
              <w:rPr>
                <w:bCs/>
                <w:highlight w:val="yellow"/>
              </w:rPr>
              <w:t xml:space="preserve">JSWG concludes that a 500-sol lifetime is below the mission’s science threshold </w:t>
            </w:r>
            <w:r w:rsidR="00410F57" w:rsidRPr="003A3829">
              <w:rPr>
                <w:bCs/>
                <w:highlight w:val="yellow"/>
              </w:rPr>
              <w:t>given</w:t>
            </w:r>
            <w:r w:rsidR="00A636FC" w:rsidRPr="003A3829">
              <w:rPr>
                <w:bCs/>
                <w:highlight w:val="yellow"/>
              </w:rPr>
              <w:t xml:space="preserve"> current assumptions.</w:t>
            </w:r>
            <w:r w:rsidR="00A636FC" w:rsidRPr="003A3829">
              <w:rPr>
                <w:b/>
                <w:bCs/>
                <w:highlight w:val="yellow"/>
              </w:rPr>
              <w:t xml:space="preserve">  </w:t>
            </w:r>
          </w:p>
        </w:tc>
      </w:tr>
    </w:tbl>
    <w:p w14:paraId="28340A45" w14:textId="77777777" w:rsidR="00A636FC" w:rsidRPr="003A3829" w:rsidRDefault="00A636FC" w:rsidP="004F0D76"/>
    <w:p w14:paraId="6F7AC737" w14:textId="77777777" w:rsidR="004F0D76" w:rsidRPr="003A3829" w:rsidRDefault="00E01569" w:rsidP="004F0D76">
      <w:r w:rsidRPr="003A3829">
        <w:lastRenderedPageBreak/>
        <w:t xml:space="preserve">The </w:t>
      </w:r>
      <w:r w:rsidR="004F0D76" w:rsidRPr="003A3829">
        <w:t xml:space="preserve">JSWG concluded that </w:t>
      </w:r>
      <w:r w:rsidR="009573C9" w:rsidRPr="003A3829">
        <w:t xml:space="preserve">other </w:t>
      </w:r>
      <w:r w:rsidR="004F0D76" w:rsidRPr="003A3829">
        <w:t xml:space="preserve">lifetime options </w:t>
      </w:r>
      <w:r w:rsidR="009573C9" w:rsidRPr="003A3829">
        <w:t xml:space="preserve">may become </w:t>
      </w:r>
      <w:r w:rsidR="004F0D76" w:rsidRPr="003A3829">
        <w:t>possible with technology development. Some combination of modifications to the inputs defined for the scenario could make a mission between 500 and 669 sols credible as shown in Tables</w:t>
      </w:r>
      <w:r w:rsidR="00CB06A2" w:rsidRPr="003A3829">
        <w:t xml:space="preserve"> 8 and 9</w:t>
      </w:r>
      <w:r w:rsidR="004F0D76" w:rsidRPr="003A3829">
        <w:t xml:space="preserve">. </w:t>
      </w:r>
    </w:p>
    <w:p w14:paraId="54397421" w14:textId="77777777" w:rsidR="00BA590D" w:rsidRPr="003A3829" w:rsidRDefault="00BA590D" w:rsidP="004F0D76"/>
    <w:tbl>
      <w:tblPr>
        <w:tblStyle w:val="TableGrid"/>
        <w:tblW w:w="0" w:type="auto"/>
        <w:tblLook w:val="04A0" w:firstRow="1" w:lastRow="0" w:firstColumn="1" w:lastColumn="0" w:noHBand="0" w:noVBand="1"/>
      </w:tblPr>
      <w:tblGrid>
        <w:gridCol w:w="1908"/>
        <w:gridCol w:w="6706"/>
        <w:gridCol w:w="1566"/>
      </w:tblGrid>
      <w:tr w:rsidR="004121CA" w:rsidRPr="003A3829" w14:paraId="6EEB70C9" w14:textId="77777777" w:rsidTr="004121CA">
        <w:tc>
          <w:tcPr>
            <w:tcW w:w="1908" w:type="dxa"/>
            <w:shd w:val="clear" w:color="auto" w:fill="365F91" w:themeFill="accent1" w:themeFillShade="BF"/>
            <w:vAlign w:val="center"/>
          </w:tcPr>
          <w:p w14:paraId="3B28E63D" w14:textId="77777777" w:rsidR="00F813E0" w:rsidRPr="003A3829" w:rsidRDefault="00F813E0" w:rsidP="00F813E0">
            <w:pPr>
              <w:jc w:val="center"/>
              <w:rPr>
                <w:rFonts w:ascii="Calibri" w:hAnsi="Calibri"/>
                <w:b/>
                <w:color w:val="FFFFFF" w:themeColor="background1"/>
                <w:sz w:val="22"/>
              </w:rPr>
            </w:pPr>
            <w:r w:rsidRPr="003A3829">
              <w:rPr>
                <w:rFonts w:ascii="Calibri" w:hAnsi="Calibri"/>
                <w:b/>
                <w:color w:val="FFFFFF" w:themeColor="background1"/>
                <w:sz w:val="22"/>
              </w:rPr>
              <w:t>Driving Option</w:t>
            </w:r>
          </w:p>
        </w:tc>
        <w:tc>
          <w:tcPr>
            <w:tcW w:w="6706" w:type="dxa"/>
            <w:shd w:val="clear" w:color="auto" w:fill="365F91" w:themeFill="accent1" w:themeFillShade="BF"/>
            <w:vAlign w:val="center"/>
          </w:tcPr>
          <w:p w14:paraId="2B157A3E" w14:textId="77777777" w:rsidR="00F813E0" w:rsidRPr="003A3829" w:rsidRDefault="00F813E0" w:rsidP="00F813E0">
            <w:pPr>
              <w:jc w:val="center"/>
              <w:rPr>
                <w:rFonts w:ascii="Calibri" w:hAnsi="Calibri"/>
                <w:b/>
                <w:color w:val="FFFFFF" w:themeColor="background1"/>
                <w:sz w:val="22"/>
              </w:rPr>
            </w:pPr>
            <w:r w:rsidRPr="003A3829">
              <w:rPr>
                <w:rFonts w:ascii="Calibri" w:hAnsi="Calibri"/>
                <w:b/>
                <w:color w:val="FFFFFF" w:themeColor="background1"/>
                <w:sz w:val="22"/>
              </w:rPr>
              <w:t>Impact</w:t>
            </w:r>
          </w:p>
        </w:tc>
        <w:tc>
          <w:tcPr>
            <w:tcW w:w="1566" w:type="dxa"/>
            <w:shd w:val="clear" w:color="auto" w:fill="365F91" w:themeFill="accent1" w:themeFillShade="BF"/>
            <w:vAlign w:val="center"/>
          </w:tcPr>
          <w:p w14:paraId="71FF6C52" w14:textId="77777777" w:rsidR="00F813E0" w:rsidRPr="003A3829" w:rsidRDefault="00F813E0" w:rsidP="00F813E0">
            <w:pPr>
              <w:jc w:val="center"/>
              <w:rPr>
                <w:rFonts w:ascii="Calibri" w:hAnsi="Calibri"/>
                <w:b/>
                <w:color w:val="FFFFFF" w:themeColor="background1"/>
                <w:sz w:val="22"/>
              </w:rPr>
            </w:pPr>
            <w:r w:rsidRPr="003A3829">
              <w:rPr>
                <w:rFonts w:ascii="Calibri" w:hAnsi="Calibri"/>
                <w:b/>
                <w:color w:val="FFFFFF" w:themeColor="background1"/>
                <w:sz w:val="22"/>
              </w:rPr>
              <w:t>Acceptable to JSWG?</w:t>
            </w:r>
          </w:p>
        </w:tc>
      </w:tr>
      <w:tr w:rsidR="004121CA" w:rsidRPr="003A3829" w14:paraId="0EB1E2D6" w14:textId="77777777" w:rsidTr="004121CA">
        <w:tc>
          <w:tcPr>
            <w:tcW w:w="1908" w:type="dxa"/>
            <w:shd w:val="clear" w:color="auto" w:fill="DBE5F1" w:themeFill="accent1" w:themeFillTint="33"/>
          </w:tcPr>
          <w:p w14:paraId="5952B78B" w14:textId="77777777" w:rsidR="00F813E0" w:rsidRPr="003A3829" w:rsidRDefault="00F813E0" w:rsidP="004F0D76">
            <w:pPr>
              <w:rPr>
                <w:rFonts w:ascii="Calibri" w:hAnsi="Calibri"/>
                <w:sz w:val="22"/>
              </w:rPr>
            </w:pPr>
            <w:r w:rsidRPr="003A3829">
              <w:rPr>
                <w:rFonts w:ascii="Calibri" w:hAnsi="Calibri"/>
                <w:sz w:val="22"/>
              </w:rPr>
              <w:t>Eliminate “Go To” landing sites</w:t>
            </w:r>
          </w:p>
        </w:tc>
        <w:tc>
          <w:tcPr>
            <w:tcW w:w="6706" w:type="dxa"/>
            <w:shd w:val="clear" w:color="auto" w:fill="DBE5F1" w:themeFill="accent1" w:themeFillTint="33"/>
          </w:tcPr>
          <w:p w14:paraId="55583852" w14:textId="77777777" w:rsidR="00F813E0" w:rsidRPr="003A3829" w:rsidRDefault="00F813E0" w:rsidP="004F0D76">
            <w:pPr>
              <w:rPr>
                <w:rFonts w:ascii="Calibri" w:hAnsi="Calibri"/>
                <w:sz w:val="22"/>
              </w:rPr>
            </w:pPr>
            <w:r w:rsidRPr="003A3829">
              <w:rPr>
                <w:rFonts w:ascii="Calibri" w:hAnsi="Calibri"/>
                <w:sz w:val="22"/>
              </w:rPr>
              <w:t>• Shortens driving distances, therefore time available for science analysis</w:t>
            </w:r>
          </w:p>
          <w:p w14:paraId="3475800D" w14:textId="77777777" w:rsidR="00F813E0" w:rsidRPr="003A3829" w:rsidRDefault="00F813E0" w:rsidP="004F0D76">
            <w:pPr>
              <w:rPr>
                <w:rFonts w:ascii="Calibri" w:hAnsi="Calibri"/>
                <w:sz w:val="22"/>
              </w:rPr>
            </w:pPr>
            <w:r w:rsidRPr="003A3829">
              <w:rPr>
                <w:rFonts w:ascii="Calibri" w:hAnsi="Calibri"/>
                <w:sz w:val="22"/>
              </w:rPr>
              <w:t>• Drastic consequences for landing site selection – may constrain mission to sites that are not scientifically relevant</w:t>
            </w:r>
          </w:p>
        </w:tc>
        <w:tc>
          <w:tcPr>
            <w:tcW w:w="1566" w:type="dxa"/>
            <w:shd w:val="clear" w:color="auto" w:fill="DBE5F1" w:themeFill="accent1" w:themeFillTint="33"/>
          </w:tcPr>
          <w:p w14:paraId="1ABE3988" w14:textId="77777777" w:rsidR="00F813E0" w:rsidRPr="003A3829" w:rsidRDefault="00F813E0" w:rsidP="004F0D76">
            <w:pPr>
              <w:rPr>
                <w:rFonts w:ascii="Calibri" w:hAnsi="Calibri"/>
                <w:sz w:val="22"/>
              </w:rPr>
            </w:pPr>
            <w:r w:rsidRPr="003A3829">
              <w:rPr>
                <w:rFonts w:ascii="Calibri" w:hAnsi="Calibri"/>
                <w:sz w:val="22"/>
              </w:rPr>
              <w:t>No</w:t>
            </w:r>
          </w:p>
        </w:tc>
      </w:tr>
      <w:tr w:rsidR="004121CA" w:rsidRPr="003A3829" w14:paraId="4ED6DB13" w14:textId="77777777" w:rsidTr="004121CA">
        <w:tc>
          <w:tcPr>
            <w:tcW w:w="1908" w:type="dxa"/>
          </w:tcPr>
          <w:p w14:paraId="5957E9B5" w14:textId="77777777" w:rsidR="00F813E0" w:rsidRPr="003A3829" w:rsidRDefault="00F813E0" w:rsidP="004F0D76">
            <w:pPr>
              <w:rPr>
                <w:rFonts w:ascii="Calibri" w:hAnsi="Calibri"/>
                <w:sz w:val="22"/>
              </w:rPr>
            </w:pPr>
            <w:r w:rsidRPr="003A3829">
              <w:rPr>
                <w:rFonts w:ascii="Calibri" w:hAnsi="Calibri"/>
                <w:sz w:val="22"/>
              </w:rPr>
              <w:t>Land precisely</w:t>
            </w:r>
          </w:p>
        </w:tc>
        <w:tc>
          <w:tcPr>
            <w:tcW w:w="6706" w:type="dxa"/>
          </w:tcPr>
          <w:p w14:paraId="1CADA6EA" w14:textId="77777777" w:rsidR="00F813E0" w:rsidRPr="003A3829" w:rsidRDefault="00F813E0" w:rsidP="004F0D76">
            <w:pPr>
              <w:rPr>
                <w:rFonts w:ascii="Calibri" w:hAnsi="Calibri"/>
                <w:sz w:val="22"/>
              </w:rPr>
            </w:pPr>
            <w:r w:rsidRPr="003A3829">
              <w:rPr>
                <w:rFonts w:ascii="Calibri" w:hAnsi="Calibri"/>
                <w:sz w:val="22"/>
              </w:rPr>
              <w:t>• Requires technology development: precision landing (reduces ellipse size)</w:t>
            </w:r>
          </w:p>
          <w:p w14:paraId="4CE91089" w14:textId="77777777" w:rsidR="00F813E0" w:rsidRPr="003A3829" w:rsidRDefault="00F813E0" w:rsidP="004F0D76">
            <w:pPr>
              <w:rPr>
                <w:rFonts w:ascii="Calibri" w:hAnsi="Calibri"/>
                <w:sz w:val="22"/>
              </w:rPr>
            </w:pPr>
            <w:r w:rsidRPr="003A3829">
              <w:rPr>
                <w:rFonts w:ascii="Calibri" w:hAnsi="Calibri"/>
                <w:sz w:val="22"/>
              </w:rPr>
              <w:t>• Shortens driving distances, therefore time</w:t>
            </w:r>
          </w:p>
        </w:tc>
        <w:tc>
          <w:tcPr>
            <w:tcW w:w="1566" w:type="dxa"/>
          </w:tcPr>
          <w:p w14:paraId="242C3415" w14:textId="77777777" w:rsidR="00F813E0" w:rsidRPr="003A3829" w:rsidRDefault="00F813E0" w:rsidP="004F0D76">
            <w:pPr>
              <w:rPr>
                <w:rFonts w:ascii="Calibri" w:hAnsi="Calibri"/>
                <w:sz w:val="22"/>
              </w:rPr>
            </w:pPr>
            <w:r w:rsidRPr="003A3829">
              <w:rPr>
                <w:rFonts w:ascii="Calibri" w:hAnsi="Calibri"/>
                <w:sz w:val="22"/>
              </w:rPr>
              <w:t>Yes</w:t>
            </w:r>
          </w:p>
        </w:tc>
      </w:tr>
      <w:tr w:rsidR="004121CA" w:rsidRPr="003A3829" w14:paraId="2D3080A0" w14:textId="77777777" w:rsidTr="004121CA">
        <w:tc>
          <w:tcPr>
            <w:tcW w:w="1908" w:type="dxa"/>
          </w:tcPr>
          <w:p w14:paraId="239F52C1" w14:textId="77777777" w:rsidR="004121CA" w:rsidRPr="003A3829" w:rsidRDefault="004121CA" w:rsidP="004F0D76">
            <w:pPr>
              <w:rPr>
                <w:rFonts w:ascii="Calibri" w:hAnsi="Calibri"/>
                <w:sz w:val="22"/>
              </w:rPr>
            </w:pPr>
            <w:r w:rsidRPr="003A3829">
              <w:rPr>
                <w:rFonts w:ascii="Calibri" w:hAnsi="Calibri"/>
                <w:sz w:val="22"/>
              </w:rPr>
              <w:t xml:space="preserve">Add TRN/HDA </w:t>
            </w:r>
          </w:p>
          <w:p w14:paraId="32366A57" w14:textId="77777777" w:rsidR="00F813E0" w:rsidRPr="003A3829" w:rsidRDefault="004121CA" w:rsidP="004F0D76">
            <w:pPr>
              <w:rPr>
                <w:rFonts w:ascii="Calibri" w:hAnsi="Calibri"/>
                <w:sz w:val="22"/>
              </w:rPr>
            </w:pPr>
            <w:r w:rsidRPr="003A3829">
              <w:rPr>
                <w:rFonts w:ascii="Calibri" w:hAnsi="Calibri"/>
                <w:sz w:val="22"/>
              </w:rPr>
              <w:t>(see Appendix 3)</w:t>
            </w:r>
          </w:p>
        </w:tc>
        <w:tc>
          <w:tcPr>
            <w:tcW w:w="6706" w:type="dxa"/>
          </w:tcPr>
          <w:p w14:paraId="6C9A563B" w14:textId="77777777" w:rsidR="00F813E0" w:rsidRPr="003A3829" w:rsidRDefault="004121CA" w:rsidP="004F0D76">
            <w:pPr>
              <w:rPr>
                <w:rFonts w:ascii="Calibri" w:hAnsi="Calibri"/>
                <w:sz w:val="22"/>
              </w:rPr>
            </w:pPr>
            <w:r w:rsidRPr="003A3829">
              <w:rPr>
                <w:rFonts w:ascii="Calibri" w:hAnsi="Calibri"/>
                <w:sz w:val="22"/>
              </w:rPr>
              <w:t>• Requires technology development: TRN/HDA</w:t>
            </w:r>
          </w:p>
          <w:p w14:paraId="77EB1256" w14:textId="77777777" w:rsidR="004121CA" w:rsidRPr="003A3829" w:rsidRDefault="004121CA" w:rsidP="004F0D76">
            <w:pPr>
              <w:rPr>
                <w:rFonts w:ascii="Calibri" w:hAnsi="Calibri"/>
                <w:sz w:val="22"/>
              </w:rPr>
            </w:pPr>
            <w:r w:rsidRPr="003A3829">
              <w:rPr>
                <w:rFonts w:ascii="Calibri" w:hAnsi="Calibri"/>
                <w:sz w:val="22"/>
              </w:rPr>
              <w:t>• Shortens driving distances, therefore time</w:t>
            </w:r>
          </w:p>
          <w:p w14:paraId="102B65A8" w14:textId="77777777" w:rsidR="004121CA" w:rsidRPr="003A3829" w:rsidRDefault="004121CA" w:rsidP="004F0D76">
            <w:pPr>
              <w:rPr>
                <w:rFonts w:ascii="Calibri" w:hAnsi="Calibri"/>
                <w:sz w:val="22"/>
              </w:rPr>
            </w:pPr>
            <w:r w:rsidRPr="003A3829">
              <w:rPr>
                <w:rFonts w:ascii="Calibri" w:hAnsi="Calibri"/>
                <w:sz w:val="22"/>
              </w:rPr>
              <w:t>• More sites with internal science targets</w:t>
            </w:r>
          </w:p>
        </w:tc>
        <w:tc>
          <w:tcPr>
            <w:tcW w:w="1566" w:type="dxa"/>
          </w:tcPr>
          <w:p w14:paraId="6BE78D9C" w14:textId="77777777" w:rsidR="00F813E0" w:rsidRPr="003A3829" w:rsidRDefault="004121CA" w:rsidP="004F0D76">
            <w:pPr>
              <w:rPr>
                <w:rFonts w:ascii="Calibri" w:hAnsi="Calibri"/>
                <w:sz w:val="22"/>
              </w:rPr>
            </w:pPr>
            <w:r w:rsidRPr="003A3829">
              <w:rPr>
                <w:rFonts w:ascii="Calibri" w:hAnsi="Calibri"/>
                <w:sz w:val="22"/>
              </w:rPr>
              <w:t>Yes</w:t>
            </w:r>
          </w:p>
        </w:tc>
      </w:tr>
      <w:tr w:rsidR="004121CA" w:rsidRPr="003A3829" w14:paraId="0E73A0E2" w14:textId="77777777" w:rsidTr="004121CA">
        <w:tc>
          <w:tcPr>
            <w:tcW w:w="1908" w:type="dxa"/>
          </w:tcPr>
          <w:p w14:paraId="38C343C8" w14:textId="77777777" w:rsidR="00F813E0" w:rsidRPr="003A3829" w:rsidRDefault="004121CA" w:rsidP="004F0D76">
            <w:pPr>
              <w:rPr>
                <w:rFonts w:ascii="Calibri" w:hAnsi="Calibri"/>
                <w:sz w:val="22"/>
              </w:rPr>
            </w:pPr>
            <w:r w:rsidRPr="003A3829">
              <w:rPr>
                <w:rFonts w:ascii="Calibri" w:hAnsi="Calibri"/>
                <w:sz w:val="22"/>
              </w:rPr>
              <w:t>Increase drive time/sol</w:t>
            </w:r>
          </w:p>
        </w:tc>
        <w:tc>
          <w:tcPr>
            <w:tcW w:w="6706" w:type="dxa"/>
          </w:tcPr>
          <w:p w14:paraId="360C1856" w14:textId="77777777" w:rsidR="00F813E0" w:rsidRPr="003A3829" w:rsidRDefault="004121CA" w:rsidP="004F0D76">
            <w:pPr>
              <w:rPr>
                <w:rFonts w:ascii="Calibri" w:hAnsi="Calibri"/>
                <w:sz w:val="22"/>
              </w:rPr>
            </w:pPr>
            <w:r w:rsidRPr="003A3829">
              <w:rPr>
                <w:rFonts w:ascii="Calibri" w:hAnsi="Calibri"/>
                <w:sz w:val="22"/>
              </w:rPr>
              <w:t>• More driving distance per sol</w:t>
            </w:r>
          </w:p>
          <w:p w14:paraId="090E7C6E" w14:textId="77777777" w:rsidR="004121CA" w:rsidRPr="003A3829" w:rsidRDefault="004121CA" w:rsidP="004F0D76">
            <w:pPr>
              <w:rPr>
                <w:rFonts w:ascii="Calibri" w:hAnsi="Calibri"/>
                <w:sz w:val="22"/>
              </w:rPr>
            </w:pPr>
            <w:r w:rsidRPr="003A3829">
              <w:rPr>
                <w:rFonts w:ascii="Calibri" w:hAnsi="Calibri"/>
                <w:sz w:val="22"/>
              </w:rPr>
              <w:t>• System power/energy</w:t>
            </w:r>
          </w:p>
          <w:p w14:paraId="0BC82BA1" w14:textId="77777777" w:rsidR="004121CA" w:rsidRPr="003A3829" w:rsidRDefault="004121CA" w:rsidP="004F0D76">
            <w:pPr>
              <w:rPr>
                <w:rFonts w:ascii="Calibri" w:hAnsi="Calibri"/>
                <w:sz w:val="22"/>
              </w:rPr>
            </w:pPr>
            <w:r w:rsidRPr="003A3829">
              <w:rPr>
                <w:rFonts w:ascii="Calibri" w:hAnsi="Calibri"/>
                <w:sz w:val="22"/>
              </w:rPr>
              <w:t>• Heating and cooling issues for actuators (TBR)</w:t>
            </w:r>
          </w:p>
        </w:tc>
        <w:tc>
          <w:tcPr>
            <w:tcW w:w="1566" w:type="dxa"/>
          </w:tcPr>
          <w:p w14:paraId="193E84A6" w14:textId="77777777" w:rsidR="00F813E0" w:rsidRPr="003A3829" w:rsidRDefault="004121CA" w:rsidP="004F0D76">
            <w:pPr>
              <w:rPr>
                <w:rFonts w:ascii="Calibri" w:hAnsi="Calibri"/>
                <w:sz w:val="22"/>
              </w:rPr>
            </w:pPr>
            <w:r w:rsidRPr="003A3829">
              <w:rPr>
                <w:rFonts w:ascii="Calibri" w:hAnsi="Calibri"/>
                <w:sz w:val="22"/>
              </w:rPr>
              <w:t>Yes</w:t>
            </w:r>
          </w:p>
        </w:tc>
      </w:tr>
      <w:tr w:rsidR="004121CA" w:rsidRPr="003A3829" w14:paraId="65CBF6C3" w14:textId="77777777" w:rsidTr="004121CA">
        <w:tc>
          <w:tcPr>
            <w:tcW w:w="1908" w:type="dxa"/>
          </w:tcPr>
          <w:p w14:paraId="04EFCA02" w14:textId="77777777" w:rsidR="00F813E0" w:rsidRPr="003A3829" w:rsidRDefault="004121CA" w:rsidP="004F0D76">
            <w:pPr>
              <w:rPr>
                <w:rFonts w:ascii="Calibri" w:hAnsi="Calibri"/>
                <w:sz w:val="22"/>
              </w:rPr>
            </w:pPr>
            <w:r w:rsidRPr="003A3829">
              <w:rPr>
                <w:rFonts w:ascii="Calibri" w:hAnsi="Calibri"/>
                <w:sz w:val="22"/>
              </w:rPr>
              <w:t>Increase driving speed</w:t>
            </w:r>
          </w:p>
        </w:tc>
        <w:tc>
          <w:tcPr>
            <w:tcW w:w="6706" w:type="dxa"/>
          </w:tcPr>
          <w:p w14:paraId="7E256246" w14:textId="77777777" w:rsidR="00F813E0" w:rsidRPr="003A3829" w:rsidRDefault="004121CA" w:rsidP="004F0D76">
            <w:pPr>
              <w:rPr>
                <w:rFonts w:ascii="Calibri" w:hAnsi="Calibri"/>
                <w:sz w:val="22"/>
              </w:rPr>
            </w:pPr>
            <w:r w:rsidRPr="003A3829">
              <w:rPr>
                <w:rFonts w:ascii="Calibri" w:hAnsi="Calibri"/>
                <w:sz w:val="22"/>
              </w:rPr>
              <w:t>• More driving distance per sol</w:t>
            </w:r>
          </w:p>
          <w:p w14:paraId="7B38166E" w14:textId="77777777" w:rsidR="004121CA" w:rsidRPr="003A3829" w:rsidRDefault="004121CA" w:rsidP="004F0D76">
            <w:pPr>
              <w:rPr>
                <w:rFonts w:ascii="Calibri" w:hAnsi="Calibri"/>
                <w:i/>
                <w:sz w:val="22"/>
              </w:rPr>
            </w:pPr>
            <w:r w:rsidRPr="003A3829">
              <w:rPr>
                <w:rFonts w:ascii="Calibri" w:hAnsi="Calibri"/>
                <w:sz w:val="22"/>
              </w:rPr>
              <w:t xml:space="preserve">Note on traverse rate: current scenario assumes 150m/sol combining 50m “blind” drive @ 100 m/hr + 100m @ 44 m/hr “autonomous” drive using ESA GNC.  </w:t>
            </w:r>
            <w:r w:rsidRPr="003A3829">
              <w:rPr>
                <w:rFonts w:ascii="Calibri" w:hAnsi="Calibri"/>
                <w:i/>
                <w:sz w:val="22"/>
              </w:rPr>
              <w:t>This is already an improvement from MSL (100m/sol) and assumed in 669 sol</w:t>
            </w:r>
          </w:p>
        </w:tc>
        <w:tc>
          <w:tcPr>
            <w:tcW w:w="1566" w:type="dxa"/>
          </w:tcPr>
          <w:p w14:paraId="31C175AB" w14:textId="77777777" w:rsidR="00F813E0" w:rsidRPr="003A3829" w:rsidRDefault="004121CA" w:rsidP="004F0D76">
            <w:pPr>
              <w:rPr>
                <w:rFonts w:ascii="Calibri" w:hAnsi="Calibri"/>
                <w:sz w:val="22"/>
              </w:rPr>
            </w:pPr>
            <w:r w:rsidRPr="003A3829">
              <w:rPr>
                <w:rFonts w:ascii="Calibri" w:hAnsi="Calibri"/>
                <w:sz w:val="22"/>
              </w:rPr>
              <w:t xml:space="preserve">Yes </w:t>
            </w:r>
          </w:p>
        </w:tc>
      </w:tr>
    </w:tbl>
    <w:p w14:paraId="5CC68848" w14:textId="77777777" w:rsidR="004F0D76" w:rsidRPr="003A3829" w:rsidRDefault="004F0D76" w:rsidP="004F0D76">
      <w:pPr>
        <w:ind w:left="720" w:hanging="720"/>
        <w:rPr>
          <w:i/>
          <w:sz w:val="20"/>
        </w:rPr>
      </w:pPr>
      <w:r w:rsidRPr="003A3829">
        <w:rPr>
          <w:b/>
          <w:i/>
          <w:sz w:val="20"/>
        </w:rPr>
        <w:t xml:space="preserve">Table </w:t>
      </w:r>
      <w:r w:rsidR="00CB06A2" w:rsidRPr="003A3829">
        <w:rPr>
          <w:b/>
          <w:i/>
          <w:sz w:val="20"/>
        </w:rPr>
        <w:t>8</w:t>
      </w:r>
      <w:r w:rsidRPr="003A3829">
        <w:rPr>
          <w:b/>
          <w:i/>
          <w:sz w:val="20"/>
        </w:rPr>
        <w:t xml:space="preserve">.  </w:t>
      </w:r>
      <w:r w:rsidRPr="003A3829">
        <w:rPr>
          <w:i/>
          <w:sz w:val="20"/>
        </w:rPr>
        <w:t>Possible technology development options to decrease the time required for driving.</w:t>
      </w:r>
      <w:r w:rsidR="006D361B" w:rsidRPr="003A3829">
        <w:rPr>
          <w:i/>
          <w:sz w:val="20"/>
        </w:rPr>
        <w:t xml:space="preserve"> (See Appendix 3 for landing technologies).</w:t>
      </w:r>
    </w:p>
    <w:p w14:paraId="47670C25" w14:textId="77777777" w:rsidR="004F0D76" w:rsidRDefault="004F0D76" w:rsidP="004F0D76">
      <w:pPr>
        <w:pStyle w:val="ListParagraph"/>
        <w:jc w:val="both"/>
      </w:pPr>
    </w:p>
    <w:p w14:paraId="5749C70C" w14:textId="77777777" w:rsidR="00143245" w:rsidRPr="003A3829" w:rsidRDefault="00143245" w:rsidP="004F0D76">
      <w:pPr>
        <w:pStyle w:val="ListParagraph"/>
        <w:jc w:val="both"/>
      </w:pPr>
    </w:p>
    <w:tbl>
      <w:tblPr>
        <w:tblStyle w:val="TableGrid"/>
        <w:tblW w:w="0" w:type="auto"/>
        <w:tblLook w:val="04A0" w:firstRow="1" w:lastRow="0" w:firstColumn="1" w:lastColumn="0" w:noHBand="0" w:noVBand="1"/>
      </w:tblPr>
      <w:tblGrid>
        <w:gridCol w:w="2268"/>
        <w:gridCol w:w="6346"/>
        <w:gridCol w:w="1566"/>
      </w:tblGrid>
      <w:tr w:rsidR="004121CA" w:rsidRPr="003A3829" w14:paraId="1BAFD9E5" w14:textId="77777777" w:rsidTr="000B32FA">
        <w:tc>
          <w:tcPr>
            <w:tcW w:w="2268" w:type="dxa"/>
            <w:shd w:val="clear" w:color="auto" w:fill="365F91" w:themeFill="accent1" w:themeFillShade="BF"/>
            <w:vAlign w:val="center"/>
          </w:tcPr>
          <w:p w14:paraId="44660EDF" w14:textId="77777777" w:rsidR="004121CA" w:rsidRPr="003A3829" w:rsidRDefault="004121CA" w:rsidP="004121CA">
            <w:pPr>
              <w:jc w:val="center"/>
              <w:rPr>
                <w:rFonts w:ascii="Calibri" w:hAnsi="Calibri"/>
                <w:b/>
                <w:color w:val="FFFFFF" w:themeColor="background1"/>
                <w:sz w:val="22"/>
              </w:rPr>
            </w:pPr>
            <w:r w:rsidRPr="003A3829">
              <w:rPr>
                <w:rFonts w:ascii="Calibri" w:hAnsi="Calibri"/>
                <w:b/>
                <w:color w:val="FFFFFF" w:themeColor="background1"/>
                <w:sz w:val="22"/>
              </w:rPr>
              <w:t>Field Work Option</w:t>
            </w:r>
          </w:p>
        </w:tc>
        <w:tc>
          <w:tcPr>
            <w:tcW w:w="6346" w:type="dxa"/>
            <w:shd w:val="clear" w:color="auto" w:fill="365F91" w:themeFill="accent1" w:themeFillShade="BF"/>
            <w:vAlign w:val="center"/>
          </w:tcPr>
          <w:p w14:paraId="1A554FFD" w14:textId="77777777" w:rsidR="004121CA" w:rsidRPr="003A3829" w:rsidRDefault="004121CA" w:rsidP="004121CA">
            <w:pPr>
              <w:jc w:val="center"/>
              <w:rPr>
                <w:rFonts w:ascii="Calibri" w:hAnsi="Calibri"/>
                <w:b/>
                <w:color w:val="FFFFFF" w:themeColor="background1"/>
                <w:sz w:val="22"/>
              </w:rPr>
            </w:pPr>
            <w:r w:rsidRPr="003A3829">
              <w:rPr>
                <w:rFonts w:ascii="Calibri" w:hAnsi="Calibri"/>
                <w:b/>
                <w:color w:val="FFFFFF" w:themeColor="background1"/>
                <w:sz w:val="22"/>
              </w:rPr>
              <w:t>Impact</w:t>
            </w:r>
          </w:p>
        </w:tc>
        <w:tc>
          <w:tcPr>
            <w:tcW w:w="1566" w:type="dxa"/>
            <w:shd w:val="clear" w:color="auto" w:fill="365F91" w:themeFill="accent1" w:themeFillShade="BF"/>
            <w:vAlign w:val="center"/>
          </w:tcPr>
          <w:p w14:paraId="55EA619E" w14:textId="77777777" w:rsidR="004121CA" w:rsidRPr="003A3829" w:rsidRDefault="004121CA" w:rsidP="004121CA">
            <w:pPr>
              <w:jc w:val="center"/>
              <w:rPr>
                <w:rFonts w:ascii="Calibri" w:hAnsi="Calibri"/>
                <w:b/>
                <w:color w:val="FFFFFF" w:themeColor="background1"/>
                <w:sz w:val="22"/>
              </w:rPr>
            </w:pPr>
            <w:r w:rsidRPr="003A3829">
              <w:rPr>
                <w:rFonts w:ascii="Calibri" w:hAnsi="Calibri"/>
                <w:b/>
                <w:color w:val="FFFFFF" w:themeColor="background1"/>
                <w:sz w:val="22"/>
              </w:rPr>
              <w:t>Acceptable to JSWG?</w:t>
            </w:r>
          </w:p>
        </w:tc>
      </w:tr>
      <w:tr w:rsidR="004121CA" w:rsidRPr="003A3829" w14:paraId="1FD318BC" w14:textId="77777777" w:rsidTr="000B32FA">
        <w:tc>
          <w:tcPr>
            <w:tcW w:w="2268" w:type="dxa"/>
            <w:shd w:val="clear" w:color="auto" w:fill="DBE5F1" w:themeFill="accent1" w:themeFillTint="33"/>
          </w:tcPr>
          <w:p w14:paraId="4446E475" w14:textId="77777777" w:rsidR="004121CA" w:rsidRPr="003A3829" w:rsidRDefault="004121CA" w:rsidP="004121CA">
            <w:pPr>
              <w:rPr>
                <w:rFonts w:ascii="Calibri" w:hAnsi="Calibri"/>
                <w:sz w:val="22"/>
              </w:rPr>
            </w:pPr>
            <w:r w:rsidRPr="003A3829">
              <w:rPr>
                <w:rFonts w:ascii="Calibri" w:hAnsi="Calibri"/>
                <w:sz w:val="22"/>
              </w:rPr>
              <w:t>Revisit previously characterized site</w:t>
            </w:r>
          </w:p>
        </w:tc>
        <w:tc>
          <w:tcPr>
            <w:tcW w:w="6346" w:type="dxa"/>
            <w:shd w:val="clear" w:color="auto" w:fill="DBE5F1" w:themeFill="accent1" w:themeFillTint="33"/>
          </w:tcPr>
          <w:p w14:paraId="6EB7342B" w14:textId="77777777" w:rsidR="004121CA" w:rsidRPr="003A3829" w:rsidRDefault="004121CA" w:rsidP="004121CA">
            <w:pPr>
              <w:rPr>
                <w:rFonts w:ascii="Calibri" w:hAnsi="Calibri"/>
                <w:sz w:val="22"/>
              </w:rPr>
            </w:pPr>
            <w:r w:rsidRPr="003A3829">
              <w:rPr>
                <w:rFonts w:ascii="Calibri" w:hAnsi="Calibri"/>
                <w:sz w:val="22"/>
              </w:rPr>
              <w:t>• Would no longer be a stand-alone exploration mission (caching-only not credible to OMB, DS)</w:t>
            </w:r>
          </w:p>
          <w:p w14:paraId="05594365" w14:textId="77777777" w:rsidR="004121CA" w:rsidRPr="003A3829" w:rsidRDefault="004121CA" w:rsidP="004121CA">
            <w:pPr>
              <w:rPr>
                <w:rFonts w:ascii="Calibri" w:hAnsi="Calibri"/>
                <w:sz w:val="22"/>
              </w:rPr>
            </w:pPr>
            <w:r w:rsidRPr="003A3829">
              <w:rPr>
                <w:rFonts w:ascii="Calibri" w:hAnsi="Calibri"/>
                <w:sz w:val="22"/>
              </w:rPr>
              <w:t xml:space="preserve">• Eliminates landing site competition (Gale, Gusev only possibilities) </w:t>
            </w:r>
          </w:p>
          <w:p w14:paraId="4C7B3136" w14:textId="77777777" w:rsidR="004121CA" w:rsidRPr="003A3829" w:rsidRDefault="004121CA" w:rsidP="004121CA">
            <w:pPr>
              <w:rPr>
                <w:rFonts w:ascii="Calibri" w:hAnsi="Calibri"/>
                <w:sz w:val="22"/>
              </w:rPr>
            </w:pPr>
            <w:r w:rsidRPr="003A3829">
              <w:rPr>
                <w:rFonts w:ascii="Calibri" w:hAnsi="Calibri"/>
                <w:sz w:val="22"/>
              </w:rPr>
              <w:t>– major science disadvantage</w:t>
            </w:r>
          </w:p>
        </w:tc>
        <w:tc>
          <w:tcPr>
            <w:tcW w:w="1566" w:type="dxa"/>
            <w:shd w:val="clear" w:color="auto" w:fill="DBE5F1" w:themeFill="accent1" w:themeFillTint="33"/>
          </w:tcPr>
          <w:p w14:paraId="2D1BD550" w14:textId="77777777" w:rsidR="004121CA" w:rsidRPr="003A3829" w:rsidRDefault="004121CA" w:rsidP="004121CA">
            <w:pPr>
              <w:rPr>
                <w:rFonts w:ascii="Calibri" w:hAnsi="Calibri"/>
                <w:sz w:val="22"/>
              </w:rPr>
            </w:pPr>
            <w:r w:rsidRPr="003A3829">
              <w:rPr>
                <w:rFonts w:ascii="Calibri" w:hAnsi="Calibri"/>
                <w:sz w:val="22"/>
              </w:rPr>
              <w:t>No</w:t>
            </w:r>
          </w:p>
        </w:tc>
      </w:tr>
      <w:tr w:rsidR="004121CA" w:rsidRPr="003A3829" w14:paraId="6A44F82B" w14:textId="77777777" w:rsidTr="000B32FA">
        <w:tc>
          <w:tcPr>
            <w:tcW w:w="2268" w:type="dxa"/>
            <w:shd w:val="clear" w:color="auto" w:fill="DBE5F1" w:themeFill="accent1" w:themeFillTint="33"/>
          </w:tcPr>
          <w:p w14:paraId="0068A065" w14:textId="77777777" w:rsidR="004121CA" w:rsidRPr="003A3829" w:rsidRDefault="004121CA" w:rsidP="004121CA">
            <w:pPr>
              <w:rPr>
                <w:rFonts w:ascii="Calibri" w:hAnsi="Calibri"/>
                <w:sz w:val="22"/>
              </w:rPr>
            </w:pPr>
            <w:r w:rsidRPr="003A3829">
              <w:rPr>
                <w:rFonts w:ascii="Calibri" w:hAnsi="Calibri"/>
                <w:sz w:val="22"/>
              </w:rPr>
              <w:t xml:space="preserve">Reduce number of </w:t>
            </w:r>
            <w:r w:rsidR="000B32FA" w:rsidRPr="003A3829">
              <w:rPr>
                <w:rFonts w:ascii="Calibri" w:hAnsi="Calibri"/>
                <w:sz w:val="22"/>
              </w:rPr>
              <w:t xml:space="preserve">rock and soil contacts (currently </w:t>
            </w:r>
            <w:r w:rsidRPr="003A3829">
              <w:rPr>
                <w:rFonts w:ascii="Calibri" w:hAnsi="Calibri"/>
                <w:sz w:val="22"/>
              </w:rPr>
              <w:t>84)</w:t>
            </w:r>
          </w:p>
        </w:tc>
        <w:tc>
          <w:tcPr>
            <w:tcW w:w="6346" w:type="dxa"/>
            <w:shd w:val="clear" w:color="auto" w:fill="DBE5F1" w:themeFill="accent1" w:themeFillTint="33"/>
          </w:tcPr>
          <w:p w14:paraId="48DDE9BB" w14:textId="77777777" w:rsidR="004121CA" w:rsidRPr="003A3829" w:rsidRDefault="000B32FA" w:rsidP="004121CA">
            <w:pPr>
              <w:rPr>
                <w:rFonts w:ascii="Calibri" w:hAnsi="Calibri"/>
                <w:sz w:val="22"/>
              </w:rPr>
            </w:pPr>
            <w:r w:rsidRPr="003A3829">
              <w:rPr>
                <w:rFonts w:ascii="Calibri" w:hAnsi="Calibri"/>
                <w:sz w:val="22"/>
              </w:rPr>
              <w:t>• Major science disadvantage to select and interpret samples for caching (84 contacts considered barely adequate to interpret geology)</w:t>
            </w:r>
          </w:p>
        </w:tc>
        <w:tc>
          <w:tcPr>
            <w:tcW w:w="1566" w:type="dxa"/>
            <w:shd w:val="clear" w:color="auto" w:fill="DBE5F1" w:themeFill="accent1" w:themeFillTint="33"/>
          </w:tcPr>
          <w:p w14:paraId="045C76C4" w14:textId="77777777" w:rsidR="004121CA" w:rsidRPr="003A3829" w:rsidRDefault="004121CA" w:rsidP="004121CA">
            <w:pPr>
              <w:rPr>
                <w:rFonts w:ascii="Calibri" w:hAnsi="Calibri"/>
                <w:sz w:val="22"/>
              </w:rPr>
            </w:pPr>
            <w:r w:rsidRPr="003A3829">
              <w:rPr>
                <w:rFonts w:ascii="Calibri" w:hAnsi="Calibri"/>
                <w:sz w:val="22"/>
              </w:rPr>
              <w:t>No</w:t>
            </w:r>
          </w:p>
        </w:tc>
      </w:tr>
      <w:tr w:rsidR="004121CA" w:rsidRPr="003A3829" w14:paraId="5A6B1AA0" w14:textId="77777777" w:rsidTr="000B32FA">
        <w:tc>
          <w:tcPr>
            <w:tcW w:w="2268" w:type="dxa"/>
          </w:tcPr>
          <w:p w14:paraId="72F187F3" w14:textId="77777777" w:rsidR="004121CA" w:rsidRPr="003A3829" w:rsidRDefault="000B32FA" w:rsidP="004121CA">
            <w:pPr>
              <w:rPr>
                <w:rFonts w:ascii="Calibri" w:hAnsi="Calibri"/>
                <w:sz w:val="22"/>
              </w:rPr>
            </w:pPr>
            <w:r w:rsidRPr="003A3829">
              <w:rPr>
                <w:rFonts w:ascii="Calibri" w:hAnsi="Calibri"/>
                <w:sz w:val="22"/>
              </w:rPr>
              <w:t>Cache some drill samples</w:t>
            </w:r>
          </w:p>
        </w:tc>
        <w:tc>
          <w:tcPr>
            <w:tcW w:w="6346" w:type="dxa"/>
          </w:tcPr>
          <w:p w14:paraId="36F9588F" w14:textId="77777777" w:rsidR="004121CA" w:rsidRPr="003A3829" w:rsidRDefault="000B32FA" w:rsidP="004121CA">
            <w:pPr>
              <w:rPr>
                <w:rFonts w:ascii="Calibri" w:hAnsi="Calibri"/>
                <w:sz w:val="22"/>
              </w:rPr>
            </w:pPr>
            <w:r w:rsidRPr="003A3829">
              <w:rPr>
                <w:rFonts w:ascii="Calibri" w:hAnsi="Calibri"/>
                <w:sz w:val="22"/>
              </w:rPr>
              <w:t>• Requires technology development and system impact: Drill to Cache capability</w:t>
            </w:r>
          </w:p>
          <w:p w14:paraId="16C7335A" w14:textId="77777777" w:rsidR="000B32FA" w:rsidRPr="003A3829" w:rsidRDefault="000B32FA" w:rsidP="004121CA">
            <w:pPr>
              <w:rPr>
                <w:rFonts w:ascii="Calibri" w:hAnsi="Calibri"/>
                <w:sz w:val="22"/>
              </w:rPr>
            </w:pPr>
            <w:r w:rsidRPr="003A3829">
              <w:rPr>
                <w:rFonts w:ascii="Calibri" w:hAnsi="Calibri"/>
                <w:sz w:val="22"/>
              </w:rPr>
              <w:t>• Actual number of sols gained to be assessed further</w:t>
            </w:r>
          </w:p>
        </w:tc>
        <w:tc>
          <w:tcPr>
            <w:tcW w:w="1566" w:type="dxa"/>
          </w:tcPr>
          <w:p w14:paraId="7309CF85" w14:textId="77777777" w:rsidR="004121CA" w:rsidRPr="003A3829" w:rsidRDefault="004121CA" w:rsidP="004121CA">
            <w:pPr>
              <w:rPr>
                <w:rFonts w:ascii="Calibri" w:hAnsi="Calibri"/>
                <w:sz w:val="22"/>
              </w:rPr>
            </w:pPr>
            <w:r w:rsidRPr="003A3829">
              <w:rPr>
                <w:rFonts w:ascii="Calibri" w:hAnsi="Calibri"/>
                <w:sz w:val="22"/>
              </w:rPr>
              <w:t>Yes</w:t>
            </w:r>
          </w:p>
        </w:tc>
      </w:tr>
      <w:tr w:rsidR="004121CA" w:rsidRPr="003A3829" w14:paraId="4E6E751C" w14:textId="77777777" w:rsidTr="000B32FA">
        <w:tc>
          <w:tcPr>
            <w:tcW w:w="2268" w:type="dxa"/>
            <w:shd w:val="clear" w:color="auto" w:fill="DBE5F1" w:themeFill="accent1" w:themeFillTint="33"/>
          </w:tcPr>
          <w:p w14:paraId="59E948F6" w14:textId="77777777" w:rsidR="004121CA" w:rsidRPr="003A3829" w:rsidRDefault="000B32FA" w:rsidP="004121CA">
            <w:pPr>
              <w:rPr>
                <w:rFonts w:ascii="Calibri" w:hAnsi="Calibri"/>
                <w:sz w:val="22"/>
              </w:rPr>
            </w:pPr>
            <w:r w:rsidRPr="003A3829">
              <w:rPr>
                <w:rFonts w:ascii="Calibri" w:hAnsi="Calibri"/>
                <w:sz w:val="22"/>
              </w:rPr>
              <w:t>Disallow sites with complex geology</w:t>
            </w:r>
          </w:p>
        </w:tc>
        <w:tc>
          <w:tcPr>
            <w:tcW w:w="6346" w:type="dxa"/>
            <w:shd w:val="clear" w:color="auto" w:fill="DBE5F1" w:themeFill="accent1" w:themeFillTint="33"/>
          </w:tcPr>
          <w:p w14:paraId="65A0E13A" w14:textId="77777777" w:rsidR="000B32FA" w:rsidRPr="003A3829" w:rsidRDefault="000B32FA" w:rsidP="000B32FA">
            <w:pPr>
              <w:rPr>
                <w:rFonts w:ascii="Calibri" w:hAnsi="Calibri"/>
                <w:sz w:val="22"/>
              </w:rPr>
            </w:pPr>
            <w:r w:rsidRPr="003A3829">
              <w:rPr>
                <w:rFonts w:ascii="Calibri" w:hAnsi="Calibri"/>
                <w:sz w:val="22"/>
              </w:rPr>
              <w:t xml:space="preserve">• Would reduce time needed to select samples and document context </w:t>
            </w:r>
          </w:p>
          <w:p w14:paraId="67ED626F" w14:textId="77777777" w:rsidR="004121CA" w:rsidRPr="003A3829" w:rsidRDefault="000B32FA" w:rsidP="000B32FA">
            <w:pPr>
              <w:rPr>
                <w:rFonts w:ascii="Calibri" w:hAnsi="Calibri"/>
                <w:sz w:val="22"/>
              </w:rPr>
            </w:pPr>
            <w:r w:rsidRPr="003A3829">
              <w:rPr>
                <w:rFonts w:ascii="Calibri" w:hAnsi="Calibri"/>
                <w:sz w:val="22"/>
              </w:rPr>
              <w:t>• Major consequences to selecting a scientifically relevant site.</w:t>
            </w:r>
          </w:p>
        </w:tc>
        <w:tc>
          <w:tcPr>
            <w:tcW w:w="1566" w:type="dxa"/>
            <w:shd w:val="clear" w:color="auto" w:fill="DBE5F1" w:themeFill="accent1" w:themeFillTint="33"/>
          </w:tcPr>
          <w:p w14:paraId="18E6198A" w14:textId="77777777" w:rsidR="004121CA" w:rsidRPr="003A3829" w:rsidRDefault="000B32FA" w:rsidP="004121CA">
            <w:pPr>
              <w:rPr>
                <w:rFonts w:ascii="Calibri" w:hAnsi="Calibri"/>
                <w:sz w:val="22"/>
              </w:rPr>
            </w:pPr>
            <w:r w:rsidRPr="003A3829">
              <w:rPr>
                <w:rFonts w:ascii="Calibri" w:hAnsi="Calibri"/>
                <w:sz w:val="22"/>
              </w:rPr>
              <w:t>No</w:t>
            </w:r>
          </w:p>
        </w:tc>
      </w:tr>
      <w:tr w:rsidR="004121CA" w:rsidRPr="003A3829" w14:paraId="5301611C" w14:textId="77777777" w:rsidTr="000B32FA">
        <w:tc>
          <w:tcPr>
            <w:tcW w:w="2268" w:type="dxa"/>
          </w:tcPr>
          <w:p w14:paraId="7E8F92ED" w14:textId="77777777" w:rsidR="004121CA" w:rsidRPr="003A3829" w:rsidRDefault="000B32FA" w:rsidP="004121CA">
            <w:pPr>
              <w:rPr>
                <w:rFonts w:ascii="Calibri" w:hAnsi="Calibri"/>
                <w:sz w:val="22"/>
              </w:rPr>
            </w:pPr>
            <w:r w:rsidRPr="003A3829">
              <w:rPr>
                <w:rFonts w:ascii="Calibri" w:hAnsi="Calibri"/>
                <w:sz w:val="22"/>
              </w:rPr>
              <w:t>Increase autonomy for arm placement</w:t>
            </w:r>
          </w:p>
        </w:tc>
        <w:tc>
          <w:tcPr>
            <w:tcW w:w="6346" w:type="dxa"/>
          </w:tcPr>
          <w:p w14:paraId="6504938B" w14:textId="77777777" w:rsidR="004121CA" w:rsidRPr="003A3829" w:rsidRDefault="000B32FA" w:rsidP="004121CA">
            <w:pPr>
              <w:rPr>
                <w:rFonts w:ascii="Calibri" w:hAnsi="Calibri"/>
                <w:sz w:val="22"/>
              </w:rPr>
            </w:pPr>
            <w:r w:rsidRPr="003A3829">
              <w:rPr>
                <w:rFonts w:ascii="Calibri" w:hAnsi="Calibri"/>
                <w:i/>
                <w:sz w:val="22"/>
              </w:rPr>
              <w:t xml:space="preserve">• </w:t>
            </w:r>
            <w:r w:rsidRPr="003A3829">
              <w:rPr>
                <w:rFonts w:ascii="Calibri" w:hAnsi="Calibri"/>
                <w:sz w:val="22"/>
              </w:rPr>
              <w:t>Technology development for target approach and robotic arm deployment (Assumes 2 sols/target with MSL, MER capabilities)</w:t>
            </w:r>
          </w:p>
          <w:p w14:paraId="7B9D28AA" w14:textId="77777777" w:rsidR="000B32FA" w:rsidRPr="003A3829" w:rsidRDefault="000B32FA" w:rsidP="004121CA">
            <w:pPr>
              <w:rPr>
                <w:rFonts w:ascii="Calibri" w:hAnsi="Calibri"/>
                <w:sz w:val="22"/>
              </w:rPr>
            </w:pPr>
            <w:r w:rsidRPr="003A3829">
              <w:rPr>
                <w:rFonts w:ascii="Calibri" w:hAnsi="Calibri"/>
                <w:sz w:val="22"/>
              </w:rPr>
              <w:t>• With improved automation there is potential to improve this to 1 sol per target</w:t>
            </w:r>
          </w:p>
          <w:p w14:paraId="572DF48C" w14:textId="77777777" w:rsidR="000B32FA" w:rsidRPr="003A3829" w:rsidRDefault="000B32FA" w:rsidP="004121CA">
            <w:pPr>
              <w:rPr>
                <w:rFonts w:ascii="Calibri" w:hAnsi="Calibri"/>
                <w:sz w:val="22"/>
              </w:rPr>
            </w:pPr>
            <w:r w:rsidRPr="003A3829">
              <w:rPr>
                <w:rFonts w:ascii="Calibri" w:hAnsi="Calibri"/>
                <w:sz w:val="22"/>
              </w:rPr>
              <w:t xml:space="preserve">• Note that this implies that the arm-mounted instruments must be able to complete their measurements in time/energy remaining after drive, arm placement, and other associated observations to </w:t>
            </w:r>
            <w:r w:rsidRPr="003A3829">
              <w:rPr>
                <w:rFonts w:ascii="Calibri" w:hAnsi="Calibri"/>
                <w:sz w:val="22"/>
              </w:rPr>
              <w:lastRenderedPageBreak/>
              <w:t>see any benefit, and would need to gather data required for decision-making during the middle of the day before the UHF downlink feeding into the ground planning cycle</w:t>
            </w:r>
          </w:p>
          <w:p w14:paraId="190B8331" w14:textId="77777777" w:rsidR="000B32FA" w:rsidRPr="003A3829" w:rsidRDefault="000B32FA" w:rsidP="004121CA">
            <w:pPr>
              <w:rPr>
                <w:rFonts w:ascii="Calibri" w:hAnsi="Calibri"/>
                <w:sz w:val="22"/>
              </w:rPr>
            </w:pPr>
            <w:r w:rsidRPr="003A3829">
              <w:rPr>
                <w:rFonts w:ascii="Calibri" w:hAnsi="Calibri"/>
                <w:sz w:val="22"/>
              </w:rPr>
              <w:t>• It also implies that distance for target selection for arm placement could be increased.</w:t>
            </w:r>
          </w:p>
        </w:tc>
        <w:tc>
          <w:tcPr>
            <w:tcW w:w="1566" w:type="dxa"/>
          </w:tcPr>
          <w:p w14:paraId="69B4AA97" w14:textId="77777777" w:rsidR="004121CA" w:rsidRPr="003A3829" w:rsidRDefault="004121CA" w:rsidP="004121CA">
            <w:pPr>
              <w:rPr>
                <w:rFonts w:ascii="Calibri" w:hAnsi="Calibri"/>
                <w:sz w:val="22"/>
              </w:rPr>
            </w:pPr>
            <w:r w:rsidRPr="003A3829">
              <w:rPr>
                <w:rFonts w:ascii="Calibri" w:hAnsi="Calibri"/>
                <w:sz w:val="22"/>
              </w:rPr>
              <w:lastRenderedPageBreak/>
              <w:t xml:space="preserve">Yes </w:t>
            </w:r>
          </w:p>
        </w:tc>
      </w:tr>
    </w:tbl>
    <w:p w14:paraId="76F74B7B" w14:textId="77777777" w:rsidR="00442832" w:rsidRPr="003A3829" w:rsidRDefault="004F0D76" w:rsidP="00AC24A1">
      <w:pPr>
        <w:ind w:left="720" w:hanging="720"/>
        <w:rPr>
          <w:b/>
          <w:i/>
          <w:sz w:val="20"/>
        </w:rPr>
      </w:pPr>
      <w:r w:rsidRPr="003A3829">
        <w:rPr>
          <w:b/>
          <w:i/>
          <w:sz w:val="20"/>
        </w:rPr>
        <w:lastRenderedPageBreak/>
        <w:t xml:space="preserve">Table </w:t>
      </w:r>
      <w:r w:rsidR="00CB06A2" w:rsidRPr="003A3829">
        <w:rPr>
          <w:b/>
          <w:i/>
          <w:sz w:val="20"/>
        </w:rPr>
        <w:t>9</w:t>
      </w:r>
      <w:r w:rsidRPr="003A3829">
        <w:rPr>
          <w:b/>
          <w:i/>
          <w:sz w:val="20"/>
        </w:rPr>
        <w:t xml:space="preserve">.  </w:t>
      </w:r>
      <w:r w:rsidRPr="003A3829">
        <w:rPr>
          <w:i/>
          <w:sz w:val="20"/>
        </w:rPr>
        <w:t>Possible options to reduce the amount of time required for fieldwork.</w:t>
      </w:r>
      <w:bookmarkStart w:id="149" w:name="_Toc187238034"/>
    </w:p>
    <w:p w14:paraId="0817A57F" w14:textId="77777777" w:rsidR="00442832" w:rsidRPr="003A3829" w:rsidRDefault="00442832" w:rsidP="00A636FC">
      <w:pPr>
        <w:pStyle w:val="Section1Head"/>
        <w:numPr>
          <w:ilvl w:val="0"/>
          <w:numId w:val="0"/>
        </w:numPr>
        <w:ind w:left="360"/>
        <w:jc w:val="both"/>
      </w:pPr>
    </w:p>
    <w:p w14:paraId="0E34BDB3" w14:textId="77777777" w:rsidR="00994C8E" w:rsidRPr="003A3829" w:rsidRDefault="00A636FC" w:rsidP="00A80A24">
      <w:pPr>
        <w:pStyle w:val="Section1Head"/>
      </w:pPr>
      <w:r w:rsidRPr="003A3829">
        <w:t xml:space="preserve"> </w:t>
      </w:r>
      <w:bookmarkStart w:id="150" w:name="_Toc189572123"/>
      <w:r w:rsidR="00994C8E" w:rsidRPr="003A3829">
        <w:t>Conclusions</w:t>
      </w:r>
      <w:bookmarkEnd w:id="149"/>
      <w:r w:rsidR="00D96B6E" w:rsidRPr="003A3829">
        <w:t xml:space="preserve"> and Recommendations</w:t>
      </w:r>
      <w:bookmarkEnd w:id="150"/>
    </w:p>
    <w:p w14:paraId="185E3739" w14:textId="77777777" w:rsidR="00D96B6E" w:rsidRPr="003A3829" w:rsidRDefault="00D96B6E" w:rsidP="00D96B6E">
      <w:pPr>
        <w:rPr>
          <w:sz w:val="28"/>
          <w:szCs w:val="28"/>
        </w:rPr>
      </w:pPr>
    </w:p>
    <w:p w14:paraId="71794C36" w14:textId="77777777" w:rsidR="00D96B6E" w:rsidRPr="003A3829" w:rsidRDefault="00D96B6E" w:rsidP="00442832">
      <w:pPr>
        <w:pStyle w:val="Heading2"/>
        <w:spacing w:before="0"/>
        <w:ind w:left="810" w:hanging="450"/>
      </w:pPr>
      <w:r w:rsidRPr="003A3829">
        <w:rPr>
          <w:b w:val="0"/>
          <w:i w:val="0"/>
        </w:rPr>
        <w:t xml:space="preserve"> </w:t>
      </w:r>
      <w:bookmarkStart w:id="151" w:name="_Toc189572124"/>
      <w:r w:rsidRPr="003A3829">
        <w:t>Conclusions</w:t>
      </w:r>
      <w:bookmarkEnd w:id="151"/>
    </w:p>
    <w:p w14:paraId="556DB0E5" w14:textId="77777777" w:rsidR="00D96B6E" w:rsidRPr="003A3829" w:rsidRDefault="00D96B6E" w:rsidP="00D96B6E">
      <w:r w:rsidRPr="003A3829">
        <w:t xml:space="preserve">This report has described a mission concept for a NASA-ESA joint rover that would be launched to Mars in the 2018 launch opportunity.  This concept is defined by 4 science objectives, a set of implementation strategies, a set of draft science-related requirements, and a reference surface operations scenario.  Justifications and explanations for each of these are contained in the above report.  Note that this report does not summarize all of the mission’s requirements— in addition to those originating from science considerations, there </w:t>
      </w:r>
      <w:r w:rsidR="0033606A" w:rsidRPr="003A3829">
        <w:t>would</w:t>
      </w:r>
      <w:r w:rsidRPr="003A3829">
        <w:t xml:space="preserve"> be an additional set that would originate from engineering considerations, and these would need to be combined to make up a full requirement set.</w:t>
      </w:r>
    </w:p>
    <w:p w14:paraId="6C283601" w14:textId="77777777" w:rsidR="00D96B6E" w:rsidRPr="003A3829" w:rsidRDefault="00D96B6E" w:rsidP="00D96B6E"/>
    <w:p w14:paraId="5DACA505" w14:textId="77777777" w:rsidR="00D96B6E" w:rsidRPr="003A3829" w:rsidRDefault="00D96B6E" w:rsidP="00D96B6E">
      <w:r w:rsidRPr="003A3829">
        <w:t>It is the intent of the JSWG that this report has enough definition of the mission’s science and implementation strategies to guide the development of a mission PIP (Proposal Information Package) and AO (Announcement of Opportunity).</w:t>
      </w:r>
    </w:p>
    <w:p w14:paraId="434396F2" w14:textId="77777777" w:rsidR="00D96B6E" w:rsidRPr="003A3829" w:rsidRDefault="00D96B6E" w:rsidP="00D96B6E">
      <w:pPr>
        <w:rPr>
          <w:b/>
        </w:rPr>
      </w:pPr>
    </w:p>
    <w:p w14:paraId="13028B7F" w14:textId="77777777" w:rsidR="00D96B6E" w:rsidRPr="003A3829" w:rsidRDefault="00D96B6E" w:rsidP="00D96B6E">
      <w:r w:rsidRPr="003A3829">
        <w:t xml:space="preserve">In addition, the JSWG reached </w:t>
      </w:r>
      <w:r w:rsidR="00143245">
        <w:t>nine</w:t>
      </w:r>
      <w:r w:rsidRPr="003A3829">
        <w:t xml:space="preserve"> significant conclusions, on different kinds of topics that it discussed that are marked as “findings”—those are summarized below.</w:t>
      </w:r>
    </w:p>
    <w:p w14:paraId="63AE48D9" w14:textId="77777777" w:rsidR="00D96B6E" w:rsidRPr="003A3829" w:rsidRDefault="00D96B6E" w:rsidP="00D96B6E"/>
    <w:p w14:paraId="302D9223" w14:textId="77777777" w:rsidR="00D96B6E" w:rsidRPr="003A3829" w:rsidRDefault="00D96B6E" w:rsidP="00D96B6E">
      <w:pPr>
        <w:numPr>
          <w:ilvl w:val="0"/>
          <w:numId w:val="90"/>
        </w:numPr>
      </w:pPr>
      <w:r w:rsidRPr="003A3829">
        <w:rPr>
          <w:b/>
        </w:rPr>
        <w:t xml:space="preserve">FINDING (JSWG REF #F1): </w:t>
      </w:r>
      <w:r w:rsidRPr="003A3829">
        <w:t>A robust community landing site process</w:t>
      </w:r>
      <w:r w:rsidR="009B4801" w:rsidRPr="003A3829">
        <w:t xml:space="preserve"> would be </w:t>
      </w:r>
      <w:r w:rsidRPr="003A3829">
        <w:t>required to ensure that the landing site eventually selected</w:t>
      </w:r>
      <w:r w:rsidR="009B4801" w:rsidRPr="003A3829">
        <w:t xml:space="preserve"> would be </w:t>
      </w:r>
      <w:r w:rsidRPr="003A3829">
        <w:t>capable of satisfying all of the mission science objectives.</w:t>
      </w:r>
    </w:p>
    <w:p w14:paraId="5F4C125E" w14:textId="77777777" w:rsidR="00842649" w:rsidRPr="003A3829" w:rsidRDefault="00842649" w:rsidP="00D96B6E">
      <w:pPr>
        <w:numPr>
          <w:ilvl w:val="0"/>
          <w:numId w:val="90"/>
        </w:numPr>
      </w:pPr>
      <w:r w:rsidRPr="003A3829">
        <w:rPr>
          <w:b/>
        </w:rPr>
        <w:t xml:space="preserve">FINDING (JSWG REF #F2): </w:t>
      </w:r>
      <w:r w:rsidRPr="003A3829">
        <w:rPr>
          <w:color w:val="000000"/>
        </w:rPr>
        <w:t>If the Pasteur Payload is assumed to be included on the Rover, then four more measurement capabilities (to be selected competitively in the future) would also be required in order to meet</w:t>
      </w:r>
      <w:r w:rsidR="001B1005" w:rsidRPr="003A3829">
        <w:rPr>
          <w:color w:val="000000"/>
        </w:rPr>
        <w:t xml:space="preserve"> the science objectives of the proposed joint rover m</w:t>
      </w:r>
      <w:r w:rsidRPr="003A3829">
        <w:rPr>
          <w:color w:val="000000"/>
        </w:rPr>
        <w:t>ission. Those capabilities include: a mast-mounted (“remote”) mineralogy instrument, a close-up microscopic imager, a close-up mineralogy instrument, and a close-up elemental chemistry analyzer.</w:t>
      </w:r>
    </w:p>
    <w:p w14:paraId="04698F32" w14:textId="77777777" w:rsidR="00D96B6E" w:rsidRPr="003A3829" w:rsidRDefault="00D96B6E" w:rsidP="00D96B6E">
      <w:pPr>
        <w:numPr>
          <w:ilvl w:val="0"/>
          <w:numId w:val="90"/>
        </w:numPr>
      </w:pPr>
      <w:r w:rsidRPr="003A3829">
        <w:rPr>
          <w:b/>
        </w:rPr>
        <w:t>FINDING (JSWG RE</w:t>
      </w:r>
      <w:r w:rsidR="00842649" w:rsidRPr="003A3829">
        <w:rPr>
          <w:b/>
        </w:rPr>
        <w:t>F #F3</w:t>
      </w:r>
      <w:r w:rsidRPr="003A3829">
        <w:rPr>
          <w:b/>
        </w:rPr>
        <w:t xml:space="preserve">): </w:t>
      </w:r>
      <w:r w:rsidRPr="003A3829">
        <w:t xml:space="preserve">The Pasteur Pancam instrument capability is judged to be sufficient to meet the mast-mounted scientific imaging needs of the </w:t>
      </w:r>
      <w:r w:rsidR="00690490" w:rsidRPr="003A3829">
        <w:t xml:space="preserve">proposed </w:t>
      </w:r>
      <w:r w:rsidR="00D047A3" w:rsidRPr="003A3829">
        <w:t>2018 joint rover mission</w:t>
      </w:r>
      <w:r w:rsidRPr="003A3829">
        <w:t>, and no further competition is recommended.</w:t>
      </w:r>
    </w:p>
    <w:p w14:paraId="60A72BFB" w14:textId="77777777" w:rsidR="00D96B6E" w:rsidRPr="003A3829" w:rsidRDefault="00842649" w:rsidP="00D96B6E">
      <w:pPr>
        <w:numPr>
          <w:ilvl w:val="0"/>
          <w:numId w:val="90"/>
        </w:numPr>
      </w:pPr>
      <w:r w:rsidRPr="003A3829">
        <w:rPr>
          <w:b/>
        </w:rPr>
        <w:t>FINDING (JSWG REF #F4</w:t>
      </w:r>
      <w:r w:rsidR="00D96B6E" w:rsidRPr="003A3829">
        <w:rPr>
          <w:b/>
        </w:rPr>
        <w:t>):</w:t>
      </w:r>
      <w:r w:rsidR="00D96B6E" w:rsidRPr="003A3829">
        <w:t xml:space="preserve"> </w:t>
      </w:r>
      <w:r w:rsidRPr="003A3829">
        <w:rPr>
          <w:color w:val="000000"/>
        </w:rPr>
        <w:t xml:space="preserve">Blanks should be used to monitor the terrestrial organic contamination during acquisition, transport and caching of samples for return to Earth. </w:t>
      </w:r>
    </w:p>
    <w:p w14:paraId="084F2C94" w14:textId="77777777" w:rsidR="00D96B6E" w:rsidRPr="003A3829" w:rsidRDefault="00842649" w:rsidP="00D96B6E">
      <w:pPr>
        <w:numPr>
          <w:ilvl w:val="0"/>
          <w:numId w:val="90"/>
        </w:numPr>
      </w:pPr>
      <w:r w:rsidRPr="003A3829">
        <w:rPr>
          <w:b/>
        </w:rPr>
        <w:t>FINDING (JSWG REF #F5</w:t>
      </w:r>
      <w:r w:rsidR="00D96B6E" w:rsidRPr="003A3829">
        <w:rPr>
          <w:b/>
        </w:rPr>
        <w:t>)</w:t>
      </w:r>
      <w:r w:rsidR="00D96B6E" w:rsidRPr="003A3829">
        <w:t xml:space="preserve">: The ability to screen for organics on samples acquired by the robotic arm would be beneficial for the science return of the mission. </w:t>
      </w:r>
      <w:r w:rsidR="00107CFE" w:rsidRPr="003A3829">
        <w:t>S</w:t>
      </w:r>
      <w:r w:rsidR="00D96B6E" w:rsidRPr="003A3829">
        <w:t xml:space="preserve">uch capability </w:t>
      </w:r>
      <w:r w:rsidR="00107CFE" w:rsidRPr="003A3829">
        <w:t xml:space="preserve">should </w:t>
      </w:r>
      <w:r w:rsidR="00D96B6E" w:rsidRPr="003A3829">
        <w:t>be investigated early in the design process and implemented if resources allow.</w:t>
      </w:r>
    </w:p>
    <w:p w14:paraId="606DEEEC" w14:textId="77777777" w:rsidR="00D96B6E" w:rsidRPr="003A3829" w:rsidRDefault="00842649" w:rsidP="00D96B6E">
      <w:pPr>
        <w:numPr>
          <w:ilvl w:val="0"/>
          <w:numId w:val="90"/>
        </w:numPr>
      </w:pPr>
      <w:r w:rsidRPr="003A3829">
        <w:rPr>
          <w:b/>
        </w:rPr>
        <w:t>FINDING (JSWG REF #F6</w:t>
      </w:r>
      <w:r w:rsidR="00D96B6E" w:rsidRPr="003A3829">
        <w:rPr>
          <w:b/>
        </w:rPr>
        <w:t xml:space="preserve">): </w:t>
      </w:r>
      <w:r w:rsidR="00D96B6E" w:rsidRPr="003A3829">
        <w:t xml:space="preserve">The capability to encapsulate and cache a deep drill core is highly desired. </w:t>
      </w:r>
      <w:r w:rsidR="000932C6" w:rsidRPr="003A3829">
        <w:t>Such a</w:t>
      </w:r>
      <w:r w:rsidR="00D96B6E" w:rsidRPr="003A3829">
        <w:t xml:space="preserve"> capability</w:t>
      </w:r>
      <w:r w:rsidR="000932C6" w:rsidRPr="003A3829">
        <w:t xml:space="preserve"> should</w:t>
      </w:r>
      <w:r w:rsidR="00D96B6E" w:rsidRPr="003A3829">
        <w:t xml:space="preserve"> be investigated early in the design process and implemented if resources allow.</w:t>
      </w:r>
    </w:p>
    <w:p w14:paraId="7473C6AC" w14:textId="77777777" w:rsidR="006D361B" w:rsidRPr="003A3829" w:rsidRDefault="00842649" w:rsidP="00842649">
      <w:pPr>
        <w:numPr>
          <w:ilvl w:val="0"/>
          <w:numId w:val="90"/>
        </w:numPr>
      </w:pPr>
      <w:r w:rsidRPr="003A3829">
        <w:rPr>
          <w:b/>
        </w:rPr>
        <w:t>FINDING (JSWG REF #F7</w:t>
      </w:r>
      <w:r w:rsidR="00D96B6E" w:rsidRPr="003A3829">
        <w:rPr>
          <w:b/>
        </w:rPr>
        <w:t>):</w:t>
      </w:r>
      <w:r w:rsidR="00D96B6E" w:rsidRPr="003A3829">
        <w:t xml:space="preserve"> The potential to use two control centers for rover control is an exciting possibility to amplify productivity, and is an integral part of the scenario </w:t>
      </w:r>
      <w:r w:rsidR="006D361B" w:rsidRPr="003A3829">
        <w:t>to manage the orbiter overflight path and communications phasing.</w:t>
      </w:r>
    </w:p>
    <w:p w14:paraId="1899A6C1" w14:textId="77777777" w:rsidR="00842649" w:rsidRPr="003A3829" w:rsidRDefault="00842649" w:rsidP="00842649">
      <w:pPr>
        <w:numPr>
          <w:ilvl w:val="0"/>
          <w:numId w:val="90"/>
        </w:numPr>
      </w:pPr>
      <w:r w:rsidRPr="003A3829">
        <w:rPr>
          <w:b/>
        </w:rPr>
        <w:lastRenderedPageBreak/>
        <w:t>FINDING (JSWG REF #F8):</w:t>
      </w:r>
      <w:r w:rsidRPr="003A3829">
        <w:t xml:space="preserve"> The stated scientific objectives</w:t>
      </w:r>
      <w:r w:rsidR="00291BE1" w:rsidRPr="003A3829">
        <w:t xml:space="preserve"> could </w:t>
      </w:r>
      <w:r w:rsidRPr="003A3829">
        <w:t xml:space="preserve">be achieved within 669 sols (one Mars year) with the following assumptions: </w:t>
      </w:r>
    </w:p>
    <w:p w14:paraId="599EEDBD" w14:textId="77777777" w:rsidR="00842649" w:rsidRPr="003A3829" w:rsidRDefault="00842649" w:rsidP="00842649">
      <w:pPr>
        <w:ind w:left="720"/>
      </w:pPr>
      <w:r w:rsidRPr="003A3829">
        <w:t>1. Efficient use of two operations centers.</w:t>
      </w:r>
    </w:p>
    <w:p w14:paraId="41134B45" w14:textId="77777777" w:rsidR="00842649" w:rsidRPr="003A3829" w:rsidRDefault="00842649" w:rsidP="00842649">
      <w:pPr>
        <w:ind w:left="720"/>
      </w:pPr>
      <w:r w:rsidRPr="003A3829">
        <w:t>2. Shorter commissioning time compared to MSL.</w:t>
      </w:r>
    </w:p>
    <w:p w14:paraId="1C3B6737" w14:textId="77777777" w:rsidR="00842649" w:rsidRPr="003A3829" w:rsidRDefault="00842649" w:rsidP="00842649">
      <w:pPr>
        <w:ind w:left="720"/>
      </w:pPr>
      <w:r w:rsidRPr="003A3829">
        <w:t>3. Less operational margin compared to MSL.</w:t>
      </w:r>
    </w:p>
    <w:p w14:paraId="2DF377F5" w14:textId="77777777" w:rsidR="00842649" w:rsidRPr="003A3829" w:rsidRDefault="00842649" w:rsidP="00842649">
      <w:pPr>
        <w:ind w:left="720"/>
      </w:pPr>
      <w:r w:rsidRPr="003A3829">
        <w:t>4. Higher number of productive sols compared to MER and MSL.</w:t>
      </w:r>
    </w:p>
    <w:p w14:paraId="704DB6B6" w14:textId="77777777" w:rsidR="00842649" w:rsidRPr="003A3829" w:rsidRDefault="00842649" w:rsidP="00842649">
      <w:pPr>
        <w:ind w:left="720"/>
      </w:pPr>
      <w:r w:rsidRPr="003A3829">
        <w:t xml:space="preserve">5. Improved driving per sol </w:t>
      </w:r>
      <w:r w:rsidR="00AC24A1" w:rsidRPr="003A3829">
        <w:t>(including</w:t>
      </w:r>
      <w:r w:rsidRPr="003A3829">
        <w:t xml:space="preserve"> blind drive</w:t>
      </w:r>
      <w:r w:rsidR="00AC24A1" w:rsidRPr="003A3829">
        <w:t>)</w:t>
      </w:r>
      <w:r w:rsidRPr="003A3829">
        <w:t xml:space="preserve"> compared to MSL.</w:t>
      </w:r>
    </w:p>
    <w:p w14:paraId="7067539C" w14:textId="77777777" w:rsidR="00842649" w:rsidRPr="003A3829" w:rsidRDefault="00842649" w:rsidP="00842649">
      <w:pPr>
        <w:numPr>
          <w:ilvl w:val="0"/>
          <w:numId w:val="90"/>
        </w:numPr>
      </w:pPr>
      <w:r w:rsidRPr="003A3829">
        <w:rPr>
          <w:b/>
        </w:rPr>
        <w:t>FINDING (JSWG REF #F9):</w:t>
      </w:r>
      <w:r w:rsidR="001B1005" w:rsidRPr="003A3829">
        <w:t xml:space="preserve"> T</w:t>
      </w:r>
      <w:r w:rsidRPr="003A3829">
        <w:t>he JSWG concludes that a 500-sol lifetime is below the mission’s science threshold</w:t>
      </w:r>
      <w:r w:rsidR="001B1005" w:rsidRPr="003A3829">
        <w:t xml:space="preserve"> given current assumptions</w:t>
      </w:r>
      <w:r w:rsidRPr="003A3829">
        <w:t>.</w:t>
      </w:r>
    </w:p>
    <w:p w14:paraId="46FF6C4D" w14:textId="77777777" w:rsidR="00D96B6E" w:rsidRPr="003A3829" w:rsidRDefault="00D96B6E" w:rsidP="00D96B6E">
      <w:pPr>
        <w:rPr>
          <w:b/>
        </w:rPr>
      </w:pPr>
    </w:p>
    <w:p w14:paraId="4FEA9DB7" w14:textId="77777777" w:rsidR="00D96B6E" w:rsidRPr="003A3829" w:rsidRDefault="00D96B6E" w:rsidP="00D96B6E">
      <w:pPr>
        <w:pStyle w:val="Heading2"/>
        <w:spacing w:before="0"/>
        <w:ind w:left="810" w:hanging="450"/>
      </w:pPr>
      <w:bookmarkStart w:id="152" w:name="_Toc189572125"/>
      <w:r w:rsidRPr="003A3829">
        <w:t>Recommendations</w:t>
      </w:r>
      <w:bookmarkEnd w:id="152"/>
    </w:p>
    <w:p w14:paraId="76B143DA" w14:textId="77777777" w:rsidR="00D96B6E" w:rsidRPr="003A3829" w:rsidRDefault="00D96B6E" w:rsidP="00D96B6E">
      <w:pPr>
        <w:numPr>
          <w:ilvl w:val="0"/>
          <w:numId w:val="91"/>
        </w:numPr>
      </w:pPr>
      <w:r w:rsidRPr="003A3829">
        <w:t xml:space="preserve">JSWG recommends a </w:t>
      </w:r>
      <w:r w:rsidRPr="003A3829">
        <w:rPr>
          <w:b/>
        </w:rPr>
        <w:t>follow-up study</w:t>
      </w:r>
      <w:r w:rsidRPr="003A3829">
        <w:t xml:space="preserve"> to understand the issues related to two control centers to refine the operations concept and to develop initial planning for management, scheduling, and cost.</w:t>
      </w:r>
    </w:p>
    <w:p w14:paraId="09850240" w14:textId="77777777" w:rsidR="00D96B6E" w:rsidRPr="003A3829" w:rsidRDefault="00D96B6E" w:rsidP="00D96B6E">
      <w:pPr>
        <w:numPr>
          <w:ilvl w:val="0"/>
          <w:numId w:val="91"/>
        </w:numPr>
      </w:pPr>
      <w:r w:rsidRPr="003A3829">
        <w:t xml:space="preserve">JSWG recommends a </w:t>
      </w:r>
      <w:r w:rsidRPr="003A3829">
        <w:rPr>
          <w:b/>
        </w:rPr>
        <w:t>follow-up study</w:t>
      </w:r>
      <w:r w:rsidRPr="003A3829">
        <w:t xml:space="preserve"> on the number, char</w:t>
      </w:r>
      <w:r w:rsidR="001558FB" w:rsidRPr="003A3829">
        <w:t xml:space="preserve">acter, and strategy for use of </w:t>
      </w:r>
      <w:r w:rsidRPr="003A3829">
        <w:t>blanks/standards to achieve the eventual scientific objectives related to</w:t>
      </w:r>
      <w:r w:rsidR="00EA1B13" w:rsidRPr="003A3829">
        <w:t xml:space="preserve"> the</w:t>
      </w:r>
      <w:r w:rsidRPr="003A3829">
        <w:t xml:space="preserve"> </w:t>
      </w:r>
      <w:r w:rsidR="007641C6" w:rsidRPr="003A3829">
        <w:t>proposed MSR Campaign</w:t>
      </w:r>
      <w:r w:rsidRPr="003A3829">
        <w:t>.</w:t>
      </w:r>
    </w:p>
    <w:p w14:paraId="4EB4150F" w14:textId="77777777" w:rsidR="00D96B6E" w:rsidRPr="003A3829" w:rsidRDefault="00D96B6E" w:rsidP="00D96B6E">
      <w:pPr>
        <w:numPr>
          <w:ilvl w:val="0"/>
          <w:numId w:val="91"/>
        </w:numPr>
      </w:pPr>
      <w:r w:rsidRPr="003A3829">
        <w:rPr>
          <w:b/>
        </w:rPr>
        <w:t xml:space="preserve">Technology Development: </w:t>
      </w:r>
      <w:r w:rsidRPr="003A3829">
        <w:t>The JSWG recommends investing in improved technology in the following areas:</w:t>
      </w:r>
    </w:p>
    <w:p w14:paraId="6D98C90C" w14:textId="77777777" w:rsidR="006356CA" w:rsidRPr="003A3829" w:rsidRDefault="006356CA" w:rsidP="006356CA">
      <w:pPr>
        <w:numPr>
          <w:ilvl w:val="1"/>
          <w:numId w:val="91"/>
        </w:numPr>
      </w:pPr>
      <w:r w:rsidRPr="003A3829">
        <w:rPr>
          <w:b/>
        </w:rPr>
        <w:t xml:space="preserve">Increased autonomy and autonomous performance for rover and payload operations.  </w:t>
      </w:r>
      <w:r w:rsidRPr="003A3829">
        <w:t>Includes</w:t>
      </w:r>
      <w:r w:rsidRPr="003A3829">
        <w:rPr>
          <w:b/>
        </w:rPr>
        <w:t xml:space="preserve"> Fast Traverse</w:t>
      </w:r>
      <w:r w:rsidRPr="003A3829">
        <w:t xml:space="preserve"> technologies to achieve increased mobility on the surface;</w:t>
      </w:r>
    </w:p>
    <w:p w14:paraId="1965C115" w14:textId="77777777" w:rsidR="006356CA" w:rsidRPr="003A3829" w:rsidRDefault="006356CA" w:rsidP="006356CA">
      <w:pPr>
        <w:numPr>
          <w:ilvl w:val="1"/>
          <w:numId w:val="91"/>
        </w:numPr>
      </w:pPr>
      <w:r w:rsidRPr="003A3829">
        <w:rPr>
          <w:b/>
        </w:rPr>
        <w:t>Advanced EDL technologies (Terrain-Relative Navigation, Hazard Detection and Avoidance, and Precision Landing) to greatly inc</w:t>
      </w:r>
      <w:r w:rsidRPr="003A3829">
        <w:t>rease the diversity of sites that</w:t>
      </w:r>
      <w:r w:rsidR="00291BE1" w:rsidRPr="003A3829">
        <w:t xml:space="preserve"> could </w:t>
      </w:r>
      <w:r w:rsidRPr="003A3829">
        <w:t>be targeted by the mission, and to increase the possibility of science targets internal to the landing ellipse—which may significantly reduce driving distances;</w:t>
      </w:r>
    </w:p>
    <w:p w14:paraId="6FACEF82" w14:textId="77777777" w:rsidR="00D96B6E" w:rsidRPr="003A3829" w:rsidRDefault="00D96B6E" w:rsidP="00D96B6E">
      <w:pPr>
        <w:numPr>
          <w:ilvl w:val="1"/>
          <w:numId w:val="91"/>
        </w:numPr>
      </w:pPr>
      <w:r w:rsidRPr="003A3829">
        <w:rPr>
          <w:b/>
        </w:rPr>
        <w:t>Sample Acquisition and Caching</w:t>
      </w:r>
      <w:r w:rsidRPr="003A3829">
        <w:t xml:space="preserve"> technologies needed to acquire, encapsulate, and cache selected samples for subsequent retrieval and return to Earth;</w:t>
      </w:r>
    </w:p>
    <w:p w14:paraId="586D46DC" w14:textId="77777777" w:rsidR="00D96B6E" w:rsidRPr="003A3829" w:rsidRDefault="00D96B6E" w:rsidP="006356CA">
      <w:pPr>
        <w:numPr>
          <w:ilvl w:val="1"/>
          <w:numId w:val="91"/>
        </w:numPr>
      </w:pPr>
      <w:r w:rsidRPr="003A3829">
        <w:rPr>
          <w:b/>
        </w:rPr>
        <w:t>Planetary Protection, Contamination Control, and Sample Integrity</w:t>
      </w:r>
      <w:r w:rsidRPr="003A3829">
        <w:t xml:space="preserve"> technologies to achieve the stringent requirements on the levels of terrestrial contaminants in collected samples, both for </w:t>
      </w:r>
      <w:r w:rsidRPr="003A3829">
        <w:rPr>
          <w:i/>
        </w:rPr>
        <w:t xml:space="preserve">in situ </w:t>
      </w:r>
      <w:r w:rsidRPr="003A3829">
        <w:t>analysis a</w:t>
      </w:r>
      <w:r w:rsidR="006356CA" w:rsidRPr="003A3829">
        <w:t>nd for the cached samples.</w:t>
      </w:r>
    </w:p>
    <w:p w14:paraId="734450D7" w14:textId="77777777" w:rsidR="00D96B6E" w:rsidRPr="003A3829" w:rsidRDefault="00D96B6E" w:rsidP="00D96B6E">
      <w:pPr>
        <w:rPr>
          <w:b/>
        </w:rPr>
      </w:pPr>
    </w:p>
    <w:p w14:paraId="1EDE5007" w14:textId="77777777" w:rsidR="00C37049" w:rsidRPr="003A3829" w:rsidRDefault="00C37049" w:rsidP="00D96B6E">
      <w:r w:rsidRPr="003A3829">
        <w:t>The rover and its payload as described in this document</w:t>
      </w:r>
      <w:r w:rsidR="00F23445" w:rsidRPr="003A3829">
        <w:t xml:space="preserve"> would be one of the most capable spacecraft developed for Mars surface exploration. </w:t>
      </w:r>
      <w:proofErr w:type="gramStart"/>
      <w:r w:rsidRPr="003A3829">
        <w:t>of</w:t>
      </w:r>
      <w:proofErr w:type="gramEnd"/>
      <w:r w:rsidRPr="003A3829">
        <w:t xml:space="preserve"> this study look forward to the concepts and strategies outlined here becoming reality in the near future.</w:t>
      </w:r>
    </w:p>
    <w:p w14:paraId="51B0E333" w14:textId="77777777" w:rsidR="00144623" w:rsidRPr="003A3829" w:rsidRDefault="00144623" w:rsidP="004B6637">
      <w:pPr>
        <w:jc w:val="both"/>
      </w:pPr>
    </w:p>
    <w:p w14:paraId="0A090062" w14:textId="77777777" w:rsidR="0054794F" w:rsidRPr="003A3829" w:rsidRDefault="00A636FC" w:rsidP="00A80A24">
      <w:pPr>
        <w:pStyle w:val="Section1Head"/>
      </w:pPr>
      <w:r w:rsidRPr="003A3829">
        <w:t xml:space="preserve"> </w:t>
      </w:r>
      <w:bookmarkStart w:id="153" w:name="_Toc189572126"/>
      <w:r w:rsidR="0054794F" w:rsidRPr="003A3829">
        <w:t>Acknowledgements</w:t>
      </w:r>
      <w:bookmarkEnd w:id="153"/>
    </w:p>
    <w:p w14:paraId="166075D0" w14:textId="77777777" w:rsidR="0054794F" w:rsidRPr="003A3829" w:rsidRDefault="0054794F" w:rsidP="0054794F">
      <w:pPr>
        <w:jc w:val="both"/>
      </w:pPr>
    </w:p>
    <w:p w14:paraId="0D94679C" w14:textId="77777777" w:rsidR="006E55C3" w:rsidRPr="003A3829" w:rsidRDefault="0054794F" w:rsidP="00A80A24">
      <w:r w:rsidRPr="003A3829">
        <w:t xml:space="preserve">Information related to the mast was contributed by Peter Waydo (JPL).  </w:t>
      </w:r>
      <w:r w:rsidR="00C962BD" w:rsidRPr="003A3829">
        <w:t xml:space="preserve">Information related to the sample caching system was provided by </w:t>
      </w:r>
      <w:r w:rsidRPr="003A3829">
        <w:t>Paul Backes (JPL)</w:t>
      </w:r>
      <w:r w:rsidR="00C962BD" w:rsidRPr="003A3829">
        <w:t xml:space="preserve">. </w:t>
      </w:r>
      <w:r w:rsidRPr="003A3829">
        <w:t xml:space="preserve"> Andrew Johnson (JPL), Aron Wolf (JPL), David Way (NASA Langley)</w:t>
      </w:r>
      <w:r w:rsidR="0021083F" w:rsidRPr="003A3829">
        <w:t xml:space="preserve"> contributed to the science support hardware section</w:t>
      </w:r>
      <w:r w:rsidR="00D96B6E" w:rsidRPr="003A3829">
        <w:t xml:space="preserve">. </w:t>
      </w:r>
      <w:r w:rsidR="0021083F" w:rsidRPr="003A3829">
        <w:t xml:space="preserve">Charles Whetsel contributed in many ways.  Franceschetti Paola (Thales Alenia Space), </w:t>
      </w:r>
      <w:r w:rsidR="00410F57" w:rsidRPr="003A3829">
        <w:t xml:space="preserve">Joel Hurowitz (JPL), </w:t>
      </w:r>
      <w:r w:rsidR="0021083F" w:rsidRPr="003A3829">
        <w:t>Damien Loizeau (ESA), and Ben Boyes (Astrium-EADS) contributed to the reference surface mission scenario.</w:t>
      </w:r>
      <w:r w:rsidR="00410F57" w:rsidRPr="003A3829">
        <w:t xml:space="preserve">  </w:t>
      </w:r>
      <w:r w:rsidR="00D96B6E" w:rsidRPr="003A3829">
        <w:t>Christine Simurda (undergraduate, Washington University in Saint Louis</w:t>
      </w:r>
      <w:r w:rsidR="0021083F" w:rsidRPr="003A3829">
        <w:t>) contributed</w:t>
      </w:r>
      <w:r w:rsidR="00D96B6E" w:rsidRPr="003A3829">
        <w:t xml:space="preserve"> to the development of the traceability matrix.</w:t>
      </w:r>
      <w:r w:rsidR="008E7E2C" w:rsidRPr="003A3829">
        <w:t xml:space="preserve"> </w:t>
      </w:r>
    </w:p>
    <w:p w14:paraId="1157843F" w14:textId="77777777" w:rsidR="0054794F" w:rsidRPr="003A3829" w:rsidRDefault="008E7E2C" w:rsidP="00A80A24">
      <w:r w:rsidRPr="003A3829">
        <w:t xml:space="preserve"> </w:t>
      </w:r>
    </w:p>
    <w:p w14:paraId="65791DAE" w14:textId="77777777" w:rsidR="0054794F" w:rsidRPr="003A3829" w:rsidRDefault="0054794F" w:rsidP="006F0657">
      <w:pPr>
        <w:pStyle w:val="TOC1"/>
        <w:rPr>
          <w:rFonts w:ascii="Times New Roman" w:hAnsi="Times New Roman"/>
          <w:b w:val="0"/>
          <w:sz w:val="24"/>
          <w:szCs w:val="24"/>
        </w:rPr>
      </w:pPr>
      <w:r w:rsidRPr="003A3829">
        <w:rPr>
          <w:rFonts w:ascii="Times New Roman" w:hAnsi="Times New Roman"/>
          <w:b w:val="0"/>
          <w:sz w:val="24"/>
          <w:szCs w:val="24"/>
        </w:rPr>
        <w:t xml:space="preserve">The JSWG activity described in this report was supported by the Jet Propulsion Laboratory, California Institute of Technology, under a contract with the National Aeronautics and Space Administration.  </w:t>
      </w:r>
    </w:p>
    <w:p w14:paraId="72749046" w14:textId="77777777" w:rsidR="0054794F" w:rsidRPr="003A3829" w:rsidRDefault="0054794F" w:rsidP="0054794F">
      <w:pPr>
        <w:jc w:val="both"/>
      </w:pPr>
    </w:p>
    <w:p w14:paraId="7CCFB521" w14:textId="77777777" w:rsidR="0054794F" w:rsidRPr="003A3829" w:rsidRDefault="0054794F" w:rsidP="0054794F">
      <w:pPr>
        <w:pStyle w:val="TitlePageItalicsNonbold"/>
        <w:sectPr w:rsidR="0054794F" w:rsidRPr="003A3829" w:rsidSect="003A5579">
          <w:pgSz w:w="12240" w:h="15840"/>
          <w:pgMar w:top="1138" w:right="1138" w:bottom="1138" w:left="1138" w:header="720" w:footer="720" w:gutter="0"/>
          <w:cols w:space="720"/>
          <w:docGrid w:linePitch="360"/>
        </w:sectPr>
      </w:pPr>
    </w:p>
    <w:p w14:paraId="47649BD0" w14:textId="77777777" w:rsidR="00994C8E" w:rsidRPr="003A3829" w:rsidRDefault="00994C8E" w:rsidP="00FB7AED">
      <w:pPr>
        <w:pStyle w:val="Section1Head"/>
        <w:numPr>
          <w:ilvl w:val="0"/>
          <w:numId w:val="0"/>
        </w:numPr>
        <w:jc w:val="both"/>
      </w:pPr>
    </w:p>
    <w:p w14:paraId="79BA58E5" w14:textId="77777777" w:rsidR="00994C8E" w:rsidRPr="003A3829" w:rsidRDefault="00994C8E" w:rsidP="00AC442C">
      <w:pPr>
        <w:pStyle w:val="Section1Head"/>
        <w:jc w:val="both"/>
      </w:pPr>
      <w:bookmarkStart w:id="154" w:name="_Toc184389507"/>
      <w:r w:rsidRPr="003A3829">
        <w:t xml:space="preserve">  </w:t>
      </w:r>
      <w:bookmarkStart w:id="155" w:name="_Toc187238036"/>
      <w:bookmarkStart w:id="156" w:name="_Toc189572127"/>
      <w:r w:rsidRPr="003A3829">
        <w:t>References Cited</w:t>
      </w:r>
      <w:bookmarkEnd w:id="154"/>
      <w:bookmarkEnd w:id="155"/>
      <w:bookmarkEnd w:id="156"/>
    </w:p>
    <w:p w14:paraId="7CF13D54" w14:textId="77777777" w:rsidR="00994C8E" w:rsidRPr="003A3829" w:rsidRDefault="000B32FA" w:rsidP="00AC442C">
      <w:r w:rsidRPr="003A3829">
        <w:t>The</w:t>
      </w:r>
      <w:r w:rsidR="00217D37">
        <w:t xml:space="preserve"> following</w:t>
      </w:r>
      <w:r w:rsidRPr="003A3829">
        <w:t xml:space="preserve"> references are directly cited within this report, but the JSWG has drawn extensively upon the knowledge summarized in the</w:t>
      </w:r>
      <w:r w:rsidR="00217D37">
        <w:t xml:space="preserve"> MEPAG</w:t>
      </w:r>
      <w:r w:rsidRPr="003A3829">
        <w:t xml:space="preserve"> E2E-iSAG report (2011) and the NRC Vision and Voyages for Planetary Science in the Decade 2013-2022 (2011), </w:t>
      </w:r>
      <w:r w:rsidR="00217D37">
        <w:t xml:space="preserve">which both have very extensive references to the recent work and thinking of the international Mars science community.  We acknowledge the </w:t>
      </w:r>
      <w:r w:rsidR="00584A74">
        <w:t xml:space="preserve">community’s broad contributions, </w:t>
      </w:r>
      <w:r w:rsidRPr="003A3829">
        <w:t xml:space="preserve">and </w:t>
      </w:r>
      <w:r w:rsidR="00584A74">
        <w:t xml:space="preserve">refer the interested reader to </w:t>
      </w:r>
      <w:r w:rsidRPr="003A3829">
        <w:t>the reference</w:t>
      </w:r>
      <w:r w:rsidR="00584A74">
        <w:t xml:space="preserve"> lists of </w:t>
      </w:r>
      <w:r w:rsidRPr="003A3829">
        <w:t xml:space="preserve">those </w:t>
      </w:r>
      <w:r w:rsidR="00584A74">
        <w:t xml:space="preserve">two </w:t>
      </w:r>
      <w:r w:rsidRPr="003A3829">
        <w:t>documents.</w:t>
      </w:r>
    </w:p>
    <w:p w14:paraId="4DCAAE56" w14:textId="77777777" w:rsidR="000B32FA" w:rsidRPr="003A3829" w:rsidRDefault="000B32FA" w:rsidP="00AC442C"/>
    <w:p w14:paraId="738EE597" w14:textId="77777777" w:rsidR="0025114C" w:rsidRPr="003A3829" w:rsidRDefault="0025114C" w:rsidP="0025114C">
      <w:pPr>
        <w:ind w:left="567" w:hanging="567"/>
      </w:pPr>
      <w:r w:rsidRPr="003A3829">
        <w:t xml:space="preserve"> Allwood, A.C., Walter, M.R., Burch, I.W., Kamber, B.S., 2007: 3.43 billion-year-old stromatolite </w:t>
      </w:r>
      <w:proofErr w:type="gramStart"/>
      <w:r w:rsidRPr="003A3829">
        <w:t>reef</w:t>
      </w:r>
      <w:proofErr w:type="gramEnd"/>
      <w:r w:rsidRPr="003A3829">
        <w:t xml:space="preserve"> from the Pilbara Craton of Western Australia: Ecosystem-scale insights to early life on Earth. Precambrian Research, v. 158, p. 198-227.</w:t>
      </w:r>
    </w:p>
    <w:p w14:paraId="4C0AD594" w14:textId="77777777" w:rsidR="00031BC1" w:rsidRPr="003A3829" w:rsidRDefault="00031BC1" w:rsidP="00031BC1">
      <w:pPr>
        <w:ind w:left="567" w:hanging="567"/>
      </w:pPr>
      <w:r w:rsidRPr="003A3829">
        <w:t xml:space="preserve">Anderson, </w:t>
      </w:r>
      <w:r w:rsidR="00217D37" w:rsidRPr="003A3829">
        <w:t xml:space="preserve">R. C. </w:t>
      </w:r>
      <w:r w:rsidR="00217D37">
        <w:t xml:space="preserve">, </w:t>
      </w:r>
      <w:r w:rsidRPr="003A3829">
        <w:t xml:space="preserve">L. Jandura, A.B. Okon, D. Sunshine, C. Roumeliotis, L. Beegle, J. Hurowitz, B. Kennedy, D. Limonadi, S. McCloskey, M. Robinson. C. Seybold, K. Brown, J. Crisp (in press), Collecting Powdered Samples in Gale Crater, Mars; An Overview of the Mars Science Laboratory Sample Acquisition, Sample Processing and Handling System.  Submitted December 2011 to </w:t>
      </w:r>
      <w:r w:rsidRPr="003A3829">
        <w:rPr>
          <w:i/>
          <w:iCs/>
        </w:rPr>
        <w:t>Space Science Reviews</w:t>
      </w:r>
      <w:r w:rsidRPr="003A3829">
        <w:t>.</w:t>
      </w:r>
    </w:p>
    <w:p w14:paraId="56B07531" w14:textId="77777777" w:rsidR="00086F0C" w:rsidRPr="003A3829" w:rsidRDefault="00086F0C" w:rsidP="00A80A24">
      <w:pPr>
        <w:ind w:left="567" w:hanging="567"/>
      </w:pPr>
      <w:r w:rsidRPr="003A3829">
        <w:t>Coates, A.J., Griffiths, A.D., Leff, C.E., Cousins, C.R., Jaumann, R., Schmitz, N., Josset, J.L., Paar, G., Barnes, D.P. (2011) The PanCam instrument for the ExoMars 2018 rover: science objectives and instrument characteristics. EPSC Abstracts, 6, Abstract # EPSC-DPS2011-248.</w:t>
      </w:r>
    </w:p>
    <w:p w14:paraId="4A8CBE41" w14:textId="77777777" w:rsidR="00086F0C" w:rsidRPr="003A3829" w:rsidRDefault="00086F0C" w:rsidP="00A80A24">
      <w:pPr>
        <w:ind w:left="567" w:hanging="567"/>
      </w:pPr>
      <w:r w:rsidRPr="003A3829">
        <w:t>Cousins, C.R., Griffiths, A.D., Crawford, I.A., Prosser, B.J., Storrie-Lombardi, M.C., Davis, L.E., Gunn, M., Coates, A.J., Jones, A.P., and Ward, J.M. (2010) Astrobiological Considerations for the Selection of the Geological Filters on the ExoMars PanCam Instrument. Astrobiology, 10, 933-951, doi: 10.1089/ast.2010.0517.</w:t>
      </w:r>
    </w:p>
    <w:p w14:paraId="146B9B35" w14:textId="77777777" w:rsidR="005E715C" w:rsidRDefault="005E715C" w:rsidP="005E715C">
      <w:pPr>
        <w:ind w:left="567" w:hanging="567"/>
      </w:pPr>
      <w:r w:rsidRPr="003A3829">
        <w:t xml:space="preserve">E2E-iSAG (2011) Planning for Mars Returned Sample Science:  Final report of the MSR End-to-End International Science Analysis Group (E2E-iSAG), 101 pp., posted December, 2011, by the Mars Exploration Program Analysis Group (MEPAG) at </w:t>
      </w:r>
      <w:hyperlink r:id="rId43" w:history="1">
        <w:r w:rsidRPr="003A3829">
          <w:rPr>
            <w:rStyle w:val="Hyperlink"/>
            <w:color w:val="auto"/>
          </w:rPr>
          <w:t>http://mepag.jpl.nasa.gov/reports/</w:t>
        </w:r>
      </w:hyperlink>
      <w:r w:rsidRPr="003A3829">
        <w:t xml:space="preserve">.  </w:t>
      </w:r>
      <w:proofErr w:type="gramStart"/>
      <w:r w:rsidRPr="003A3829">
        <w:t>Also currently in press (</w:t>
      </w:r>
      <w:r w:rsidRPr="003A3829">
        <w:rPr>
          <w:u w:val="single"/>
        </w:rPr>
        <w:t>Astrobiology</w:t>
      </w:r>
      <w:r w:rsidRPr="003A3829">
        <w:t>).</w:t>
      </w:r>
      <w:proofErr w:type="gramEnd"/>
    </w:p>
    <w:p w14:paraId="79ECFFBD" w14:textId="20FFCDBA" w:rsidR="006A7AC3" w:rsidRDefault="006A7AC3" w:rsidP="006A7AC3">
      <w:pPr>
        <w:ind w:left="567" w:hanging="567"/>
      </w:pPr>
      <w:r>
        <w:t xml:space="preserve">ESA Exobiology team study, </w:t>
      </w:r>
      <w:r w:rsidRPr="006A7AC3">
        <w:t>Exobiology in the solar system &amp; the</w:t>
      </w:r>
      <w:r>
        <w:t xml:space="preserve"> </w:t>
      </w:r>
      <w:r w:rsidRPr="006A7AC3">
        <w:t>search for life on Mars, Report from the ESA Exobiology Team Study, ESA</w:t>
      </w:r>
      <w:r>
        <w:t xml:space="preserve"> </w:t>
      </w:r>
      <w:r w:rsidRPr="006A7AC3">
        <w:t>SP-1231, 1999</w:t>
      </w:r>
      <w:r>
        <w:t>.</w:t>
      </w:r>
    </w:p>
    <w:p w14:paraId="7F2E00B0" w14:textId="77777777" w:rsidR="00E42BB1" w:rsidRPr="003A3829" w:rsidRDefault="00E42BB1" w:rsidP="005E715C">
      <w:pPr>
        <w:ind w:left="567" w:hanging="567"/>
      </w:pPr>
      <w:r w:rsidRPr="003A3829">
        <w:t>ExoMars Science Management Plan, EXM-MS-PL-ESA-00002, Issue 5, Rev. 4, 12 February 2010</w:t>
      </w:r>
      <w:r>
        <w:t>.</w:t>
      </w:r>
    </w:p>
    <w:p w14:paraId="22DD683C" w14:textId="77777777" w:rsidR="002C10A4" w:rsidRPr="003A3829" w:rsidRDefault="002C10A4" w:rsidP="002C10A4">
      <w:pPr>
        <w:ind w:left="567" w:hanging="567"/>
        <w:rPr>
          <w:szCs w:val="20"/>
        </w:rPr>
      </w:pPr>
      <w:proofErr w:type="gramStart"/>
      <w:r w:rsidRPr="003A3829">
        <w:rPr>
          <w:szCs w:val="20"/>
        </w:rPr>
        <w:t>Gary, M., et al. (Eds.) (1972), Glossary of Geology, 805 pp., American Geological Institute, Washington, D.C.</w:t>
      </w:r>
      <w:proofErr w:type="gramEnd"/>
    </w:p>
    <w:p w14:paraId="22F488DC" w14:textId="77777777" w:rsidR="00086F0C" w:rsidRPr="003A3829" w:rsidRDefault="00086F0C" w:rsidP="00086F0C">
      <w:pPr>
        <w:ind w:left="567" w:hanging="567"/>
      </w:pPr>
      <w:r w:rsidRPr="003A3829">
        <w:t>Grant, J. A., Golombek, M. P., Grotzinger, J. P., Wilson, S. A., Watkins, M. M., Vasavada, A. R., Griffes, J. L., and Parker, T. J., 2011, The science process for selecting the landing site for the 2011 Mars Science Laboratory, Planet. Space Sci., 59, 1114-1127, doi:10.1016/j.pss.2010.06.016.</w:t>
      </w:r>
    </w:p>
    <w:p w14:paraId="1A332934" w14:textId="77777777" w:rsidR="00006E67" w:rsidRPr="003A3829" w:rsidRDefault="00006E67" w:rsidP="00A80A24">
      <w:pPr>
        <w:ind w:left="567" w:hanging="567"/>
      </w:pPr>
      <w:r w:rsidRPr="003A3829">
        <w:t>Gorevan, S. P., et al., Rock Abrasion Tool: Mars Exploration Rover Mission, J. Geophys. Res., 108(E12), 8068,</w:t>
      </w:r>
    </w:p>
    <w:p w14:paraId="37C07C18" w14:textId="77777777" w:rsidR="00006E67" w:rsidRPr="003A3829" w:rsidRDefault="00006E67" w:rsidP="00A80A24">
      <w:pPr>
        <w:ind w:left="567"/>
      </w:pPr>
      <w:proofErr w:type="gramStart"/>
      <w:r w:rsidRPr="003A3829">
        <w:t>doi:</w:t>
      </w:r>
      <w:proofErr w:type="gramEnd"/>
      <w:r w:rsidRPr="003A3829">
        <w:t>10.1029/2003JE002061, 2003.</w:t>
      </w:r>
    </w:p>
    <w:p w14:paraId="6E657424" w14:textId="77777777" w:rsidR="00086F0C" w:rsidRPr="003A3829" w:rsidRDefault="00086F0C" w:rsidP="00A80A24">
      <w:pPr>
        <w:ind w:left="567" w:hanging="567"/>
      </w:pPr>
      <w:proofErr w:type="gramStart"/>
      <w:r w:rsidRPr="003A3829">
        <w:t>Hoehler, T. and Westall, F. 2010.</w:t>
      </w:r>
      <w:proofErr w:type="gramEnd"/>
      <w:r w:rsidRPr="003A3829">
        <w:t xml:space="preserve"> </w:t>
      </w:r>
      <w:proofErr w:type="gramStart"/>
      <w:r w:rsidRPr="003A3829">
        <w:t>The search for life on Mars.</w:t>
      </w:r>
      <w:proofErr w:type="gramEnd"/>
      <w:r w:rsidRPr="003A3829">
        <w:t xml:space="preserve"> Astrobiology, 10, 859-867</w:t>
      </w:r>
    </w:p>
    <w:p w14:paraId="45257799" w14:textId="77777777" w:rsidR="001D694D" w:rsidRPr="003A3829" w:rsidRDefault="001D694D" w:rsidP="00A80A24">
      <w:pPr>
        <w:ind w:left="567" w:hanging="567"/>
      </w:pPr>
      <w:r w:rsidRPr="003A3829">
        <w:t>House, C.H, Schopf, J.W., McKeegan</w:t>
      </w:r>
      <w:proofErr w:type="gramStart"/>
      <w:r w:rsidRPr="003A3829">
        <w:t>,K.D</w:t>
      </w:r>
      <w:proofErr w:type="gramEnd"/>
      <w:r w:rsidRPr="003A3829">
        <w:t xml:space="preserve">., Coath, CD,  Harrison, TM, Stetter, KO, 2000. </w:t>
      </w:r>
      <w:proofErr w:type="gramStart"/>
      <w:r w:rsidRPr="003A3829">
        <w:t>Carbon isotopic composition of individual Precambrian microfossils.</w:t>
      </w:r>
      <w:proofErr w:type="gramEnd"/>
      <w:r w:rsidRPr="003A3829">
        <w:t xml:space="preserve"> Geology 28: 707-710</w:t>
      </w:r>
    </w:p>
    <w:p w14:paraId="4969FF6C" w14:textId="77777777" w:rsidR="00DC7C2D" w:rsidRPr="00DC7C2D" w:rsidRDefault="00DC7C2D" w:rsidP="00DC7C2D">
      <w:pPr>
        <w:ind w:left="567" w:hanging="567"/>
        <w:rPr>
          <w:szCs w:val="20"/>
        </w:rPr>
      </w:pPr>
      <w:proofErr w:type="gramStart"/>
      <w:r w:rsidRPr="00DC7C2D">
        <w:rPr>
          <w:szCs w:val="20"/>
        </w:rPr>
        <w:t>iMars</w:t>
      </w:r>
      <w:proofErr w:type="gramEnd"/>
      <w:r w:rsidRPr="00DC7C2D">
        <w:rPr>
          <w:szCs w:val="20"/>
        </w:rPr>
        <w:t xml:space="preserve"> Working Group (2008), Preliminary Planning for an International Mars Sample Return Mission, Report of the iMARS (International Mars Architecture for the Return of Samples) Working Group, Mars Exploration Program Analysis Group, accessed at mepag. </w:t>
      </w:r>
      <w:proofErr w:type="gramStart"/>
      <w:r w:rsidRPr="00DC7C2D">
        <w:rPr>
          <w:szCs w:val="20"/>
        </w:rPr>
        <w:t>jpl</w:t>
      </w:r>
      <w:proofErr w:type="gramEnd"/>
      <w:r w:rsidRPr="00DC7C2D">
        <w:rPr>
          <w:szCs w:val="20"/>
        </w:rPr>
        <w:t xml:space="preserve">. </w:t>
      </w:r>
      <w:proofErr w:type="gramStart"/>
      <w:r w:rsidRPr="00DC7C2D">
        <w:rPr>
          <w:szCs w:val="20"/>
        </w:rPr>
        <w:t>nasa</w:t>
      </w:r>
      <w:proofErr w:type="gramEnd"/>
      <w:r w:rsidRPr="00DC7C2D">
        <w:rPr>
          <w:szCs w:val="20"/>
        </w:rPr>
        <w:t xml:space="preserve">. </w:t>
      </w:r>
      <w:proofErr w:type="gramStart"/>
      <w:r w:rsidRPr="00DC7C2D">
        <w:rPr>
          <w:szCs w:val="20"/>
        </w:rPr>
        <w:t>gov</w:t>
      </w:r>
      <w:proofErr w:type="gramEnd"/>
      <w:r w:rsidRPr="00DC7C2D">
        <w:rPr>
          <w:szCs w:val="20"/>
        </w:rPr>
        <w:t>, Available online at: http://mepag.jpl.nasa.gov/reports/iMars_FinalReport.pdf.</w:t>
      </w:r>
    </w:p>
    <w:p w14:paraId="0278C015" w14:textId="77777777" w:rsidR="00031BC1" w:rsidRPr="003A3829" w:rsidRDefault="00031BC1" w:rsidP="00031BC1">
      <w:pPr>
        <w:ind w:left="567" w:hanging="567"/>
      </w:pPr>
      <w:r w:rsidRPr="003A3829">
        <w:lastRenderedPageBreak/>
        <w:t>Jandura, L. (2010) Mars Science Laboratory Sample Acquisition, Sample Processing and Handling: Subsystem Design and Test Challenges. Proceedings of the 40th Aerospace Mechanisms Symposium, NASA Kennedy Space Center, May 12-14, 2010</w:t>
      </w:r>
    </w:p>
    <w:p w14:paraId="6D6DA40B" w14:textId="77777777" w:rsidR="00086F0C" w:rsidRPr="003A3829" w:rsidRDefault="00086F0C" w:rsidP="00086F0C">
      <w:pPr>
        <w:ind w:left="567" w:hanging="567"/>
      </w:pPr>
      <w:r w:rsidRPr="003A3829">
        <w:t>Johnson, A. Ansar, L. Matthies, N. Trawny, A.I. Mourikis, and S.I. Roumeliotis, "A General Approach to Terrain Relative Navigation for Planetary Landing", Proc. 2007 AIAA Infotech at Aerospace Conference, Rohnert Park, CA, May 7-10,2007.</w:t>
      </w:r>
    </w:p>
    <w:p w14:paraId="223B1F9A" w14:textId="77777777" w:rsidR="00086F0C" w:rsidRPr="003A3829" w:rsidRDefault="00086F0C" w:rsidP="00086F0C">
      <w:pPr>
        <w:ind w:left="567" w:hanging="567"/>
      </w:pPr>
      <w:r w:rsidRPr="003A3829">
        <w:t>Johnson,</w:t>
      </w:r>
      <w:r w:rsidR="0030183E" w:rsidRPr="003A3829">
        <w:t xml:space="preserve"> A.,</w:t>
      </w:r>
      <w:r w:rsidRPr="003A3829">
        <w:t xml:space="preserve"> A. Huertas, R. Werner and J. Montgomery, “Analysis of On-Board Hazard Detection and Avoidance for Safe Lunar Landing,” Proc. IEEE Aerospace Conference (Aerospace08), Big Sky, MT, March 2008.</w:t>
      </w:r>
    </w:p>
    <w:p w14:paraId="51382D30" w14:textId="77777777" w:rsidR="00086F0C" w:rsidRPr="003A3829" w:rsidRDefault="00086F0C" w:rsidP="00086F0C">
      <w:pPr>
        <w:ind w:left="567" w:hanging="567"/>
      </w:pPr>
      <w:r w:rsidRPr="003A3829">
        <w:t>Klein, K., M. Badescu, N. Haddad, L. Shiraishi, and P. Walkemeyer, 2012, “Development and Testing of a Rotary Percussive Sample Acquisition Tool,” IEEE Aerospace Conference, March 2012.</w:t>
      </w:r>
    </w:p>
    <w:p w14:paraId="732A66E5" w14:textId="77777777" w:rsidR="0025114C" w:rsidRPr="003A3829" w:rsidRDefault="0025114C" w:rsidP="0025114C">
      <w:pPr>
        <w:ind w:left="567" w:hanging="567"/>
      </w:pPr>
      <w:r w:rsidRPr="003A3829">
        <w:t xml:space="preserve">Knoll, AH, 1982, Microfossils from the late Precambrian Draken conglomerate, NY Friesland, Svalbard. </w:t>
      </w:r>
      <w:proofErr w:type="gramStart"/>
      <w:r w:rsidRPr="003A3829">
        <w:t>Journal of Paleontology.</w:t>
      </w:r>
      <w:proofErr w:type="gramEnd"/>
      <w:r w:rsidRPr="003A3829">
        <w:t xml:space="preserve"> 55:755-790</w:t>
      </w:r>
    </w:p>
    <w:p w14:paraId="3CBA64F0" w14:textId="77777777" w:rsidR="00006E67" w:rsidRPr="003A3829" w:rsidRDefault="00006E67" w:rsidP="001238EB">
      <w:pPr>
        <w:ind w:left="567" w:hanging="567"/>
      </w:pPr>
      <w:r w:rsidRPr="003A3829">
        <w:t>Magnani, P., et al, (2011), EXOMARS EM Drill Tool Performance in Mars-like Environmental Conditions, IAC-11-A3.3B.4 presented at the 62nd International Astronautical Congress, Cape Town, SA.</w:t>
      </w:r>
    </w:p>
    <w:p w14:paraId="55BF2DDE" w14:textId="77777777" w:rsidR="003D5701" w:rsidRPr="003A3829" w:rsidRDefault="003D5701" w:rsidP="001238EB">
      <w:pPr>
        <w:ind w:left="567" w:hanging="567"/>
      </w:pPr>
      <w:r w:rsidRPr="003A3829">
        <w:t>Mattingly, R., and L. May (2011), Mars Sample Return as a campaign, IEEEAC Paper #1805, Version 1, updated October 12, 2010.</w:t>
      </w:r>
    </w:p>
    <w:p w14:paraId="224F7FF5" w14:textId="77777777" w:rsidR="00831404" w:rsidRPr="003A3829" w:rsidRDefault="00831404" w:rsidP="00831404">
      <w:pPr>
        <w:widowControl w:val="0"/>
        <w:autoSpaceDE w:val="0"/>
        <w:autoSpaceDN w:val="0"/>
        <w:adjustRightInd w:val="0"/>
        <w:rPr>
          <w:lang w:eastAsia="en-GB"/>
        </w:rPr>
      </w:pPr>
      <w:r w:rsidRPr="003A3829">
        <w:t xml:space="preserve">Mars Mid-Range Rover Science Analysis Group (MRR-SAG) (2009), </w:t>
      </w:r>
      <w:r w:rsidRPr="003A3829">
        <w:rPr>
          <w:lang w:eastAsia="en-GB"/>
        </w:rPr>
        <w:t xml:space="preserve">The Mars Astrobiology </w:t>
      </w:r>
    </w:p>
    <w:p w14:paraId="5EEC9977" w14:textId="77777777" w:rsidR="00831404" w:rsidRDefault="00831404" w:rsidP="00831404">
      <w:pPr>
        <w:widowControl w:val="0"/>
        <w:autoSpaceDE w:val="0"/>
        <w:autoSpaceDN w:val="0"/>
        <w:adjustRightInd w:val="0"/>
        <w:ind w:left="720"/>
      </w:pPr>
      <w:r w:rsidRPr="003A3829">
        <w:rPr>
          <w:lang w:eastAsia="en-GB"/>
        </w:rPr>
        <w:t>Explorer-Cacher (MAX-C): A Potential Rover Mission for 2018</w:t>
      </w:r>
      <w:r w:rsidRPr="003A3829">
        <w:t xml:space="preserve">, Astrobiology, </w:t>
      </w:r>
      <w:r w:rsidRPr="003A3829">
        <w:rPr>
          <w:lang w:eastAsia="en-GB"/>
        </w:rPr>
        <w:t>Volume 10, Number 2, 2010</w:t>
      </w:r>
      <w:r w:rsidRPr="003A3829">
        <w:t>, 127-163.</w:t>
      </w:r>
    </w:p>
    <w:p w14:paraId="35C864AA" w14:textId="77777777" w:rsidR="00976AA2" w:rsidRDefault="00976AA2" w:rsidP="00976AA2">
      <w:pPr>
        <w:widowControl w:val="0"/>
        <w:autoSpaceDE w:val="0"/>
        <w:autoSpaceDN w:val="0"/>
        <w:adjustRightInd w:val="0"/>
        <w:rPr>
          <w:lang w:eastAsia="en-GB"/>
        </w:rPr>
      </w:pPr>
      <w:r w:rsidRPr="00976AA2">
        <w:rPr>
          <w:lang w:eastAsia="en-GB"/>
        </w:rPr>
        <w:t xml:space="preserve">MEPAG Next Decade Science Analysis Group (ND-SAG) (2008), Science priorities for Mars sample </w:t>
      </w:r>
    </w:p>
    <w:p w14:paraId="63CA9FF4" w14:textId="77777777" w:rsidR="00976AA2" w:rsidRPr="003A3829" w:rsidRDefault="00976AA2" w:rsidP="00976AA2">
      <w:pPr>
        <w:widowControl w:val="0"/>
        <w:autoSpaceDE w:val="0"/>
        <w:autoSpaceDN w:val="0"/>
        <w:adjustRightInd w:val="0"/>
        <w:ind w:firstLine="720"/>
        <w:rPr>
          <w:lang w:eastAsia="en-GB"/>
        </w:rPr>
      </w:pPr>
      <w:proofErr w:type="gramStart"/>
      <w:r w:rsidRPr="00976AA2">
        <w:rPr>
          <w:lang w:eastAsia="en-GB"/>
        </w:rPr>
        <w:t>return</w:t>
      </w:r>
      <w:proofErr w:type="gramEnd"/>
      <w:r w:rsidRPr="00976AA2">
        <w:rPr>
          <w:lang w:eastAsia="en-GB"/>
        </w:rPr>
        <w:t>, Astrobiology, 8, 489-535</w:t>
      </w:r>
    </w:p>
    <w:p w14:paraId="6F673771" w14:textId="77777777" w:rsidR="003D5701" w:rsidRPr="003A3829" w:rsidRDefault="003D5701" w:rsidP="003D5701">
      <w:pPr>
        <w:rPr>
          <w:rFonts w:eastAsiaTheme="minorEastAsia"/>
          <w:lang w:eastAsia="ja-JP"/>
        </w:rPr>
      </w:pPr>
      <w:r w:rsidRPr="003A3829">
        <w:t>MSL</w:t>
      </w:r>
      <w:r w:rsidRPr="003A3829">
        <w:rPr>
          <w:rFonts w:eastAsiaTheme="minorEastAsia"/>
          <w:lang w:eastAsia="ja-JP"/>
        </w:rPr>
        <w:t xml:space="preserve"> Landing Site Selection/User’s Guide to Engineering Constraints (2007), available online at: </w:t>
      </w:r>
    </w:p>
    <w:p w14:paraId="65C6E827" w14:textId="77777777" w:rsidR="003D5701" w:rsidRPr="003A3829" w:rsidRDefault="003D5701" w:rsidP="00FE2F0B">
      <w:pPr>
        <w:ind w:firstLine="720"/>
        <w:rPr>
          <w:rStyle w:val="HTMLCite"/>
        </w:rPr>
      </w:pPr>
      <w:r w:rsidRPr="003A3829">
        <w:rPr>
          <w:rStyle w:val="HTMLCite"/>
        </w:rPr>
        <w:t>webgis.wr.usgs.gov/</w:t>
      </w:r>
      <w:r w:rsidRPr="003A3829">
        <w:rPr>
          <w:rStyle w:val="HTMLCite"/>
          <w:bCs/>
        </w:rPr>
        <w:t>msl</w:t>
      </w:r>
      <w:r w:rsidRPr="003A3829">
        <w:rPr>
          <w:rStyle w:val="HTMLCite"/>
        </w:rPr>
        <w:t>/docs/</w:t>
      </w:r>
      <w:r w:rsidRPr="003A3829">
        <w:rPr>
          <w:rStyle w:val="HTMLCite"/>
          <w:bCs/>
        </w:rPr>
        <w:t>MSL</w:t>
      </w:r>
      <w:r w:rsidRPr="003A3829">
        <w:rPr>
          <w:rStyle w:val="HTMLCite"/>
        </w:rPr>
        <w:t>_Eng_</w:t>
      </w:r>
      <w:r w:rsidRPr="003A3829">
        <w:rPr>
          <w:rStyle w:val="HTMLCite"/>
          <w:bCs/>
        </w:rPr>
        <w:t>User</w:t>
      </w:r>
      <w:r w:rsidRPr="003A3829">
        <w:rPr>
          <w:rStyle w:val="HTMLCite"/>
        </w:rPr>
        <w:t>_</w:t>
      </w:r>
      <w:r w:rsidRPr="003A3829">
        <w:rPr>
          <w:rStyle w:val="HTMLCite"/>
          <w:bCs/>
        </w:rPr>
        <w:t>Guide</w:t>
      </w:r>
      <w:r w:rsidRPr="003A3829">
        <w:rPr>
          <w:rStyle w:val="HTMLCite"/>
        </w:rPr>
        <w:t>_v4.pdf</w:t>
      </w:r>
    </w:p>
    <w:p w14:paraId="1AC514FC" w14:textId="77777777" w:rsidR="001D694D" w:rsidRPr="003A3829" w:rsidRDefault="001D694D" w:rsidP="001D694D">
      <w:pPr>
        <w:ind w:left="567" w:hanging="567"/>
      </w:pPr>
      <w:r w:rsidRPr="003A3829">
        <w:t>Noffke, N., Eriksson, KA, Hazenm RM, Simpson, EL, 2006, A new window into Early Archean life: Microbial mats in Earth's oldest siliciclastic tidal deposits (3.2 Ga Moodies Group, South Africa). Geology, 34:253-256</w:t>
      </w:r>
    </w:p>
    <w:p w14:paraId="15C2C1D8" w14:textId="77777777" w:rsidR="00086F0C" w:rsidRPr="003A3829" w:rsidRDefault="00086F0C" w:rsidP="00086F0C">
      <w:pPr>
        <w:ind w:left="567" w:hanging="567"/>
      </w:pPr>
      <w:r w:rsidRPr="003A3829">
        <w:t>NRC (National Research Council) (2011), Vision and Voyages for Planetary Science in the Decade 2013-2022, The National Academies Press, Washington DC.</w:t>
      </w:r>
    </w:p>
    <w:p w14:paraId="6B933B15" w14:textId="77777777" w:rsidR="00905AEF" w:rsidRPr="003A3829" w:rsidRDefault="00905AEF" w:rsidP="00905AEF">
      <w:pPr>
        <w:pStyle w:val="Heading1"/>
        <w:rPr>
          <w:u w:val="none"/>
        </w:rPr>
      </w:pPr>
      <w:proofErr w:type="gramStart"/>
      <w:r w:rsidRPr="003A3829">
        <w:rPr>
          <w:u w:val="none"/>
        </w:rPr>
        <w:t>NRC, 2007.</w:t>
      </w:r>
      <w:proofErr w:type="gramEnd"/>
      <w:r w:rsidRPr="003A3829">
        <w:rPr>
          <w:u w:val="none"/>
        </w:rPr>
        <w:t xml:space="preserve"> </w:t>
      </w:r>
      <w:proofErr w:type="gramStart"/>
      <w:r w:rsidRPr="003A3829">
        <w:rPr>
          <w:u w:val="none"/>
        </w:rPr>
        <w:t>An Astrobiology Strategy for the Exploration of Mars.</w:t>
      </w:r>
      <w:proofErr w:type="gramEnd"/>
      <w:r w:rsidRPr="003A3829">
        <w:rPr>
          <w:u w:val="none"/>
        </w:rPr>
        <w:t xml:space="preserve"> National Research Council, </w:t>
      </w:r>
    </w:p>
    <w:p w14:paraId="0A4E76A4" w14:textId="77777777" w:rsidR="00905AEF" w:rsidRPr="003A3829" w:rsidRDefault="00905AEF" w:rsidP="00905AEF">
      <w:pPr>
        <w:pStyle w:val="Heading1"/>
        <w:ind w:firstLine="567"/>
        <w:rPr>
          <w:u w:val="none"/>
        </w:rPr>
      </w:pPr>
      <w:proofErr w:type="gramStart"/>
      <w:r w:rsidRPr="003A3829">
        <w:rPr>
          <w:u w:val="none"/>
        </w:rPr>
        <w:t>Washington, 130 pp.</w:t>
      </w:r>
      <w:proofErr w:type="gramEnd"/>
    </w:p>
    <w:p w14:paraId="7F2A152A" w14:textId="77777777" w:rsidR="00E90AC9" w:rsidRPr="003A3829" w:rsidRDefault="00E90AC9" w:rsidP="00E90AC9">
      <w:r w:rsidRPr="003A3829">
        <w:t xml:space="preserve">Núñez, Jorge I., Jack D. Farmer, R. Glenn Sellar, Gregg A. Swayze, and Diana Blaney. 2012. </w:t>
      </w:r>
    </w:p>
    <w:p w14:paraId="0C7AF72E" w14:textId="77777777" w:rsidR="00E90AC9" w:rsidRPr="003A3829" w:rsidRDefault="00E90AC9" w:rsidP="00E90AC9">
      <w:pPr>
        <w:ind w:left="720"/>
      </w:pPr>
      <w:proofErr w:type="gramStart"/>
      <w:r w:rsidRPr="003A3829">
        <w:t>Development and Science Applications of a Multispectral Microscopic Imager (MMI) for the Robotic Exploration of Mars.</w:t>
      </w:r>
      <w:proofErr w:type="gramEnd"/>
      <w:r w:rsidRPr="003A3829">
        <w:t xml:space="preserve"> </w:t>
      </w:r>
      <w:proofErr w:type="gramStart"/>
      <w:r w:rsidRPr="003A3829">
        <w:rPr>
          <w:i/>
          <w:iCs/>
        </w:rPr>
        <w:t>Astrobiology</w:t>
      </w:r>
      <w:r w:rsidRPr="003A3829">
        <w:t xml:space="preserve"> (In review).</w:t>
      </w:r>
      <w:proofErr w:type="gramEnd"/>
    </w:p>
    <w:p w14:paraId="64694A32" w14:textId="77777777" w:rsidR="00900376" w:rsidRPr="003A3829" w:rsidRDefault="00900376" w:rsidP="00900376">
      <w:r w:rsidRPr="003A3829">
        <w:t xml:space="preserve">Sellar, R.G., Farmer, J. D., and Nuñes, J. I., 2011, Multispectral microimaging as a tool for in situ </w:t>
      </w:r>
    </w:p>
    <w:p w14:paraId="365039A1" w14:textId="77777777" w:rsidR="00900376" w:rsidRPr="003A3829" w:rsidRDefault="00900376" w:rsidP="00900376">
      <w:pPr>
        <w:ind w:left="720"/>
      </w:pPr>
      <w:proofErr w:type="gramStart"/>
      <w:r w:rsidRPr="003A3829">
        <w:t>petrographic</w:t>
      </w:r>
      <w:proofErr w:type="gramEnd"/>
      <w:r w:rsidRPr="003A3829">
        <w:t xml:space="preserve"> analysis and selection of samples for potential return to Earth, in The importance of Solar System Sample Return Missions to the Future of Planetary Sciences, Abstract 5020.</w:t>
      </w:r>
    </w:p>
    <w:p w14:paraId="3EBFAAAF" w14:textId="77777777" w:rsidR="001C2682" w:rsidRPr="003A3829" w:rsidRDefault="001C2682" w:rsidP="000248A4">
      <w:pPr>
        <w:ind w:left="567" w:hanging="567"/>
      </w:pPr>
      <w:r w:rsidRPr="003A3829">
        <w:t xml:space="preserve">Southam, G. L. Rothschilde, F. Westall, 2007. The geology and habitability of terrestrial planets: Fundamental requirements for life. </w:t>
      </w:r>
      <w:proofErr w:type="gramStart"/>
      <w:r w:rsidRPr="003A3829">
        <w:t>Geology and habitability of terrestrial planets, Space Science Reviews, 129, 7-34.</w:t>
      </w:r>
      <w:proofErr w:type="gramEnd"/>
    </w:p>
    <w:p w14:paraId="5A03C334" w14:textId="77777777" w:rsidR="00006E67" w:rsidRPr="003A3829" w:rsidRDefault="00006E67" w:rsidP="00E90AC9">
      <w:pPr>
        <w:ind w:left="567" w:hanging="567"/>
      </w:pPr>
      <w:r w:rsidRPr="003A3829">
        <w:t>Squyres, S. W., R. E. Arvidson, J. F. Bell, III, J. Bruckner, N. A. Cabrol, W. Calvin, M. H. Carr, P. R. Christensen, B. C. Clark, L. S. Crumpler, et al. (2004), The Spirit Rover's Athena science investigation at Gusev Crater, Mars, Science, 305(5685), 794-799.</w:t>
      </w:r>
    </w:p>
    <w:p w14:paraId="5D64949B" w14:textId="77777777" w:rsidR="008E7E2C" w:rsidRPr="003A3829" w:rsidRDefault="008E7E2C" w:rsidP="0090321E">
      <w:pPr>
        <w:ind w:left="567" w:hanging="567"/>
      </w:pPr>
      <w:r w:rsidRPr="003A3829">
        <w:t>Steltzner, A., et al. (2006), Mars Science Laboratory entry, descent, and landing system, paper presented at Aerospace Conference, 2006 IEEE, Big Sky, MT.</w:t>
      </w:r>
    </w:p>
    <w:p w14:paraId="76A5DBAB" w14:textId="77777777" w:rsidR="005E715C" w:rsidRPr="003A3829" w:rsidRDefault="005E715C" w:rsidP="005E715C">
      <w:r w:rsidRPr="003A3829">
        <w:t>Summons,</w:t>
      </w:r>
      <w:r>
        <w:t xml:space="preserve"> </w:t>
      </w:r>
      <w:r w:rsidRPr="003A3829">
        <w:t xml:space="preserve">RE., Amend, </w:t>
      </w:r>
      <w:proofErr w:type="gramStart"/>
      <w:r w:rsidRPr="003A3829">
        <w:t>JP.,</w:t>
      </w:r>
      <w:proofErr w:type="gramEnd"/>
      <w:r w:rsidRPr="003A3829">
        <w:t xml:space="preserve"> Bish, D., Buick, R., Cody, G.D., Des Marais, D.J., Dromart, G., </w:t>
      </w:r>
    </w:p>
    <w:p w14:paraId="53E91566" w14:textId="77777777" w:rsidR="005E715C" w:rsidRPr="003A3829" w:rsidRDefault="005E715C" w:rsidP="005E715C">
      <w:pPr>
        <w:ind w:left="567"/>
      </w:pPr>
      <w:r w:rsidRPr="003A3829">
        <w:lastRenderedPageBreak/>
        <w:t>Eigenbrode, J.L., Knoll, A.H., and Sumner, D.Y., 2011. Preservation of Martian Organic and Environmental Records: Final Report of the Mars Biosignature Working Group. Astrobiology, 11, 157-181.</w:t>
      </w:r>
    </w:p>
    <w:p w14:paraId="2FE6C1A6" w14:textId="77777777" w:rsidR="00483311" w:rsidRPr="003A3829" w:rsidRDefault="00483311" w:rsidP="00086F0C">
      <w:pPr>
        <w:ind w:left="567" w:hanging="567"/>
      </w:pPr>
      <w:r w:rsidRPr="003A3829">
        <w:t>Way, D., "On the Use of a Range Trigger for the Mars Science Laboratory Entry, Descent, and Landing", IEEEAC Paper #1142, Final Version 2, Updated January 11, 2011, Proc. IEEE Aerospace Conference (Aerospace11), Big Sky, MT, March 2011.</w:t>
      </w:r>
    </w:p>
    <w:p w14:paraId="429FBDBE" w14:textId="77777777" w:rsidR="00905AEF" w:rsidRPr="003A3829" w:rsidRDefault="00905AEF" w:rsidP="00905AEF">
      <w:pPr>
        <w:ind w:left="567" w:hanging="567"/>
      </w:pPr>
      <w:proofErr w:type="gramStart"/>
      <w:r w:rsidRPr="003A3829">
        <w:t>Westall, F., Cavalazzi, B., 2010.</w:t>
      </w:r>
      <w:proofErr w:type="gramEnd"/>
      <w:r w:rsidRPr="003A3829">
        <w:t xml:space="preserve"> </w:t>
      </w:r>
      <w:proofErr w:type="gramStart"/>
      <w:r w:rsidRPr="003A3829">
        <w:t>Biosignatures in rocks.</w:t>
      </w:r>
      <w:proofErr w:type="gramEnd"/>
      <w:r w:rsidRPr="003A3829">
        <w:t xml:space="preserve"> Encyclopedia of Geobiology (Eds.) V. Thiel, J. Reitner, Springer, Berlin, 189-201.</w:t>
      </w:r>
    </w:p>
    <w:p w14:paraId="053F03F5" w14:textId="77777777" w:rsidR="005E715C" w:rsidRPr="003A3829" w:rsidRDefault="005E715C" w:rsidP="005E715C">
      <w:pPr>
        <w:ind w:left="567" w:hanging="567"/>
      </w:pPr>
      <w:r w:rsidRPr="003A3829">
        <w:t xml:space="preserve">Wilson, M. G., Salvo, C. G., </w:t>
      </w:r>
      <w:proofErr w:type="gramStart"/>
      <w:r w:rsidRPr="003A3829">
        <w:t>et</w:t>
      </w:r>
      <w:proofErr w:type="gramEnd"/>
      <w:r w:rsidRPr="003A3829">
        <w:t>. al., “Development of a NASA 2018 Mars Landed Mission Concept”, ASCE Conf. Proc. doi:10.1061/41096(366)98, Earth and Space 2010: Engineering, Science, Construction, and Operations in Challenging Environments, Proceedings of the 12th International Conference on Engineering, Science, Construction, and Operations in Challenging Environments,  ISBN: 978-0-7844-1096-7, March 2010.</w:t>
      </w:r>
    </w:p>
    <w:p w14:paraId="5D8790FD" w14:textId="77777777" w:rsidR="005E715C" w:rsidRPr="003A3829" w:rsidRDefault="005E715C" w:rsidP="005E715C">
      <w:pPr>
        <w:ind w:left="540"/>
      </w:pPr>
      <w:r w:rsidRPr="003A3829">
        <w:t>http://cedb.asce.org/cgi/WWWdisplay.cgi?261394</w:t>
      </w:r>
    </w:p>
    <w:p w14:paraId="34D22296" w14:textId="77777777" w:rsidR="00031BC1" w:rsidRPr="003A3829" w:rsidRDefault="00483311" w:rsidP="00900376">
      <w:pPr>
        <w:ind w:left="567" w:hanging="567"/>
      </w:pPr>
      <w:r w:rsidRPr="003A3829">
        <w:t>Wolf, A., Casoliva, J., Manrique, J., Acikmese, B., Ploen, S., "Improving the Landing Precision of an MSL-Class Vehicle", IEEEAC Paper #1789, Proc. IEEE Aerospace Conference (Aerospace12), Big Sky, MT, March 2012 [to be published].</w:t>
      </w:r>
    </w:p>
    <w:p w14:paraId="7C85A4D0" w14:textId="77777777" w:rsidR="005E715C" w:rsidRPr="003A3829" w:rsidRDefault="005E715C" w:rsidP="005E715C">
      <w:pPr>
        <w:ind w:left="567" w:hanging="567"/>
      </w:pPr>
      <w:r w:rsidRPr="003A3829">
        <w:t>Younse, P., C. Collins, and P. Backes, 2010, “A Sample Handling, Encapsulation, and Containerization Subsystem Concept for Mars Sample Caching Missions,” International Planetary Probe Workshop 7, Barcelona, Spain, Jun. 13-19, 2010.</w:t>
      </w:r>
    </w:p>
    <w:p w14:paraId="2E10B4FA" w14:textId="77777777" w:rsidR="0025114C" w:rsidRPr="003A3829" w:rsidRDefault="0025114C" w:rsidP="0025114C"/>
    <w:p w14:paraId="51FBA692" w14:textId="77777777" w:rsidR="00031BC1" w:rsidRPr="003A3829" w:rsidRDefault="00031BC1" w:rsidP="00031BC1">
      <w:pPr>
        <w:ind w:left="567" w:hanging="567"/>
      </w:pPr>
    </w:p>
    <w:p w14:paraId="3E322161" w14:textId="77777777" w:rsidR="003D5701" w:rsidRPr="003A3829" w:rsidRDefault="000D07A6" w:rsidP="00031BC1">
      <w:pPr>
        <w:ind w:left="567" w:hanging="567"/>
        <w:rPr>
          <w:rStyle w:val="HTMLCite"/>
          <w:i w:val="0"/>
          <w:iCs w:val="0"/>
        </w:rPr>
      </w:pPr>
      <w:r w:rsidRPr="003A3829">
        <w:br w:type="page"/>
      </w:r>
    </w:p>
    <w:p w14:paraId="2437671F" w14:textId="77777777" w:rsidR="00EE743F" w:rsidRPr="003A3829" w:rsidRDefault="00EE743F" w:rsidP="003D5701"/>
    <w:p w14:paraId="7C7BE4C7" w14:textId="77777777" w:rsidR="00A636FC" w:rsidRPr="003A3829" w:rsidRDefault="00A636FC" w:rsidP="003D5701">
      <w:pPr>
        <w:rPr>
          <w:b/>
        </w:rPr>
      </w:pPr>
    </w:p>
    <w:p w14:paraId="3804A24D" w14:textId="77777777" w:rsidR="00994C8E" w:rsidRPr="003A3829" w:rsidRDefault="00994C8E">
      <w:pPr>
        <w:tabs>
          <w:tab w:val="left" w:pos="2160"/>
          <w:tab w:val="left" w:pos="7200"/>
        </w:tabs>
      </w:pPr>
      <w:r w:rsidRPr="003A3829">
        <w:tab/>
      </w:r>
      <w:r w:rsidRPr="003A3829">
        <w:tab/>
      </w:r>
    </w:p>
    <w:p w14:paraId="24D32F21" w14:textId="77777777" w:rsidR="00994C8E" w:rsidRPr="003A3829" w:rsidRDefault="00994C8E" w:rsidP="00864C03">
      <w:pPr>
        <w:pStyle w:val="Header"/>
        <w:jc w:val="center"/>
        <w:rPr>
          <w:sz w:val="40"/>
        </w:rPr>
      </w:pPr>
    </w:p>
    <w:p w14:paraId="54C3BF95" w14:textId="77777777" w:rsidR="00994C8E" w:rsidRPr="003A3829" w:rsidRDefault="00994C8E" w:rsidP="00864C03">
      <w:pPr>
        <w:pStyle w:val="Header"/>
        <w:jc w:val="center"/>
        <w:rPr>
          <w:sz w:val="40"/>
        </w:rPr>
      </w:pPr>
    </w:p>
    <w:p w14:paraId="7499929D" w14:textId="77777777" w:rsidR="00994C8E" w:rsidRPr="003A3829" w:rsidRDefault="00994C8E" w:rsidP="00864C03">
      <w:pPr>
        <w:pStyle w:val="Header"/>
        <w:jc w:val="center"/>
        <w:rPr>
          <w:sz w:val="40"/>
        </w:rPr>
      </w:pPr>
    </w:p>
    <w:p w14:paraId="429A88EC" w14:textId="77777777" w:rsidR="00994C8E" w:rsidRPr="003A3829" w:rsidRDefault="00994C8E" w:rsidP="00864C03">
      <w:pPr>
        <w:pStyle w:val="Header"/>
        <w:jc w:val="center"/>
        <w:rPr>
          <w:sz w:val="40"/>
        </w:rPr>
      </w:pPr>
    </w:p>
    <w:p w14:paraId="3D839130" w14:textId="77777777" w:rsidR="00994C8E" w:rsidRPr="003A3829" w:rsidRDefault="00994C8E" w:rsidP="00864C03">
      <w:pPr>
        <w:pStyle w:val="Header"/>
        <w:jc w:val="center"/>
        <w:rPr>
          <w:sz w:val="40"/>
        </w:rPr>
      </w:pPr>
    </w:p>
    <w:p w14:paraId="7B65B4E7" w14:textId="77777777" w:rsidR="00994C8E" w:rsidRPr="003A3829" w:rsidRDefault="00994C8E" w:rsidP="00864C03">
      <w:pPr>
        <w:pStyle w:val="Header"/>
        <w:jc w:val="center"/>
        <w:rPr>
          <w:sz w:val="40"/>
        </w:rPr>
      </w:pPr>
    </w:p>
    <w:p w14:paraId="07D9F34A" w14:textId="77777777" w:rsidR="00994C8E" w:rsidRPr="003A3829" w:rsidRDefault="00994C8E" w:rsidP="00864C03">
      <w:pPr>
        <w:pStyle w:val="Header"/>
        <w:jc w:val="center"/>
        <w:rPr>
          <w:sz w:val="40"/>
        </w:rPr>
      </w:pPr>
    </w:p>
    <w:p w14:paraId="4F570A9D" w14:textId="77777777" w:rsidR="00994C8E" w:rsidRPr="003A3829" w:rsidRDefault="00994C8E" w:rsidP="00864C03">
      <w:pPr>
        <w:pStyle w:val="Header"/>
        <w:jc w:val="center"/>
        <w:rPr>
          <w:sz w:val="40"/>
        </w:rPr>
      </w:pPr>
    </w:p>
    <w:p w14:paraId="593F13BB" w14:textId="77777777" w:rsidR="00994C8E" w:rsidRPr="003A3829" w:rsidRDefault="00994C8E" w:rsidP="00864C03">
      <w:pPr>
        <w:pStyle w:val="Header"/>
        <w:jc w:val="center"/>
        <w:rPr>
          <w:sz w:val="40"/>
        </w:rPr>
      </w:pPr>
    </w:p>
    <w:p w14:paraId="63E4DFF2" w14:textId="77777777" w:rsidR="00994C8E" w:rsidRPr="003A3829" w:rsidRDefault="00994C8E" w:rsidP="00864C03">
      <w:pPr>
        <w:pStyle w:val="Header"/>
        <w:jc w:val="center"/>
        <w:rPr>
          <w:sz w:val="40"/>
        </w:rPr>
      </w:pPr>
    </w:p>
    <w:p w14:paraId="5E704026" w14:textId="77777777" w:rsidR="00994C8E" w:rsidRPr="003A3829" w:rsidRDefault="00994C8E" w:rsidP="00864C03">
      <w:pPr>
        <w:pStyle w:val="Header"/>
        <w:jc w:val="center"/>
        <w:rPr>
          <w:sz w:val="40"/>
        </w:rPr>
      </w:pPr>
    </w:p>
    <w:p w14:paraId="1359C79A" w14:textId="77777777" w:rsidR="00994C8E" w:rsidRPr="003A3829" w:rsidRDefault="00994C8E" w:rsidP="00864C03">
      <w:pPr>
        <w:pStyle w:val="Header"/>
        <w:jc w:val="center"/>
        <w:rPr>
          <w:sz w:val="40"/>
        </w:rPr>
      </w:pPr>
      <w:bookmarkStart w:id="157" w:name="_Toc187238038"/>
      <w:bookmarkStart w:id="158" w:name="_Toc189572128"/>
      <w:r w:rsidRPr="003A3829">
        <w:rPr>
          <w:sz w:val="40"/>
        </w:rPr>
        <w:t>Appendices</w:t>
      </w:r>
      <w:bookmarkEnd w:id="157"/>
      <w:bookmarkEnd w:id="158"/>
    </w:p>
    <w:p w14:paraId="764B1198" w14:textId="77777777" w:rsidR="00994C8E" w:rsidRPr="003A3829" w:rsidRDefault="00994C8E">
      <w:pPr>
        <w:rPr>
          <w:b/>
          <w:sz w:val="28"/>
        </w:rPr>
      </w:pPr>
      <w:r w:rsidRPr="003A3829">
        <w:br w:type="page"/>
      </w:r>
    </w:p>
    <w:p w14:paraId="38EEEC54" w14:textId="77777777" w:rsidR="00994C8E" w:rsidRPr="003A3829" w:rsidRDefault="00994C8E" w:rsidP="005E73B3">
      <w:pPr>
        <w:pStyle w:val="Heading2"/>
        <w:numPr>
          <w:ilvl w:val="0"/>
          <w:numId w:val="0"/>
        </w:numPr>
        <w:ind w:left="360"/>
      </w:pPr>
      <w:bookmarkStart w:id="159" w:name="_Toc187238039"/>
      <w:bookmarkStart w:id="160" w:name="_Toc187239407"/>
      <w:bookmarkStart w:id="161" w:name="_Toc189572129"/>
      <w:r w:rsidRPr="003A3829">
        <w:lastRenderedPageBreak/>
        <w:t>Appendix 1: Charter</w:t>
      </w:r>
      <w:bookmarkEnd w:id="159"/>
      <w:bookmarkEnd w:id="160"/>
      <w:bookmarkEnd w:id="161"/>
    </w:p>
    <w:p w14:paraId="40ED32F3" w14:textId="77777777" w:rsidR="00994C8E" w:rsidRPr="005E715C" w:rsidRDefault="00994C8E" w:rsidP="001D08AE">
      <w:pPr>
        <w:jc w:val="center"/>
        <w:rPr>
          <w:b/>
          <w:sz w:val="40"/>
          <w:szCs w:val="28"/>
        </w:rPr>
      </w:pPr>
      <w:bookmarkStart w:id="162" w:name="_Toc185582120"/>
      <w:bookmarkStart w:id="163" w:name="_Toc185582348"/>
      <w:bookmarkStart w:id="164" w:name="_Toc186014543"/>
      <w:bookmarkStart w:id="165" w:name="_Toc186016489"/>
      <w:bookmarkStart w:id="166" w:name="_Toc186183843"/>
      <w:r w:rsidRPr="005E715C">
        <w:rPr>
          <w:b/>
          <w:sz w:val="40"/>
          <w:szCs w:val="28"/>
        </w:rPr>
        <w:t>Charter</w:t>
      </w:r>
      <w:bookmarkEnd w:id="162"/>
      <w:bookmarkEnd w:id="163"/>
      <w:bookmarkEnd w:id="164"/>
      <w:bookmarkEnd w:id="165"/>
      <w:bookmarkEnd w:id="166"/>
    </w:p>
    <w:p w14:paraId="66C86559" w14:textId="77777777" w:rsidR="00994C8E" w:rsidRPr="003A3829" w:rsidRDefault="00994C8E" w:rsidP="000E03CC">
      <w:pPr>
        <w:jc w:val="center"/>
        <w:rPr>
          <w:b/>
          <w:sz w:val="28"/>
          <w:szCs w:val="28"/>
        </w:rPr>
      </w:pPr>
      <w:bookmarkStart w:id="167" w:name="_Toc184191485"/>
      <w:r w:rsidRPr="003A3829">
        <w:rPr>
          <w:b/>
          <w:sz w:val="28"/>
          <w:szCs w:val="28"/>
        </w:rPr>
        <w:t>Joint Science Working Group (JSWG),</w:t>
      </w:r>
      <w:bookmarkEnd w:id="167"/>
    </w:p>
    <w:p w14:paraId="30E4F5B4" w14:textId="77777777" w:rsidR="00994C8E" w:rsidRPr="003A3829" w:rsidRDefault="00994C8E" w:rsidP="000E03CC">
      <w:pPr>
        <w:jc w:val="center"/>
        <w:rPr>
          <w:b/>
          <w:sz w:val="28"/>
          <w:szCs w:val="28"/>
        </w:rPr>
      </w:pPr>
      <w:bookmarkStart w:id="168" w:name="_Toc184191486"/>
      <w:r w:rsidRPr="003A3829">
        <w:rPr>
          <w:b/>
          <w:sz w:val="28"/>
          <w:szCs w:val="28"/>
        </w:rPr>
        <w:t>2018 joint rover mission (name TBD)</w:t>
      </w:r>
      <w:bookmarkEnd w:id="168"/>
    </w:p>
    <w:p w14:paraId="5AB2C338" w14:textId="77777777" w:rsidR="00994C8E" w:rsidRPr="003A3829" w:rsidRDefault="00994C8E" w:rsidP="000E03CC"/>
    <w:p w14:paraId="16F82A77" w14:textId="77777777" w:rsidR="00994C8E" w:rsidRPr="003A3829" w:rsidRDefault="00994C8E" w:rsidP="000E03CC">
      <w:r w:rsidRPr="003A3829">
        <w:t>Introduction</w:t>
      </w:r>
    </w:p>
    <w:p w14:paraId="4981D904" w14:textId="77777777" w:rsidR="00994C8E" w:rsidRPr="003A3829" w:rsidRDefault="008162A4" w:rsidP="000E03CC">
      <w:pPr>
        <w:pStyle w:val="PlainText"/>
        <w:jc w:val="both"/>
        <w:rPr>
          <w:rFonts w:ascii="Times New Roman" w:hAnsi="Times New Roman" w:cs="Times New Roman"/>
          <w:sz w:val="24"/>
        </w:rPr>
      </w:pPr>
      <w:r w:rsidRPr="003A3829">
        <w:rPr>
          <w:rFonts w:ascii="Times New Roman" w:hAnsi="Times New Roman" w:cs="Times New Roman"/>
          <w:sz w:val="24"/>
        </w:rPr>
        <w:t xml:space="preserve">NASA and ESA have entered into discussions aiming to define a joint program for Mars exploration, having as long-term goal the return to Earth of carefully selected samples from a well-characterized site on Mars.  </w:t>
      </w:r>
      <w:r w:rsidR="00994C8E" w:rsidRPr="003A3829">
        <w:rPr>
          <w:rFonts w:ascii="Times New Roman" w:hAnsi="Times New Roman" w:cs="Times New Roman"/>
          <w:sz w:val="24"/>
        </w:rPr>
        <w:t>The 2016 ExoMars Trace Gas Orbiter, with its ability to detect atmospheric trace gases of geological or biological origin, and its telecommunications relay capability,</w:t>
      </w:r>
      <w:r w:rsidR="009B4801" w:rsidRPr="003A3829">
        <w:rPr>
          <w:rFonts w:ascii="Times New Roman" w:hAnsi="Times New Roman" w:cs="Times New Roman"/>
          <w:sz w:val="24"/>
        </w:rPr>
        <w:t xml:space="preserve"> would be </w:t>
      </w:r>
      <w:r w:rsidR="00994C8E" w:rsidRPr="003A3829">
        <w:rPr>
          <w:rFonts w:ascii="Times New Roman" w:hAnsi="Times New Roman" w:cs="Times New Roman"/>
          <w:sz w:val="24"/>
        </w:rPr>
        <w:t>the first mission in the Joint Mars Exploration Program (JMEP).  The next step in the JMEP</w:t>
      </w:r>
      <w:r w:rsidR="009B4801" w:rsidRPr="003A3829">
        <w:rPr>
          <w:rFonts w:ascii="Times New Roman" w:hAnsi="Times New Roman" w:cs="Times New Roman"/>
          <w:sz w:val="24"/>
        </w:rPr>
        <w:t xml:space="preserve"> would be </w:t>
      </w:r>
      <w:r w:rsidR="00994C8E" w:rsidRPr="003A3829">
        <w:rPr>
          <w:rFonts w:ascii="Times New Roman" w:hAnsi="Times New Roman" w:cs="Times New Roman"/>
          <w:sz w:val="24"/>
        </w:rPr>
        <w:t xml:space="preserve">the launch of a single, joint rover to Mars in the 2018 opportunity.  The joint rover </w:t>
      </w:r>
      <w:r w:rsidR="0033606A" w:rsidRPr="003A3829">
        <w:rPr>
          <w:rFonts w:ascii="Times New Roman" w:hAnsi="Times New Roman" w:cs="Times New Roman"/>
          <w:sz w:val="24"/>
        </w:rPr>
        <w:t>would</w:t>
      </w:r>
      <w:r w:rsidR="00994C8E" w:rsidRPr="003A3829">
        <w:rPr>
          <w:rFonts w:ascii="Times New Roman" w:hAnsi="Times New Roman" w:cs="Times New Roman"/>
          <w:sz w:val="24"/>
        </w:rPr>
        <w:t xml:space="preserve"> pursue in-situ science objectives and </w:t>
      </w:r>
      <w:r w:rsidR="0033606A" w:rsidRPr="003A3829">
        <w:rPr>
          <w:rFonts w:ascii="Times New Roman" w:hAnsi="Times New Roman" w:cs="Times New Roman"/>
          <w:sz w:val="24"/>
        </w:rPr>
        <w:t>would</w:t>
      </w:r>
      <w:r w:rsidR="00994C8E" w:rsidRPr="003A3829">
        <w:rPr>
          <w:rFonts w:ascii="Times New Roman" w:hAnsi="Times New Roman" w:cs="Times New Roman"/>
          <w:sz w:val="24"/>
        </w:rPr>
        <w:t xml:space="preserve"> also cache samples, constituting the first element of a Mars Sample Return (MSR) campaign.  The current MSR concept includes two flight missions after 2018: (1) a landed mission to retrieve the cache from the surface of Mars and launch it into orbit using a Mars Ascent Vehicle, and (2) an orbiter to rendezvous and capture the orbiting cache.  That orbiter in turn would conclude the flight segment of the “MSR Campaign” by releasing an Earth Return Vehicle that would bring the sample cache to the Earth’s surface.</w:t>
      </w:r>
    </w:p>
    <w:p w14:paraId="156F5ABA" w14:textId="77777777" w:rsidR="00994C8E" w:rsidRPr="003A3829" w:rsidRDefault="00994C8E" w:rsidP="000E03CC">
      <w:pPr>
        <w:pStyle w:val="PlainText"/>
        <w:jc w:val="both"/>
        <w:rPr>
          <w:rFonts w:ascii="Times New Roman" w:hAnsi="Times New Roman" w:cs="Times New Roman"/>
          <w:sz w:val="24"/>
        </w:rPr>
      </w:pPr>
    </w:p>
    <w:p w14:paraId="6BF8571A" w14:textId="77777777" w:rsidR="00994C8E" w:rsidRPr="003A3829" w:rsidRDefault="00994C8E" w:rsidP="000E03CC">
      <w:pPr>
        <w:pStyle w:val="PlainText"/>
        <w:jc w:val="both"/>
        <w:rPr>
          <w:rFonts w:ascii="Times New Roman" w:hAnsi="Times New Roman" w:cs="Times New Roman"/>
          <w:sz w:val="24"/>
        </w:rPr>
      </w:pPr>
      <w:r w:rsidRPr="003A3829">
        <w:rPr>
          <w:rFonts w:ascii="Times New Roman" w:hAnsi="Times New Roman" w:cs="Times New Roman"/>
          <w:sz w:val="24"/>
        </w:rPr>
        <w:t xml:space="preserve">To support definition of the 2018 mission concept, a Joint Science Working Group (JSWG) is hereby formed for this rover mission, referred to for the purpose of this work as the joint rover mission (jrm). </w:t>
      </w:r>
    </w:p>
    <w:p w14:paraId="31326FDD" w14:textId="77777777" w:rsidR="00994C8E" w:rsidRPr="003A3829" w:rsidRDefault="00994C8E" w:rsidP="000E03CC">
      <w:pPr>
        <w:pStyle w:val="PlainText"/>
        <w:jc w:val="both"/>
        <w:rPr>
          <w:rFonts w:ascii="Times New Roman" w:hAnsi="Times New Roman" w:cs="Times New Roman"/>
          <w:sz w:val="24"/>
        </w:rPr>
      </w:pPr>
    </w:p>
    <w:p w14:paraId="76FA4F04" w14:textId="77777777" w:rsidR="00994C8E" w:rsidRPr="003A3829" w:rsidRDefault="00994C8E" w:rsidP="000E03CC">
      <w:pPr>
        <w:pStyle w:val="PlainText"/>
        <w:jc w:val="both"/>
        <w:rPr>
          <w:rFonts w:ascii="Times New Roman" w:hAnsi="Times New Roman" w:cs="Times New Roman"/>
          <w:sz w:val="24"/>
        </w:rPr>
      </w:pPr>
      <w:r w:rsidRPr="003A3829">
        <w:rPr>
          <w:rFonts w:ascii="Times New Roman" w:hAnsi="Times New Roman" w:cs="Times New Roman"/>
          <w:sz w:val="24"/>
        </w:rPr>
        <w:t xml:space="preserve">The general scientific purpose of the jrm, which integrates elements of the ExoMars Rover mission, currently in development by ESA, and the 2018 Mars caching rover concept endorsed by the U.S. Planetary Decadal Survey, is threefold:  </w:t>
      </w:r>
    </w:p>
    <w:p w14:paraId="7BB65592" w14:textId="77777777" w:rsidR="002A6056" w:rsidRPr="003A3829" w:rsidRDefault="00994C8E" w:rsidP="00A80A24">
      <w:pPr>
        <w:pStyle w:val="PlainText"/>
        <w:numPr>
          <w:ilvl w:val="0"/>
          <w:numId w:val="4"/>
        </w:numPr>
        <w:ind w:left="714" w:hanging="357"/>
        <w:jc w:val="both"/>
        <w:rPr>
          <w:rFonts w:ascii="Times New Roman" w:hAnsi="Times New Roman" w:cs="Times New Roman"/>
          <w:sz w:val="24"/>
        </w:rPr>
      </w:pPr>
      <w:r w:rsidRPr="003A3829">
        <w:rPr>
          <w:rFonts w:ascii="Times New Roman" w:hAnsi="Times New Roman" w:cs="Times New Roman"/>
          <w:sz w:val="24"/>
        </w:rPr>
        <w:t>Characterize the geology of the landing site, a major purpose of which is to provide context for the following two objectives.</w:t>
      </w:r>
    </w:p>
    <w:p w14:paraId="1CFDAB77" w14:textId="77777777" w:rsidR="002A6056" w:rsidRPr="003A3829" w:rsidRDefault="00994C8E" w:rsidP="00A80A24">
      <w:pPr>
        <w:pStyle w:val="PlainText"/>
        <w:numPr>
          <w:ilvl w:val="0"/>
          <w:numId w:val="4"/>
        </w:numPr>
        <w:ind w:left="714" w:hanging="357"/>
        <w:jc w:val="both"/>
        <w:rPr>
          <w:rFonts w:ascii="Times New Roman" w:hAnsi="Times New Roman" w:cs="Times New Roman"/>
          <w:sz w:val="24"/>
        </w:rPr>
      </w:pPr>
      <w:r w:rsidRPr="003A3829">
        <w:rPr>
          <w:rFonts w:ascii="Times New Roman" w:hAnsi="Times New Roman" w:cs="Times New Roman"/>
          <w:sz w:val="24"/>
        </w:rPr>
        <w:t>Explore the surface and subsurface down to 2 meters, including the acquisition and detailed analysis of samples to search for organic</w:t>
      </w:r>
      <w:r w:rsidR="005D2ADB" w:rsidRPr="003A3829">
        <w:rPr>
          <w:rFonts w:ascii="Times New Roman" w:hAnsi="Times New Roman" w:cs="Times New Roman"/>
          <w:sz w:val="24"/>
        </w:rPr>
        <w:t xml:space="preserve"> </w:t>
      </w:r>
      <w:r w:rsidRPr="003A3829">
        <w:rPr>
          <w:rFonts w:ascii="Times New Roman" w:hAnsi="Times New Roman" w:cs="Times New Roman"/>
          <w:sz w:val="24"/>
        </w:rPr>
        <w:t xml:space="preserve">matter, pre-biotic chemistry and biosignatures. </w:t>
      </w:r>
    </w:p>
    <w:p w14:paraId="4AA7BD96" w14:textId="77777777" w:rsidR="002A6056" w:rsidRPr="003A3829" w:rsidRDefault="00994C8E" w:rsidP="00A80A24">
      <w:pPr>
        <w:pStyle w:val="PlainText"/>
        <w:numPr>
          <w:ilvl w:val="0"/>
          <w:numId w:val="4"/>
        </w:numPr>
        <w:ind w:left="714" w:hanging="357"/>
        <w:jc w:val="both"/>
        <w:rPr>
          <w:rFonts w:ascii="Times New Roman" w:hAnsi="Times New Roman" w:cs="Times New Roman"/>
          <w:sz w:val="24"/>
        </w:rPr>
      </w:pPr>
      <w:r w:rsidRPr="003A3829">
        <w:rPr>
          <w:rFonts w:ascii="Times New Roman" w:hAnsi="Times New Roman" w:cs="Times New Roman"/>
          <w:sz w:val="24"/>
        </w:rPr>
        <w:t>Prepare a cache of scientifically selected and properly packaged samples that could be returned to Earth for analysis to address the scientific objectives of MSR.</w:t>
      </w:r>
    </w:p>
    <w:p w14:paraId="2020F6AA" w14:textId="77777777" w:rsidR="00994C8E" w:rsidRPr="003A3829" w:rsidRDefault="00994C8E" w:rsidP="000E03CC"/>
    <w:p w14:paraId="2BA3A310" w14:textId="77777777" w:rsidR="00994C8E" w:rsidRPr="003A3829" w:rsidRDefault="00994C8E" w:rsidP="000E03CC">
      <w:r w:rsidRPr="003A3829">
        <w:t>Assumptions</w:t>
      </w:r>
    </w:p>
    <w:p w14:paraId="3FB36558" w14:textId="77777777" w:rsidR="00351AF8" w:rsidRPr="003A3829" w:rsidRDefault="00351AF8" w:rsidP="000E03CC"/>
    <w:p w14:paraId="6043B436" w14:textId="77777777" w:rsidR="002A6056" w:rsidRPr="003A3829" w:rsidRDefault="00994C8E" w:rsidP="00A80A24">
      <w:pPr>
        <w:pStyle w:val="ListParagraph"/>
        <w:numPr>
          <w:ilvl w:val="0"/>
          <w:numId w:val="6"/>
        </w:numPr>
        <w:ind w:hanging="357"/>
        <w:contextualSpacing w:val="0"/>
      </w:pPr>
      <w:r w:rsidRPr="003A3829">
        <w:t>The joint rover is tightly cost-constrained, and the mission concept must take this into consideration.</w:t>
      </w:r>
    </w:p>
    <w:p w14:paraId="20657441" w14:textId="77777777" w:rsidR="002A6056" w:rsidRPr="003A3829" w:rsidRDefault="00994C8E" w:rsidP="00A80A24">
      <w:pPr>
        <w:pStyle w:val="ListParagraph"/>
        <w:numPr>
          <w:ilvl w:val="0"/>
          <w:numId w:val="6"/>
        </w:numPr>
        <w:ind w:hanging="357"/>
        <w:contextualSpacing w:val="0"/>
      </w:pPr>
      <w:r w:rsidRPr="003A3829">
        <w:t>Scientific objectives and requirements will be derived from:</w:t>
      </w:r>
    </w:p>
    <w:p w14:paraId="6F29A605" w14:textId="77777777" w:rsidR="002A6056" w:rsidRPr="003A3829" w:rsidRDefault="00994C8E" w:rsidP="00A80A24">
      <w:pPr>
        <w:pStyle w:val="ListParagraph"/>
        <w:numPr>
          <w:ilvl w:val="1"/>
          <w:numId w:val="6"/>
        </w:numPr>
        <w:ind w:hanging="357"/>
        <w:contextualSpacing w:val="0"/>
      </w:pPr>
      <w:r w:rsidRPr="003A3829">
        <w:t xml:space="preserve">Existing scientific planning related to the ESA ExoMars Rover; </w:t>
      </w:r>
    </w:p>
    <w:p w14:paraId="2BD307CD" w14:textId="77777777" w:rsidR="002A6056" w:rsidRPr="003A3829" w:rsidRDefault="00994C8E" w:rsidP="00A80A24">
      <w:pPr>
        <w:pStyle w:val="ListParagraph"/>
        <w:numPr>
          <w:ilvl w:val="1"/>
          <w:numId w:val="6"/>
        </w:numPr>
        <w:ind w:hanging="357"/>
        <w:contextualSpacing w:val="0"/>
      </w:pPr>
      <w:r w:rsidRPr="003A3829">
        <w:t>The planning documents prepared by the Mars Exploration Program Analysis Group’s (MEPAG) End-to-End international Science Analysis Group (E2E-iSAG), which in turn builds on finding s and recommendations from the Visions and Voyages report of the NRC (2011), and the MEPAG ND-SAG (2008) report.</w:t>
      </w:r>
    </w:p>
    <w:p w14:paraId="59DF1239" w14:textId="77777777" w:rsidR="002A6056" w:rsidRPr="003A3829" w:rsidRDefault="00994C8E" w:rsidP="00A80A24">
      <w:pPr>
        <w:pStyle w:val="ListParagraph"/>
        <w:numPr>
          <w:ilvl w:val="1"/>
          <w:numId w:val="6"/>
        </w:numPr>
        <w:ind w:hanging="357"/>
        <w:contextualSpacing w:val="0"/>
      </w:pPr>
      <w:r w:rsidRPr="003A3829">
        <w:t>Preliminary work done by the interim Joint Science Working group (IJSWG).</w:t>
      </w:r>
    </w:p>
    <w:p w14:paraId="5DCAEAE0" w14:textId="77777777" w:rsidR="002A6056" w:rsidRPr="003A3829" w:rsidRDefault="00994C8E" w:rsidP="00A80A24">
      <w:pPr>
        <w:pStyle w:val="ListParagraph"/>
        <w:numPr>
          <w:ilvl w:val="0"/>
          <w:numId w:val="6"/>
        </w:numPr>
        <w:ind w:hanging="357"/>
        <w:contextualSpacing w:val="0"/>
      </w:pPr>
      <w:r w:rsidRPr="003A3829">
        <w:t>Assume that the Pasteur payload is incorporated into the mission concept in the form it presently exists in ExoMars, including the 2-meter sub-surface drill.</w:t>
      </w:r>
    </w:p>
    <w:p w14:paraId="4CA168DE" w14:textId="77777777" w:rsidR="002A6056" w:rsidRPr="003A3829" w:rsidRDefault="00994C8E" w:rsidP="00A80A24">
      <w:pPr>
        <w:numPr>
          <w:ilvl w:val="0"/>
          <w:numId w:val="6"/>
        </w:numPr>
        <w:ind w:hanging="357"/>
      </w:pPr>
      <w:r w:rsidRPr="003A3829">
        <w:t>The JSWG will serve the role of a traditional Science Definition Team (SDT).</w:t>
      </w:r>
    </w:p>
    <w:p w14:paraId="6740F027" w14:textId="77777777" w:rsidR="00994C8E" w:rsidRPr="003A3829" w:rsidRDefault="00994C8E" w:rsidP="000E03CC"/>
    <w:p w14:paraId="4149EA66" w14:textId="77777777" w:rsidR="00994C8E" w:rsidRPr="003A3829" w:rsidRDefault="00994C8E" w:rsidP="000E03CC">
      <w:r w:rsidRPr="003A3829">
        <w:lastRenderedPageBreak/>
        <w:t>Statement of task</w:t>
      </w:r>
    </w:p>
    <w:p w14:paraId="4BB229EA" w14:textId="77777777" w:rsidR="00994C8E" w:rsidRPr="003A3829" w:rsidRDefault="00994C8E" w:rsidP="000E03CC"/>
    <w:p w14:paraId="0CFECE34" w14:textId="77777777" w:rsidR="00994C8E" w:rsidRPr="003A3829" w:rsidRDefault="00994C8E" w:rsidP="000E03CC">
      <w:r w:rsidRPr="003A3829">
        <w:t>The JSWG is asked to work with the Joint Engineering Working Group (JEWG) to formulate a detailed mission concept that will be presented to the Joint Mars Executive Board (JMEB) for approval.  This concept will be defined by three primary deliverables:</w:t>
      </w:r>
    </w:p>
    <w:p w14:paraId="26394C5A" w14:textId="77777777" w:rsidR="00351AF8" w:rsidRPr="003A3829" w:rsidRDefault="00351AF8" w:rsidP="000E03CC"/>
    <w:p w14:paraId="7F32D9A8" w14:textId="77777777" w:rsidR="00994C8E" w:rsidRPr="003A3829" w:rsidRDefault="00994C8E" w:rsidP="00A80A24">
      <w:pPr>
        <w:pStyle w:val="ListParagraph"/>
        <w:numPr>
          <w:ilvl w:val="0"/>
          <w:numId w:val="5"/>
        </w:numPr>
        <w:contextualSpacing w:val="0"/>
      </w:pPr>
      <w:r w:rsidRPr="003A3829">
        <w:t>A statement of scientific objectives for the jrm.</w:t>
      </w:r>
    </w:p>
    <w:p w14:paraId="5CD4EE60" w14:textId="77777777" w:rsidR="00994C8E" w:rsidRPr="003A3829" w:rsidRDefault="00994C8E" w:rsidP="00A80A24">
      <w:pPr>
        <w:pStyle w:val="ListParagraph"/>
        <w:numPr>
          <w:ilvl w:val="0"/>
          <w:numId w:val="5"/>
        </w:numPr>
        <w:contextualSpacing w:val="0"/>
      </w:pPr>
      <w:r w:rsidRPr="003A3829">
        <w:t>A listing of proposed requirements, to as low a level as needed to define the mission concept, such that major science objectives are enabled by implementing the engineering requirements in the design:</w:t>
      </w:r>
    </w:p>
    <w:p w14:paraId="6FC9CBE3" w14:textId="77777777" w:rsidR="00994C8E" w:rsidRPr="003A3829" w:rsidRDefault="00994C8E" w:rsidP="00A80A24">
      <w:pPr>
        <w:pStyle w:val="ListParagraph"/>
        <w:numPr>
          <w:ilvl w:val="1"/>
          <w:numId w:val="5"/>
        </w:numPr>
        <w:contextualSpacing w:val="0"/>
      </w:pPr>
      <w:r w:rsidRPr="003A3829">
        <w:t>Develop a straw man instrument payload and options that would be required by the recommended mission concept.  The instrument-related discussion shall cover the following areas:</w:t>
      </w:r>
    </w:p>
    <w:p w14:paraId="2B9FBCB3" w14:textId="77777777" w:rsidR="00994C8E" w:rsidRPr="003A3829" w:rsidRDefault="00994C8E" w:rsidP="00A80A24">
      <w:pPr>
        <w:numPr>
          <w:ilvl w:val="2"/>
          <w:numId w:val="5"/>
        </w:numPr>
      </w:pPr>
      <w:r w:rsidRPr="003A3829">
        <w:t>Summarize capabilities of the existing Pasteur payload to contribute to geological context characterization and to the search for organic molecules and structural and chemical biosignatures on the surface and in the subsurface.</w:t>
      </w:r>
    </w:p>
    <w:p w14:paraId="2A16F4F9" w14:textId="77777777" w:rsidR="00994C8E" w:rsidRPr="003A3829" w:rsidRDefault="00994C8E" w:rsidP="00A80A24">
      <w:pPr>
        <w:numPr>
          <w:ilvl w:val="2"/>
          <w:numId w:val="5"/>
        </w:numPr>
      </w:pPr>
      <w:r w:rsidRPr="003A3829">
        <w:t>Identify how the capabilities of the existing Pasteur payload could contribute to the selection and documentation of samples for the cache;</w:t>
      </w:r>
    </w:p>
    <w:p w14:paraId="4DC0B50B" w14:textId="77777777" w:rsidR="00994C8E" w:rsidRPr="003A3829" w:rsidRDefault="00994C8E" w:rsidP="00A80A24">
      <w:pPr>
        <w:numPr>
          <w:ilvl w:val="2"/>
          <w:numId w:val="5"/>
        </w:numPr>
      </w:pPr>
      <w:r w:rsidRPr="003A3829">
        <w:t xml:space="preserve">Define the requirements of additional instruments (whether mounted on mast, deck or robotic arm) to be acquired through a future competitive joint Announcement of Opportunity (AO).  </w:t>
      </w:r>
    </w:p>
    <w:p w14:paraId="74EE56DC" w14:textId="77777777" w:rsidR="00994C8E" w:rsidRPr="003A3829" w:rsidRDefault="00994C8E" w:rsidP="00A80A24">
      <w:pPr>
        <w:pStyle w:val="ListParagraph"/>
        <w:numPr>
          <w:ilvl w:val="1"/>
          <w:numId w:val="5"/>
        </w:numPr>
        <w:contextualSpacing w:val="0"/>
      </w:pPr>
      <w:r w:rsidRPr="003A3829">
        <w:t>Provide recommendations for hardware (cache, arm-mounted corer, sample transfer chain) related to the sample return functionality that will support potential future returned sample science.</w:t>
      </w:r>
    </w:p>
    <w:p w14:paraId="76873D64" w14:textId="77777777" w:rsidR="00994C8E" w:rsidRPr="003A3829" w:rsidRDefault="00994C8E" w:rsidP="00A80A24">
      <w:pPr>
        <w:pStyle w:val="ListParagraph"/>
        <w:numPr>
          <w:ilvl w:val="2"/>
          <w:numId w:val="5"/>
        </w:numPr>
        <w:contextualSpacing w:val="0"/>
      </w:pPr>
      <w:r w:rsidRPr="003A3829">
        <w:t>Summarize existing thinking on requirements relating to protecting the samples from contamination.  There is no expectation that JSWG will generate new information in this area.</w:t>
      </w:r>
    </w:p>
    <w:p w14:paraId="3D4B0EC1" w14:textId="77777777" w:rsidR="00994C8E" w:rsidRPr="003A3829" w:rsidRDefault="00994C8E" w:rsidP="00A80A24">
      <w:pPr>
        <w:pStyle w:val="ListParagraph"/>
        <w:numPr>
          <w:ilvl w:val="1"/>
          <w:numId w:val="5"/>
        </w:numPr>
        <w:contextualSpacing w:val="0"/>
      </w:pPr>
      <w:r w:rsidRPr="003A3829">
        <w:t>This analysis should include preliminary evaluation of the “opportunities” previously identified by the iJSWG, and a recommendation as to whether each should be incorporated into further planning.</w:t>
      </w:r>
    </w:p>
    <w:p w14:paraId="0381CB79" w14:textId="77777777" w:rsidR="00994C8E" w:rsidRPr="003A3829" w:rsidRDefault="00994C8E" w:rsidP="00A80A24">
      <w:pPr>
        <w:pStyle w:val="ListParagraph"/>
        <w:numPr>
          <w:ilvl w:val="1"/>
          <w:numId w:val="5"/>
        </w:numPr>
        <w:contextualSpacing w:val="0"/>
      </w:pPr>
      <w:r w:rsidRPr="003A3829">
        <w:t xml:space="preserve">Prepare first draft of 2018 Rover MLRA (Mission Level Requirements Appendix (level 1 &amp; 2)), by 9 Aug 2011.  This action is </w:t>
      </w:r>
      <w:proofErr w:type="gramStart"/>
      <w:r w:rsidRPr="003A3829">
        <w:t>joint</w:t>
      </w:r>
      <w:proofErr w:type="gramEnd"/>
      <w:r w:rsidRPr="003A3829">
        <w:t xml:space="preserve"> between the JSWG and JEWG for delivery to JMEB (Meyer and Vago).</w:t>
      </w:r>
    </w:p>
    <w:p w14:paraId="25678DC4" w14:textId="77777777" w:rsidR="00994C8E" w:rsidRPr="003A3829" w:rsidRDefault="00994C8E" w:rsidP="00A80A24">
      <w:pPr>
        <w:pStyle w:val="ListParagraph"/>
        <w:numPr>
          <w:ilvl w:val="0"/>
          <w:numId w:val="5"/>
        </w:numPr>
        <w:contextualSpacing w:val="0"/>
      </w:pPr>
      <w:r w:rsidRPr="003A3829">
        <w:t xml:space="preserve">A Reference Surface Mission operations scenario consistent with the engineering requirements that would support the scientific objectives proposed. </w:t>
      </w:r>
    </w:p>
    <w:p w14:paraId="10B66382" w14:textId="77777777" w:rsidR="00994C8E" w:rsidRPr="003A3829" w:rsidRDefault="00994C8E" w:rsidP="00A80A24">
      <w:pPr>
        <w:pStyle w:val="ListParagraph"/>
        <w:numPr>
          <w:ilvl w:val="0"/>
          <w:numId w:val="5"/>
        </w:numPr>
        <w:contextualSpacing w:val="0"/>
      </w:pPr>
      <w:r w:rsidRPr="003A3829">
        <w:t xml:space="preserve">Deliver a report that will serve as input to a competitive joint AO and associated Proposal Information Package (PIP). </w:t>
      </w:r>
    </w:p>
    <w:p w14:paraId="40143AC2" w14:textId="77777777" w:rsidR="00994C8E" w:rsidRPr="003A3829" w:rsidRDefault="00994C8E" w:rsidP="000E03CC"/>
    <w:p w14:paraId="631EF7B8" w14:textId="77777777" w:rsidR="00994C8E" w:rsidRPr="003A3829" w:rsidRDefault="00994C8E" w:rsidP="000E03CC">
      <w:r w:rsidRPr="003A3829">
        <w:t>Methods and Schedule</w:t>
      </w:r>
    </w:p>
    <w:p w14:paraId="3612467B" w14:textId="77777777" w:rsidR="00994C8E" w:rsidRPr="003A3829" w:rsidRDefault="00994C8E" w:rsidP="00A80A24">
      <w:pPr>
        <w:numPr>
          <w:ilvl w:val="0"/>
          <w:numId w:val="1"/>
        </w:numPr>
      </w:pPr>
      <w:r w:rsidRPr="003A3829">
        <w:t xml:space="preserve">To keep time and cost demands to a minimum, the JSWG is asked to conduct its business primarily via telecons, e-mail, and/or web-based processes.  </w:t>
      </w:r>
    </w:p>
    <w:p w14:paraId="7626A117" w14:textId="77777777" w:rsidR="00994C8E" w:rsidRPr="003A3829" w:rsidRDefault="00994C8E" w:rsidP="00A80A24">
      <w:pPr>
        <w:numPr>
          <w:ilvl w:val="0"/>
          <w:numId w:val="1"/>
        </w:numPr>
      </w:pPr>
      <w:r w:rsidRPr="003A3829">
        <w:t>The JSWG will deliver an interim report by October a) and a final report by January 31, 2012 (need to look at the mission timeline) to the convening authorities.</w:t>
      </w:r>
    </w:p>
    <w:p w14:paraId="42FEE957" w14:textId="77777777" w:rsidR="00994C8E" w:rsidRPr="003A3829" w:rsidRDefault="00994C8E" w:rsidP="000E03CC">
      <w:pPr>
        <w:numPr>
          <w:ilvl w:val="0"/>
          <w:numId w:val="1"/>
        </w:numPr>
      </w:pPr>
      <w:r w:rsidRPr="003A3829">
        <w:t>The JSWG shall disband at least 30 days before the AO (or draft AO) release is announced.</w:t>
      </w:r>
    </w:p>
    <w:p w14:paraId="484A7D5B" w14:textId="77777777" w:rsidR="00994C8E" w:rsidRPr="003A3829" w:rsidRDefault="00994C8E" w:rsidP="000E03CC"/>
    <w:p w14:paraId="6CB7E239" w14:textId="77777777" w:rsidR="00994C8E" w:rsidRPr="003A3829" w:rsidRDefault="00994C8E" w:rsidP="000E03CC">
      <w:r w:rsidRPr="003A3829">
        <w:t>Dr. Michael Meyer, NASA Senior Scientist for Mars Exploration, NASA HQ</w:t>
      </w:r>
    </w:p>
    <w:p w14:paraId="656EA090" w14:textId="77777777" w:rsidR="00994C8E" w:rsidRPr="003A3829" w:rsidRDefault="00994C8E" w:rsidP="000E03CC">
      <w:r w:rsidRPr="003A3829">
        <w:t xml:space="preserve">Dr. Jorge Vago, </w:t>
      </w:r>
      <w:r w:rsidR="008162A4" w:rsidRPr="003A3829">
        <w:t xml:space="preserve">ExoMars Project Scientist, </w:t>
      </w:r>
      <w:r w:rsidRPr="003A3829">
        <w:t>ESA</w:t>
      </w:r>
    </w:p>
    <w:p w14:paraId="601297E4" w14:textId="77777777" w:rsidR="00994C8E" w:rsidRPr="003A3829" w:rsidRDefault="00994C8E" w:rsidP="000E03CC"/>
    <w:p w14:paraId="4459EF07" w14:textId="77777777" w:rsidR="00994C8E" w:rsidRPr="003A3829" w:rsidRDefault="00994C8E" w:rsidP="000E03CC">
      <w:r w:rsidRPr="003A3829">
        <w:t>June 23, 2011</w:t>
      </w:r>
    </w:p>
    <w:p w14:paraId="4933BA48" w14:textId="77777777" w:rsidR="00994C8E" w:rsidRPr="003A3829" w:rsidRDefault="00994C8E" w:rsidP="00A80A24">
      <w:pPr>
        <w:pStyle w:val="Section1Head"/>
        <w:numPr>
          <w:ilvl w:val="0"/>
          <w:numId w:val="0"/>
        </w:numPr>
        <w:rPr>
          <w:b w:val="0"/>
          <w:sz w:val="24"/>
        </w:rPr>
        <w:sectPr w:rsidR="00994C8E" w:rsidRPr="003A3829" w:rsidSect="005D0560">
          <w:headerReference w:type="default" r:id="rId44"/>
          <w:footerReference w:type="default" r:id="rId45"/>
          <w:pgSz w:w="12240" w:h="15840"/>
          <w:pgMar w:top="1138" w:right="1138" w:bottom="1138" w:left="1138" w:header="720" w:footer="720" w:gutter="0"/>
          <w:cols w:space="720"/>
          <w:docGrid w:linePitch="360"/>
        </w:sectPr>
      </w:pPr>
    </w:p>
    <w:p w14:paraId="607E34B8" w14:textId="77777777" w:rsidR="001B3D6C" w:rsidRPr="003A3829" w:rsidRDefault="007C36D7" w:rsidP="00A5120D">
      <w:pPr>
        <w:pStyle w:val="Heading2"/>
        <w:numPr>
          <w:ilvl w:val="0"/>
          <w:numId w:val="0"/>
        </w:numPr>
      </w:pPr>
      <w:bookmarkStart w:id="169" w:name="_Toc187238052"/>
      <w:bookmarkStart w:id="170" w:name="_Toc187239420"/>
      <w:bookmarkStart w:id="171" w:name="_Toc189572130"/>
      <w:r w:rsidRPr="003A3829">
        <w:lastRenderedPageBreak/>
        <w:t>Appendix 2</w:t>
      </w:r>
      <w:r w:rsidR="00994C8E" w:rsidRPr="003A3829">
        <w:t>: Candidate Landing Sites</w:t>
      </w:r>
      <w:bookmarkEnd w:id="169"/>
      <w:bookmarkEnd w:id="170"/>
      <w:bookmarkEnd w:id="171"/>
    </w:p>
    <w:p w14:paraId="64B96B81" w14:textId="77777777" w:rsidR="00994C8E" w:rsidRPr="003A3829" w:rsidRDefault="00994C8E" w:rsidP="004353F4">
      <w:pPr>
        <w:pStyle w:val="Heading1"/>
      </w:pPr>
    </w:p>
    <w:p w14:paraId="385E2CF3" w14:textId="77777777" w:rsidR="00B56C8D" w:rsidRPr="003A3829" w:rsidRDefault="0024170B" w:rsidP="00B56C8D">
      <w:r w:rsidRPr="003A3829">
        <w:t xml:space="preserve">The landing sites in the table </w:t>
      </w:r>
      <w:r w:rsidR="00831E38" w:rsidRPr="003A3829">
        <w:t xml:space="preserve">present </w:t>
      </w:r>
      <w:r w:rsidRPr="003A3829">
        <w:t>those proposed for MSL (Grant et al. 2011)</w:t>
      </w:r>
      <w:r w:rsidR="00831E38" w:rsidRPr="003A3829">
        <w:t>,</w:t>
      </w:r>
      <w:r w:rsidRPr="003A3829">
        <w:t xml:space="preserve"> plus those added in response to multiple calls for future mission landing sites that include many relevant to the </w:t>
      </w:r>
      <w:r w:rsidR="00690490" w:rsidRPr="003A3829">
        <w:t>proposed 2018</w:t>
      </w:r>
      <w:r w:rsidRPr="003A3829">
        <w:t xml:space="preserve"> mission. </w:t>
      </w:r>
      <w:r w:rsidR="00831E38" w:rsidRPr="003A3829">
        <w:t xml:space="preserve"> </w:t>
      </w:r>
      <w:r w:rsidRPr="003A3829">
        <w:t xml:space="preserve">The rows colored red indicate sites above </w:t>
      </w:r>
      <w:r w:rsidR="00831E38" w:rsidRPr="003A3829">
        <w:t>±</w:t>
      </w:r>
      <w:r w:rsidRPr="003A3829">
        <w:t>25</w:t>
      </w:r>
      <w:r w:rsidR="00831E38" w:rsidRPr="003A3829">
        <w:t>°</w:t>
      </w:r>
      <w:r w:rsidRPr="003A3829">
        <w:t xml:space="preserve">, whereas the pink identifies sites between </w:t>
      </w:r>
      <w:r w:rsidR="00831E38" w:rsidRPr="003A3829">
        <w:t>±</w:t>
      </w:r>
      <w:r w:rsidRPr="003A3829">
        <w:t>15 and 25</w:t>
      </w:r>
      <w:r w:rsidR="00831E38" w:rsidRPr="003A3829">
        <w:t>°</w:t>
      </w:r>
      <w:r w:rsidRPr="003A3829">
        <w:t xml:space="preserve">, and the purple highlight sites above </w:t>
      </w:r>
      <w:r w:rsidR="00831E38" w:rsidRPr="003A3829">
        <w:t>–</w:t>
      </w:r>
      <w:r w:rsidRPr="003A3829">
        <w:t xml:space="preserve">2 km elevation. </w:t>
      </w:r>
      <w:r w:rsidR="00831E38" w:rsidRPr="003A3829">
        <w:t xml:space="preserve"> </w:t>
      </w:r>
      <w:r w:rsidRPr="003A3829">
        <w:t xml:space="preserve">When color-coded in this manner, it becomes clear that restricting candidate landing sites for the </w:t>
      </w:r>
      <w:r w:rsidR="00690490" w:rsidRPr="003A3829">
        <w:t>proposed 2018</w:t>
      </w:r>
      <w:r w:rsidRPr="003A3829">
        <w:t xml:space="preserve"> </w:t>
      </w:r>
      <w:r w:rsidR="00C94830" w:rsidRPr="003A3829">
        <w:t>mission</w:t>
      </w:r>
      <w:r w:rsidRPr="003A3829">
        <w:t xml:space="preserve"> to </w:t>
      </w:r>
      <w:r w:rsidR="00831E38" w:rsidRPr="003A3829">
        <w:t>±</w:t>
      </w:r>
      <w:r w:rsidRPr="003A3829">
        <w:t>15</w:t>
      </w:r>
      <w:r w:rsidR="00831E38" w:rsidRPr="003A3829">
        <w:t>°</w:t>
      </w:r>
      <w:r w:rsidRPr="003A3829">
        <w:t xml:space="preserve"> and below </w:t>
      </w:r>
      <w:r w:rsidR="00831E38" w:rsidRPr="003A3829">
        <w:t>–</w:t>
      </w:r>
      <w:r w:rsidRPr="003A3829">
        <w:t>2</w:t>
      </w:r>
      <w:r w:rsidR="00831E38" w:rsidRPr="003A3829">
        <w:t> km</w:t>
      </w:r>
      <w:r w:rsidRPr="003A3829">
        <w:t xml:space="preserve"> really limits the number of sites that can be considered (and eliminates almost all of the E2E reference sites.</w:t>
      </w:r>
    </w:p>
    <w:p w14:paraId="0FEF2E23" w14:textId="77777777" w:rsidR="0024170B" w:rsidRPr="003A3829" w:rsidRDefault="0024170B" w:rsidP="00B56C8D"/>
    <w:tbl>
      <w:tblPr>
        <w:tblW w:w="9540" w:type="dxa"/>
        <w:tblInd w:w="93" w:type="dxa"/>
        <w:tblLook w:val="04A0" w:firstRow="1" w:lastRow="0" w:firstColumn="1" w:lastColumn="0" w:noHBand="0" w:noVBand="1"/>
      </w:tblPr>
      <w:tblGrid>
        <w:gridCol w:w="880"/>
        <w:gridCol w:w="5360"/>
        <w:gridCol w:w="1100"/>
        <w:gridCol w:w="1100"/>
        <w:gridCol w:w="1100"/>
      </w:tblGrid>
      <w:tr w:rsidR="00E90AC9" w:rsidRPr="003A3829" w14:paraId="1169D0A2" w14:textId="77777777" w:rsidTr="00E90AC9">
        <w:trPr>
          <w:trHeight w:val="240"/>
        </w:trPr>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C9AF9B" w14:textId="77777777" w:rsidR="00E90AC9" w:rsidRPr="003A3829" w:rsidRDefault="00E90AC9" w:rsidP="00E90AC9">
            <w:pPr>
              <w:jc w:val="center"/>
              <w:rPr>
                <w:b/>
                <w:bCs/>
                <w:sz w:val="18"/>
                <w:szCs w:val="18"/>
              </w:rPr>
            </w:pPr>
            <w:bookmarkStart w:id="172" w:name="_Toc187238053"/>
            <w:bookmarkStart w:id="173" w:name="_Toc187239421"/>
            <w:r w:rsidRPr="003A3829">
              <w:rPr>
                <w:b/>
                <w:bCs/>
                <w:sz w:val="18"/>
                <w:szCs w:val="18"/>
              </w:rPr>
              <w:t>Site Number</w:t>
            </w:r>
          </w:p>
        </w:tc>
        <w:tc>
          <w:tcPr>
            <w:tcW w:w="5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62C4AC" w14:textId="77777777" w:rsidR="00E90AC9" w:rsidRPr="003A3829" w:rsidRDefault="00E90AC9" w:rsidP="00E90AC9">
            <w:pPr>
              <w:jc w:val="center"/>
              <w:rPr>
                <w:b/>
                <w:bCs/>
                <w:sz w:val="18"/>
                <w:szCs w:val="18"/>
              </w:rPr>
            </w:pPr>
            <w:r w:rsidRPr="003A3829">
              <w:rPr>
                <w:b/>
                <w:bCs/>
                <w:sz w:val="18"/>
                <w:szCs w:val="18"/>
              </w:rPr>
              <w:t>Site Name</w:t>
            </w:r>
          </w:p>
        </w:tc>
        <w:tc>
          <w:tcPr>
            <w:tcW w:w="3300" w:type="dxa"/>
            <w:gridSpan w:val="3"/>
            <w:tcBorders>
              <w:top w:val="single" w:sz="4" w:space="0" w:color="auto"/>
              <w:left w:val="nil"/>
              <w:bottom w:val="single" w:sz="4" w:space="0" w:color="auto"/>
              <w:right w:val="single" w:sz="4" w:space="0" w:color="000000"/>
            </w:tcBorders>
            <w:shd w:val="clear" w:color="auto" w:fill="auto"/>
            <w:vAlign w:val="center"/>
            <w:hideMark/>
          </w:tcPr>
          <w:p w14:paraId="391FBB86" w14:textId="77777777" w:rsidR="00E90AC9" w:rsidRPr="003A3829" w:rsidRDefault="00E90AC9" w:rsidP="00E90AC9">
            <w:pPr>
              <w:jc w:val="center"/>
              <w:rPr>
                <w:b/>
                <w:bCs/>
                <w:sz w:val="18"/>
                <w:szCs w:val="18"/>
              </w:rPr>
            </w:pPr>
            <w:r w:rsidRPr="003A3829">
              <w:rPr>
                <w:b/>
                <w:bCs/>
                <w:sz w:val="18"/>
                <w:szCs w:val="18"/>
              </w:rPr>
              <w:t>Center of Proposed Ellipse</w:t>
            </w:r>
          </w:p>
        </w:tc>
      </w:tr>
      <w:tr w:rsidR="00E90AC9" w:rsidRPr="003A3829" w14:paraId="43507F8A" w14:textId="77777777" w:rsidTr="00E90AC9">
        <w:trPr>
          <w:trHeight w:val="240"/>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23759F3C" w14:textId="77777777" w:rsidR="00E90AC9" w:rsidRPr="003A3829" w:rsidRDefault="00E90AC9" w:rsidP="00E90AC9">
            <w:pPr>
              <w:rPr>
                <w:b/>
                <w:bCs/>
                <w:sz w:val="18"/>
                <w:szCs w:val="18"/>
              </w:rPr>
            </w:pPr>
          </w:p>
        </w:tc>
        <w:tc>
          <w:tcPr>
            <w:tcW w:w="5360" w:type="dxa"/>
            <w:vMerge/>
            <w:tcBorders>
              <w:top w:val="single" w:sz="4" w:space="0" w:color="auto"/>
              <w:left w:val="single" w:sz="4" w:space="0" w:color="auto"/>
              <w:bottom w:val="single" w:sz="4" w:space="0" w:color="000000"/>
              <w:right w:val="single" w:sz="4" w:space="0" w:color="auto"/>
            </w:tcBorders>
            <w:vAlign w:val="center"/>
            <w:hideMark/>
          </w:tcPr>
          <w:p w14:paraId="726A861A" w14:textId="77777777" w:rsidR="00E90AC9" w:rsidRPr="003A3829" w:rsidRDefault="00E90AC9" w:rsidP="00E90AC9">
            <w:pPr>
              <w:rPr>
                <w:b/>
                <w:bCs/>
                <w:sz w:val="18"/>
                <w:szCs w:val="18"/>
              </w:rPr>
            </w:pPr>
          </w:p>
        </w:tc>
        <w:tc>
          <w:tcPr>
            <w:tcW w:w="1100" w:type="dxa"/>
            <w:tcBorders>
              <w:top w:val="nil"/>
              <w:left w:val="nil"/>
              <w:bottom w:val="single" w:sz="4" w:space="0" w:color="auto"/>
              <w:right w:val="single" w:sz="4" w:space="0" w:color="auto"/>
            </w:tcBorders>
            <w:shd w:val="clear" w:color="auto" w:fill="auto"/>
            <w:vAlign w:val="center"/>
            <w:hideMark/>
          </w:tcPr>
          <w:p w14:paraId="7BA79452" w14:textId="77777777" w:rsidR="00E90AC9" w:rsidRPr="003A3829" w:rsidRDefault="00E90AC9" w:rsidP="00E90AC9">
            <w:pPr>
              <w:jc w:val="center"/>
              <w:rPr>
                <w:b/>
                <w:bCs/>
                <w:sz w:val="18"/>
                <w:szCs w:val="18"/>
              </w:rPr>
            </w:pPr>
            <w:r w:rsidRPr="003A3829">
              <w:rPr>
                <w:b/>
                <w:bCs/>
                <w:sz w:val="18"/>
                <w:szCs w:val="18"/>
              </w:rPr>
              <w:t>Lat (°N)</w:t>
            </w:r>
          </w:p>
        </w:tc>
        <w:tc>
          <w:tcPr>
            <w:tcW w:w="1100" w:type="dxa"/>
            <w:tcBorders>
              <w:top w:val="nil"/>
              <w:left w:val="nil"/>
              <w:bottom w:val="single" w:sz="4" w:space="0" w:color="auto"/>
              <w:right w:val="single" w:sz="4" w:space="0" w:color="auto"/>
            </w:tcBorders>
            <w:shd w:val="clear" w:color="auto" w:fill="auto"/>
            <w:vAlign w:val="center"/>
            <w:hideMark/>
          </w:tcPr>
          <w:p w14:paraId="66F1F7D0" w14:textId="77777777" w:rsidR="00E90AC9" w:rsidRPr="003A3829" w:rsidRDefault="00E90AC9" w:rsidP="00E90AC9">
            <w:pPr>
              <w:jc w:val="center"/>
              <w:rPr>
                <w:b/>
                <w:bCs/>
                <w:sz w:val="18"/>
                <w:szCs w:val="18"/>
              </w:rPr>
            </w:pPr>
            <w:r w:rsidRPr="003A3829">
              <w:rPr>
                <w:b/>
                <w:bCs/>
                <w:sz w:val="18"/>
                <w:szCs w:val="18"/>
              </w:rPr>
              <w:t>Lon (°E)</w:t>
            </w:r>
          </w:p>
        </w:tc>
        <w:tc>
          <w:tcPr>
            <w:tcW w:w="1100" w:type="dxa"/>
            <w:tcBorders>
              <w:top w:val="nil"/>
              <w:left w:val="nil"/>
              <w:bottom w:val="single" w:sz="4" w:space="0" w:color="auto"/>
              <w:right w:val="single" w:sz="4" w:space="0" w:color="auto"/>
            </w:tcBorders>
            <w:shd w:val="clear" w:color="auto" w:fill="auto"/>
            <w:vAlign w:val="center"/>
            <w:hideMark/>
          </w:tcPr>
          <w:p w14:paraId="6BBCC14C" w14:textId="77777777" w:rsidR="00E90AC9" w:rsidRPr="003A3829" w:rsidRDefault="00E90AC9" w:rsidP="00E90AC9">
            <w:pPr>
              <w:jc w:val="center"/>
              <w:rPr>
                <w:b/>
                <w:bCs/>
                <w:sz w:val="18"/>
                <w:szCs w:val="18"/>
              </w:rPr>
            </w:pPr>
            <w:r w:rsidRPr="003A3829">
              <w:rPr>
                <w:b/>
                <w:bCs/>
                <w:sz w:val="18"/>
                <w:szCs w:val="18"/>
              </w:rPr>
              <w:t>Elev (km)</w:t>
            </w:r>
          </w:p>
        </w:tc>
      </w:tr>
      <w:tr w:rsidR="00E90AC9" w:rsidRPr="003A3829" w14:paraId="76455C2D"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02399F96" w14:textId="77777777" w:rsidR="00E90AC9" w:rsidRPr="003A3829" w:rsidRDefault="00E90AC9" w:rsidP="00E90AC9">
            <w:pPr>
              <w:jc w:val="center"/>
              <w:rPr>
                <w:sz w:val="18"/>
                <w:szCs w:val="18"/>
              </w:rPr>
            </w:pPr>
            <w:r w:rsidRPr="003A3829">
              <w:rPr>
                <w:sz w:val="18"/>
                <w:szCs w:val="18"/>
              </w:rPr>
              <w:t>65</w:t>
            </w:r>
          </w:p>
        </w:tc>
        <w:tc>
          <w:tcPr>
            <w:tcW w:w="5360" w:type="dxa"/>
            <w:tcBorders>
              <w:top w:val="nil"/>
              <w:left w:val="nil"/>
              <w:bottom w:val="single" w:sz="4" w:space="0" w:color="auto"/>
              <w:right w:val="nil"/>
            </w:tcBorders>
            <w:shd w:val="clear" w:color="000000" w:fill="FF0000"/>
            <w:vAlign w:val="center"/>
            <w:hideMark/>
          </w:tcPr>
          <w:p w14:paraId="77ABF7C9" w14:textId="77777777" w:rsidR="00E90AC9" w:rsidRPr="003A3829" w:rsidRDefault="00E90AC9" w:rsidP="00E90AC9">
            <w:pPr>
              <w:rPr>
                <w:sz w:val="18"/>
                <w:szCs w:val="18"/>
              </w:rPr>
            </w:pPr>
            <w:r w:rsidRPr="003A3829">
              <w:rPr>
                <w:sz w:val="18"/>
                <w:szCs w:val="18"/>
              </w:rPr>
              <w:t xml:space="preserve">North Pole A </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1B4DC000" w14:textId="77777777" w:rsidR="00E90AC9" w:rsidRPr="003A3829" w:rsidRDefault="00E90AC9" w:rsidP="00E90AC9">
            <w:pPr>
              <w:jc w:val="center"/>
              <w:rPr>
                <w:color w:val="000000"/>
                <w:sz w:val="18"/>
                <w:szCs w:val="18"/>
              </w:rPr>
            </w:pPr>
            <w:r w:rsidRPr="003A3829">
              <w:rPr>
                <w:color w:val="000000"/>
                <w:sz w:val="18"/>
                <w:szCs w:val="18"/>
              </w:rPr>
              <w:t>88.0</w:t>
            </w:r>
          </w:p>
        </w:tc>
        <w:tc>
          <w:tcPr>
            <w:tcW w:w="1100" w:type="dxa"/>
            <w:tcBorders>
              <w:top w:val="nil"/>
              <w:left w:val="nil"/>
              <w:bottom w:val="single" w:sz="4" w:space="0" w:color="auto"/>
              <w:right w:val="single" w:sz="4" w:space="0" w:color="auto"/>
            </w:tcBorders>
            <w:shd w:val="clear" w:color="000000" w:fill="FF0000"/>
            <w:vAlign w:val="center"/>
            <w:hideMark/>
          </w:tcPr>
          <w:p w14:paraId="10CB92A6" w14:textId="77777777" w:rsidR="00E90AC9" w:rsidRPr="003A3829" w:rsidRDefault="00E90AC9" w:rsidP="00E90AC9">
            <w:pPr>
              <w:jc w:val="center"/>
              <w:rPr>
                <w:color w:val="000000"/>
                <w:sz w:val="18"/>
                <w:szCs w:val="18"/>
              </w:rPr>
            </w:pPr>
            <w:r w:rsidRPr="003A3829">
              <w:rPr>
                <w:color w:val="000000"/>
                <w:sz w:val="18"/>
                <w:szCs w:val="18"/>
              </w:rPr>
              <w:t>275.6</w:t>
            </w:r>
          </w:p>
        </w:tc>
        <w:tc>
          <w:tcPr>
            <w:tcW w:w="1100" w:type="dxa"/>
            <w:tcBorders>
              <w:top w:val="nil"/>
              <w:left w:val="nil"/>
              <w:bottom w:val="single" w:sz="4" w:space="0" w:color="auto"/>
              <w:right w:val="single" w:sz="4" w:space="0" w:color="auto"/>
            </w:tcBorders>
            <w:shd w:val="clear" w:color="000000" w:fill="FF0000"/>
            <w:vAlign w:val="center"/>
            <w:hideMark/>
          </w:tcPr>
          <w:p w14:paraId="6CC5AB31" w14:textId="77777777" w:rsidR="00E90AC9" w:rsidRPr="003A3829" w:rsidRDefault="00E90AC9" w:rsidP="00E90AC9">
            <w:pPr>
              <w:jc w:val="center"/>
              <w:rPr>
                <w:color w:val="000000"/>
                <w:sz w:val="18"/>
                <w:szCs w:val="18"/>
              </w:rPr>
            </w:pPr>
            <w:r w:rsidRPr="003A3829">
              <w:rPr>
                <w:color w:val="000000"/>
                <w:sz w:val="18"/>
                <w:szCs w:val="18"/>
              </w:rPr>
              <w:t>-2.58</w:t>
            </w:r>
          </w:p>
        </w:tc>
      </w:tr>
      <w:tr w:rsidR="00E90AC9" w:rsidRPr="003A3829" w14:paraId="78D3DA52"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5DEE2168" w14:textId="77777777" w:rsidR="00E90AC9" w:rsidRPr="003A3829" w:rsidRDefault="00E90AC9" w:rsidP="00E90AC9">
            <w:pPr>
              <w:jc w:val="center"/>
              <w:rPr>
                <w:color w:val="000000"/>
                <w:sz w:val="18"/>
                <w:szCs w:val="18"/>
              </w:rPr>
            </w:pPr>
            <w:r w:rsidRPr="003A3829">
              <w:rPr>
                <w:color w:val="000000"/>
                <w:sz w:val="18"/>
                <w:szCs w:val="18"/>
              </w:rPr>
              <w:t>72</w:t>
            </w:r>
          </w:p>
        </w:tc>
        <w:tc>
          <w:tcPr>
            <w:tcW w:w="5360" w:type="dxa"/>
            <w:tcBorders>
              <w:top w:val="nil"/>
              <w:left w:val="nil"/>
              <w:bottom w:val="single" w:sz="4" w:space="0" w:color="auto"/>
              <w:right w:val="nil"/>
            </w:tcBorders>
            <w:shd w:val="clear" w:color="000000" w:fill="FF0000"/>
            <w:vAlign w:val="center"/>
            <w:hideMark/>
          </w:tcPr>
          <w:p w14:paraId="138484C0" w14:textId="77777777" w:rsidR="00E90AC9" w:rsidRPr="003A3829" w:rsidRDefault="00E90AC9" w:rsidP="00E90AC9">
            <w:pPr>
              <w:rPr>
                <w:color w:val="000000"/>
                <w:sz w:val="18"/>
                <w:szCs w:val="18"/>
              </w:rPr>
            </w:pPr>
            <w:r w:rsidRPr="003A3829">
              <w:rPr>
                <w:color w:val="000000"/>
                <w:sz w:val="18"/>
                <w:szCs w:val="18"/>
              </w:rPr>
              <w:t xml:space="preserve">North Pole B (the saddle) </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5DE577CA" w14:textId="77777777" w:rsidR="00E90AC9" w:rsidRPr="003A3829" w:rsidRDefault="00E90AC9" w:rsidP="00E90AC9">
            <w:pPr>
              <w:jc w:val="center"/>
              <w:rPr>
                <w:color w:val="000000"/>
                <w:sz w:val="18"/>
                <w:szCs w:val="18"/>
              </w:rPr>
            </w:pPr>
            <w:r w:rsidRPr="003A3829">
              <w:rPr>
                <w:color w:val="000000"/>
                <w:sz w:val="18"/>
                <w:szCs w:val="18"/>
              </w:rPr>
              <w:t>85.2</w:t>
            </w:r>
          </w:p>
        </w:tc>
        <w:tc>
          <w:tcPr>
            <w:tcW w:w="1100" w:type="dxa"/>
            <w:tcBorders>
              <w:top w:val="nil"/>
              <w:left w:val="nil"/>
              <w:bottom w:val="single" w:sz="4" w:space="0" w:color="auto"/>
              <w:right w:val="single" w:sz="4" w:space="0" w:color="auto"/>
            </w:tcBorders>
            <w:shd w:val="clear" w:color="000000" w:fill="FF0000"/>
            <w:vAlign w:val="center"/>
            <w:hideMark/>
          </w:tcPr>
          <w:p w14:paraId="47316982" w14:textId="77777777" w:rsidR="00E90AC9" w:rsidRPr="003A3829" w:rsidRDefault="00E90AC9" w:rsidP="00E90AC9">
            <w:pPr>
              <w:jc w:val="center"/>
              <w:rPr>
                <w:color w:val="000000"/>
                <w:sz w:val="18"/>
                <w:szCs w:val="18"/>
              </w:rPr>
            </w:pPr>
            <w:r w:rsidRPr="003A3829">
              <w:rPr>
                <w:color w:val="000000"/>
                <w:sz w:val="18"/>
                <w:szCs w:val="18"/>
              </w:rPr>
              <w:t>34.6</w:t>
            </w:r>
          </w:p>
        </w:tc>
        <w:tc>
          <w:tcPr>
            <w:tcW w:w="1100" w:type="dxa"/>
            <w:tcBorders>
              <w:top w:val="nil"/>
              <w:left w:val="nil"/>
              <w:bottom w:val="single" w:sz="4" w:space="0" w:color="auto"/>
              <w:right w:val="single" w:sz="4" w:space="0" w:color="auto"/>
            </w:tcBorders>
            <w:shd w:val="clear" w:color="000000" w:fill="FF0000"/>
            <w:vAlign w:val="center"/>
            <w:hideMark/>
          </w:tcPr>
          <w:p w14:paraId="4DA973FF" w14:textId="77777777" w:rsidR="00E90AC9" w:rsidRPr="003A3829" w:rsidRDefault="00E90AC9" w:rsidP="00E90AC9">
            <w:pPr>
              <w:jc w:val="center"/>
              <w:rPr>
                <w:color w:val="000000"/>
                <w:sz w:val="18"/>
                <w:szCs w:val="18"/>
              </w:rPr>
            </w:pPr>
            <w:r w:rsidRPr="003A3829">
              <w:rPr>
                <w:color w:val="000000"/>
                <w:sz w:val="18"/>
                <w:szCs w:val="18"/>
              </w:rPr>
              <w:t>-3</w:t>
            </w:r>
          </w:p>
        </w:tc>
      </w:tr>
      <w:tr w:rsidR="00E90AC9" w:rsidRPr="003A3829" w14:paraId="0A5914BD"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726B7013" w14:textId="77777777" w:rsidR="00E90AC9" w:rsidRPr="003A3829" w:rsidRDefault="00E90AC9" w:rsidP="00E90AC9">
            <w:pPr>
              <w:jc w:val="center"/>
              <w:rPr>
                <w:color w:val="000000"/>
                <w:sz w:val="18"/>
                <w:szCs w:val="18"/>
              </w:rPr>
            </w:pPr>
            <w:r w:rsidRPr="003A3829">
              <w:rPr>
                <w:color w:val="000000"/>
                <w:sz w:val="18"/>
                <w:szCs w:val="18"/>
              </w:rPr>
              <w:t>70</w:t>
            </w:r>
          </w:p>
        </w:tc>
        <w:tc>
          <w:tcPr>
            <w:tcW w:w="5360" w:type="dxa"/>
            <w:tcBorders>
              <w:top w:val="nil"/>
              <w:left w:val="nil"/>
              <w:bottom w:val="single" w:sz="4" w:space="0" w:color="auto"/>
              <w:right w:val="nil"/>
            </w:tcBorders>
            <w:shd w:val="clear" w:color="000000" w:fill="FF0000"/>
            <w:vAlign w:val="center"/>
            <w:hideMark/>
          </w:tcPr>
          <w:p w14:paraId="1EB78583" w14:textId="77777777" w:rsidR="00E90AC9" w:rsidRPr="003A3829" w:rsidRDefault="00E90AC9" w:rsidP="00E90AC9">
            <w:pPr>
              <w:rPr>
                <w:color w:val="000000"/>
                <w:sz w:val="18"/>
                <w:szCs w:val="18"/>
              </w:rPr>
            </w:pPr>
            <w:r w:rsidRPr="003A3829">
              <w:rPr>
                <w:color w:val="000000"/>
                <w:sz w:val="18"/>
                <w:szCs w:val="18"/>
              </w:rPr>
              <w:t>North Pole C (Gemini Lingula)</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0189A8C4" w14:textId="77777777" w:rsidR="00E90AC9" w:rsidRPr="003A3829" w:rsidRDefault="00E90AC9" w:rsidP="00E90AC9">
            <w:pPr>
              <w:jc w:val="center"/>
              <w:rPr>
                <w:color w:val="000000"/>
                <w:sz w:val="18"/>
                <w:szCs w:val="18"/>
              </w:rPr>
            </w:pPr>
            <w:r w:rsidRPr="003A3829">
              <w:rPr>
                <w:color w:val="000000"/>
                <w:sz w:val="18"/>
                <w:szCs w:val="18"/>
              </w:rPr>
              <w:t>82.9</w:t>
            </w:r>
          </w:p>
        </w:tc>
        <w:tc>
          <w:tcPr>
            <w:tcW w:w="1100" w:type="dxa"/>
            <w:tcBorders>
              <w:top w:val="nil"/>
              <w:left w:val="nil"/>
              <w:bottom w:val="single" w:sz="4" w:space="0" w:color="auto"/>
              <w:right w:val="single" w:sz="4" w:space="0" w:color="auto"/>
            </w:tcBorders>
            <w:shd w:val="clear" w:color="000000" w:fill="FF0000"/>
            <w:vAlign w:val="center"/>
            <w:hideMark/>
          </w:tcPr>
          <w:p w14:paraId="191C2732" w14:textId="77777777" w:rsidR="00E90AC9" w:rsidRPr="003A3829" w:rsidRDefault="00E90AC9" w:rsidP="00E90AC9">
            <w:pPr>
              <w:jc w:val="center"/>
              <w:rPr>
                <w:color w:val="000000"/>
                <w:sz w:val="18"/>
                <w:szCs w:val="18"/>
              </w:rPr>
            </w:pPr>
            <w:r w:rsidRPr="003A3829">
              <w:rPr>
                <w:color w:val="000000"/>
                <w:sz w:val="18"/>
                <w:szCs w:val="18"/>
              </w:rPr>
              <w:t>354.5</w:t>
            </w:r>
          </w:p>
        </w:tc>
        <w:tc>
          <w:tcPr>
            <w:tcW w:w="1100" w:type="dxa"/>
            <w:tcBorders>
              <w:top w:val="nil"/>
              <w:left w:val="nil"/>
              <w:bottom w:val="single" w:sz="4" w:space="0" w:color="auto"/>
              <w:right w:val="single" w:sz="4" w:space="0" w:color="auto"/>
            </w:tcBorders>
            <w:shd w:val="clear" w:color="000000" w:fill="FF0000"/>
            <w:vAlign w:val="center"/>
            <w:hideMark/>
          </w:tcPr>
          <w:p w14:paraId="68186149" w14:textId="77777777" w:rsidR="00E90AC9" w:rsidRPr="003A3829" w:rsidRDefault="00E90AC9" w:rsidP="00E90AC9">
            <w:pPr>
              <w:jc w:val="center"/>
              <w:rPr>
                <w:color w:val="000000"/>
                <w:sz w:val="18"/>
                <w:szCs w:val="18"/>
              </w:rPr>
            </w:pPr>
            <w:r w:rsidRPr="003A3829">
              <w:rPr>
                <w:color w:val="000000"/>
                <w:sz w:val="18"/>
                <w:szCs w:val="18"/>
              </w:rPr>
              <w:t>-3.3</w:t>
            </w:r>
          </w:p>
        </w:tc>
      </w:tr>
      <w:tr w:rsidR="00E90AC9" w:rsidRPr="003A3829" w14:paraId="55105A7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67D3EF9" w14:textId="77777777" w:rsidR="00E90AC9" w:rsidRPr="003A3829" w:rsidRDefault="00E90AC9" w:rsidP="00E90AC9">
            <w:pPr>
              <w:jc w:val="center"/>
              <w:rPr>
                <w:sz w:val="18"/>
                <w:szCs w:val="18"/>
              </w:rPr>
            </w:pPr>
            <w:r w:rsidRPr="003A3829">
              <w:rPr>
                <w:sz w:val="18"/>
                <w:szCs w:val="18"/>
              </w:rPr>
              <w:t>52</w:t>
            </w:r>
          </w:p>
        </w:tc>
        <w:tc>
          <w:tcPr>
            <w:tcW w:w="5360" w:type="dxa"/>
            <w:tcBorders>
              <w:top w:val="nil"/>
              <w:left w:val="nil"/>
              <w:bottom w:val="single" w:sz="4" w:space="0" w:color="auto"/>
              <w:right w:val="nil"/>
            </w:tcBorders>
            <w:shd w:val="clear" w:color="000000" w:fill="FF0000"/>
            <w:vAlign w:val="center"/>
            <w:hideMark/>
          </w:tcPr>
          <w:p w14:paraId="5DE5A5A8" w14:textId="77777777" w:rsidR="00E90AC9" w:rsidRPr="003A3829" w:rsidRDefault="00E90AC9" w:rsidP="00E90AC9">
            <w:pPr>
              <w:rPr>
                <w:sz w:val="18"/>
                <w:szCs w:val="18"/>
              </w:rPr>
            </w:pPr>
            <w:r w:rsidRPr="003A3829">
              <w:rPr>
                <w:sz w:val="18"/>
                <w:szCs w:val="18"/>
              </w:rPr>
              <w:t>Vastitas Borealis</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E10F7A5" w14:textId="77777777" w:rsidR="00E90AC9" w:rsidRPr="003A3829" w:rsidRDefault="00E90AC9" w:rsidP="00E90AC9">
            <w:pPr>
              <w:jc w:val="center"/>
              <w:rPr>
                <w:sz w:val="18"/>
                <w:szCs w:val="18"/>
              </w:rPr>
            </w:pPr>
            <w:r w:rsidRPr="003A3829">
              <w:rPr>
                <w:sz w:val="18"/>
                <w:szCs w:val="18"/>
              </w:rPr>
              <w:t>70.5</w:t>
            </w:r>
          </w:p>
        </w:tc>
        <w:tc>
          <w:tcPr>
            <w:tcW w:w="1100" w:type="dxa"/>
            <w:tcBorders>
              <w:top w:val="nil"/>
              <w:left w:val="nil"/>
              <w:bottom w:val="single" w:sz="4" w:space="0" w:color="auto"/>
              <w:right w:val="single" w:sz="4" w:space="0" w:color="auto"/>
            </w:tcBorders>
            <w:shd w:val="clear" w:color="000000" w:fill="FF0000"/>
            <w:vAlign w:val="center"/>
            <w:hideMark/>
          </w:tcPr>
          <w:p w14:paraId="7BF95811" w14:textId="77777777" w:rsidR="00E90AC9" w:rsidRPr="003A3829" w:rsidRDefault="00E90AC9" w:rsidP="00E90AC9">
            <w:pPr>
              <w:jc w:val="center"/>
              <w:rPr>
                <w:sz w:val="18"/>
                <w:szCs w:val="18"/>
              </w:rPr>
            </w:pPr>
            <w:r w:rsidRPr="003A3829">
              <w:rPr>
                <w:sz w:val="18"/>
                <w:szCs w:val="18"/>
              </w:rPr>
              <w:t>103.0</w:t>
            </w:r>
          </w:p>
        </w:tc>
        <w:tc>
          <w:tcPr>
            <w:tcW w:w="1100" w:type="dxa"/>
            <w:tcBorders>
              <w:top w:val="nil"/>
              <w:left w:val="nil"/>
              <w:bottom w:val="single" w:sz="4" w:space="0" w:color="auto"/>
              <w:right w:val="single" w:sz="4" w:space="0" w:color="auto"/>
            </w:tcBorders>
            <w:shd w:val="clear" w:color="000000" w:fill="FF0000"/>
            <w:vAlign w:val="center"/>
            <w:hideMark/>
          </w:tcPr>
          <w:p w14:paraId="27B4904B" w14:textId="77777777" w:rsidR="00E90AC9" w:rsidRPr="003A3829" w:rsidRDefault="00E90AC9" w:rsidP="00E90AC9">
            <w:pPr>
              <w:jc w:val="center"/>
              <w:rPr>
                <w:sz w:val="18"/>
                <w:szCs w:val="18"/>
              </w:rPr>
            </w:pPr>
            <w:r w:rsidRPr="003A3829">
              <w:rPr>
                <w:sz w:val="18"/>
                <w:szCs w:val="18"/>
              </w:rPr>
              <w:t>-4.0</w:t>
            </w:r>
          </w:p>
        </w:tc>
      </w:tr>
      <w:tr w:rsidR="00E90AC9" w:rsidRPr="003A3829" w14:paraId="224B2FA6"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6F6C9E63" w14:textId="77777777" w:rsidR="00E90AC9" w:rsidRPr="003A3829" w:rsidRDefault="00E90AC9" w:rsidP="00E90AC9">
            <w:pPr>
              <w:jc w:val="center"/>
              <w:rPr>
                <w:color w:val="000000"/>
                <w:sz w:val="18"/>
                <w:szCs w:val="18"/>
              </w:rPr>
            </w:pPr>
            <w:r w:rsidRPr="003A3829">
              <w:rPr>
                <w:color w:val="000000"/>
                <w:sz w:val="18"/>
                <w:szCs w:val="18"/>
              </w:rPr>
              <w:t>68</w:t>
            </w:r>
          </w:p>
        </w:tc>
        <w:tc>
          <w:tcPr>
            <w:tcW w:w="5360" w:type="dxa"/>
            <w:tcBorders>
              <w:top w:val="nil"/>
              <w:left w:val="nil"/>
              <w:bottom w:val="single" w:sz="4" w:space="0" w:color="auto"/>
              <w:right w:val="nil"/>
            </w:tcBorders>
            <w:shd w:val="clear" w:color="000000" w:fill="FF0000"/>
            <w:vAlign w:val="center"/>
            <w:hideMark/>
          </w:tcPr>
          <w:p w14:paraId="35053D84" w14:textId="77777777" w:rsidR="00E90AC9" w:rsidRPr="003A3829" w:rsidRDefault="00E90AC9" w:rsidP="00E90AC9">
            <w:pPr>
              <w:rPr>
                <w:color w:val="000000"/>
                <w:sz w:val="18"/>
                <w:szCs w:val="18"/>
              </w:rPr>
            </w:pPr>
            <w:r w:rsidRPr="003A3829">
              <w:rPr>
                <w:color w:val="000000"/>
                <w:sz w:val="18"/>
                <w:szCs w:val="18"/>
              </w:rPr>
              <w:t>Acidalia Mensa</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2515CD0B" w14:textId="77777777" w:rsidR="00E90AC9" w:rsidRPr="003A3829" w:rsidRDefault="00E90AC9" w:rsidP="00E90AC9">
            <w:pPr>
              <w:jc w:val="center"/>
              <w:rPr>
                <w:color w:val="000000"/>
                <w:sz w:val="18"/>
                <w:szCs w:val="18"/>
              </w:rPr>
            </w:pPr>
            <w:r w:rsidRPr="003A3829">
              <w:rPr>
                <w:color w:val="000000"/>
                <w:sz w:val="18"/>
                <w:szCs w:val="18"/>
              </w:rPr>
              <w:t>46.7</w:t>
            </w:r>
          </w:p>
        </w:tc>
        <w:tc>
          <w:tcPr>
            <w:tcW w:w="1100" w:type="dxa"/>
            <w:tcBorders>
              <w:top w:val="nil"/>
              <w:left w:val="nil"/>
              <w:bottom w:val="single" w:sz="4" w:space="0" w:color="auto"/>
              <w:right w:val="single" w:sz="4" w:space="0" w:color="auto"/>
            </w:tcBorders>
            <w:shd w:val="clear" w:color="000000" w:fill="FF0000"/>
            <w:vAlign w:val="center"/>
            <w:hideMark/>
          </w:tcPr>
          <w:p w14:paraId="5067DB8A" w14:textId="77777777" w:rsidR="00E90AC9" w:rsidRPr="003A3829" w:rsidRDefault="00E90AC9" w:rsidP="00E90AC9">
            <w:pPr>
              <w:jc w:val="center"/>
              <w:rPr>
                <w:color w:val="000000"/>
                <w:sz w:val="18"/>
                <w:szCs w:val="18"/>
              </w:rPr>
            </w:pPr>
            <w:r w:rsidRPr="003A3829">
              <w:rPr>
                <w:color w:val="000000"/>
                <w:sz w:val="18"/>
                <w:szCs w:val="18"/>
              </w:rPr>
              <w:t>331.1</w:t>
            </w:r>
          </w:p>
        </w:tc>
        <w:tc>
          <w:tcPr>
            <w:tcW w:w="1100" w:type="dxa"/>
            <w:tcBorders>
              <w:top w:val="nil"/>
              <w:left w:val="nil"/>
              <w:bottom w:val="single" w:sz="4" w:space="0" w:color="auto"/>
              <w:right w:val="single" w:sz="4" w:space="0" w:color="auto"/>
            </w:tcBorders>
            <w:shd w:val="clear" w:color="000000" w:fill="FF0000"/>
            <w:vAlign w:val="center"/>
            <w:hideMark/>
          </w:tcPr>
          <w:p w14:paraId="3B5E0DFB" w14:textId="77777777" w:rsidR="00E90AC9" w:rsidRPr="003A3829" w:rsidRDefault="00E90AC9" w:rsidP="00E90AC9">
            <w:pPr>
              <w:jc w:val="center"/>
              <w:rPr>
                <w:color w:val="000000"/>
                <w:sz w:val="18"/>
                <w:szCs w:val="18"/>
              </w:rPr>
            </w:pPr>
            <w:r w:rsidRPr="003A3829">
              <w:rPr>
                <w:color w:val="000000"/>
                <w:sz w:val="18"/>
                <w:szCs w:val="18"/>
              </w:rPr>
              <w:t>-4.5</w:t>
            </w:r>
          </w:p>
        </w:tc>
      </w:tr>
      <w:tr w:rsidR="00E90AC9" w:rsidRPr="003A3829" w14:paraId="6FE5D80E"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96FC880" w14:textId="77777777" w:rsidR="00E90AC9" w:rsidRPr="003A3829" w:rsidRDefault="00E90AC9" w:rsidP="00E90AC9">
            <w:pPr>
              <w:jc w:val="center"/>
              <w:rPr>
                <w:color w:val="000000"/>
                <w:sz w:val="18"/>
                <w:szCs w:val="18"/>
              </w:rPr>
            </w:pPr>
            <w:r w:rsidRPr="003A3829">
              <w:rPr>
                <w:color w:val="000000"/>
                <w:sz w:val="18"/>
                <w:szCs w:val="18"/>
              </w:rPr>
              <w:t>68</w:t>
            </w:r>
          </w:p>
        </w:tc>
        <w:tc>
          <w:tcPr>
            <w:tcW w:w="5360" w:type="dxa"/>
            <w:tcBorders>
              <w:top w:val="nil"/>
              <w:left w:val="nil"/>
              <w:bottom w:val="single" w:sz="4" w:space="0" w:color="auto"/>
              <w:right w:val="nil"/>
            </w:tcBorders>
            <w:shd w:val="clear" w:color="000000" w:fill="FF0000"/>
            <w:vAlign w:val="center"/>
            <w:hideMark/>
          </w:tcPr>
          <w:p w14:paraId="106B9E22" w14:textId="77777777" w:rsidR="00E90AC9" w:rsidRPr="003A3829" w:rsidRDefault="00E90AC9" w:rsidP="00E90AC9">
            <w:pPr>
              <w:rPr>
                <w:color w:val="000000"/>
                <w:sz w:val="18"/>
                <w:szCs w:val="18"/>
              </w:rPr>
            </w:pPr>
            <w:r w:rsidRPr="003A3829">
              <w:rPr>
                <w:color w:val="000000"/>
                <w:sz w:val="18"/>
                <w:szCs w:val="18"/>
              </w:rPr>
              <w:t>Acidalia Mensa</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0B9E4AB5" w14:textId="77777777" w:rsidR="00E90AC9" w:rsidRPr="003A3829" w:rsidRDefault="00E90AC9" w:rsidP="00E90AC9">
            <w:pPr>
              <w:jc w:val="center"/>
              <w:rPr>
                <w:color w:val="000000"/>
                <w:sz w:val="18"/>
                <w:szCs w:val="18"/>
              </w:rPr>
            </w:pPr>
            <w:r w:rsidRPr="003A3829">
              <w:rPr>
                <w:color w:val="000000"/>
                <w:sz w:val="18"/>
                <w:szCs w:val="18"/>
              </w:rPr>
              <w:t>44.7</w:t>
            </w:r>
          </w:p>
        </w:tc>
        <w:tc>
          <w:tcPr>
            <w:tcW w:w="1100" w:type="dxa"/>
            <w:tcBorders>
              <w:top w:val="nil"/>
              <w:left w:val="nil"/>
              <w:bottom w:val="single" w:sz="4" w:space="0" w:color="auto"/>
              <w:right w:val="single" w:sz="4" w:space="0" w:color="auto"/>
            </w:tcBorders>
            <w:shd w:val="clear" w:color="000000" w:fill="FF0000"/>
            <w:vAlign w:val="center"/>
            <w:hideMark/>
          </w:tcPr>
          <w:p w14:paraId="52A4B8C0" w14:textId="77777777" w:rsidR="00E90AC9" w:rsidRPr="003A3829" w:rsidRDefault="00E90AC9" w:rsidP="00E90AC9">
            <w:pPr>
              <w:jc w:val="center"/>
              <w:rPr>
                <w:color w:val="000000"/>
                <w:sz w:val="18"/>
                <w:szCs w:val="18"/>
              </w:rPr>
            </w:pPr>
            <w:r w:rsidRPr="003A3829">
              <w:rPr>
                <w:color w:val="000000"/>
                <w:sz w:val="18"/>
                <w:szCs w:val="18"/>
              </w:rPr>
              <w:t>331.7</w:t>
            </w:r>
          </w:p>
        </w:tc>
        <w:tc>
          <w:tcPr>
            <w:tcW w:w="1100" w:type="dxa"/>
            <w:tcBorders>
              <w:top w:val="nil"/>
              <w:left w:val="nil"/>
              <w:bottom w:val="single" w:sz="4" w:space="0" w:color="auto"/>
              <w:right w:val="single" w:sz="4" w:space="0" w:color="auto"/>
            </w:tcBorders>
            <w:shd w:val="clear" w:color="000000" w:fill="FF0000"/>
            <w:vAlign w:val="center"/>
            <w:hideMark/>
          </w:tcPr>
          <w:p w14:paraId="14508408" w14:textId="77777777" w:rsidR="00E90AC9" w:rsidRPr="003A3829" w:rsidRDefault="00E90AC9" w:rsidP="00E90AC9">
            <w:pPr>
              <w:jc w:val="center"/>
              <w:rPr>
                <w:color w:val="000000"/>
                <w:sz w:val="18"/>
                <w:szCs w:val="18"/>
              </w:rPr>
            </w:pPr>
            <w:r w:rsidRPr="003A3829">
              <w:rPr>
                <w:color w:val="000000"/>
                <w:sz w:val="18"/>
                <w:szCs w:val="18"/>
              </w:rPr>
              <w:t>-4.8</w:t>
            </w:r>
          </w:p>
        </w:tc>
      </w:tr>
      <w:tr w:rsidR="00E90AC9" w:rsidRPr="003A3829" w14:paraId="06BC8E67"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5F9E9748" w14:textId="77777777" w:rsidR="00E90AC9" w:rsidRPr="003A3829" w:rsidRDefault="00E90AC9" w:rsidP="00E90AC9">
            <w:pPr>
              <w:jc w:val="center"/>
              <w:rPr>
                <w:color w:val="000000"/>
                <w:sz w:val="18"/>
                <w:szCs w:val="18"/>
              </w:rPr>
            </w:pPr>
            <w:r w:rsidRPr="003A3829">
              <w:rPr>
                <w:color w:val="000000"/>
                <w:sz w:val="18"/>
                <w:szCs w:val="18"/>
              </w:rPr>
              <w:t>69</w:t>
            </w:r>
          </w:p>
        </w:tc>
        <w:tc>
          <w:tcPr>
            <w:tcW w:w="5360" w:type="dxa"/>
            <w:tcBorders>
              <w:top w:val="nil"/>
              <w:left w:val="nil"/>
              <w:bottom w:val="single" w:sz="4" w:space="0" w:color="auto"/>
              <w:right w:val="nil"/>
            </w:tcBorders>
            <w:shd w:val="clear" w:color="000000" w:fill="FF0000"/>
            <w:vAlign w:val="center"/>
            <w:hideMark/>
          </w:tcPr>
          <w:p w14:paraId="621E8B48" w14:textId="77777777" w:rsidR="00E90AC9" w:rsidRPr="003A3829" w:rsidRDefault="00E90AC9" w:rsidP="00E90AC9">
            <w:pPr>
              <w:rPr>
                <w:color w:val="000000"/>
                <w:sz w:val="18"/>
                <w:szCs w:val="18"/>
              </w:rPr>
            </w:pPr>
            <w:r w:rsidRPr="003A3829">
              <w:rPr>
                <w:color w:val="000000"/>
                <w:sz w:val="18"/>
                <w:szCs w:val="18"/>
              </w:rPr>
              <w:t>Acidalia Planitia</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8D23919" w14:textId="77777777" w:rsidR="00E90AC9" w:rsidRPr="003A3829" w:rsidRDefault="00E90AC9" w:rsidP="00E90AC9">
            <w:pPr>
              <w:jc w:val="center"/>
              <w:rPr>
                <w:color w:val="000000"/>
                <w:sz w:val="18"/>
                <w:szCs w:val="18"/>
              </w:rPr>
            </w:pPr>
            <w:r w:rsidRPr="003A3829">
              <w:rPr>
                <w:color w:val="000000"/>
                <w:sz w:val="18"/>
                <w:szCs w:val="18"/>
              </w:rPr>
              <w:t>44.5</w:t>
            </w:r>
          </w:p>
        </w:tc>
        <w:tc>
          <w:tcPr>
            <w:tcW w:w="1100" w:type="dxa"/>
            <w:tcBorders>
              <w:top w:val="nil"/>
              <w:left w:val="nil"/>
              <w:bottom w:val="single" w:sz="4" w:space="0" w:color="auto"/>
              <w:right w:val="single" w:sz="4" w:space="0" w:color="auto"/>
            </w:tcBorders>
            <w:shd w:val="clear" w:color="000000" w:fill="FF0000"/>
            <w:vAlign w:val="center"/>
            <w:hideMark/>
          </w:tcPr>
          <w:p w14:paraId="43E55C28" w14:textId="77777777" w:rsidR="00E90AC9" w:rsidRPr="003A3829" w:rsidRDefault="00E90AC9" w:rsidP="00E90AC9">
            <w:pPr>
              <w:jc w:val="center"/>
              <w:rPr>
                <w:color w:val="000000"/>
                <w:sz w:val="18"/>
                <w:szCs w:val="18"/>
              </w:rPr>
            </w:pPr>
            <w:r w:rsidRPr="003A3829">
              <w:rPr>
                <w:color w:val="000000"/>
                <w:sz w:val="18"/>
                <w:szCs w:val="18"/>
              </w:rPr>
              <w:t>317.3</w:t>
            </w:r>
          </w:p>
        </w:tc>
        <w:tc>
          <w:tcPr>
            <w:tcW w:w="1100" w:type="dxa"/>
            <w:tcBorders>
              <w:top w:val="nil"/>
              <w:left w:val="nil"/>
              <w:bottom w:val="single" w:sz="4" w:space="0" w:color="auto"/>
              <w:right w:val="single" w:sz="4" w:space="0" w:color="auto"/>
            </w:tcBorders>
            <w:shd w:val="clear" w:color="000000" w:fill="FF0000"/>
            <w:vAlign w:val="center"/>
            <w:hideMark/>
          </w:tcPr>
          <w:p w14:paraId="510D4FD5" w14:textId="77777777" w:rsidR="00E90AC9" w:rsidRPr="003A3829" w:rsidRDefault="00E90AC9" w:rsidP="00E90AC9">
            <w:pPr>
              <w:jc w:val="center"/>
              <w:rPr>
                <w:color w:val="000000"/>
                <w:sz w:val="18"/>
                <w:szCs w:val="18"/>
              </w:rPr>
            </w:pPr>
            <w:r w:rsidRPr="003A3829">
              <w:rPr>
                <w:color w:val="000000"/>
                <w:sz w:val="18"/>
                <w:szCs w:val="18"/>
              </w:rPr>
              <w:t>-4</w:t>
            </w:r>
          </w:p>
        </w:tc>
      </w:tr>
      <w:tr w:rsidR="00E90AC9" w:rsidRPr="003A3829" w14:paraId="5AFE736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0AAFA7BD" w14:textId="77777777" w:rsidR="00E90AC9" w:rsidRPr="003A3829" w:rsidRDefault="00E90AC9" w:rsidP="00E90AC9">
            <w:pPr>
              <w:jc w:val="center"/>
              <w:rPr>
                <w:color w:val="000000"/>
                <w:sz w:val="18"/>
                <w:szCs w:val="18"/>
              </w:rPr>
            </w:pPr>
            <w:r w:rsidRPr="003A3829">
              <w:rPr>
                <w:color w:val="000000"/>
                <w:sz w:val="18"/>
                <w:szCs w:val="18"/>
              </w:rPr>
              <w:t>69</w:t>
            </w:r>
          </w:p>
        </w:tc>
        <w:tc>
          <w:tcPr>
            <w:tcW w:w="5360" w:type="dxa"/>
            <w:tcBorders>
              <w:top w:val="nil"/>
              <w:left w:val="nil"/>
              <w:bottom w:val="single" w:sz="4" w:space="0" w:color="auto"/>
              <w:right w:val="nil"/>
            </w:tcBorders>
            <w:shd w:val="clear" w:color="000000" w:fill="FF0000"/>
            <w:vAlign w:val="center"/>
            <w:hideMark/>
          </w:tcPr>
          <w:p w14:paraId="0FC2B87B" w14:textId="77777777" w:rsidR="00E90AC9" w:rsidRPr="003A3829" w:rsidRDefault="00E90AC9" w:rsidP="00E90AC9">
            <w:pPr>
              <w:rPr>
                <w:color w:val="000000"/>
                <w:sz w:val="18"/>
                <w:szCs w:val="18"/>
              </w:rPr>
            </w:pPr>
            <w:r w:rsidRPr="003A3829">
              <w:rPr>
                <w:color w:val="000000"/>
                <w:sz w:val="18"/>
                <w:szCs w:val="18"/>
              </w:rPr>
              <w:t>Acidalia Planitia</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3C2C10B7" w14:textId="77777777" w:rsidR="00E90AC9" w:rsidRPr="003A3829" w:rsidRDefault="00E90AC9" w:rsidP="00E90AC9">
            <w:pPr>
              <w:jc w:val="center"/>
              <w:rPr>
                <w:color w:val="000000"/>
                <w:sz w:val="18"/>
                <w:szCs w:val="18"/>
              </w:rPr>
            </w:pPr>
            <w:r w:rsidRPr="003A3829">
              <w:rPr>
                <w:color w:val="000000"/>
                <w:sz w:val="18"/>
                <w:szCs w:val="18"/>
              </w:rPr>
              <w:t>40.7</w:t>
            </w:r>
          </w:p>
        </w:tc>
        <w:tc>
          <w:tcPr>
            <w:tcW w:w="1100" w:type="dxa"/>
            <w:tcBorders>
              <w:top w:val="nil"/>
              <w:left w:val="nil"/>
              <w:bottom w:val="single" w:sz="4" w:space="0" w:color="auto"/>
              <w:right w:val="single" w:sz="4" w:space="0" w:color="auto"/>
            </w:tcBorders>
            <w:shd w:val="clear" w:color="000000" w:fill="FF0000"/>
            <w:vAlign w:val="center"/>
            <w:hideMark/>
          </w:tcPr>
          <w:p w14:paraId="018A01A5" w14:textId="77777777" w:rsidR="00E90AC9" w:rsidRPr="003A3829" w:rsidRDefault="00E90AC9" w:rsidP="00E90AC9">
            <w:pPr>
              <w:jc w:val="center"/>
              <w:rPr>
                <w:color w:val="000000"/>
                <w:sz w:val="18"/>
                <w:szCs w:val="18"/>
              </w:rPr>
            </w:pPr>
            <w:r w:rsidRPr="003A3829">
              <w:rPr>
                <w:color w:val="000000"/>
                <w:sz w:val="18"/>
                <w:szCs w:val="18"/>
              </w:rPr>
              <w:t>332.3</w:t>
            </w:r>
          </w:p>
        </w:tc>
        <w:tc>
          <w:tcPr>
            <w:tcW w:w="1100" w:type="dxa"/>
            <w:tcBorders>
              <w:top w:val="nil"/>
              <w:left w:val="nil"/>
              <w:bottom w:val="single" w:sz="4" w:space="0" w:color="auto"/>
              <w:right w:val="single" w:sz="4" w:space="0" w:color="auto"/>
            </w:tcBorders>
            <w:shd w:val="clear" w:color="000000" w:fill="FF0000"/>
            <w:vAlign w:val="center"/>
            <w:hideMark/>
          </w:tcPr>
          <w:p w14:paraId="266DBD28" w14:textId="77777777" w:rsidR="00E90AC9" w:rsidRPr="003A3829" w:rsidRDefault="00E90AC9" w:rsidP="00E90AC9">
            <w:pPr>
              <w:jc w:val="center"/>
              <w:rPr>
                <w:color w:val="000000"/>
                <w:sz w:val="18"/>
                <w:szCs w:val="18"/>
              </w:rPr>
            </w:pPr>
            <w:r w:rsidRPr="003A3829">
              <w:rPr>
                <w:color w:val="000000"/>
                <w:sz w:val="18"/>
                <w:szCs w:val="18"/>
              </w:rPr>
              <w:t>-4.5</w:t>
            </w:r>
          </w:p>
        </w:tc>
      </w:tr>
      <w:tr w:rsidR="00E90AC9" w:rsidRPr="003A3829" w14:paraId="2FF1FA8C"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6E9F4EBD" w14:textId="77777777" w:rsidR="00E90AC9" w:rsidRPr="003A3829" w:rsidRDefault="00E90AC9" w:rsidP="00E90AC9">
            <w:pPr>
              <w:jc w:val="center"/>
              <w:rPr>
                <w:color w:val="000000"/>
                <w:sz w:val="18"/>
                <w:szCs w:val="18"/>
              </w:rPr>
            </w:pPr>
            <w:r w:rsidRPr="003A3829">
              <w:rPr>
                <w:color w:val="000000"/>
                <w:sz w:val="18"/>
                <w:szCs w:val="18"/>
              </w:rPr>
              <w:t>69</w:t>
            </w:r>
          </w:p>
        </w:tc>
        <w:tc>
          <w:tcPr>
            <w:tcW w:w="5360" w:type="dxa"/>
            <w:tcBorders>
              <w:top w:val="nil"/>
              <w:left w:val="nil"/>
              <w:bottom w:val="single" w:sz="4" w:space="0" w:color="auto"/>
              <w:right w:val="nil"/>
            </w:tcBorders>
            <w:shd w:val="clear" w:color="000000" w:fill="FF0000"/>
            <w:vAlign w:val="center"/>
            <w:hideMark/>
          </w:tcPr>
          <w:p w14:paraId="709C8FE9" w14:textId="77777777" w:rsidR="00E90AC9" w:rsidRPr="003A3829" w:rsidRDefault="00E90AC9" w:rsidP="00E90AC9">
            <w:pPr>
              <w:rPr>
                <w:color w:val="000000"/>
                <w:sz w:val="18"/>
                <w:szCs w:val="18"/>
              </w:rPr>
            </w:pPr>
            <w:r w:rsidRPr="003A3829">
              <w:rPr>
                <w:color w:val="000000"/>
                <w:sz w:val="18"/>
                <w:szCs w:val="18"/>
              </w:rPr>
              <w:t>Acidalia Planitia</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149C32C" w14:textId="77777777" w:rsidR="00E90AC9" w:rsidRPr="003A3829" w:rsidRDefault="00E90AC9" w:rsidP="00E90AC9">
            <w:pPr>
              <w:jc w:val="center"/>
              <w:rPr>
                <w:color w:val="000000"/>
                <w:sz w:val="18"/>
                <w:szCs w:val="18"/>
              </w:rPr>
            </w:pPr>
            <w:r w:rsidRPr="003A3829">
              <w:rPr>
                <w:color w:val="000000"/>
                <w:sz w:val="18"/>
                <w:szCs w:val="18"/>
              </w:rPr>
              <w:t>40.1</w:t>
            </w:r>
          </w:p>
        </w:tc>
        <w:tc>
          <w:tcPr>
            <w:tcW w:w="1100" w:type="dxa"/>
            <w:tcBorders>
              <w:top w:val="nil"/>
              <w:left w:val="nil"/>
              <w:bottom w:val="single" w:sz="4" w:space="0" w:color="auto"/>
              <w:right w:val="single" w:sz="4" w:space="0" w:color="auto"/>
            </w:tcBorders>
            <w:shd w:val="clear" w:color="000000" w:fill="FF0000"/>
            <w:vAlign w:val="center"/>
            <w:hideMark/>
          </w:tcPr>
          <w:p w14:paraId="45D14D9E" w14:textId="77777777" w:rsidR="00E90AC9" w:rsidRPr="003A3829" w:rsidRDefault="00E90AC9" w:rsidP="00E90AC9">
            <w:pPr>
              <w:jc w:val="center"/>
              <w:rPr>
                <w:color w:val="000000"/>
                <w:sz w:val="18"/>
                <w:szCs w:val="18"/>
              </w:rPr>
            </w:pPr>
            <w:r w:rsidRPr="003A3829">
              <w:rPr>
                <w:color w:val="000000"/>
                <w:sz w:val="18"/>
                <w:szCs w:val="18"/>
              </w:rPr>
              <w:t>333.3</w:t>
            </w:r>
          </w:p>
        </w:tc>
        <w:tc>
          <w:tcPr>
            <w:tcW w:w="1100" w:type="dxa"/>
            <w:tcBorders>
              <w:top w:val="nil"/>
              <w:left w:val="nil"/>
              <w:bottom w:val="single" w:sz="4" w:space="0" w:color="auto"/>
              <w:right w:val="single" w:sz="4" w:space="0" w:color="auto"/>
            </w:tcBorders>
            <w:shd w:val="clear" w:color="000000" w:fill="FF0000"/>
            <w:vAlign w:val="center"/>
            <w:hideMark/>
          </w:tcPr>
          <w:p w14:paraId="099B900D" w14:textId="77777777" w:rsidR="00E90AC9" w:rsidRPr="003A3829" w:rsidRDefault="00E90AC9" w:rsidP="00E90AC9">
            <w:pPr>
              <w:jc w:val="center"/>
              <w:rPr>
                <w:color w:val="000000"/>
                <w:sz w:val="18"/>
                <w:szCs w:val="18"/>
              </w:rPr>
            </w:pPr>
            <w:r w:rsidRPr="003A3829">
              <w:rPr>
                <w:color w:val="000000"/>
                <w:sz w:val="18"/>
                <w:szCs w:val="18"/>
              </w:rPr>
              <w:t>-4.5</w:t>
            </w:r>
          </w:p>
        </w:tc>
      </w:tr>
      <w:tr w:rsidR="00E90AC9" w:rsidRPr="003A3829" w14:paraId="64FC5C63"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71258CB2" w14:textId="77777777" w:rsidR="00E90AC9" w:rsidRPr="003A3829" w:rsidRDefault="00E90AC9" w:rsidP="00E90AC9">
            <w:pPr>
              <w:jc w:val="center"/>
              <w:rPr>
                <w:color w:val="000000"/>
                <w:sz w:val="18"/>
                <w:szCs w:val="18"/>
              </w:rPr>
            </w:pPr>
            <w:r w:rsidRPr="003A3829">
              <w:rPr>
                <w:color w:val="000000"/>
                <w:sz w:val="18"/>
                <w:szCs w:val="18"/>
              </w:rPr>
              <w:t>71</w:t>
            </w:r>
          </w:p>
        </w:tc>
        <w:tc>
          <w:tcPr>
            <w:tcW w:w="5360" w:type="dxa"/>
            <w:tcBorders>
              <w:top w:val="nil"/>
              <w:left w:val="nil"/>
              <w:bottom w:val="single" w:sz="4" w:space="0" w:color="auto"/>
              <w:right w:val="nil"/>
            </w:tcBorders>
            <w:shd w:val="clear" w:color="000000" w:fill="FF0000"/>
            <w:vAlign w:val="center"/>
            <w:hideMark/>
          </w:tcPr>
          <w:p w14:paraId="48937F93" w14:textId="77777777" w:rsidR="00E90AC9" w:rsidRPr="003A3829" w:rsidRDefault="00E90AC9" w:rsidP="00E90AC9">
            <w:pPr>
              <w:rPr>
                <w:color w:val="000000"/>
                <w:sz w:val="18"/>
                <w:szCs w:val="18"/>
              </w:rPr>
            </w:pPr>
            <w:r w:rsidRPr="003A3829">
              <w:rPr>
                <w:color w:val="000000"/>
                <w:sz w:val="18"/>
                <w:szCs w:val="18"/>
              </w:rPr>
              <w:t xml:space="preserve">Ismenius Cavus </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5D920E6E" w14:textId="77777777" w:rsidR="00E90AC9" w:rsidRPr="003A3829" w:rsidRDefault="00E90AC9" w:rsidP="00E90AC9">
            <w:pPr>
              <w:jc w:val="center"/>
              <w:rPr>
                <w:color w:val="000000"/>
                <w:sz w:val="18"/>
                <w:szCs w:val="18"/>
              </w:rPr>
            </w:pPr>
            <w:r w:rsidRPr="003A3829">
              <w:rPr>
                <w:color w:val="000000"/>
                <w:sz w:val="18"/>
                <w:szCs w:val="18"/>
              </w:rPr>
              <w:t>33.5</w:t>
            </w:r>
          </w:p>
        </w:tc>
        <w:tc>
          <w:tcPr>
            <w:tcW w:w="1100" w:type="dxa"/>
            <w:tcBorders>
              <w:top w:val="nil"/>
              <w:left w:val="nil"/>
              <w:bottom w:val="single" w:sz="4" w:space="0" w:color="auto"/>
              <w:right w:val="single" w:sz="4" w:space="0" w:color="auto"/>
            </w:tcBorders>
            <w:shd w:val="clear" w:color="000000" w:fill="FF0000"/>
            <w:vAlign w:val="center"/>
            <w:hideMark/>
          </w:tcPr>
          <w:p w14:paraId="47407E9B" w14:textId="77777777" w:rsidR="00E90AC9" w:rsidRPr="003A3829" w:rsidRDefault="00E90AC9" w:rsidP="00E90AC9">
            <w:pPr>
              <w:jc w:val="center"/>
              <w:rPr>
                <w:color w:val="000000"/>
                <w:sz w:val="18"/>
                <w:szCs w:val="18"/>
              </w:rPr>
            </w:pPr>
            <w:r w:rsidRPr="003A3829">
              <w:rPr>
                <w:color w:val="000000"/>
                <w:sz w:val="18"/>
                <w:szCs w:val="18"/>
              </w:rPr>
              <w:t>17.0</w:t>
            </w:r>
          </w:p>
        </w:tc>
        <w:tc>
          <w:tcPr>
            <w:tcW w:w="1100" w:type="dxa"/>
            <w:tcBorders>
              <w:top w:val="nil"/>
              <w:left w:val="nil"/>
              <w:bottom w:val="single" w:sz="4" w:space="0" w:color="auto"/>
              <w:right w:val="single" w:sz="4" w:space="0" w:color="auto"/>
            </w:tcBorders>
            <w:shd w:val="clear" w:color="000000" w:fill="FF0000"/>
            <w:vAlign w:val="center"/>
            <w:hideMark/>
          </w:tcPr>
          <w:p w14:paraId="1045E8B0" w14:textId="77777777" w:rsidR="00E90AC9" w:rsidRPr="003A3829" w:rsidRDefault="00E90AC9" w:rsidP="00E90AC9">
            <w:pPr>
              <w:jc w:val="center"/>
              <w:rPr>
                <w:color w:val="000000"/>
                <w:sz w:val="18"/>
                <w:szCs w:val="18"/>
              </w:rPr>
            </w:pPr>
            <w:r w:rsidRPr="003A3829">
              <w:rPr>
                <w:color w:val="000000"/>
                <w:sz w:val="18"/>
                <w:szCs w:val="18"/>
              </w:rPr>
              <w:t>-~3</w:t>
            </w:r>
          </w:p>
        </w:tc>
      </w:tr>
      <w:tr w:rsidR="00E90AC9" w:rsidRPr="003A3829" w14:paraId="48DDD79B"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40712180" w14:textId="77777777" w:rsidR="00E90AC9" w:rsidRPr="003A3829" w:rsidRDefault="00E90AC9" w:rsidP="00E90AC9">
            <w:pPr>
              <w:jc w:val="center"/>
              <w:rPr>
                <w:color w:val="000000"/>
                <w:sz w:val="18"/>
                <w:szCs w:val="18"/>
              </w:rPr>
            </w:pPr>
            <w:r w:rsidRPr="003A3829">
              <w:rPr>
                <w:color w:val="000000"/>
                <w:sz w:val="18"/>
                <w:szCs w:val="18"/>
              </w:rPr>
              <w:t>67</w:t>
            </w:r>
          </w:p>
        </w:tc>
        <w:tc>
          <w:tcPr>
            <w:tcW w:w="5360" w:type="dxa"/>
            <w:tcBorders>
              <w:top w:val="nil"/>
              <w:left w:val="nil"/>
              <w:bottom w:val="single" w:sz="4" w:space="0" w:color="auto"/>
              <w:right w:val="nil"/>
            </w:tcBorders>
            <w:shd w:val="clear" w:color="000000" w:fill="FF0000"/>
            <w:vAlign w:val="center"/>
            <w:hideMark/>
          </w:tcPr>
          <w:p w14:paraId="4F1EF5AE" w14:textId="77777777" w:rsidR="00E90AC9" w:rsidRPr="003A3829" w:rsidRDefault="00E90AC9" w:rsidP="00E90AC9">
            <w:pPr>
              <w:rPr>
                <w:color w:val="000000"/>
                <w:sz w:val="18"/>
                <w:szCs w:val="18"/>
              </w:rPr>
            </w:pPr>
            <w:r w:rsidRPr="003A3829">
              <w:rPr>
                <w:color w:val="000000"/>
                <w:sz w:val="18"/>
                <w:szCs w:val="18"/>
              </w:rPr>
              <w:t>Northern Chryse</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1C3E74E" w14:textId="77777777" w:rsidR="00E90AC9" w:rsidRPr="003A3829" w:rsidRDefault="00E90AC9" w:rsidP="00E90AC9">
            <w:pPr>
              <w:jc w:val="center"/>
              <w:rPr>
                <w:color w:val="000000"/>
                <w:sz w:val="18"/>
                <w:szCs w:val="18"/>
              </w:rPr>
            </w:pPr>
            <w:r w:rsidRPr="003A3829">
              <w:rPr>
                <w:color w:val="000000"/>
                <w:sz w:val="18"/>
                <w:szCs w:val="18"/>
              </w:rPr>
              <w:t>32.2</w:t>
            </w:r>
          </w:p>
        </w:tc>
        <w:tc>
          <w:tcPr>
            <w:tcW w:w="1100" w:type="dxa"/>
            <w:tcBorders>
              <w:top w:val="nil"/>
              <w:left w:val="nil"/>
              <w:bottom w:val="single" w:sz="4" w:space="0" w:color="auto"/>
              <w:right w:val="single" w:sz="4" w:space="0" w:color="auto"/>
            </w:tcBorders>
            <w:shd w:val="clear" w:color="000000" w:fill="FF0000"/>
            <w:vAlign w:val="center"/>
            <w:hideMark/>
          </w:tcPr>
          <w:p w14:paraId="038D860A" w14:textId="77777777" w:rsidR="00E90AC9" w:rsidRPr="003A3829" w:rsidRDefault="00E90AC9" w:rsidP="00E90AC9">
            <w:pPr>
              <w:jc w:val="center"/>
              <w:rPr>
                <w:color w:val="000000"/>
                <w:sz w:val="18"/>
                <w:szCs w:val="18"/>
              </w:rPr>
            </w:pPr>
            <w:r w:rsidRPr="003A3829">
              <w:rPr>
                <w:color w:val="000000"/>
                <w:sz w:val="18"/>
                <w:szCs w:val="18"/>
              </w:rPr>
              <w:t>322.7</w:t>
            </w:r>
          </w:p>
        </w:tc>
        <w:tc>
          <w:tcPr>
            <w:tcW w:w="1100" w:type="dxa"/>
            <w:tcBorders>
              <w:top w:val="nil"/>
              <w:left w:val="nil"/>
              <w:bottom w:val="single" w:sz="4" w:space="0" w:color="auto"/>
              <w:right w:val="single" w:sz="4" w:space="0" w:color="auto"/>
            </w:tcBorders>
            <w:shd w:val="clear" w:color="000000" w:fill="FF0000"/>
            <w:vAlign w:val="center"/>
            <w:hideMark/>
          </w:tcPr>
          <w:p w14:paraId="675BD3EB" w14:textId="77777777" w:rsidR="00E90AC9" w:rsidRPr="003A3829" w:rsidRDefault="00E90AC9" w:rsidP="00E90AC9">
            <w:pPr>
              <w:jc w:val="center"/>
              <w:rPr>
                <w:color w:val="000000"/>
                <w:sz w:val="18"/>
                <w:szCs w:val="18"/>
              </w:rPr>
            </w:pPr>
            <w:r w:rsidRPr="003A3829">
              <w:rPr>
                <w:color w:val="000000"/>
                <w:sz w:val="18"/>
                <w:szCs w:val="18"/>
              </w:rPr>
              <w:t>-4</w:t>
            </w:r>
          </w:p>
        </w:tc>
      </w:tr>
      <w:tr w:rsidR="00E90AC9" w:rsidRPr="003A3829" w14:paraId="063FAF83"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01A52B1B" w14:textId="77777777" w:rsidR="00E90AC9" w:rsidRPr="003A3829" w:rsidRDefault="00E90AC9" w:rsidP="00E90AC9">
            <w:pPr>
              <w:jc w:val="center"/>
              <w:rPr>
                <w:color w:val="000000"/>
                <w:sz w:val="18"/>
                <w:szCs w:val="18"/>
              </w:rPr>
            </w:pPr>
            <w:r w:rsidRPr="003A3829">
              <w:rPr>
                <w:color w:val="000000"/>
                <w:sz w:val="18"/>
                <w:szCs w:val="18"/>
              </w:rPr>
              <w:t>85</w:t>
            </w:r>
          </w:p>
        </w:tc>
        <w:tc>
          <w:tcPr>
            <w:tcW w:w="5360" w:type="dxa"/>
            <w:tcBorders>
              <w:top w:val="nil"/>
              <w:left w:val="nil"/>
              <w:bottom w:val="single" w:sz="4" w:space="0" w:color="auto"/>
              <w:right w:val="nil"/>
            </w:tcBorders>
            <w:shd w:val="clear" w:color="000000" w:fill="FF0000"/>
            <w:vAlign w:val="center"/>
            <w:hideMark/>
          </w:tcPr>
          <w:p w14:paraId="38735D76" w14:textId="77777777" w:rsidR="00E90AC9" w:rsidRPr="003A3829" w:rsidRDefault="00E90AC9" w:rsidP="00E90AC9">
            <w:pPr>
              <w:rPr>
                <w:color w:val="000000"/>
                <w:sz w:val="18"/>
                <w:szCs w:val="18"/>
              </w:rPr>
            </w:pPr>
            <w:r w:rsidRPr="003A3829">
              <w:rPr>
                <w:color w:val="000000"/>
                <w:sz w:val="18"/>
                <w:szCs w:val="18"/>
              </w:rPr>
              <w:t>Chryse Region Seismic Network Station North</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3CD5499E" w14:textId="77777777" w:rsidR="00E90AC9" w:rsidRPr="003A3829" w:rsidRDefault="00E90AC9" w:rsidP="00E90AC9">
            <w:pPr>
              <w:jc w:val="center"/>
              <w:rPr>
                <w:color w:val="000000"/>
                <w:sz w:val="18"/>
                <w:szCs w:val="18"/>
              </w:rPr>
            </w:pPr>
            <w:r w:rsidRPr="003A3829">
              <w:rPr>
                <w:color w:val="000000"/>
                <w:sz w:val="18"/>
                <w:szCs w:val="18"/>
              </w:rPr>
              <w:t>27.7</w:t>
            </w:r>
          </w:p>
        </w:tc>
        <w:tc>
          <w:tcPr>
            <w:tcW w:w="1100" w:type="dxa"/>
            <w:tcBorders>
              <w:top w:val="nil"/>
              <w:left w:val="nil"/>
              <w:bottom w:val="single" w:sz="4" w:space="0" w:color="auto"/>
              <w:right w:val="single" w:sz="4" w:space="0" w:color="auto"/>
            </w:tcBorders>
            <w:shd w:val="clear" w:color="000000" w:fill="FF0000"/>
            <w:vAlign w:val="center"/>
            <w:hideMark/>
          </w:tcPr>
          <w:p w14:paraId="5D75F7DB" w14:textId="77777777" w:rsidR="00E90AC9" w:rsidRPr="003A3829" w:rsidRDefault="00E90AC9" w:rsidP="00E90AC9">
            <w:pPr>
              <w:jc w:val="center"/>
              <w:rPr>
                <w:color w:val="000000"/>
                <w:sz w:val="18"/>
                <w:szCs w:val="18"/>
              </w:rPr>
            </w:pPr>
            <w:r w:rsidRPr="003A3829">
              <w:rPr>
                <w:color w:val="000000"/>
                <w:sz w:val="18"/>
                <w:szCs w:val="18"/>
              </w:rPr>
              <w:t>347.0</w:t>
            </w:r>
          </w:p>
        </w:tc>
        <w:tc>
          <w:tcPr>
            <w:tcW w:w="1100" w:type="dxa"/>
            <w:tcBorders>
              <w:top w:val="nil"/>
              <w:left w:val="nil"/>
              <w:bottom w:val="single" w:sz="4" w:space="0" w:color="auto"/>
              <w:right w:val="single" w:sz="4" w:space="0" w:color="auto"/>
            </w:tcBorders>
            <w:shd w:val="clear" w:color="000000" w:fill="FF0000"/>
            <w:vAlign w:val="center"/>
            <w:hideMark/>
          </w:tcPr>
          <w:p w14:paraId="11B27503" w14:textId="77777777" w:rsidR="00E90AC9" w:rsidRPr="003A3829" w:rsidRDefault="00E90AC9" w:rsidP="00E90AC9">
            <w:pPr>
              <w:jc w:val="center"/>
              <w:rPr>
                <w:color w:val="000000"/>
                <w:sz w:val="18"/>
                <w:szCs w:val="18"/>
              </w:rPr>
            </w:pPr>
            <w:r w:rsidRPr="003A3829">
              <w:rPr>
                <w:color w:val="000000"/>
                <w:sz w:val="18"/>
                <w:szCs w:val="18"/>
              </w:rPr>
              <w:t>-2.634</w:t>
            </w:r>
          </w:p>
        </w:tc>
      </w:tr>
      <w:tr w:rsidR="00E90AC9" w:rsidRPr="003A3829" w14:paraId="111FA5A7"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543CE9A3" w14:textId="77777777" w:rsidR="00E90AC9" w:rsidRPr="003A3829" w:rsidRDefault="00E90AC9" w:rsidP="00E90AC9">
            <w:pPr>
              <w:jc w:val="center"/>
              <w:rPr>
                <w:sz w:val="18"/>
                <w:szCs w:val="18"/>
              </w:rPr>
            </w:pPr>
            <w:r w:rsidRPr="003A3829">
              <w:rPr>
                <w:sz w:val="18"/>
                <w:szCs w:val="18"/>
              </w:rPr>
              <w:t>22</w:t>
            </w:r>
          </w:p>
        </w:tc>
        <w:tc>
          <w:tcPr>
            <w:tcW w:w="5360" w:type="dxa"/>
            <w:tcBorders>
              <w:top w:val="nil"/>
              <w:left w:val="nil"/>
              <w:bottom w:val="single" w:sz="4" w:space="0" w:color="auto"/>
              <w:right w:val="nil"/>
            </w:tcBorders>
            <w:shd w:val="clear" w:color="000000" w:fill="FF99CC"/>
            <w:vAlign w:val="center"/>
            <w:hideMark/>
          </w:tcPr>
          <w:p w14:paraId="3FDC0322" w14:textId="77777777" w:rsidR="00E90AC9" w:rsidRPr="003A3829" w:rsidRDefault="00E90AC9" w:rsidP="00E90AC9">
            <w:pPr>
              <w:rPr>
                <w:sz w:val="18"/>
                <w:szCs w:val="18"/>
              </w:rPr>
            </w:pPr>
            <w:r w:rsidRPr="003A3829">
              <w:rPr>
                <w:sz w:val="18"/>
                <w:szCs w:val="18"/>
              </w:rPr>
              <w:t>Marwth Vallis site 4</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7670FEEC" w14:textId="77777777" w:rsidR="00E90AC9" w:rsidRPr="003A3829" w:rsidRDefault="00E90AC9" w:rsidP="00E90AC9">
            <w:pPr>
              <w:jc w:val="center"/>
              <w:rPr>
                <w:sz w:val="18"/>
                <w:szCs w:val="18"/>
              </w:rPr>
            </w:pPr>
            <w:r w:rsidRPr="003A3829">
              <w:rPr>
                <w:sz w:val="18"/>
                <w:szCs w:val="18"/>
              </w:rPr>
              <w:t>24.9</w:t>
            </w:r>
          </w:p>
        </w:tc>
        <w:tc>
          <w:tcPr>
            <w:tcW w:w="1100" w:type="dxa"/>
            <w:tcBorders>
              <w:top w:val="nil"/>
              <w:left w:val="nil"/>
              <w:bottom w:val="single" w:sz="4" w:space="0" w:color="auto"/>
              <w:right w:val="single" w:sz="4" w:space="0" w:color="auto"/>
            </w:tcBorders>
            <w:shd w:val="clear" w:color="000000" w:fill="FF99CC"/>
            <w:vAlign w:val="center"/>
            <w:hideMark/>
          </w:tcPr>
          <w:p w14:paraId="67F0A030" w14:textId="77777777" w:rsidR="00E90AC9" w:rsidRPr="003A3829" w:rsidRDefault="00E90AC9" w:rsidP="00E90AC9">
            <w:pPr>
              <w:jc w:val="center"/>
              <w:rPr>
                <w:sz w:val="18"/>
                <w:szCs w:val="18"/>
              </w:rPr>
            </w:pPr>
            <w:r w:rsidRPr="003A3829">
              <w:rPr>
                <w:sz w:val="18"/>
                <w:szCs w:val="18"/>
              </w:rPr>
              <w:t>339.4</w:t>
            </w:r>
          </w:p>
        </w:tc>
        <w:tc>
          <w:tcPr>
            <w:tcW w:w="1100" w:type="dxa"/>
            <w:tcBorders>
              <w:top w:val="nil"/>
              <w:left w:val="nil"/>
              <w:bottom w:val="single" w:sz="4" w:space="0" w:color="auto"/>
              <w:right w:val="single" w:sz="4" w:space="0" w:color="auto"/>
            </w:tcBorders>
            <w:shd w:val="clear" w:color="000000" w:fill="FF99CC"/>
            <w:vAlign w:val="center"/>
            <w:hideMark/>
          </w:tcPr>
          <w:p w14:paraId="153E4667" w14:textId="77777777" w:rsidR="00E90AC9" w:rsidRPr="003A3829" w:rsidRDefault="00E90AC9" w:rsidP="00E90AC9">
            <w:pPr>
              <w:jc w:val="center"/>
              <w:rPr>
                <w:sz w:val="18"/>
                <w:szCs w:val="18"/>
              </w:rPr>
            </w:pPr>
            <w:r w:rsidRPr="003A3829">
              <w:rPr>
                <w:sz w:val="18"/>
                <w:szCs w:val="18"/>
              </w:rPr>
              <w:t>-3.4</w:t>
            </w:r>
          </w:p>
        </w:tc>
      </w:tr>
      <w:tr w:rsidR="00E90AC9" w:rsidRPr="003A3829" w14:paraId="5C559349"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0622AF0B" w14:textId="77777777" w:rsidR="00E90AC9" w:rsidRPr="003A3829" w:rsidRDefault="00E90AC9" w:rsidP="00E90AC9">
            <w:pPr>
              <w:jc w:val="center"/>
              <w:rPr>
                <w:sz w:val="18"/>
                <w:szCs w:val="18"/>
              </w:rPr>
            </w:pPr>
            <w:r w:rsidRPr="003A3829">
              <w:rPr>
                <w:sz w:val="18"/>
                <w:szCs w:val="18"/>
              </w:rPr>
              <w:t>22</w:t>
            </w:r>
          </w:p>
        </w:tc>
        <w:tc>
          <w:tcPr>
            <w:tcW w:w="5360" w:type="dxa"/>
            <w:tcBorders>
              <w:top w:val="nil"/>
              <w:left w:val="nil"/>
              <w:bottom w:val="single" w:sz="4" w:space="0" w:color="auto"/>
              <w:right w:val="nil"/>
            </w:tcBorders>
            <w:shd w:val="clear" w:color="000000" w:fill="FF99CC"/>
            <w:vAlign w:val="center"/>
            <w:hideMark/>
          </w:tcPr>
          <w:p w14:paraId="7BA1F563" w14:textId="77777777" w:rsidR="00E90AC9" w:rsidRPr="003A3829" w:rsidRDefault="00E90AC9" w:rsidP="00E90AC9">
            <w:pPr>
              <w:rPr>
                <w:sz w:val="18"/>
                <w:szCs w:val="18"/>
              </w:rPr>
            </w:pPr>
            <w:r w:rsidRPr="003A3829">
              <w:rPr>
                <w:sz w:val="18"/>
                <w:szCs w:val="18"/>
              </w:rPr>
              <w:t>Marwth Vallis site 1</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0F4FC03E" w14:textId="77777777" w:rsidR="00E90AC9" w:rsidRPr="003A3829" w:rsidRDefault="00E90AC9" w:rsidP="00E90AC9">
            <w:pPr>
              <w:jc w:val="center"/>
              <w:rPr>
                <w:sz w:val="18"/>
                <w:szCs w:val="18"/>
              </w:rPr>
            </w:pPr>
            <w:r w:rsidRPr="003A3829">
              <w:rPr>
                <w:sz w:val="18"/>
                <w:szCs w:val="18"/>
              </w:rPr>
              <w:t>24.7</w:t>
            </w:r>
          </w:p>
        </w:tc>
        <w:tc>
          <w:tcPr>
            <w:tcW w:w="1100" w:type="dxa"/>
            <w:tcBorders>
              <w:top w:val="nil"/>
              <w:left w:val="nil"/>
              <w:bottom w:val="single" w:sz="4" w:space="0" w:color="auto"/>
              <w:right w:val="single" w:sz="4" w:space="0" w:color="auto"/>
            </w:tcBorders>
            <w:shd w:val="clear" w:color="000000" w:fill="FF99CC"/>
            <w:vAlign w:val="center"/>
            <w:hideMark/>
          </w:tcPr>
          <w:p w14:paraId="018EC5F2" w14:textId="77777777" w:rsidR="00E90AC9" w:rsidRPr="003A3829" w:rsidRDefault="00E90AC9" w:rsidP="00E90AC9">
            <w:pPr>
              <w:jc w:val="center"/>
              <w:rPr>
                <w:sz w:val="18"/>
                <w:szCs w:val="18"/>
              </w:rPr>
            </w:pPr>
            <w:r w:rsidRPr="003A3829">
              <w:rPr>
                <w:sz w:val="18"/>
                <w:szCs w:val="18"/>
              </w:rPr>
              <w:t>340.1</w:t>
            </w:r>
          </w:p>
        </w:tc>
        <w:tc>
          <w:tcPr>
            <w:tcW w:w="1100" w:type="dxa"/>
            <w:tcBorders>
              <w:top w:val="nil"/>
              <w:left w:val="nil"/>
              <w:bottom w:val="single" w:sz="4" w:space="0" w:color="auto"/>
              <w:right w:val="single" w:sz="4" w:space="0" w:color="auto"/>
            </w:tcBorders>
            <w:shd w:val="clear" w:color="000000" w:fill="FF99CC"/>
            <w:vAlign w:val="center"/>
            <w:hideMark/>
          </w:tcPr>
          <w:p w14:paraId="5D4C89F6" w14:textId="77777777" w:rsidR="00E90AC9" w:rsidRPr="003A3829" w:rsidRDefault="00E90AC9" w:rsidP="00E90AC9">
            <w:pPr>
              <w:jc w:val="center"/>
              <w:rPr>
                <w:sz w:val="18"/>
                <w:szCs w:val="18"/>
              </w:rPr>
            </w:pPr>
            <w:r w:rsidRPr="003A3829">
              <w:rPr>
                <w:sz w:val="18"/>
                <w:szCs w:val="18"/>
              </w:rPr>
              <w:t>-3.1</w:t>
            </w:r>
          </w:p>
        </w:tc>
      </w:tr>
      <w:tr w:rsidR="00E90AC9" w:rsidRPr="003A3829" w14:paraId="42B565C1"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5A00328E" w14:textId="77777777" w:rsidR="00E90AC9" w:rsidRPr="003A3829" w:rsidRDefault="00E90AC9" w:rsidP="00E90AC9">
            <w:pPr>
              <w:jc w:val="center"/>
              <w:rPr>
                <w:sz w:val="18"/>
                <w:szCs w:val="18"/>
              </w:rPr>
            </w:pPr>
            <w:r w:rsidRPr="003A3829">
              <w:rPr>
                <w:sz w:val="18"/>
                <w:szCs w:val="18"/>
              </w:rPr>
              <w:t>22</w:t>
            </w:r>
          </w:p>
        </w:tc>
        <w:tc>
          <w:tcPr>
            <w:tcW w:w="5360" w:type="dxa"/>
            <w:tcBorders>
              <w:top w:val="nil"/>
              <w:left w:val="nil"/>
              <w:bottom w:val="single" w:sz="4" w:space="0" w:color="auto"/>
              <w:right w:val="nil"/>
            </w:tcBorders>
            <w:shd w:val="clear" w:color="000000" w:fill="FF99CC"/>
            <w:vAlign w:val="center"/>
            <w:hideMark/>
          </w:tcPr>
          <w:p w14:paraId="54A06606" w14:textId="77777777" w:rsidR="00E90AC9" w:rsidRPr="003A3829" w:rsidRDefault="00E90AC9" w:rsidP="00E90AC9">
            <w:pPr>
              <w:rPr>
                <w:sz w:val="18"/>
                <w:szCs w:val="18"/>
              </w:rPr>
            </w:pPr>
            <w:r w:rsidRPr="003A3829">
              <w:rPr>
                <w:sz w:val="18"/>
                <w:szCs w:val="18"/>
              </w:rPr>
              <w:t>Marwth Vallis site 0</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2876D85C" w14:textId="77777777" w:rsidR="00E90AC9" w:rsidRPr="003A3829" w:rsidRDefault="00E90AC9" w:rsidP="00E90AC9">
            <w:pPr>
              <w:jc w:val="center"/>
              <w:rPr>
                <w:sz w:val="18"/>
                <w:szCs w:val="18"/>
              </w:rPr>
            </w:pPr>
            <w:r w:rsidRPr="003A3829">
              <w:rPr>
                <w:sz w:val="18"/>
                <w:szCs w:val="18"/>
              </w:rPr>
              <w:t>24.5</w:t>
            </w:r>
          </w:p>
        </w:tc>
        <w:tc>
          <w:tcPr>
            <w:tcW w:w="1100" w:type="dxa"/>
            <w:tcBorders>
              <w:top w:val="nil"/>
              <w:left w:val="nil"/>
              <w:bottom w:val="single" w:sz="4" w:space="0" w:color="auto"/>
              <w:right w:val="single" w:sz="4" w:space="0" w:color="auto"/>
            </w:tcBorders>
            <w:shd w:val="clear" w:color="000000" w:fill="FF99CC"/>
            <w:vAlign w:val="center"/>
            <w:hideMark/>
          </w:tcPr>
          <w:p w14:paraId="725715A3" w14:textId="77777777" w:rsidR="00E90AC9" w:rsidRPr="003A3829" w:rsidRDefault="00E90AC9" w:rsidP="00E90AC9">
            <w:pPr>
              <w:jc w:val="center"/>
              <w:rPr>
                <w:sz w:val="18"/>
                <w:szCs w:val="18"/>
              </w:rPr>
            </w:pPr>
            <w:r w:rsidRPr="003A3829">
              <w:rPr>
                <w:sz w:val="18"/>
                <w:szCs w:val="18"/>
              </w:rPr>
              <w:t>338.9</w:t>
            </w:r>
          </w:p>
        </w:tc>
        <w:tc>
          <w:tcPr>
            <w:tcW w:w="1100" w:type="dxa"/>
            <w:tcBorders>
              <w:top w:val="nil"/>
              <w:left w:val="nil"/>
              <w:bottom w:val="single" w:sz="4" w:space="0" w:color="auto"/>
              <w:right w:val="single" w:sz="4" w:space="0" w:color="auto"/>
            </w:tcBorders>
            <w:shd w:val="clear" w:color="000000" w:fill="FF99CC"/>
            <w:vAlign w:val="center"/>
            <w:hideMark/>
          </w:tcPr>
          <w:p w14:paraId="11E614B7" w14:textId="77777777" w:rsidR="00E90AC9" w:rsidRPr="003A3829" w:rsidRDefault="00E90AC9" w:rsidP="00E90AC9">
            <w:pPr>
              <w:jc w:val="center"/>
              <w:rPr>
                <w:sz w:val="18"/>
                <w:szCs w:val="18"/>
              </w:rPr>
            </w:pPr>
            <w:r w:rsidRPr="003A3829">
              <w:rPr>
                <w:sz w:val="18"/>
                <w:szCs w:val="18"/>
              </w:rPr>
              <w:t>-3.0</w:t>
            </w:r>
          </w:p>
        </w:tc>
      </w:tr>
      <w:tr w:rsidR="00E90AC9" w:rsidRPr="003A3829" w14:paraId="44FBDEE1"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440D7C92" w14:textId="77777777" w:rsidR="00E90AC9" w:rsidRPr="003A3829" w:rsidRDefault="00E90AC9" w:rsidP="00E90AC9">
            <w:pPr>
              <w:jc w:val="center"/>
              <w:rPr>
                <w:color w:val="000000"/>
                <w:sz w:val="18"/>
                <w:szCs w:val="18"/>
              </w:rPr>
            </w:pPr>
            <w:r w:rsidRPr="003A3829">
              <w:rPr>
                <w:color w:val="000000"/>
                <w:sz w:val="18"/>
                <w:szCs w:val="18"/>
              </w:rPr>
              <w:t>73</w:t>
            </w:r>
          </w:p>
        </w:tc>
        <w:tc>
          <w:tcPr>
            <w:tcW w:w="5360" w:type="dxa"/>
            <w:tcBorders>
              <w:top w:val="nil"/>
              <w:left w:val="nil"/>
              <w:bottom w:val="single" w:sz="4" w:space="0" w:color="auto"/>
              <w:right w:val="nil"/>
            </w:tcBorders>
            <w:shd w:val="clear" w:color="000000" w:fill="FF99CC"/>
            <w:vAlign w:val="center"/>
            <w:hideMark/>
          </w:tcPr>
          <w:p w14:paraId="5470D69D" w14:textId="77777777" w:rsidR="00E90AC9" w:rsidRPr="003A3829" w:rsidRDefault="00E90AC9" w:rsidP="00E90AC9">
            <w:pPr>
              <w:rPr>
                <w:color w:val="000000"/>
                <w:sz w:val="18"/>
                <w:szCs w:val="18"/>
              </w:rPr>
            </w:pPr>
            <w:r w:rsidRPr="003A3829">
              <w:rPr>
                <w:color w:val="000000"/>
                <w:sz w:val="18"/>
                <w:szCs w:val="18"/>
              </w:rPr>
              <w:t>Antoniadi crater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07E61C41" w14:textId="77777777" w:rsidR="00E90AC9" w:rsidRPr="003A3829" w:rsidRDefault="00E90AC9" w:rsidP="00E90AC9">
            <w:pPr>
              <w:jc w:val="center"/>
              <w:rPr>
                <w:color w:val="000000"/>
                <w:sz w:val="18"/>
                <w:szCs w:val="18"/>
              </w:rPr>
            </w:pPr>
            <w:r w:rsidRPr="003A3829">
              <w:rPr>
                <w:color w:val="000000"/>
                <w:sz w:val="18"/>
                <w:szCs w:val="18"/>
              </w:rPr>
              <w:t>24.1</w:t>
            </w:r>
          </w:p>
        </w:tc>
        <w:tc>
          <w:tcPr>
            <w:tcW w:w="1100" w:type="dxa"/>
            <w:tcBorders>
              <w:top w:val="nil"/>
              <w:left w:val="nil"/>
              <w:bottom w:val="single" w:sz="4" w:space="0" w:color="auto"/>
              <w:right w:val="single" w:sz="4" w:space="0" w:color="auto"/>
            </w:tcBorders>
            <w:shd w:val="clear" w:color="000000" w:fill="FF99CC"/>
            <w:vAlign w:val="center"/>
            <w:hideMark/>
          </w:tcPr>
          <w:p w14:paraId="21D6AD93" w14:textId="77777777" w:rsidR="00E90AC9" w:rsidRPr="003A3829" w:rsidRDefault="00E90AC9" w:rsidP="00E90AC9">
            <w:pPr>
              <w:jc w:val="center"/>
              <w:rPr>
                <w:color w:val="000000"/>
                <w:sz w:val="18"/>
                <w:szCs w:val="18"/>
              </w:rPr>
            </w:pPr>
            <w:r w:rsidRPr="003A3829">
              <w:rPr>
                <w:color w:val="000000"/>
                <w:sz w:val="18"/>
                <w:szCs w:val="18"/>
              </w:rPr>
              <w:t>63.1</w:t>
            </w:r>
          </w:p>
        </w:tc>
        <w:tc>
          <w:tcPr>
            <w:tcW w:w="1100" w:type="dxa"/>
            <w:tcBorders>
              <w:top w:val="nil"/>
              <w:left w:val="nil"/>
              <w:bottom w:val="single" w:sz="4" w:space="0" w:color="auto"/>
              <w:right w:val="single" w:sz="4" w:space="0" w:color="auto"/>
            </w:tcBorders>
            <w:shd w:val="clear" w:color="000000" w:fill="FF99CC"/>
            <w:vAlign w:val="center"/>
            <w:hideMark/>
          </w:tcPr>
          <w:p w14:paraId="43CDB093" w14:textId="77777777" w:rsidR="00E90AC9" w:rsidRPr="003A3829" w:rsidRDefault="00E90AC9" w:rsidP="00E90AC9">
            <w:pPr>
              <w:jc w:val="center"/>
              <w:rPr>
                <w:color w:val="000000"/>
                <w:sz w:val="18"/>
                <w:szCs w:val="18"/>
              </w:rPr>
            </w:pPr>
            <w:r w:rsidRPr="003A3829">
              <w:rPr>
                <w:color w:val="000000"/>
                <w:sz w:val="18"/>
                <w:szCs w:val="18"/>
              </w:rPr>
              <w:t>+0.1</w:t>
            </w:r>
          </w:p>
        </w:tc>
      </w:tr>
      <w:tr w:rsidR="00E90AC9" w:rsidRPr="003A3829" w14:paraId="2063736A"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0DA231A9" w14:textId="77777777" w:rsidR="00E90AC9" w:rsidRPr="003A3829" w:rsidRDefault="00E90AC9" w:rsidP="00E90AC9">
            <w:pPr>
              <w:jc w:val="center"/>
              <w:rPr>
                <w:sz w:val="18"/>
                <w:szCs w:val="18"/>
              </w:rPr>
            </w:pPr>
            <w:r w:rsidRPr="003A3829">
              <w:rPr>
                <w:sz w:val="18"/>
                <w:szCs w:val="18"/>
              </w:rPr>
              <w:t>22</w:t>
            </w:r>
          </w:p>
        </w:tc>
        <w:tc>
          <w:tcPr>
            <w:tcW w:w="5360" w:type="dxa"/>
            <w:tcBorders>
              <w:top w:val="nil"/>
              <w:left w:val="nil"/>
              <w:bottom w:val="single" w:sz="4" w:space="0" w:color="auto"/>
              <w:right w:val="nil"/>
            </w:tcBorders>
            <w:shd w:val="clear" w:color="000000" w:fill="FF99CC"/>
            <w:vAlign w:val="center"/>
            <w:hideMark/>
          </w:tcPr>
          <w:p w14:paraId="2257E4A8" w14:textId="77777777" w:rsidR="00E90AC9" w:rsidRPr="003A3829" w:rsidRDefault="00E90AC9" w:rsidP="00E90AC9">
            <w:pPr>
              <w:rPr>
                <w:sz w:val="18"/>
                <w:szCs w:val="18"/>
              </w:rPr>
            </w:pPr>
            <w:r w:rsidRPr="003A3829">
              <w:rPr>
                <w:sz w:val="18"/>
                <w:szCs w:val="18"/>
              </w:rPr>
              <w:t>Marwth Vallis site 2</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20EBC6B7" w14:textId="77777777" w:rsidR="00E90AC9" w:rsidRPr="003A3829" w:rsidRDefault="00E90AC9" w:rsidP="00E90AC9">
            <w:pPr>
              <w:jc w:val="center"/>
              <w:rPr>
                <w:sz w:val="18"/>
                <w:szCs w:val="18"/>
              </w:rPr>
            </w:pPr>
            <w:r w:rsidRPr="003A3829">
              <w:rPr>
                <w:sz w:val="18"/>
                <w:szCs w:val="18"/>
              </w:rPr>
              <w:t>24.0</w:t>
            </w:r>
          </w:p>
        </w:tc>
        <w:tc>
          <w:tcPr>
            <w:tcW w:w="1100" w:type="dxa"/>
            <w:tcBorders>
              <w:top w:val="nil"/>
              <w:left w:val="nil"/>
              <w:bottom w:val="single" w:sz="4" w:space="0" w:color="auto"/>
              <w:right w:val="single" w:sz="4" w:space="0" w:color="auto"/>
            </w:tcBorders>
            <w:shd w:val="clear" w:color="000000" w:fill="FF99CC"/>
            <w:vAlign w:val="center"/>
            <w:hideMark/>
          </w:tcPr>
          <w:p w14:paraId="1033317A" w14:textId="77777777" w:rsidR="00E90AC9" w:rsidRPr="003A3829" w:rsidRDefault="00E90AC9" w:rsidP="00E90AC9">
            <w:pPr>
              <w:jc w:val="center"/>
              <w:rPr>
                <w:sz w:val="18"/>
                <w:szCs w:val="18"/>
              </w:rPr>
            </w:pPr>
            <w:r w:rsidRPr="003A3829">
              <w:rPr>
                <w:sz w:val="18"/>
                <w:szCs w:val="18"/>
              </w:rPr>
              <w:t>341.0</w:t>
            </w:r>
          </w:p>
        </w:tc>
        <w:tc>
          <w:tcPr>
            <w:tcW w:w="1100" w:type="dxa"/>
            <w:tcBorders>
              <w:top w:val="nil"/>
              <w:left w:val="nil"/>
              <w:bottom w:val="single" w:sz="4" w:space="0" w:color="auto"/>
              <w:right w:val="single" w:sz="4" w:space="0" w:color="auto"/>
            </w:tcBorders>
            <w:shd w:val="clear" w:color="000000" w:fill="FF99CC"/>
            <w:vAlign w:val="center"/>
            <w:hideMark/>
          </w:tcPr>
          <w:p w14:paraId="16FDC461" w14:textId="77777777" w:rsidR="00E90AC9" w:rsidRPr="003A3829" w:rsidRDefault="00E90AC9" w:rsidP="00E90AC9">
            <w:pPr>
              <w:jc w:val="center"/>
              <w:rPr>
                <w:sz w:val="18"/>
                <w:szCs w:val="18"/>
              </w:rPr>
            </w:pPr>
            <w:r w:rsidRPr="003A3829">
              <w:rPr>
                <w:sz w:val="18"/>
                <w:szCs w:val="18"/>
              </w:rPr>
              <w:t>-2.3</w:t>
            </w:r>
          </w:p>
        </w:tc>
      </w:tr>
      <w:tr w:rsidR="00E90AC9" w:rsidRPr="003A3829" w14:paraId="531BBFAD"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224F6980" w14:textId="77777777" w:rsidR="00E90AC9" w:rsidRPr="003A3829" w:rsidRDefault="00E90AC9" w:rsidP="00E90AC9">
            <w:pPr>
              <w:jc w:val="center"/>
              <w:rPr>
                <w:color w:val="000000"/>
                <w:sz w:val="18"/>
                <w:szCs w:val="18"/>
              </w:rPr>
            </w:pPr>
            <w:r w:rsidRPr="003A3829">
              <w:rPr>
                <w:color w:val="000000"/>
                <w:sz w:val="18"/>
                <w:szCs w:val="18"/>
              </w:rPr>
              <w:t>83</w:t>
            </w:r>
          </w:p>
        </w:tc>
        <w:tc>
          <w:tcPr>
            <w:tcW w:w="5360" w:type="dxa"/>
            <w:tcBorders>
              <w:top w:val="nil"/>
              <w:left w:val="nil"/>
              <w:bottom w:val="single" w:sz="4" w:space="0" w:color="auto"/>
              <w:right w:val="nil"/>
            </w:tcBorders>
            <w:shd w:val="clear" w:color="000000" w:fill="FF99CC"/>
            <w:vAlign w:val="center"/>
            <w:hideMark/>
          </w:tcPr>
          <w:p w14:paraId="5B8F0B9F" w14:textId="77777777" w:rsidR="00E90AC9" w:rsidRPr="003A3829" w:rsidRDefault="00E90AC9" w:rsidP="00E90AC9">
            <w:pPr>
              <w:rPr>
                <w:color w:val="000000"/>
                <w:sz w:val="18"/>
                <w:szCs w:val="18"/>
              </w:rPr>
            </w:pPr>
            <w:r w:rsidRPr="003A3829">
              <w:rPr>
                <w:color w:val="000000"/>
                <w:sz w:val="18"/>
                <w:szCs w:val="18"/>
              </w:rPr>
              <w:t>Utopia Region Seismic Network North</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19BDAE7A" w14:textId="77777777" w:rsidR="00E90AC9" w:rsidRPr="003A3829" w:rsidRDefault="00E90AC9" w:rsidP="00E90AC9">
            <w:pPr>
              <w:jc w:val="center"/>
              <w:rPr>
                <w:color w:val="000000"/>
                <w:sz w:val="18"/>
                <w:szCs w:val="18"/>
              </w:rPr>
            </w:pPr>
            <w:r w:rsidRPr="003A3829">
              <w:rPr>
                <w:color w:val="000000"/>
                <w:sz w:val="18"/>
                <w:szCs w:val="18"/>
              </w:rPr>
              <w:t>23.4</w:t>
            </w:r>
          </w:p>
        </w:tc>
        <w:tc>
          <w:tcPr>
            <w:tcW w:w="1100" w:type="dxa"/>
            <w:tcBorders>
              <w:top w:val="nil"/>
              <w:left w:val="nil"/>
              <w:bottom w:val="single" w:sz="4" w:space="0" w:color="auto"/>
              <w:right w:val="single" w:sz="4" w:space="0" w:color="auto"/>
            </w:tcBorders>
            <w:shd w:val="clear" w:color="000000" w:fill="FF99CC"/>
            <w:vAlign w:val="center"/>
            <w:hideMark/>
          </w:tcPr>
          <w:p w14:paraId="1CDB3E63" w14:textId="77777777" w:rsidR="00E90AC9" w:rsidRPr="003A3829" w:rsidRDefault="00E90AC9" w:rsidP="00E90AC9">
            <w:pPr>
              <w:jc w:val="center"/>
              <w:rPr>
                <w:color w:val="000000"/>
                <w:sz w:val="18"/>
                <w:szCs w:val="18"/>
              </w:rPr>
            </w:pPr>
            <w:r w:rsidRPr="003A3829">
              <w:rPr>
                <w:color w:val="000000"/>
                <w:sz w:val="18"/>
                <w:szCs w:val="18"/>
              </w:rPr>
              <w:t>127.7</w:t>
            </w:r>
          </w:p>
        </w:tc>
        <w:tc>
          <w:tcPr>
            <w:tcW w:w="1100" w:type="dxa"/>
            <w:tcBorders>
              <w:top w:val="nil"/>
              <w:left w:val="nil"/>
              <w:bottom w:val="single" w:sz="4" w:space="0" w:color="auto"/>
              <w:right w:val="single" w:sz="4" w:space="0" w:color="auto"/>
            </w:tcBorders>
            <w:shd w:val="clear" w:color="000000" w:fill="FF99CC"/>
            <w:vAlign w:val="center"/>
            <w:hideMark/>
          </w:tcPr>
          <w:p w14:paraId="21F51B0E" w14:textId="77777777" w:rsidR="00E90AC9" w:rsidRPr="003A3829" w:rsidRDefault="00E90AC9" w:rsidP="00E90AC9">
            <w:pPr>
              <w:jc w:val="center"/>
              <w:rPr>
                <w:color w:val="000000"/>
                <w:sz w:val="18"/>
                <w:szCs w:val="18"/>
              </w:rPr>
            </w:pPr>
            <w:r w:rsidRPr="003A3829">
              <w:rPr>
                <w:color w:val="000000"/>
                <w:sz w:val="18"/>
                <w:szCs w:val="18"/>
              </w:rPr>
              <w:t>-3.956</w:t>
            </w:r>
          </w:p>
        </w:tc>
      </w:tr>
      <w:tr w:rsidR="00E90AC9" w:rsidRPr="003A3829" w14:paraId="6358D789"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6A9536A6" w14:textId="77777777" w:rsidR="00E90AC9" w:rsidRPr="003A3829" w:rsidRDefault="00E90AC9" w:rsidP="00E90AC9">
            <w:pPr>
              <w:jc w:val="center"/>
              <w:rPr>
                <w:sz w:val="18"/>
                <w:szCs w:val="18"/>
              </w:rPr>
            </w:pPr>
            <w:r w:rsidRPr="003A3829">
              <w:rPr>
                <w:sz w:val="18"/>
                <w:szCs w:val="18"/>
              </w:rPr>
              <w:t>22</w:t>
            </w:r>
          </w:p>
        </w:tc>
        <w:tc>
          <w:tcPr>
            <w:tcW w:w="5360" w:type="dxa"/>
            <w:tcBorders>
              <w:top w:val="nil"/>
              <w:left w:val="nil"/>
              <w:bottom w:val="single" w:sz="4" w:space="0" w:color="auto"/>
              <w:right w:val="nil"/>
            </w:tcBorders>
            <w:shd w:val="clear" w:color="000000" w:fill="FF99CC"/>
            <w:vAlign w:val="center"/>
            <w:hideMark/>
          </w:tcPr>
          <w:p w14:paraId="795E603C" w14:textId="77777777" w:rsidR="00E90AC9" w:rsidRPr="003A3829" w:rsidRDefault="00E90AC9" w:rsidP="00E90AC9">
            <w:pPr>
              <w:rPr>
                <w:sz w:val="18"/>
                <w:szCs w:val="18"/>
              </w:rPr>
            </w:pPr>
            <w:r w:rsidRPr="003A3829">
              <w:rPr>
                <w:sz w:val="18"/>
                <w:szCs w:val="18"/>
              </w:rPr>
              <w:t>Marwth Vallis site 3</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349EC726" w14:textId="77777777" w:rsidR="00E90AC9" w:rsidRPr="003A3829" w:rsidRDefault="00E90AC9" w:rsidP="00E90AC9">
            <w:pPr>
              <w:jc w:val="center"/>
              <w:rPr>
                <w:sz w:val="18"/>
                <w:szCs w:val="18"/>
              </w:rPr>
            </w:pPr>
            <w:r w:rsidRPr="003A3829">
              <w:rPr>
                <w:sz w:val="18"/>
                <w:szCs w:val="18"/>
              </w:rPr>
              <w:t>23.2</w:t>
            </w:r>
          </w:p>
        </w:tc>
        <w:tc>
          <w:tcPr>
            <w:tcW w:w="1100" w:type="dxa"/>
            <w:tcBorders>
              <w:top w:val="nil"/>
              <w:left w:val="nil"/>
              <w:bottom w:val="single" w:sz="4" w:space="0" w:color="auto"/>
              <w:right w:val="single" w:sz="4" w:space="0" w:color="auto"/>
            </w:tcBorders>
            <w:shd w:val="clear" w:color="000000" w:fill="FF99CC"/>
            <w:vAlign w:val="center"/>
            <w:hideMark/>
          </w:tcPr>
          <w:p w14:paraId="4A4ABF44" w14:textId="77777777" w:rsidR="00E90AC9" w:rsidRPr="003A3829" w:rsidRDefault="00E90AC9" w:rsidP="00E90AC9">
            <w:pPr>
              <w:jc w:val="center"/>
              <w:rPr>
                <w:sz w:val="18"/>
                <w:szCs w:val="18"/>
              </w:rPr>
            </w:pPr>
            <w:r w:rsidRPr="003A3829">
              <w:rPr>
                <w:sz w:val="18"/>
                <w:szCs w:val="18"/>
              </w:rPr>
              <w:t>342.2</w:t>
            </w:r>
          </w:p>
        </w:tc>
        <w:tc>
          <w:tcPr>
            <w:tcW w:w="1100" w:type="dxa"/>
            <w:tcBorders>
              <w:top w:val="nil"/>
              <w:left w:val="nil"/>
              <w:bottom w:val="single" w:sz="4" w:space="0" w:color="auto"/>
              <w:right w:val="single" w:sz="4" w:space="0" w:color="auto"/>
            </w:tcBorders>
            <w:shd w:val="clear" w:color="000000" w:fill="FF99CC"/>
            <w:vAlign w:val="center"/>
            <w:hideMark/>
          </w:tcPr>
          <w:p w14:paraId="309871F7" w14:textId="77777777" w:rsidR="00E90AC9" w:rsidRPr="003A3829" w:rsidRDefault="00E90AC9" w:rsidP="00E90AC9">
            <w:pPr>
              <w:jc w:val="center"/>
              <w:rPr>
                <w:sz w:val="18"/>
                <w:szCs w:val="18"/>
              </w:rPr>
            </w:pPr>
            <w:r w:rsidRPr="003A3829">
              <w:rPr>
                <w:sz w:val="18"/>
                <w:szCs w:val="18"/>
              </w:rPr>
              <w:t>-3.4</w:t>
            </w:r>
          </w:p>
        </w:tc>
      </w:tr>
      <w:tr w:rsidR="00E90AC9" w:rsidRPr="003A3829" w14:paraId="11E8BD0E"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6251958F" w14:textId="77777777" w:rsidR="00E90AC9" w:rsidRPr="003A3829" w:rsidRDefault="00E90AC9" w:rsidP="00E90AC9">
            <w:pPr>
              <w:jc w:val="center"/>
              <w:rPr>
                <w:sz w:val="18"/>
                <w:szCs w:val="18"/>
              </w:rPr>
            </w:pPr>
            <w:r w:rsidRPr="003A3829">
              <w:rPr>
                <w:sz w:val="18"/>
                <w:szCs w:val="18"/>
              </w:rPr>
              <w:t>45</w:t>
            </w:r>
          </w:p>
        </w:tc>
        <w:tc>
          <w:tcPr>
            <w:tcW w:w="5360" w:type="dxa"/>
            <w:tcBorders>
              <w:top w:val="nil"/>
              <w:left w:val="nil"/>
              <w:bottom w:val="single" w:sz="4" w:space="0" w:color="auto"/>
              <w:right w:val="nil"/>
            </w:tcBorders>
            <w:shd w:val="clear" w:color="000000" w:fill="FF99CC"/>
            <w:vAlign w:val="center"/>
            <w:hideMark/>
          </w:tcPr>
          <w:p w14:paraId="6EE37347" w14:textId="77777777" w:rsidR="00E90AC9" w:rsidRPr="003A3829" w:rsidRDefault="00E90AC9" w:rsidP="00E90AC9">
            <w:pPr>
              <w:rPr>
                <w:sz w:val="18"/>
                <w:szCs w:val="18"/>
              </w:rPr>
            </w:pPr>
            <w:r w:rsidRPr="003A3829">
              <w:rPr>
                <w:sz w:val="18"/>
                <w:szCs w:val="18"/>
              </w:rPr>
              <w:t>Nilo Syrtis</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26CA4CF3" w14:textId="77777777" w:rsidR="00E90AC9" w:rsidRPr="003A3829" w:rsidRDefault="00E90AC9" w:rsidP="00E90AC9">
            <w:pPr>
              <w:jc w:val="center"/>
              <w:rPr>
                <w:sz w:val="18"/>
                <w:szCs w:val="18"/>
              </w:rPr>
            </w:pPr>
            <w:r w:rsidRPr="003A3829">
              <w:rPr>
                <w:sz w:val="18"/>
                <w:szCs w:val="18"/>
              </w:rPr>
              <w:t>23.0</w:t>
            </w:r>
          </w:p>
        </w:tc>
        <w:tc>
          <w:tcPr>
            <w:tcW w:w="1100" w:type="dxa"/>
            <w:tcBorders>
              <w:top w:val="nil"/>
              <w:left w:val="nil"/>
              <w:bottom w:val="single" w:sz="4" w:space="0" w:color="auto"/>
              <w:right w:val="single" w:sz="4" w:space="0" w:color="auto"/>
            </w:tcBorders>
            <w:shd w:val="clear" w:color="000000" w:fill="FF99CC"/>
            <w:vAlign w:val="center"/>
            <w:hideMark/>
          </w:tcPr>
          <w:p w14:paraId="39F6DE52" w14:textId="77777777" w:rsidR="00E90AC9" w:rsidRPr="003A3829" w:rsidRDefault="00E90AC9" w:rsidP="00E90AC9">
            <w:pPr>
              <w:jc w:val="center"/>
              <w:rPr>
                <w:sz w:val="18"/>
                <w:szCs w:val="18"/>
              </w:rPr>
            </w:pPr>
            <w:r w:rsidRPr="003A3829">
              <w:rPr>
                <w:sz w:val="18"/>
                <w:szCs w:val="18"/>
              </w:rPr>
              <w:t>76.0</w:t>
            </w:r>
          </w:p>
        </w:tc>
        <w:tc>
          <w:tcPr>
            <w:tcW w:w="1100" w:type="dxa"/>
            <w:tcBorders>
              <w:top w:val="nil"/>
              <w:left w:val="nil"/>
              <w:bottom w:val="single" w:sz="4" w:space="0" w:color="auto"/>
              <w:right w:val="single" w:sz="4" w:space="0" w:color="auto"/>
            </w:tcBorders>
            <w:shd w:val="clear" w:color="000000" w:fill="FF99CC"/>
            <w:vAlign w:val="center"/>
            <w:hideMark/>
          </w:tcPr>
          <w:p w14:paraId="4EBBB3AC" w14:textId="77777777" w:rsidR="00E90AC9" w:rsidRPr="003A3829" w:rsidRDefault="00E90AC9" w:rsidP="00E90AC9">
            <w:pPr>
              <w:jc w:val="center"/>
              <w:rPr>
                <w:sz w:val="18"/>
                <w:szCs w:val="18"/>
              </w:rPr>
            </w:pPr>
            <w:r w:rsidRPr="003A3829">
              <w:rPr>
                <w:sz w:val="18"/>
                <w:szCs w:val="18"/>
              </w:rPr>
              <w:t>&lt;-2.0</w:t>
            </w:r>
          </w:p>
        </w:tc>
      </w:tr>
      <w:tr w:rsidR="00E90AC9" w:rsidRPr="003A3829" w14:paraId="73225C03"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28A98752" w14:textId="77777777" w:rsidR="00E90AC9" w:rsidRPr="003A3829" w:rsidRDefault="00E90AC9" w:rsidP="00E90AC9">
            <w:pPr>
              <w:jc w:val="center"/>
              <w:rPr>
                <w:sz w:val="18"/>
                <w:szCs w:val="18"/>
              </w:rPr>
            </w:pPr>
            <w:r w:rsidRPr="003A3829">
              <w:rPr>
                <w:sz w:val="18"/>
                <w:szCs w:val="18"/>
              </w:rPr>
              <w:t>17</w:t>
            </w:r>
          </w:p>
        </w:tc>
        <w:tc>
          <w:tcPr>
            <w:tcW w:w="5360" w:type="dxa"/>
            <w:tcBorders>
              <w:top w:val="nil"/>
              <w:left w:val="nil"/>
              <w:bottom w:val="single" w:sz="4" w:space="0" w:color="auto"/>
              <w:right w:val="nil"/>
            </w:tcBorders>
            <w:shd w:val="clear" w:color="000000" w:fill="FF99CC"/>
            <w:vAlign w:val="center"/>
            <w:hideMark/>
          </w:tcPr>
          <w:p w14:paraId="0AB92856" w14:textId="77777777" w:rsidR="00E90AC9" w:rsidRPr="003A3829" w:rsidRDefault="00E90AC9" w:rsidP="00E90AC9">
            <w:pPr>
              <w:rPr>
                <w:sz w:val="18"/>
                <w:szCs w:val="18"/>
              </w:rPr>
            </w:pPr>
            <w:r w:rsidRPr="003A3829">
              <w:rPr>
                <w:sz w:val="18"/>
                <w:szCs w:val="18"/>
              </w:rPr>
              <w:t>Tiu Valles</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7C4D3305" w14:textId="77777777" w:rsidR="00E90AC9" w:rsidRPr="003A3829" w:rsidRDefault="00E90AC9" w:rsidP="00E90AC9">
            <w:pPr>
              <w:jc w:val="center"/>
              <w:rPr>
                <w:sz w:val="18"/>
                <w:szCs w:val="18"/>
              </w:rPr>
            </w:pPr>
            <w:r w:rsidRPr="003A3829">
              <w:rPr>
                <w:sz w:val="18"/>
                <w:szCs w:val="18"/>
              </w:rPr>
              <w:t>22.9</w:t>
            </w:r>
          </w:p>
        </w:tc>
        <w:tc>
          <w:tcPr>
            <w:tcW w:w="1100" w:type="dxa"/>
            <w:tcBorders>
              <w:top w:val="nil"/>
              <w:left w:val="nil"/>
              <w:bottom w:val="single" w:sz="4" w:space="0" w:color="auto"/>
              <w:right w:val="single" w:sz="4" w:space="0" w:color="auto"/>
            </w:tcBorders>
            <w:shd w:val="clear" w:color="000000" w:fill="FF99CC"/>
            <w:vAlign w:val="center"/>
            <w:hideMark/>
          </w:tcPr>
          <w:p w14:paraId="38AB4778" w14:textId="77777777" w:rsidR="00E90AC9" w:rsidRPr="003A3829" w:rsidRDefault="00E90AC9" w:rsidP="00E90AC9">
            <w:pPr>
              <w:jc w:val="center"/>
              <w:rPr>
                <w:sz w:val="18"/>
                <w:szCs w:val="18"/>
              </w:rPr>
            </w:pPr>
            <w:r w:rsidRPr="003A3829">
              <w:rPr>
                <w:sz w:val="18"/>
                <w:szCs w:val="18"/>
              </w:rPr>
              <w:t>327.8</w:t>
            </w:r>
          </w:p>
        </w:tc>
        <w:tc>
          <w:tcPr>
            <w:tcW w:w="1100" w:type="dxa"/>
            <w:tcBorders>
              <w:top w:val="nil"/>
              <w:left w:val="nil"/>
              <w:bottom w:val="single" w:sz="4" w:space="0" w:color="auto"/>
              <w:right w:val="single" w:sz="4" w:space="0" w:color="auto"/>
            </w:tcBorders>
            <w:shd w:val="clear" w:color="000000" w:fill="FF99CC"/>
            <w:vAlign w:val="center"/>
            <w:hideMark/>
          </w:tcPr>
          <w:p w14:paraId="1DE19BCA" w14:textId="77777777" w:rsidR="00E90AC9" w:rsidRPr="003A3829" w:rsidRDefault="00E90AC9" w:rsidP="00E90AC9">
            <w:pPr>
              <w:jc w:val="center"/>
              <w:rPr>
                <w:sz w:val="18"/>
                <w:szCs w:val="18"/>
              </w:rPr>
            </w:pPr>
            <w:r w:rsidRPr="003A3829">
              <w:rPr>
                <w:sz w:val="18"/>
                <w:szCs w:val="18"/>
              </w:rPr>
              <w:t>-3.8</w:t>
            </w:r>
          </w:p>
        </w:tc>
      </w:tr>
      <w:tr w:rsidR="00E90AC9" w:rsidRPr="003A3829" w14:paraId="45498DA6"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0830D1CF" w14:textId="77777777" w:rsidR="00E90AC9" w:rsidRPr="003A3829" w:rsidRDefault="00E90AC9" w:rsidP="00E90AC9">
            <w:pPr>
              <w:jc w:val="center"/>
              <w:rPr>
                <w:sz w:val="18"/>
                <w:szCs w:val="18"/>
              </w:rPr>
            </w:pPr>
            <w:r w:rsidRPr="003A3829">
              <w:rPr>
                <w:sz w:val="18"/>
                <w:szCs w:val="18"/>
              </w:rPr>
              <w:t>49</w:t>
            </w:r>
          </w:p>
        </w:tc>
        <w:tc>
          <w:tcPr>
            <w:tcW w:w="5360" w:type="dxa"/>
            <w:tcBorders>
              <w:top w:val="nil"/>
              <w:left w:val="nil"/>
              <w:bottom w:val="single" w:sz="4" w:space="0" w:color="auto"/>
              <w:right w:val="nil"/>
            </w:tcBorders>
            <w:shd w:val="clear" w:color="000000" w:fill="FF99CC"/>
            <w:vAlign w:val="center"/>
            <w:hideMark/>
          </w:tcPr>
          <w:p w14:paraId="53EDA945" w14:textId="77777777" w:rsidR="00E90AC9" w:rsidRPr="003A3829" w:rsidRDefault="00E90AC9" w:rsidP="00E90AC9">
            <w:pPr>
              <w:rPr>
                <w:sz w:val="18"/>
                <w:szCs w:val="18"/>
              </w:rPr>
            </w:pPr>
            <w:r w:rsidRPr="003A3829">
              <w:rPr>
                <w:sz w:val="18"/>
                <w:szCs w:val="18"/>
              </w:rPr>
              <w:t>Nili Fossae carbonate plains</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5F83A94F" w14:textId="77777777" w:rsidR="00E90AC9" w:rsidRPr="003A3829" w:rsidRDefault="00E90AC9" w:rsidP="00E90AC9">
            <w:pPr>
              <w:jc w:val="center"/>
              <w:rPr>
                <w:sz w:val="18"/>
                <w:szCs w:val="18"/>
              </w:rPr>
            </w:pPr>
            <w:r w:rsidRPr="003A3829">
              <w:rPr>
                <w:sz w:val="18"/>
                <w:szCs w:val="18"/>
              </w:rPr>
              <w:t>21.9</w:t>
            </w:r>
          </w:p>
        </w:tc>
        <w:tc>
          <w:tcPr>
            <w:tcW w:w="1100" w:type="dxa"/>
            <w:tcBorders>
              <w:top w:val="nil"/>
              <w:left w:val="nil"/>
              <w:bottom w:val="single" w:sz="4" w:space="0" w:color="auto"/>
              <w:right w:val="single" w:sz="4" w:space="0" w:color="auto"/>
            </w:tcBorders>
            <w:shd w:val="clear" w:color="000000" w:fill="FF99CC"/>
            <w:vAlign w:val="center"/>
            <w:hideMark/>
          </w:tcPr>
          <w:p w14:paraId="59033575" w14:textId="77777777" w:rsidR="00E90AC9" w:rsidRPr="003A3829" w:rsidRDefault="00E90AC9" w:rsidP="00E90AC9">
            <w:pPr>
              <w:jc w:val="center"/>
              <w:rPr>
                <w:sz w:val="18"/>
                <w:szCs w:val="18"/>
              </w:rPr>
            </w:pPr>
            <w:r w:rsidRPr="003A3829">
              <w:rPr>
                <w:sz w:val="18"/>
                <w:szCs w:val="18"/>
              </w:rPr>
              <w:t>78.9</w:t>
            </w:r>
          </w:p>
        </w:tc>
        <w:tc>
          <w:tcPr>
            <w:tcW w:w="1100" w:type="dxa"/>
            <w:tcBorders>
              <w:top w:val="nil"/>
              <w:left w:val="nil"/>
              <w:bottom w:val="single" w:sz="4" w:space="0" w:color="auto"/>
              <w:right w:val="single" w:sz="4" w:space="0" w:color="auto"/>
            </w:tcBorders>
            <w:shd w:val="clear" w:color="000000" w:fill="FF99CC"/>
            <w:vAlign w:val="center"/>
            <w:hideMark/>
          </w:tcPr>
          <w:p w14:paraId="6B26A9B6" w14:textId="77777777" w:rsidR="00E90AC9" w:rsidRPr="003A3829" w:rsidRDefault="00E90AC9" w:rsidP="00E90AC9">
            <w:pPr>
              <w:jc w:val="center"/>
              <w:rPr>
                <w:sz w:val="18"/>
                <w:szCs w:val="18"/>
              </w:rPr>
            </w:pPr>
            <w:r w:rsidRPr="003A3829">
              <w:rPr>
                <w:sz w:val="18"/>
                <w:szCs w:val="18"/>
              </w:rPr>
              <w:t>-4.5</w:t>
            </w:r>
          </w:p>
        </w:tc>
      </w:tr>
      <w:tr w:rsidR="00E90AC9" w:rsidRPr="003A3829" w14:paraId="7764D2E2"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31CBEDC0" w14:textId="77777777" w:rsidR="00E90AC9" w:rsidRPr="003A3829" w:rsidRDefault="00E90AC9" w:rsidP="00E90AC9">
            <w:pPr>
              <w:jc w:val="center"/>
              <w:rPr>
                <w:sz w:val="18"/>
                <w:szCs w:val="18"/>
              </w:rPr>
            </w:pPr>
            <w:r w:rsidRPr="003A3829">
              <w:rPr>
                <w:sz w:val="18"/>
                <w:szCs w:val="18"/>
              </w:rPr>
              <w:t>47</w:t>
            </w:r>
          </w:p>
        </w:tc>
        <w:tc>
          <w:tcPr>
            <w:tcW w:w="5360" w:type="dxa"/>
            <w:tcBorders>
              <w:top w:val="nil"/>
              <w:left w:val="nil"/>
              <w:bottom w:val="single" w:sz="4" w:space="0" w:color="auto"/>
              <w:right w:val="nil"/>
            </w:tcBorders>
            <w:shd w:val="clear" w:color="000000" w:fill="FF99CC"/>
            <w:vAlign w:val="center"/>
            <w:hideMark/>
          </w:tcPr>
          <w:p w14:paraId="776CAD6C" w14:textId="77777777" w:rsidR="00E90AC9" w:rsidRPr="003A3829" w:rsidRDefault="00E90AC9" w:rsidP="00E90AC9">
            <w:pPr>
              <w:rPr>
                <w:sz w:val="18"/>
                <w:szCs w:val="18"/>
              </w:rPr>
            </w:pPr>
            <w:r w:rsidRPr="003A3829">
              <w:rPr>
                <w:sz w:val="18"/>
                <w:szCs w:val="18"/>
              </w:rPr>
              <w:t>East Nili Fossae</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1F45FDCD" w14:textId="77777777" w:rsidR="00E90AC9" w:rsidRPr="003A3829" w:rsidRDefault="00E90AC9" w:rsidP="00E90AC9">
            <w:pPr>
              <w:jc w:val="center"/>
              <w:rPr>
                <w:sz w:val="18"/>
                <w:szCs w:val="18"/>
              </w:rPr>
            </w:pPr>
            <w:r w:rsidRPr="003A3829">
              <w:rPr>
                <w:sz w:val="18"/>
                <w:szCs w:val="18"/>
              </w:rPr>
              <w:t>21.8</w:t>
            </w:r>
          </w:p>
        </w:tc>
        <w:tc>
          <w:tcPr>
            <w:tcW w:w="1100" w:type="dxa"/>
            <w:tcBorders>
              <w:top w:val="nil"/>
              <w:left w:val="nil"/>
              <w:bottom w:val="single" w:sz="4" w:space="0" w:color="auto"/>
              <w:right w:val="single" w:sz="4" w:space="0" w:color="auto"/>
            </w:tcBorders>
            <w:shd w:val="clear" w:color="000000" w:fill="FF99CC"/>
            <w:vAlign w:val="center"/>
            <w:hideMark/>
          </w:tcPr>
          <w:p w14:paraId="5B2654CC" w14:textId="77777777" w:rsidR="00E90AC9" w:rsidRPr="003A3829" w:rsidRDefault="00E90AC9" w:rsidP="00E90AC9">
            <w:pPr>
              <w:jc w:val="center"/>
              <w:rPr>
                <w:sz w:val="18"/>
                <w:szCs w:val="18"/>
              </w:rPr>
            </w:pPr>
            <w:r w:rsidRPr="003A3829">
              <w:rPr>
                <w:sz w:val="18"/>
                <w:szCs w:val="18"/>
              </w:rPr>
              <w:t>78.6</w:t>
            </w:r>
          </w:p>
        </w:tc>
        <w:tc>
          <w:tcPr>
            <w:tcW w:w="1100" w:type="dxa"/>
            <w:tcBorders>
              <w:top w:val="nil"/>
              <w:left w:val="nil"/>
              <w:bottom w:val="single" w:sz="4" w:space="0" w:color="auto"/>
              <w:right w:val="single" w:sz="4" w:space="0" w:color="auto"/>
            </w:tcBorders>
            <w:shd w:val="clear" w:color="000000" w:fill="FF99CC"/>
            <w:vAlign w:val="center"/>
            <w:hideMark/>
          </w:tcPr>
          <w:p w14:paraId="68900035" w14:textId="77777777" w:rsidR="00E90AC9" w:rsidRPr="003A3829" w:rsidRDefault="00E90AC9" w:rsidP="00E90AC9">
            <w:pPr>
              <w:jc w:val="center"/>
              <w:rPr>
                <w:sz w:val="18"/>
                <w:szCs w:val="18"/>
              </w:rPr>
            </w:pPr>
            <w:r w:rsidRPr="003A3829">
              <w:rPr>
                <w:sz w:val="18"/>
                <w:szCs w:val="18"/>
              </w:rPr>
              <w:t>-1.2</w:t>
            </w:r>
          </w:p>
        </w:tc>
      </w:tr>
      <w:tr w:rsidR="00E90AC9" w:rsidRPr="003A3829" w14:paraId="6E226C97"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71FB1BF0" w14:textId="77777777" w:rsidR="00E90AC9" w:rsidRPr="003A3829" w:rsidRDefault="00E90AC9" w:rsidP="00E90AC9">
            <w:pPr>
              <w:jc w:val="center"/>
              <w:rPr>
                <w:sz w:val="18"/>
                <w:szCs w:val="18"/>
              </w:rPr>
            </w:pPr>
            <w:r w:rsidRPr="003A3829">
              <w:rPr>
                <w:sz w:val="18"/>
                <w:szCs w:val="18"/>
              </w:rPr>
              <w:t>48</w:t>
            </w:r>
          </w:p>
        </w:tc>
        <w:tc>
          <w:tcPr>
            <w:tcW w:w="5360" w:type="dxa"/>
            <w:tcBorders>
              <w:top w:val="nil"/>
              <w:left w:val="nil"/>
              <w:bottom w:val="single" w:sz="4" w:space="0" w:color="auto"/>
              <w:right w:val="nil"/>
            </w:tcBorders>
            <w:shd w:val="clear" w:color="000000" w:fill="FF99CC"/>
            <w:vAlign w:val="center"/>
            <w:hideMark/>
          </w:tcPr>
          <w:p w14:paraId="496BBF7F" w14:textId="77777777" w:rsidR="00E90AC9" w:rsidRPr="003A3829" w:rsidRDefault="00E90AC9" w:rsidP="00E90AC9">
            <w:pPr>
              <w:rPr>
                <w:sz w:val="18"/>
                <w:szCs w:val="18"/>
              </w:rPr>
            </w:pPr>
            <w:r w:rsidRPr="003A3829">
              <w:rPr>
                <w:sz w:val="18"/>
                <w:szCs w:val="18"/>
              </w:rPr>
              <w:t>Nili Fossae carbonate</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459E47F9" w14:textId="77777777" w:rsidR="00E90AC9" w:rsidRPr="003A3829" w:rsidRDefault="00E90AC9" w:rsidP="00E90AC9">
            <w:pPr>
              <w:jc w:val="center"/>
              <w:rPr>
                <w:sz w:val="18"/>
                <w:szCs w:val="18"/>
              </w:rPr>
            </w:pPr>
            <w:r w:rsidRPr="003A3829">
              <w:rPr>
                <w:sz w:val="18"/>
                <w:szCs w:val="18"/>
              </w:rPr>
              <w:t>21.7</w:t>
            </w:r>
          </w:p>
        </w:tc>
        <w:tc>
          <w:tcPr>
            <w:tcW w:w="1100" w:type="dxa"/>
            <w:tcBorders>
              <w:top w:val="nil"/>
              <w:left w:val="nil"/>
              <w:bottom w:val="single" w:sz="4" w:space="0" w:color="auto"/>
              <w:right w:val="single" w:sz="4" w:space="0" w:color="auto"/>
            </w:tcBorders>
            <w:shd w:val="clear" w:color="000000" w:fill="FF99CC"/>
            <w:vAlign w:val="center"/>
            <w:hideMark/>
          </w:tcPr>
          <w:p w14:paraId="643BF751" w14:textId="77777777" w:rsidR="00E90AC9" w:rsidRPr="003A3829" w:rsidRDefault="00E90AC9" w:rsidP="00E90AC9">
            <w:pPr>
              <w:jc w:val="center"/>
              <w:rPr>
                <w:sz w:val="18"/>
                <w:szCs w:val="18"/>
              </w:rPr>
            </w:pPr>
            <w:r w:rsidRPr="003A3829">
              <w:rPr>
                <w:sz w:val="18"/>
                <w:szCs w:val="18"/>
              </w:rPr>
              <w:t>78.8</w:t>
            </w:r>
          </w:p>
        </w:tc>
        <w:tc>
          <w:tcPr>
            <w:tcW w:w="1100" w:type="dxa"/>
            <w:tcBorders>
              <w:top w:val="nil"/>
              <w:left w:val="nil"/>
              <w:bottom w:val="single" w:sz="4" w:space="0" w:color="auto"/>
              <w:right w:val="single" w:sz="4" w:space="0" w:color="auto"/>
            </w:tcBorders>
            <w:shd w:val="clear" w:color="000000" w:fill="FF99CC"/>
            <w:vAlign w:val="center"/>
            <w:hideMark/>
          </w:tcPr>
          <w:p w14:paraId="6B8BD2C9" w14:textId="77777777" w:rsidR="00E90AC9" w:rsidRPr="003A3829" w:rsidRDefault="00E90AC9" w:rsidP="00E90AC9">
            <w:pPr>
              <w:jc w:val="center"/>
              <w:rPr>
                <w:sz w:val="18"/>
                <w:szCs w:val="18"/>
              </w:rPr>
            </w:pPr>
            <w:r w:rsidRPr="003A3829">
              <w:rPr>
                <w:sz w:val="18"/>
                <w:szCs w:val="18"/>
              </w:rPr>
              <w:t>-1.5</w:t>
            </w:r>
          </w:p>
        </w:tc>
      </w:tr>
      <w:tr w:rsidR="00E90AC9" w:rsidRPr="003A3829" w14:paraId="22913D22"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39ACDB8F" w14:textId="77777777" w:rsidR="00E90AC9" w:rsidRPr="003A3829" w:rsidRDefault="00E90AC9" w:rsidP="00E90AC9">
            <w:pPr>
              <w:jc w:val="center"/>
              <w:rPr>
                <w:sz w:val="18"/>
                <w:szCs w:val="18"/>
              </w:rPr>
            </w:pPr>
            <w:r w:rsidRPr="003A3829">
              <w:rPr>
                <w:sz w:val="18"/>
                <w:szCs w:val="18"/>
              </w:rPr>
              <w:t>25</w:t>
            </w:r>
          </w:p>
        </w:tc>
        <w:tc>
          <w:tcPr>
            <w:tcW w:w="5360" w:type="dxa"/>
            <w:tcBorders>
              <w:top w:val="nil"/>
              <w:left w:val="nil"/>
              <w:bottom w:val="single" w:sz="4" w:space="0" w:color="auto"/>
              <w:right w:val="nil"/>
            </w:tcBorders>
            <w:shd w:val="clear" w:color="000000" w:fill="FF99CC"/>
            <w:vAlign w:val="center"/>
            <w:hideMark/>
          </w:tcPr>
          <w:p w14:paraId="376FDCC9" w14:textId="77777777" w:rsidR="00E90AC9" w:rsidRPr="003A3829" w:rsidRDefault="00E90AC9" w:rsidP="00E90AC9">
            <w:pPr>
              <w:rPr>
                <w:sz w:val="18"/>
                <w:szCs w:val="18"/>
              </w:rPr>
            </w:pPr>
            <w:r w:rsidRPr="003A3829">
              <w:rPr>
                <w:sz w:val="18"/>
                <w:szCs w:val="18"/>
              </w:rPr>
              <w:t>Becquerel crater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5975CAB5" w14:textId="77777777" w:rsidR="00E90AC9" w:rsidRPr="003A3829" w:rsidRDefault="00E90AC9" w:rsidP="00E90AC9">
            <w:pPr>
              <w:jc w:val="center"/>
              <w:rPr>
                <w:sz w:val="18"/>
                <w:szCs w:val="18"/>
              </w:rPr>
            </w:pPr>
            <w:r w:rsidRPr="003A3829">
              <w:rPr>
                <w:sz w:val="18"/>
                <w:szCs w:val="18"/>
              </w:rPr>
              <w:t>21.5</w:t>
            </w:r>
          </w:p>
        </w:tc>
        <w:tc>
          <w:tcPr>
            <w:tcW w:w="1100" w:type="dxa"/>
            <w:tcBorders>
              <w:top w:val="nil"/>
              <w:left w:val="nil"/>
              <w:bottom w:val="single" w:sz="4" w:space="0" w:color="auto"/>
              <w:right w:val="single" w:sz="4" w:space="0" w:color="auto"/>
            </w:tcBorders>
            <w:shd w:val="clear" w:color="000000" w:fill="FF99CC"/>
            <w:vAlign w:val="center"/>
            <w:hideMark/>
          </w:tcPr>
          <w:p w14:paraId="16EE6ABB" w14:textId="77777777" w:rsidR="00E90AC9" w:rsidRPr="003A3829" w:rsidRDefault="00E90AC9" w:rsidP="00E90AC9">
            <w:pPr>
              <w:jc w:val="center"/>
              <w:rPr>
                <w:sz w:val="18"/>
                <w:szCs w:val="18"/>
              </w:rPr>
            </w:pPr>
            <w:r w:rsidRPr="003A3829">
              <w:rPr>
                <w:sz w:val="18"/>
                <w:szCs w:val="18"/>
              </w:rPr>
              <w:t>351.4</w:t>
            </w:r>
          </w:p>
        </w:tc>
        <w:tc>
          <w:tcPr>
            <w:tcW w:w="1100" w:type="dxa"/>
            <w:tcBorders>
              <w:top w:val="nil"/>
              <w:left w:val="nil"/>
              <w:bottom w:val="single" w:sz="4" w:space="0" w:color="auto"/>
              <w:right w:val="single" w:sz="4" w:space="0" w:color="auto"/>
            </w:tcBorders>
            <w:shd w:val="clear" w:color="000000" w:fill="FF99CC"/>
            <w:vAlign w:val="center"/>
            <w:hideMark/>
          </w:tcPr>
          <w:p w14:paraId="53814DC4" w14:textId="77777777" w:rsidR="00E90AC9" w:rsidRPr="003A3829" w:rsidRDefault="00E90AC9" w:rsidP="00E90AC9">
            <w:pPr>
              <w:jc w:val="center"/>
              <w:rPr>
                <w:sz w:val="18"/>
                <w:szCs w:val="18"/>
              </w:rPr>
            </w:pPr>
            <w:r w:rsidRPr="003A3829">
              <w:rPr>
                <w:sz w:val="18"/>
                <w:szCs w:val="18"/>
              </w:rPr>
              <w:t>-3.6 to -3.8</w:t>
            </w:r>
          </w:p>
        </w:tc>
      </w:tr>
      <w:tr w:rsidR="00E90AC9" w:rsidRPr="003A3829" w14:paraId="705FF22D"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38E30E87" w14:textId="77777777" w:rsidR="00E90AC9" w:rsidRPr="003A3829" w:rsidRDefault="00E90AC9" w:rsidP="00E90AC9">
            <w:pPr>
              <w:jc w:val="center"/>
              <w:rPr>
                <w:sz w:val="18"/>
                <w:szCs w:val="18"/>
              </w:rPr>
            </w:pPr>
            <w:r w:rsidRPr="003A3829">
              <w:rPr>
                <w:sz w:val="18"/>
                <w:szCs w:val="18"/>
              </w:rPr>
              <w:t>25</w:t>
            </w:r>
          </w:p>
        </w:tc>
        <w:tc>
          <w:tcPr>
            <w:tcW w:w="5360" w:type="dxa"/>
            <w:tcBorders>
              <w:top w:val="nil"/>
              <w:left w:val="nil"/>
              <w:bottom w:val="single" w:sz="4" w:space="0" w:color="auto"/>
              <w:right w:val="nil"/>
            </w:tcBorders>
            <w:shd w:val="clear" w:color="000000" w:fill="FF99CC"/>
            <w:vAlign w:val="center"/>
            <w:hideMark/>
          </w:tcPr>
          <w:p w14:paraId="79B12E53" w14:textId="77777777" w:rsidR="00E90AC9" w:rsidRPr="003A3829" w:rsidRDefault="00E90AC9" w:rsidP="00E90AC9">
            <w:pPr>
              <w:rPr>
                <w:sz w:val="18"/>
                <w:szCs w:val="18"/>
              </w:rPr>
            </w:pPr>
            <w:r w:rsidRPr="003A3829">
              <w:rPr>
                <w:sz w:val="18"/>
                <w:szCs w:val="18"/>
              </w:rPr>
              <w:t>Becquerel crater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1D4B2BD4" w14:textId="77777777" w:rsidR="00E90AC9" w:rsidRPr="003A3829" w:rsidRDefault="00E90AC9" w:rsidP="00E90AC9">
            <w:pPr>
              <w:jc w:val="center"/>
              <w:rPr>
                <w:sz w:val="18"/>
                <w:szCs w:val="18"/>
              </w:rPr>
            </w:pPr>
            <w:r w:rsidRPr="003A3829">
              <w:rPr>
                <w:sz w:val="18"/>
                <w:szCs w:val="18"/>
              </w:rPr>
              <w:t>21.3</w:t>
            </w:r>
          </w:p>
        </w:tc>
        <w:tc>
          <w:tcPr>
            <w:tcW w:w="1100" w:type="dxa"/>
            <w:tcBorders>
              <w:top w:val="nil"/>
              <w:left w:val="nil"/>
              <w:bottom w:val="single" w:sz="4" w:space="0" w:color="auto"/>
              <w:right w:val="single" w:sz="4" w:space="0" w:color="auto"/>
            </w:tcBorders>
            <w:shd w:val="clear" w:color="000000" w:fill="FF99CC"/>
            <w:vAlign w:val="center"/>
            <w:hideMark/>
          </w:tcPr>
          <w:p w14:paraId="67DD194A" w14:textId="77777777" w:rsidR="00E90AC9" w:rsidRPr="003A3829" w:rsidRDefault="00E90AC9" w:rsidP="00E90AC9">
            <w:pPr>
              <w:jc w:val="center"/>
              <w:rPr>
                <w:sz w:val="18"/>
                <w:szCs w:val="18"/>
              </w:rPr>
            </w:pPr>
            <w:r w:rsidRPr="003A3829">
              <w:rPr>
                <w:sz w:val="18"/>
                <w:szCs w:val="18"/>
              </w:rPr>
              <w:t>352.5</w:t>
            </w:r>
          </w:p>
        </w:tc>
        <w:tc>
          <w:tcPr>
            <w:tcW w:w="1100" w:type="dxa"/>
            <w:tcBorders>
              <w:top w:val="nil"/>
              <w:left w:val="nil"/>
              <w:bottom w:val="single" w:sz="4" w:space="0" w:color="auto"/>
              <w:right w:val="single" w:sz="4" w:space="0" w:color="auto"/>
            </w:tcBorders>
            <w:shd w:val="clear" w:color="000000" w:fill="FF99CC"/>
            <w:vAlign w:val="center"/>
            <w:hideMark/>
          </w:tcPr>
          <w:p w14:paraId="28200B58" w14:textId="77777777" w:rsidR="00E90AC9" w:rsidRPr="003A3829" w:rsidRDefault="00E90AC9" w:rsidP="00E90AC9">
            <w:pPr>
              <w:jc w:val="center"/>
              <w:rPr>
                <w:sz w:val="18"/>
                <w:szCs w:val="18"/>
              </w:rPr>
            </w:pPr>
            <w:r w:rsidRPr="003A3829">
              <w:rPr>
                <w:sz w:val="18"/>
                <w:szCs w:val="18"/>
              </w:rPr>
              <w:t>-3.6 to -3.8</w:t>
            </w:r>
          </w:p>
        </w:tc>
      </w:tr>
      <w:tr w:rsidR="00E90AC9" w:rsidRPr="003A3829" w14:paraId="5DF93998"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2BDAA5EE" w14:textId="77777777" w:rsidR="00E90AC9" w:rsidRPr="003A3829" w:rsidRDefault="00E90AC9" w:rsidP="00E90AC9">
            <w:pPr>
              <w:jc w:val="center"/>
              <w:rPr>
                <w:sz w:val="18"/>
                <w:szCs w:val="18"/>
              </w:rPr>
            </w:pPr>
            <w:r w:rsidRPr="003A3829">
              <w:rPr>
                <w:sz w:val="18"/>
                <w:szCs w:val="18"/>
              </w:rPr>
              <w:t>43</w:t>
            </w:r>
          </w:p>
        </w:tc>
        <w:tc>
          <w:tcPr>
            <w:tcW w:w="5360" w:type="dxa"/>
            <w:tcBorders>
              <w:top w:val="nil"/>
              <w:left w:val="nil"/>
              <w:bottom w:val="single" w:sz="4" w:space="0" w:color="auto"/>
              <w:right w:val="nil"/>
            </w:tcBorders>
            <w:shd w:val="clear" w:color="000000" w:fill="FF99CC"/>
            <w:vAlign w:val="center"/>
            <w:hideMark/>
          </w:tcPr>
          <w:p w14:paraId="7E1C5F6B" w14:textId="77777777" w:rsidR="00E90AC9" w:rsidRPr="003A3829" w:rsidRDefault="00E90AC9" w:rsidP="00E90AC9">
            <w:pPr>
              <w:rPr>
                <w:sz w:val="18"/>
                <w:szCs w:val="18"/>
              </w:rPr>
            </w:pPr>
            <w:r w:rsidRPr="003A3829">
              <w:rPr>
                <w:sz w:val="18"/>
                <w:szCs w:val="18"/>
              </w:rPr>
              <w:t>Nili Fossae Trough</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21858269" w14:textId="77777777" w:rsidR="00E90AC9" w:rsidRPr="003A3829" w:rsidRDefault="00E90AC9" w:rsidP="00E90AC9">
            <w:pPr>
              <w:jc w:val="center"/>
              <w:rPr>
                <w:sz w:val="18"/>
                <w:szCs w:val="18"/>
              </w:rPr>
            </w:pPr>
            <w:r w:rsidRPr="003A3829">
              <w:rPr>
                <w:sz w:val="18"/>
                <w:szCs w:val="18"/>
              </w:rPr>
              <w:t>21.0</w:t>
            </w:r>
          </w:p>
        </w:tc>
        <w:tc>
          <w:tcPr>
            <w:tcW w:w="1100" w:type="dxa"/>
            <w:tcBorders>
              <w:top w:val="nil"/>
              <w:left w:val="nil"/>
              <w:bottom w:val="single" w:sz="4" w:space="0" w:color="auto"/>
              <w:right w:val="single" w:sz="4" w:space="0" w:color="auto"/>
            </w:tcBorders>
            <w:shd w:val="clear" w:color="000000" w:fill="FF99CC"/>
            <w:vAlign w:val="center"/>
            <w:hideMark/>
          </w:tcPr>
          <w:p w14:paraId="19E8B769" w14:textId="77777777" w:rsidR="00E90AC9" w:rsidRPr="003A3829" w:rsidRDefault="00E90AC9" w:rsidP="00E90AC9">
            <w:pPr>
              <w:jc w:val="center"/>
              <w:rPr>
                <w:sz w:val="18"/>
                <w:szCs w:val="18"/>
              </w:rPr>
            </w:pPr>
            <w:r w:rsidRPr="003A3829">
              <w:rPr>
                <w:sz w:val="18"/>
                <w:szCs w:val="18"/>
              </w:rPr>
              <w:t>74.5</w:t>
            </w:r>
          </w:p>
        </w:tc>
        <w:tc>
          <w:tcPr>
            <w:tcW w:w="1100" w:type="dxa"/>
            <w:tcBorders>
              <w:top w:val="nil"/>
              <w:left w:val="nil"/>
              <w:bottom w:val="single" w:sz="4" w:space="0" w:color="auto"/>
              <w:right w:val="single" w:sz="4" w:space="0" w:color="auto"/>
            </w:tcBorders>
            <w:shd w:val="clear" w:color="000000" w:fill="FF99CC"/>
            <w:vAlign w:val="center"/>
            <w:hideMark/>
          </w:tcPr>
          <w:p w14:paraId="0FD0F2A4" w14:textId="77777777" w:rsidR="00E90AC9" w:rsidRPr="003A3829" w:rsidRDefault="00E90AC9" w:rsidP="00E90AC9">
            <w:pPr>
              <w:jc w:val="center"/>
              <w:rPr>
                <w:sz w:val="18"/>
                <w:szCs w:val="18"/>
              </w:rPr>
            </w:pPr>
            <w:r w:rsidRPr="003A3829">
              <w:rPr>
                <w:sz w:val="18"/>
                <w:szCs w:val="18"/>
              </w:rPr>
              <w:t>-0.6</w:t>
            </w:r>
          </w:p>
        </w:tc>
      </w:tr>
      <w:tr w:rsidR="00E90AC9" w:rsidRPr="003A3829" w14:paraId="4487C439"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3D236904" w14:textId="77777777" w:rsidR="00E90AC9" w:rsidRPr="003A3829" w:rsidRDefault="00E90AC9" w:rsidP="00E90AC9">
            <w:pPr>
              <w:jc w:val="center"/>
              <w:rPr>
                <w:color w:val="000000"/>
                <w:sz w:val="18"/>
                <w:szCs w:val="18"/>
              </w:rPr>
            </w:pPr>
            <w:r w:rsidRPr="003A3829">
              <w:rPr>
                <w:color w:val="000000"/>
                <w:sz w:val="18"/>
                <w:szCs w:val="18"/>
              </w:rPr>
              <w:t>73</w:t>
            </w:r>
          </w:p>
        </w:tc>
        <w:tc>
          <w:tcPr>
            <w:tcW w:w="5360" w:type="dxa"/>
            <w:tcBorders>
              <w:top w:val="nil"/>
              <w:left w:val="nil"/>
              <w:bottom w:val="single" w:sz="4" w:space="0" w:color="auto"/>
              <w:right w:val="nil"/>
            </w:tcBorders>
            <w:shd w:val="clear" w:color="000000" w:fill="FF99CC"/>
            <w:vAlign w:val="center"/>
            <w:hideMark/>
          </w:tcPr>
          <w:p w14:paraId="12808E68" w14:textId="77777777" w:rsidR="00E90AC9" w:rsidRPr="003A3829" w:rsidRDefault="00E90AC9" w:rsidP="00E90AC9">
            <w:pPr>
              <w:rPr>
                <w:color w:val="000000"/>
                <w:sz w:val="18"/>
                <w:szCs w:val="18"/>
              </w:rPr>
            </w:pPr>
            <w:r w:rsidRPr="003A3829">
              <w:rPr>
                <w:color w:val="000000"/>
                <w:sz w:val="18"/>
                <w:szCs w:val="18"/>
              </w:rPr>
              <w:t>Antoniadi crater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68E3D7FD" w14:textId="77777777" w:rsidR="00E90AC9" w:rsidRPr="003A3829" w:rsidRDefault="00E90AC9" w:rsidP="00E90AC9">
            <w:pPr>
              <w:jc w:val="center"/>
              <w:rPr>
                <w:color w:val="000000"/>
                <w:sz w:val="18"/>
                <w:szCs w:val="18"/>
              </w:rPr>
            </w:pPr>
            <w:r w:rsidRPr="003A3829">
              <w:rPr>
                <w:color w:val="000000"/>
                <w:sz w:val="18"/>
                <w:szCs w:val="18"/>
              </w:rPr>
              <w:t>20.5</w:t>
            </w:r>
          </w:p>
        </w:tc>
        <w:tc>
          <w:tcPr>
            <w:tcW w:w="1100" w:type="dxa"/>
            <w:tcBorders>
              <w:top w:val="nil"/>
              <w:left w:val="nil"/>
              <w:bottom w:val="single" w:sz="4" w:space="0" w:color="auto"/>
              <w:right w:val="single" w:sz="4" w:space="0" w:color="auto"/>
            </w:tcBorders>
            <w:shd w:val="clear" w:color="000000" w:fill="FF99CC"/>
            <w:vAlign w:val="center"/>
            <w:hideMark/>
          </w:tcPr>
          <w:p w14:paraId="07E1E532" w14:textId="77777777" w:rsidR="00E90AC9" w:rsidRPr="003A3829" w:rsidRDefault="00E90AC9" w:rsidP="00E90AC9">
            <w:pPr>
              <w:jc w:val="center"/>
              <w:rPr>
                <w:color w:val="000000"/>
                <w:sz w:val="18"/>
                <w:szCs w:val="18"/>
              </w:rPr>
            </w:pPr>
            <w:r w:rsidRPr="003A3829">
              <w:rPr>
                <w:color w:val="000000"/>
                <w:sz w:val="18"/>
                <w:szCs w:val="18"/>
              </w:rPr>
              <w:t>62.8</w:t>
            </w:r>
          </w:p>
        </w:tc>
        <w:tc>
          <w:tcPr>
            <w:tcW w:w="1100" w:type="dxa"/>
            <w:tcBorders>
              <w:top w:val="nil"/>
              <w:left w:val="nil"/>
              <w:bottom w:val="single" w:sz="4" w:space="0" w:color="auto"/>
              <w:right w:val="single" w:sz="4" w:space="0" w:color="auto"/>
            </w:tcBorders>
            <w:shd w:val="clear" w:color="000000" w:fill="FF99CC"/>
            <w:vAlign w:val="center"/>
            <w:hideMark/>
          </w:tcPr>
          <w:p w14:paraId="0022724E" w14:textId="77777777" w:rsidR="00E90AC9" w:rsidRPr="003A3829" w:rsidRDefault="00E90AC9" w:rsidP="00E90AC9">
            <w:pPr>
              <w:jc w:val="center"/>
              <w:rPr>
                <w:color w:val="000000"/>
                <w:sz w:val="18"/>
                <w:szCs w:val="18"/>
              </w:rPr>
            </w:pPr>
            <w:r w:rsidRPr="003A3829">
              <w:rPr>
                <w:color w:val="000000"/>
                <w:sz w:val="18"/>
                <w:szCs w:val="18"/>
              </w:rPr>
              <w:t>+0.1</w:t>
            </w:r>
          </w:p>
        </w:tc>
      </w:tr>
      <w:tr w:rsidR="00E90AC9" w:rsidRPr="003A3829" w14:paraId="4FA094A2"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277F86CB" w14:textId="77777777" w:rsidR="00E90AC9" w:rsidRPr="003A3829" w:rsidRDefault="00E90AC9" w:rsidP="00E90AC9">
            <w:pPr>
              <w:jc w:val="center"/>
              <w:rPr>
                <w:color w:val="000000"/>
                <w:sz w:val="18"/>
                <w:szCs w:val="18"/>
              </w:rPr>
            </w:pPr>
            <w:r w:rsidRPr="003A3829">
              <w:rPr>
                <w:color w:val="000000"/>
                <w:sz w:val="18"/>
                <w:szCs w:val="18"/>
              </w:rPr>
              <w:t>73</w:t>
            </w:r>
          </w:p>
        </w:tc>
        <w:tc>
          <w:tcPr>
            <w:tcW w:w="5360" w:type="dxa"/>
            <w:tcBorders>
              <w:top w:val="nil"/>
              <w:left w:val="nil"/>
              <w:bottom w:val="single" w:sz="4" w:space="0" w:color="auto"/>
              <w:right w:val="nil"/>
            </w:tcBorders>
            <w:shd w:val="clear" w:color="000000" w:fill="FF99CC"/>
            <w:vAlign w:val="center"/>
            <w:hideMark/>
          </w:tcPr>
          <w:p w14:paraId="6262D191" w14:textId="77777777" w:rsidR="00E90AC9" w:rsidRPr="003A3829" w:rsidRDefault="00E90AC9" w:rsidP="00E90AC9">
            <w:pPr>
              <w:rPr>
                <w:color w:val="000000"/>
                <w:sz w:val="18"/>
                <w:szCs w:val="18"/>
              </w:rPr>
            </w:pPr>
            <w:r w:rsidRPr="003A3829">
              <w:rPr>
                <w:color w:val="000000"/>
                <w:sz w:val="18"/>
                <w:szCs w:val="18"/>
              </w:rPr>
              <w:t>Antoniadi crater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040E8DE2" w14:textId="77777777" w:rsidR="00E90AC9" w:rsidRPr="003A3829" w:rsidRDefault="00E90AC9" w:rsidP="00E90AC9">
            <w:pPr>
              <w:jc w:val="center"/>
              <w:rPr>
                <w:color w:val="000000"/>
                <w:sz w:val="18"/>
                <w:szCs w:val="18"/>
              </w:rPr>
            </w:pPr>
            <w:r w:rsidRPr="003A3829">
              <w:rPr>
                <w:color w:val="000000"/>
                <w:sz w:val="18"/>
                <w:szCs w:val="18"/>
              </w:rPr>
              <w:t>20.3</w:t>
            </w:r>
          </w:p>
        </w:tc>
        <w:tc>
          <w:tcPr>
            <w:tcW w:w="1100" w:type="dxa"/>
            <w:tcBorders>
              <w:top w:val="nil"/>
              <w:left w:val="nil"/>
              <w:bottom w:val="single" w:sz="4" w:space="0" w:color="auto"/>
              <w:right w:val="single" w:sz="4" w:space="0" w:color="auto"/>
            </w:tcBorders>
            <w:shd w:val="clear" w:color="000000" w:fill="FF99CC"/>
            <w:vAlign w:val="center"/>
            <w:hideMark/>
          </w:tcPr>
          <w:p w14:paraId="3D65C149" w14:textId="77777777" w:rsidR="00E90AC9" w:rsidRPr="003A3829" w:rsidRDefault="00E90AC9" w:rsidP="00E90AC9">
            <w:pPr>
              <w:jc w:val="center"/>
              <w:rPr>
                <w:color w:val="000000"/>
                <w:sz w:val="18"/>
                <w:szCs w:val="18"/>
              </w:rPr>
            </w:pPr>
            <w:r w:rsidRPr="003A3829">
              <w:rPr>
                <w:color w:val="000000"/>
                <w:sz w:val="18"/>
                <w:szCs w:val="18"/>
              </w:rPr>
              <w:t>62.9</w:t>
            </w:r>
          </w:p>
        </w:tc>
        <w:tc>
          <w:tcPr>
            <w:tcW w:w="1100" w:type="dxa"/>
            <w:tcBorders>
              <w:top w:val="nil"/>
              <w:left w:val="nil"/>
              <w:bottom w:val="single" w:sz="4" w:space="0" w:color="auto"/>
              <w:right w:val="single" w:sz="4" w:space="0" w:color="auto"/>
            </w:tcBorders>
            <w:shd w:val="clear" w:color="000000" w:fill="FF99CC"/>
            <w:vAlign w:val="center"/>
            <w:hideMark/>
          </w:tcPr>
          <w:p w14:paraId="03B4F17A" w14:textId="77777777" w:rsidR="00E90AC9" w:rsidRPr="003A3829" w:rsidRDefault="00E90AC9" w:rsidP="00E90AC9">
            <w:pPr>
              <w:jc w:val="center"/>
              <w:rPr>
                <w:color w:val="000000"/>
                <w:sz w:val="18"/>
                <w:szCs w:val="18"/>
              </w:rPr>
            </w:pPr>
            <w:r w:rsidRPr="003A3829">
              <w:rPr>
                <w:color w:val="000000"/>
                <w:sz w:val="18"/>
                <w:szCs w:val="18"/>
              </w:rPr>
              <w:t>+0.1</w:t>
            </w:r>
          </w:p>
        </w:tc>
      </w:tr>
      <w:tr w:rsidR="00E90AC9" w:rsidRPr="003A3829" w14:paraId="56FD9080"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5E72F759" w14:textId="77777777" w:rsidR="00E90AC9" w:rsidRPr="003A3829" w:rsidRDefault="00E90AC9" w:rsidP="00E90AC9">
            <w:pPr>
              <w:jc w:val="center"/>
              <w:rPr>
                <w:sz w:val="18"/>
                <w:szCs w:val="18"/>
              </w:rPr>
            </w:pPr>
            <w:r w:rsidRPr="003A3829">
              <w:rPr>
                <w:sz w:val="18"/>
                <w:szCs w:val="18"/>
              </w:rPr>
              <w:t>46</w:t>
            </w:r>
          </w:p>
        </w:tc>
        <w:tc>
          <w:tcPr>
            <w:tcW w:w="5360" w:type="dxa"/>
            <w:tcBorders>
              <w:top w:val="nil"/>
              <w:left w:val="nil"/>
              <w:bottom w:val="single" w:sz="4" w:space="0" w:color="auto"/>
              <w:right w:val="nil"/>
            </w:tcBorders>
            <w:shd w:val="clear" w:color="000000" w:fill="FF99CC"/>
            <w:vAlign w:val="center"/>
            <w:hideMark/>
          </w:tcPr>
          <w:p w14:paraId="7B87EBC4" w14:textId="77777777" w:rsidR="00E90AC9" w:rsidRPr="003A3829" w:rsidRDefault="00E90AC9" w:rsidP="00E90AC9">
            <w:pPr>
              <w:rPr>
                <w:sz w:val="18"/>
                <w:szCs w:val="18"/>
              </w:rPr>
            </w:pPr>
            <w:r w:rsidRPr="003A3829">
              <w:rPr>
                <w:sz w:val="18"/>
                <w:szCs w:val="18"/>
              </w:rPr>
              <w:t>Nili Fossae crater (Jezero)</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286CC7A0" w14:textId="77777777" w:rsidR="00E90AC9" w:rsidRPr="003A3829" w:rsidRDefault="00E90AC9" w:rsidP="00E90AC9">
            <w:pPr>
              <w:jc w:val="center"/>
              <w:rPr>
                <w:sz w:val="18"/>
                <w:szCs w:val="18"/>
              </w:rPr>
            </w:pPr>
            <w:r w:rsidRPr="003A3829">
              <w:rPr>
                <w:sz w:val="18"/>
                <w:szCs w:val="18"/>
              </w:rPr>
              <w:t>18.4</w:t>
            </w:r>
          </w:p>
        </w:tc>
        <w:tc>
          <w:tcPr>
            <w:tcW w:w="1100" w:type="dxa"/>
            <w:tcBorders>
              <w:top w:val="nil"/>
              <w:left w:val="nil"/>
              <w:bottom w:val="single" w:sz="4" w:space="0" w:color="auto"/>
              <w:right w:val="single" w:sz="4" w:space="0" w:color="auto"/>
            </w:tcBorders>
            <w:shd w:val="clear" w:color="000000" w:fill="FF99CC"/>
            <w:vAlign w:val="center"/>
            <w:hideMark/>
          </w:tcPr>
          <w:p w14:paraId="7032FDB1" w14:textId="77777777" w:rsidR="00E90AC9" w:rsidRPr="003A3829" w:rsidRDefault="00E90AC9" w:rsidP="00E90AC9">
            <w:pPr>
              <w:jc w:val="center"/>
              <w:rPr>
                <w:sz w:val="18"/>
                <w:szCs w:val="18"/>
              </w:rPr>
            </w:pPr>
            <w:r w:rsidRPr="003A3829">
              <w:rPr>
                <w:sz w:val="18"/>
                <w:szCs w:val="18"/>
              </w:rPr>
              <w:t>77.6</w:t>
            </w:r>
          </w:p>
        </w:tc>
        <w:tc>
          <w:tcPr>
            <w:tcW w:w="1100" w:type="dxa"/>
            <w:tcBorders>
              <w:top w:val="nil"/>
              <w:left w:val="nil"/>
              <w:bottom w:val="single" w:sz="4" w:space="0" w:color="auto"/>
              <w:right w:val="single" w:sz="4" w:space="0" w:color="auto"/>
            </w:tcBorders>
            <w:shd w:val="clear" w:color="000000" w:fill="FF99CC"/>
            <w:vAlign w:val="center"/>
            <w:hideMark/>
          </w:tcPr>
          <w:p w14:paraId="6F3B74D2" w14:textId="77777777" w:rsidR="00E90AC9" w:rsidRPr="003A3829" w:rsidRDefault="00E90AC9" w:rsidP="00E90AC9">
            <w:pPr>
              <w:jc w:val="center"/>
              <w:rPr>
                <w:sz w:val="18"/>
                <w:szCs w:val="18"/>
              </w:rPr>
            </w:pPr>
            <w:r w:rsidRPr="003A3829">
              <w:rPr>
                <w:sz w:val="18"/>
                <w:szCs w:val="18"/>
              </w:rPr>
              <w:t>-2.6</w:t>
            </w:r>
          </w:p>
        </w:tc>
      </w:tr>
      <w:tr w:rsidR="00E90AC9" w:rsidRPr="003A3829" w14:paraId="4AA1DABE"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589D7436" w14:textId="77777777" w:rsidR="00E90AC9" w:rsidRPr="003A3829" w:rsidRDefault="00E90AC9" w:rsidP="00E90AC9">
            <w:pPr>
              <w:jc w:val="center"/>
              <w:rPr>
                <w:sz w:val="18"/>
                <w:szCs w:val="18"/>
              </w:rPr>
            </w:pPr>
            <w:r w:rsidRPr="003A3829">
              <w:rPr>
                <w:sz w:val="18"/>
                <w:szCs w:val="18"/>
              </w:rPr>
              <w:t>50</w:t>
            </w:r>
          </w:p>
        </w:tc>
        <w:tc>
          <w:tcPr>
            <w:tcW w:w="5360" w:type="dxa"/>
            <w:tcBorders>
              <w:top w:val="nil"/>
              <w:left w:val="nil"/>
              <w:bottom w:val="single" w:sz="4" w:space="0" w:color="auto"/>
              <w:right w:val="nil"/>
            </w:tcBorders>
            <w:shd w:val="clear" w:color="000000" w:fill="FF99CC"/>
            <w:vAlign w:val="center"/>
            <w:hideMark/>
          </w:tcPr>
          <w:p w14:paraId="2B80232B" w14:textId="77777777" w:rsidR="00E90AC9" w:rsidRPr="003A3829" w:rsidRDefault="00E90AC9" w:rsidP="00E90AC9">
            <w:pPr>
              <w:rPr>
                <w:sz w:val="18"/>
                <w:szCs w:val="18"/>
              </w:rPr>
            </w:pPr>
            <w:r w:rsidRPr="003A3829">
              <w:rPr>
                <w:sz w:val="18"/>
                <w:szCs w:val="18"/>
              </w:rPr>
              <w:t>Western Isidis</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6DD20382" w14:textId="77777777" w:rsidR="00E90AC9" w:rsidRPr="003A3829" w:rsidRDefault="00E90AC9" w:rsidP="00E90AC9">
            <w:pPr>
              <w:jc w:val="center"/>
              <w:rPr>
                <w:sz w:val="18"/>
                <w:szCs w:val="18"/>
              </w:rPr>
            </w:pPr>
            <w:r w:rsidRPr="003A3829">
              <w:rPr>
                <w:sz w:val="18"/>
                <w:szCs w:val="18"/>
              </w:rPr>
              <w:t>18.0</w:t>
            </w:r>
          </w:p>
        </w:tc>
        <w:tc>
          <w:tcPr>
            <w:tcW w:w="1100" w:type="dxa"/>
            <w:tcBorders>
              <w:top w:val="nil"/>
              <w:left w:val="nil"/>
              <w:bottom w:val="single" w:sz="4" w:space="0" w:color="auto"/>
              <w:right w:val="single" w:sz="4" w:space="0" w:color="auto"/>
            </w:tcBorders>
            <w:shd w:val="clear" w:color="000000" w:fill="FF99CC"/>
            <w:vAlign w:val="center"/>
            <w:hideMark/>
          </w:tcPr>
          <w:p w14:paraId="2CDD78BB" w14:textId="77777777" w:rsidR="00E90AC9" w:rsidRPr="003A3829" w:rsidRDefault="00E90AC9" w:rsidP="00E90AC9">
            <w:pPr>
              <w:jc w:val="center"/>
              <w:rPr>
                <w:sz w:val="18"/>
                <w:szCs w:val="18"/>
              </w:rPr>
            </w:pPr>
            <w:r w:rsidRPr="003A3829">
              <w:rPr>
                <w:sz w:val="18"/>
                <w:szCs w:val="18"/>
              </w:rPr>
              <w:t>79.6</w:t>
            </w:r>
          </w:p>
        </w:tc>
        <w:tc>
          <w:tcPr>
            <w:tcW w:w="1100" w:type="dxa"/>
            <w:tcBorders>
              <w:top w:val="nil"/>
              <w:left w:val="nil"/>
              <w:bottom w:val="single" w:sz="4" w:space="0" w:color="auto"/>
              <w:right w:val="single" w:sz="4" w:space="0" w:color="auto"/>
            </w:tcBorders>
            <w:shd w:val="clear" w:color="000000" w:fill="FF99CC"/>
            <w:vAlign w:val="center"/>
            <w:hideMark/>
          </w:tcPr>
          <w:p w14:paraId="476D63FE" w14:textId="77777777" w:rsidR="00E90AC9" w:rsidRPr="003A3829" w:rsidRDefault="00E90AC9" w:rsidP="00E90AC9">
            <w:pPr>
              <w:jc w:val="center"/>
              <w:rPr>
                <w:sz w:val="18"/>
                <w:szCs w:val="18"/>
              </w:rPr>
            </w:pPr>
            <w:r w:rsidRPr="003A3829">
              <w:rPr>
                <w:sz w:val="18"/>
                <w:szCs w:val="18"/>
              </w:rPr>
              <w:t>-3.5</w:t>
            </w:r>
          </w:p>
        </w:tc>
      </w:tr>
      <w:tr w:rsidR="00E90AC9" w:rsidRPr="003A3829" w14:paraId="2EB6C6F3"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3E519233" w14:textId="77777777" w:rsidR="00E90AC9" w:rsidRPr="003A3829" w:rsidRDefault="00E90AC9" w:rsidP="00E90AC9">
            <w:pPr>
              <w:jc w:val="center"/>
              <w:rPr>
                <w:sz w:val="18"/>
                <w:szCs w:val="18"/>
              </w:rPr>
            </w:pPr>
            <w:r w:rsidRPr="003A3829">
              <w:rPr>
                <w:sz w:val="18"/>
                <w:szCs w:val="18"/>
              </w:rPr>
              <w:t>44</w:t>
            </w:r>
          </w:p>
        </w:tc>
        <w:tc>
          <w:tcPr>
            <w:tcW w:w="5360" w:type="dxa"/>
            <w:tcBorders>
              <w:top w:val="nil"/>
              <w:left w:val="nil"/>
              <w:bottom w:val="single" w:sz="4" w:space="0" w:color="auto"/>
              <w:right w:val="nil"/>
            </w:tcBorders>
            <w:shd w:val="clear" w:color="000000" w:fill="FF99CC"/>
            <w:vAlign w:val="center"/>
            <w:hideMark/>
          </w:tcPr>
          <w:p w14:paraId="5A628CF0" w14:textId="77777777" w:rsidR="00E90AC9" w:rsidRPr="003A3829" w:rsidRDefault="00E90AC9" w:rsidP="00E90AC9">
            <w:pPr>
              <w:rPr>
                <w:sz w:val="18"/>
                <w:szCs w:val="18"/>
              </w:rPr>
            </w:pPr>
            <w:r w:rsidRPr="003A3829">
              <w:rPr>
                <w:sz w:val="18"/>
                <w:szCs w:val="18"/>
              </w:rPr>
              <w:t>Northeast Syrtis Major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11C5A7EF" w14:textId="77777777" w:rsidR="00E90AC9" w:rsidRPr="003A3829" w:rsidRDefault="00E90AC9" w:rsidP="00E90AC9">
            <w:pPr>
              <w:jc w:val="center"/>
              <w:rPr>
                <w:sz w:val="18"/>
                <w:szCs w:val="18"/>
              </w:rPr>
            </w:pPr>
            <w:r w:rsidRPr="003A3829">
              <w:rPr>
                <w:sz w:val="18"/>
                <w:szCs w:val="18"/>
              </w:rPr>
              <w:t>17.8</w:t>
            </w:r>
          </w:p>
        </w:tc>
        <w:tc>
          <w:tcPr>
            <w:tcW w:w="1100" w:type="dxa"/>
            <w:tcBorders>
              <w:top w:val="nil"/>
              <w:left w:val="nil"/>
              <w:bottom w:val="single" w:sz="4" w:space="0" w:color="auto"/>
              <w:right w:val="single" w:sz="4" w:space="0" w:color="auto"/>
            </w:tcBorders>
            <w:shd w:val="clear" w:color="000000" w:fill="FF99CC"/>
            <w:vAlign w:val="center"/>
            <w:hideMark/>
          </w:tcPr>
          <w:p w14:paraId="66C84002" w14:textId="77777777" w:rsidR="00E90AC9" w:rsidRPr="003A3829" w:rsidRDefault="00E90AC9" w:rsidP="00E90AC9">
            <w:pPr>
              <w:jc w:val="center"/>
              <w:rPr>
                <w:sz w:val="18"/>
                <w:szCs w:val="18"/>
              </w:rPr>
            </w:pPr>
            <w:r w:rsidRPr="003A3829">
              <w:rPr>
                <w:sz w:val="18"/>
                <w:szCs w:val="18"/>
              </w:rPr>
              <w:t>77.1</w:t>
            </w:r>
          </w:p>
        </w:tc>
        <w:tc>
          <w:tcPr>
            <w:tcW w:w="1100" w:type="dxa"/>
            <w:tcBorders>
              <w:top w:val="nil"/>
              <w:left w:val="nil"/>
              <w:bottom w:val="single" w:sz="4" w:space="0" w:color="auto"/>
              <w:right w:val="single" w:sz="4" w:space="0" w:color="auto"/>
            </w:tcBorders>
            <w:shd w:val="clear" w:color="000000" w:fill="FF99CC"/>
            <w:vAlign w:val="center"/>
            <w:hideMark/>
          </w:tcPr>
          <w:p w14:paraId="2B4C71CE" w14:textId="77777777" w:rsidR="00E90AC9" w:rsidRPr="003A3829" w:rsidRDefault="00E90AC9" w:rsidP="00E90AC9">
            <w:pPr>
              <w:jc w:val="center"/>
              <w:rPr>
                <w:sz w:val="18"/>
                <w:szCs w:val="18"/>
              </w:rPr>
            </w:pPr>
            <w:r w:rsidRPr="003A3829">
              <w:rPr>
                <w:sz w:val="18"/>
                <w:szCs w:val="18"/>
              </w:rPr>
              <w:t>-2.6</w:t>
            </w:r>
          </w:p>
        </w:tc>
      </w:tr>
      <w:tr w:rsidR="00E90AC9" w:rsidRPr="003A3829" w14:paraId="778AA8C4"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34FB2D52" w14:textId="77777777" w:rsidR="00E90AC9" w:rsidRPr="003A3829" w:rsidRDefault="00E90AC9" w:rsidP="00E90AC9">
            <w:pPr>
              <w:jc w:val="center"/>
              <w:rPr>
                <w:sz w:val="18"/>
                <w:szCs w:val="18"/>
              </w:rPr>
            </w:pPr>
            <w:r w:rsidRPr="003A3829">
              <w:rPr>
                <w:sz w:val="18"/>
                <w:szCs w:val="18"/>
              </w:rPr>
              <w:t>44</w:t>
            </w:r>
          </w:p>
        </w:tc>
        <w:tc>
          <w:tcPr>
            <w:tcW w:w="5360" w:type="dxa"/>
            <w:tcBorders>
              <w:top w:val="nil"/>
              <w:left w:val="nil"/>
              <w:bottom w:val="single" w:sz="4" w:space="0" w:color="auto"/>
              <w:right w:val="nil"/>
            </w:tcBorders>
            <w:shd w:val="clear" w:color="000000" w:fill="FF99CC"/>
            <w:vAlign w:val="center"/>
            <w:hideMark/>
          </w:tcPr>
          <w:p w14:paraId="230682D9" w14:textId="77777777" w:rsidR="00E90AC9" w:rsidRPr="003A3829" w:rsidRDefault="00E90AC9" w:rsidP="00E90AC9">
            <w:pPr>
              <w:rPr>
                <w:sz w:val="18"/>
                <w:szCs w:val="18"/>
              </w:rPr>
            </w:pPr>
            <w:r w:rsidRPr="003A3829">
              <w:rPr>
                <w:sz w:val="18"/>
                <w:szCs w:val="18"/>
              </w:rPr>
              <w:t>Northeast Syrtis Major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4BD6936D" w14:textId="77777777" w:rsidR="00E90AC9" w:rsidRPr="003A3829" w:rsidRDefault="00E90AC9" w:rsidP="00E90AC9">
            <w:pPr>
              <w:jc w:val="center"/>
              <w:rPr>
                <w:sz w:val="18"/>
                <w:szCs w:val="18"/>
              </w:rPr>
            </w:pPr>
            <w:r w:rsidRPr="003A3829">
              <w:rPr>
                <w:sz w:val="18"/>
                <w:szCs w:val="18"/>
              </w:rPr>
              <w:t>17.1</w:t>
            </w:r>
          </w:p>
        </w:tc>
        <w:tc>
          <w:tcPr>
            <w:tcW w:w="1100" w:type="dxa"/>
            <w:tcBorders>
              <w:top w:val="nil"/>
              <w:left w:val="nil"/>
              <w:bottom w:val="single" w:sz="4" w:space="0" w:color="auto"/>
              <w:right w:val="single" w:sz="4" w:space="0" w:color="auto"/>
            </w:tcBorders>
            <w:shd w:val="clear" w:color="000000" w:fill="FF99CC"/>
            <w:vAlign w:val="center"/>
            <w:hideMark/>
          </w:tcPr>
          <w:p w14:paraId="01E29937" w14:textId="77777777" w:rsidR="00E90AC9" w:rsidRPr="003A3829" w:rsidRDefault="00E90AC9" w:rsidP="00E90AC9">
            <w:pPr>
              <w:jc w:val="center"/>
              <w:rPr>
                <w:sz w:val="18"/>
                <w:szCs w:val="18"/>
              </w:rPr>
            </w:pPr>
            <w:r w:rsidRPr="003A3829">
              <w:rPr>
                <w:sz w:val="18"/>
                <w:szCs w:val="18"/>
              </w:rPr>
              <w:t>75.4</w:t>
            </w:r>
          </w:p>
        </w:tc>
        <w:tc>
          <w:tcPr>
            <w:tcW w:w="1100" w:type="dxa"/>
            <w:tcBorders>
              <w:top w:val="nil"/>
              <w:left w:val="nil"/>
              <w:bottom w:val="single" w:sz="4" w:space="0" w:color="auto"/>
              <w:right w:val="single" w:sz="4" w:space="0" w:color="auto"/>
            </w:tcBorders>
            <w:shd w:val="clear" w:color="000000" w:fill="FF99CC"/>
            <w:vAlign w:val="center"/>
            <w:hideMark/>
          </w:tcPr>
          <w:p w14:paraId="6D1C7392" w14:textId="77777777" w:rsidR="00E90AC9" w:rsidRPr="003A3829" w:rsidRDefault="00E90AC9" w:rsidP="00E90AC9">
            <w:pPr>
              <w:jc w:val="center"/>
              <w:rPr>
                <w:sz w:val="18"/>
                <w:szCs w:val="18"/>
              </w:rPr>
            </w:pPr>
            <w:r w:rsidRPr="003A3829">
              <w:rPr>
                <w:sz w:val="18"/>
                <w:szCs w:val="18"/>
              </w:rPr>
              <w:t>-1.1</w:t>
            </w:r>
          </w:p>
        </w:tc>
      </w:tr>
      <w:tr w:rsidR="00E90AC9" w:rsidRPr="003A3829" w14:paraId="50806DE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1D795A5F" w14:textId="77777777" w:rsidR="00E90AC9" w:rsidRPr="003A3829" w:rsidRDefault="00E90AC9" w:rsidP="00E90AC9">
            <w:pPr>
              <w:jc w:val="center"/>
              <w:rPr>
                <w:sz w:val="18"/>
                <w:szCs w:val="18"/>
              </w:rPr>
            </w:pPr>
            <w:r w:rsidRPr="003A3829">
              <w:rPr>
                <w:sz w:val="18"/>
                <w:szCs w:val="18"/>
              </w:rPr>
              <w:t>44</w:t>
            </w:r>
          </w:p>
        </w:tc>
        <w:tc>
          <w:tcPr>
            <w:tcW w:w="5360" w:type="dxa"/>
            <w:tcBorders>
              <w:top w:val="nil"/>
              <w:left w:val="nil"/>
              <w:bottom w:val="single" w:sz="4" w:space="0" w:color="auto"/>
              <w:right w:val="nil"/>
            </w:tcBorders>
            <w:shd w:val="clear" w:color="000000" w:fill="FF99CC"/>
            <w:vAlign w:val="center"/>
            <w:hideMark/>
          </w:tcPr>
          <w:p w14:paraId="538CA908" w14:textId="77777777" w:rsidR="00E90AC9" w:rsidRPr="003A3829" w:rsidRDefault="00E90AC9" w:rsidP="00E90AC9">
            <w:pPr>
              <w:rPr>
                <w:sz w:val="18"/>
                <w:szCs w:val="18"/>
              </w:rPr>
            </w:pPr>
            <w:r w:rsidRPr="003A3829">
              <w:rPr>
                <w:sz w:val="18"/>
                <w:szCs w:val="18"/>
              </w:rPr>
              <w:t>Northeast Syrtis Major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563D6C6D" w14:textId="77777777" w:rsidR="00E90AC9" w:rsidRPr="003A3829" w:rsidRDefault="00E90AC9" w:rsidP="00E90AC9">
            <w:pPr>
              <w:jc w:val="center"/>
              <w:rPr>
                <w:sz w:val="18"/>
                <w:szCs w:val="18"/>
              </w:rPr>
            </w:pPr>
            <w:r w:rsidRPr="003A3829">
              <w:rPr>
                <w:sz w:val="18"/>
                <w:szCs w:val="18"/>
              </w:rPr>
              <w:t>16.4</w:t>
            </w:r>
          </w:p>
        </w:tc>
        <w:tc>
          <w:tcPr>
            <w:tcW w:w="1100" w:type="dxa"/>
            <w:tcBorders>
              <w:top w:val="nil"/>
              <w:left w:val="nil"/>
              <w:bottom w:val="single" w:sz="4" w:space="0" w:color="auto"/>
              <w:right w:val="single" w:sz="4" w:space="0" w:color="auto"/>
            </w:tcBorders>
            <w:shd w:val="clear" w:color="000000" w:fill="FF99CC"/>
            <w:vAlign w:val="center"/>
            <w:hideMark/>
          </w:tcPr>
          <w:p w14:paraId="0D75673E" w14:textId="77777777" w:rsidR="00E90AC9" w:rsidRPr="003A3829" w:rsidRDefault="00E90AC9" w:rsidP="00E90AC9">
            <w:pPr>
              <w:jc w:val="center"/>
              <w:rPr>
                <w:sz w:val="18"/>
                <w:szCs w:val="18"/>
              </w:rPr>
            </w:pPr>
            <w:r w:rsidRPr="003A3829">
              <w:rPr>
                <w:sz w:val="18"/>
                <w:szCs w:val="18"/>
              </w:rPr>
              <w:t>77.4</w:t>
            </w:r>
          </w:p>
        </w:tc>
        <w:tc>
          <w:tcPr>
            <w:tcW w:w="1100" w:type="dxa"/>
            <w:tcBorders>
              <w:top w:val="nil"/>
              <w:left w:val="nil"/>
              <w:bottom w:val="single" w:sz="4" w:space="0" w:color="auto"/>
              <w:right w:val="single" w:sz="4" w:space="0" w:color="auto"/>
            </w:tcBorders>
            <w:shd w:val="clear" w:color="000000" w:fill="FF99CC"/>
            <w:vAlign w:val="center"/>
            <w:hideMark/>
          </w:tcPr>
          <w:p w14:paraId="6C068099" w14:textId="77777777" w:rsidR="00E90AC9" w:rsidRPr="003A3829" w:rsidRDefault="00E90AC9" w:rsidP="00E90AC9">
            <w:pPr>
              <w:jc w:val="center"/>
              <w:rPr>
                <w:sz w:val="18"/>
                <w:szCs w:val="18"/>
              </w:rPr>
            </w:pPr>
            <w:r w:rsidRPr="003A3829">
              <w:rPr>
                <w:sz w:val="18"/>
                <w:szCs w:val="18"/>
              </w:rPr>
              <w:t>-2.8</w:t>
            </w:r>
          </w:p>
        </w:tc>
      </w:tr>
      <w:tr w:rsidR="00E90AC9" w:rsidRPr="003A3829" w14:paraId="558DD417"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6A064981" w14:textId="77777777" w:rsidR="00E90AC9" w:rsidRPr="003A3829" w:rsidRDefault="00E90AC9" w:rsidP="00E90AC9">
            <w:pPr>
              <w:jc w:val="center"/>
              <w:rPr>
                <w:sz w:val="18"/>
                <w:szCs w:val="18"/>
              </w:rPr>
            </w:pPr>
            <w:r w:rsidRPr="003A3829">
              <w:rPr>
                <w:sz w:val="18"/>
                <w:szCs w:val="18"/>
              </w:rPr>
              <w:t>44</w:t>
            </w:r>
          </w:p>
        </w:tc>
        <w:tc>
          <w:tcPr>
            <w:tcW w:w="5360" w:type="dxa"/>
            <w:tcBorders>
              <w:top w:val="nil"/>
              <w:left w:val="nil"/>
              <w:bottom w:val="single" w:sz="4" w:space="0" w:color="auto"/>
              <w:right w:val="nil"/>
            </w:tcBorders>
            <w:shd w:val="clear" w:color="000000" w:fill="FF99CC"/>
            <w:vAlign w:val="center"/>
            <w:hideMark/>
          </w:tcPr>
          <w:p w14:paraId="0E3ED858" w14:textId="77777777" w:rsidR="00E90AC9" w:rsidRPr="003A3829" w:rsidRDefault="00E90AC9" w:rsidP="00E90AC9">
            <w:pPr>
              <w:rPr>
                <w:sz w:val="18"/>
                <w:szCs w:val="18"/>
              </w:rPr>
            </w:pPr>
            <w:r w:rsidRPr="003A3829">
              <w:rPr>
                <w:sz w:val="18"/>
                <w:szCs w:val="18"/>
              </w:rPr>
              <w:t>Northeast Syrtis Major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1BFE72D3" w14:textId="77777777" w:rsidR="00E90AC9" w:rsidRPr="003A3829" w:rsidRDefault="00E90AC9" w:rsidP="00E90AC9">
            <w:pPr>
              <w:jc w:val="center"/>
              <w:rPr>
                <w:sz w:val="18"/>
                <w:szCs w:val="18"/>
              </w:rPr>
            </w:pPr>
            <w:r w:rsidRPr="003A3829">
              <w:rPr>
                <w:sz w:val="18"/>
                <w:szCs w:val="18"/>
              </w:rPr>
              <w:t>16.3</w:t>
            </w:r>
          </w:p>
        </w:tc>
        <w:tc>
          <w:tcPr>
            <w:tcW w:w="1100" w:type="dxa"/>
            <w:tcBorders>
              <w:top w:val="nil"/>
              <w:left w:val="nil"/>
              <w:bottom w:val="single" w:sz="4" w:space="0" w:color="auto"/>
              <w:right w:val="single" w:sz="4" w:space="0" w:color="auto"/>
            </w:tcBorders>
            <w:shd w:val="clear" w:color="000000" w:fill="FF99CC"/>
            <w:vAlign w:val="center"/>
            <w:hideMark/>
          </w:tcPr>
          <w:p w14:paraId="0B87CDBD" w14:textId="77777777" w:rsidR="00E90AC9" w:rsidRPr="003A3829" w:rsidRDefault="00E90AC9" w:rsidP="00E90AC9">
            <w:pPr>
              <w:jc w:val="center"/>
              <w:rPr>
                <w:sz w:val="18"/>
                <w:szCs w:val="18"/>
              </w:rPr>
            </w:pPr>
            <w:r w:rsidRPr="003A3829">
              <w:rPr>
                <w:sz w:val="18"/>
                <w:szCs w:val="18"/>
              </w:rPr>
              <w:t>78.0</w:t>
            </w:r>
          </w:p>
        </w:tc>
        <w:tc>
          <w:tcPr>
            <w:tcW w:w="1100" w:type="dxa"/>
            <w:tcBorders>
              <w:top w:val="nil"/>
              <w:left w:val="nil"/>
              <w:bottom w:val="single" w:sz="4" w:space="0" w:color="auto"/>
              <w:right w:val="single" w:sz="4" w:space="0" w:color="auto"/>
            </w:tcBorders>
            <w:shd w:val="clear" w:color="000000" w:fill="FF99CC"/>
            <w:vAlign w:val="center"/>
            <w:hideMark/>
          </w:tcPr>
          <w:p w14:paraId="73EC9144" w14:textId="77777777" w:rsidR="00E90AC9" w:rsidRPr="003A3829" w:rsidRDefault="00E90AC9" w:rsidP="00E90AC9">
            <w:pPr>
              <w:jc w:val="center"/>
              <w:rPr>
                <w:sz w:val="18"/>
                <w:szCs w:val="18"/>
              </w:rPr>
            </w:pPr>
            <w:r w:rsidRPr="003A3829">
              <w:rPr>
                <w:sz w:val="18"/>
                <w:szCs w:val="18"/>
              </w:rPr>
              <w:t>-3.2</w:t>
            </w:r>
          </w:p>
        </w:tc>
      </w:tr>
      <w:tr w:rsidR="00E90AC9" w:rsidRPr="003A3829" w14:paraId="78E3DFAA"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3D0E4FE5" w14:textId="77777777" w:rsidR="00E90AC9" w:rsidRPr="003A3829" w:rsidRDefault="00E90AC9" w:rsidP="00E90AC9">
            <w:pPr>
              <w:jc w:val="center"/>
              <w:rPr>
                <w:sz w:val="18"/>
                <w:szCs w:val="18"/>
              </w:rPr>
            </w:pPr>
            <w:r w:rsidRPr="003A3829">
              <w:rPr>
                <w:sz w:val="18"/>
                <w:szCs w:val="18"/>
              </w:rPr>
              <w:t>44</w:t>
            </w:r>
          </w:p>
        </w:tc>
        <w:tc>
          <w:tcPr>
            <w:tcW w:w="5360" w:type="dxa"/>
            <w:tcBorders>
              <w:top w:val="nil"/>
              <w:left w:val="nil"/>
              <w:bottom w:val="single" w:sz="4" w:space="0" w:color="auto"/>
              <w:right w:val="nil"/>
            </w:tcBorders>
            <w:shd w:val="clear" w:color="000000" w:fill="FF99CC"/>
            <w:vAlign w:val="center"/>
            <w:hideMark/>
          </w:tcPr>
          <w:p w14:paraId="691BE05A" w14:textId="77777777" w:rsidR="00E90AC9" w:rsidRPr="003A3829" w:rsidRDefault="00E90AC9" w:rsidP="00E90AC9">
            <w:pPr>
              <w:rPr>
                <w:sz w:val="18"/>
                <w:szCs w:val="18"/>
              </w:rPr>
            </w:pPr>
            <w:r w:rsidRPr="003A3829">
              <w:rPr>
                <w:sz w:val="18"/>
                <w:szCs w:val="18"/>
              </w:rPr>
              <w:t>Northeast Syrtis Major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6D7AC691" w14:textId="77777777" w:rsidR="00E90AC9" w:rsidRPr="003A3829" w:rsidRDefault="00E90AC9" w:rsidP="00E90AC9">
            <w:pPr>
              <w:jc w:val="center"/>
              <w:rPr>
                <w:sz w:val="18"/>
                <w:szCs w:val="18"/>
              </w:rPr>
            </w:pPr>
            <w:r w:rsidRPr="003A3829">
              <w:rPr>
                <w:sz w:val="18"/>
                <w:szCs w:val="18"/>
              </w:rPr>
              <w:t>16.2</w:t>
            </w:r>
          </w:p>
        </w:tc>
        <w:tc>
          <w:tcPr>
            <w:tcW w:w="1100" w:type="dxa"/>
            <w:tcBorders>
              <w:top w:val="nil"/>
              <w:left w:val="nil"/>
              <w:bottom w:val="single" w:sz="4" w:space="0" w:color="auto"/>
              <w:right w:val="single" w:sz="4" w:space="0" w:color="auto"/>
            </w:tcBorders>
            <w:shd w:val="clear" w:color="000000" w:fill="FF99CC"/>
            <w:vAlign w:val="center"/>
            <w:hideMark/>
          </w:tcPr>
          <w:p w14:paraId="1A209BC5" w14:textId="77777777" w:rsidR="00E90AC9" w:rsidRPr="003A3829" w:rsidRDefault="00E90AC9" w:rsidP="00E90AC9">
            <w:pPr>
              <w:jc w:val="center"/>
              <w:rPr>
                <w:sz w:val="18"/>
                <w:szCs w:val="18"/>
              </w:rPr>
            </w:pPr>
            <w:r w:rsidRPr="003A3829">
              <w:rPr>
                <w:sz w:val="18"/>
                <w:szCs w:val="18"/>
              </w:rPr>
              <w:t>76.6</w:t>
            </w:r>
          </w:p>
        </w:tc>
        <w:tc>
          <w:tcPr>
            <w:tcW w:w="1100" w:type="dxa"/>
            <w:tcBorders>
              <w:top w:val="nil"/>
              <w:left w:val="nil"/>
              <w:bottom w:val="single" w:sz="4" w:space="0" w:color="auto"/>
              <w:right w:val="single" w:sz="4" w:space="0" w:color="auto"/>
            </w:tcBorders>
            <w:shd w:val="clear" w:color="000000" w:fill="FF99CC"/>
            <w:vAlign w:val="center"/>
            <w:hideMark/>
          </w:tcPr>
          <w:p w14:paraId="7004880A" w14:textId="77777777" w:rsidR="00E90AC9" w:rsidRPr="003A3829" w:rsidRDefault="00E90AC9" w:rsidP="00E90AC9">
            <w:pPr>
              <w:jc w:val="center"/>
              <w:rPr>
                <w:sz w:val="18"/>
                <w:szCs w:val="18"/>
              </w:rPr>
            </w:pPr>
            <w:r w:rsidRPr="003A3829">
              <w:rPr>
                <w:sz w:val="18"/>
                <w:szCs w:val="18"/>
              </w:rPr>
              <w:t>-2.1</w:t>
            </w:r>
          </w:p>
        </w:tc>
      </w:tr>
      <w:tr w:rsidR="00E90AC9" w:rsidRPr="003A3829" w14:paraId="5038187D"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59087CA9" w14:textId="77777777" w:rsidR="00E90AC9" w:rsidRPr="003A3829" w:rsidRDefault="00E90AC9" w:rsidP="00E90AC9">
            <w:pPr>
              <w:jc w:val="center"/>
              <w:rPr>
                <w:sz w:val="18"/>
                <w:szCs w:val="18"/>
              </w:rPr>
            </w:pPr>
            <w:r w:rsidRPr="003A3829">
              <w:rPr>
                <w:sz w:val="18"/>
                <w:szCs w:val="18"/>
              </w:rPr>
              <w:t>44</w:t>
            </w:r>
          </w:p>
        </w:tc>
        <w:tc>
          <w:tcPr>
            <w:tcW w:w="5360" w:type="dxa"/>
            <w:tcBorders>
              <w:top w:val="nil"/>
              <w:left w:val="nil"/>
              <w:bottom w:val="single" w:sz="4" w:space="0" w:color="auto"/>
              <w:right w:val="nil"/>
            </w:tcBorders>
            <w:shd w:val="clear" w:color="000000" w:fill="FF99CC"/>
            <w:vAlign w:val="center"/>
            <w:hideMark/>
          </w:tcPr>
          <w:p w14:paraId="35A33BA2" w14:textId="77777777" w:rsidR="00E90AC9" w:rsidRPr="003A3829" w:rsidRDefault="00E90AC9" w:rsidP="00E90AC9">
            <w:pPr>
              <w:rPr>
                <w:sz w:val="18"/>
                <w:szCs w:val="18"/>
              </w:rPr>
            </w:pPr>
            <w:r w:rsidRPr="003A3829">
              <w:rPr>
                <w:sz w:val="18"/>
                <w:szCs w:val="18"/>
              </w:rPr>
              <w:t>Northeast Syrtis Major</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52338054" w14:textId="77777777" w:rsidR="00E90AC9" w:rsidRPr="003A3829" w:rsidRDefault="00E90AC9" w:rsidP="00E90AC9">
            <w:pPr>
              <w:jc w:val="center"/>
              <w:rPr>
                <w:sz w:val="18"/>
                <w:szCs w:val="18"/>
              </w:rPr>
            </w:pPr>
            <w:r w:rsidRPr="003A3829">
              <w:rPr>
                <w:sz w:val="18"/>
                <w:szCs w:val="18"/>
              </w:rPr>
              <w:t>16.1</w:t>
            </w:r>
          </w:p>
        </w:tc>
        <w:tc>
          <w:tcPr>
            <w:tcW w:w="1100" w:type="dxa"/>
            <w:tcBorders>
              <w:top w:val="nil"/>
              <w:left w:val="nil"/>
              <w:bottom w:val="single" w:sz="4" w:space="0" w:color="auto"/>
              <w:right w:val="single" w:sz="4" w:space="0" w:color="auto"/>
            </w:tcBorders>
            <w:shd w:val="clear" w:color="000000" w:fill="FF99CC"/>
            <w:vAlign w:val="center"/>
            <w:hideMark/>
          </w:tcPr>
          <w:p w14:paraId="1CCF057D" w14:textId="77777777" w:rsidR="00E90AC9" w:rsidRPr="003A3829" w:rsidRDefault="00E90AC9" w:rsidP="00E90AC9">
            <w:pPr>
              <w:jc w:val="center"/>
              <w:rPr>
                <w:sz w:val="18"/>
                <w:szCs w:val="18"/>
              </w:rPr>
            </w:pPr>
            <w:r w:rsidRPr="003A3829">
              <w:rPr>
                <w:sz w:val="18"/>
                <w:szCs w:val="18"/>
              </w:rPr>
              <w:t>76.7</w:t>
            </w:r>
          </w:p>
        </w:tc>
        <w:tc>
          <w:tcPr>
            <w:tcW w:w="1100" w:type="dxa"/>
            <w:tcBorders>
              <w:top w:val="nil"/>
              <w:left w:val="nil"/>
              <w:bottom w:val="single" w:sz="4" w:space="0" w:color="auto"/>
              <w:right w:val="single" w:sz="4" w:space="0" w:color="auto"/>
            </w:tcBorders>
            <w:shd w:val="clear" w:color="000000" w:fill="FF99CC"/>
            <w:vAlign w:val="center"/>
            <w:hideMark/>
          </w:tcPr>
          <w:p w14:paraId="4D124043" w14:textId="77777777" w:rsidR="00E90AC9" w:rsidRPr="003A3829" w:rsidRDefault="00E90AC9" w:rsidP="00E90AC9">
            <w:pPr>
              <w:jc w:val="center"/>
              <w:rPr>
                <w:sz w:val="18"/>
                <w:szCs w:val="18"/>
              </w:rPr>
            </w:pPr>
            <w:r w:rsidRPr="003A3829">
              <w:rPr>
                <w:sz w:val="18"/>
                <w:szCs w:val="18"/>
              </w:rPr>
              <w:t>-2.2</w:t>
            </w:r>
          </w:p>
        </w:tc>
      </w:tr>
      <w:tr w:rsidR="00E90AC9" w:rsidRPr="003A3829" w14:paraId="11F4D8A5"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13105E90" w14:textId="77777777" w:rsidR="00E90AC9" w:rsidRPr="003A3829" w:rsidRDefault="00E90AC9" w:rsidP="00E90AC9">
            <w:pPr>
              <w:jc w:val="center"/>
              <w:rPr>
                <w:color w:val="000000"/>
                <w:sz w:val="18"/>
                <w:szCs w:val="18"/>
              </w:rPr>
            </w:pPr>
            <w:r w:rsidRPr="003A3829">
              <w:rPr>
                <w:color w:val="000000"/>
                <w:sz w:val="18"/>
                <w:szCs w:val="18"/>
              </w:rPr>
              <w:t>83</w:t>
            </w:r>
          </w:p>
        </w:tc>
        <w:tc>
          <w:tcPr>
            <w:tcW w:w="5360" w:type="dxa"/>
            <w:tcBorders>
              <w:top w:val="nil"/>
              <w:left w:val="nil"/>
              <w:bottom w:val="single" w:sz="4" w:space="0" w:color="auto"/>
              <w:right w:val="nil"/>
            </w:tcBorders>
            <w:shd w:val="clear" w:color="000000" w:fill="FF99CC"/>
            <w:vAlign w:val="center"/>
            <w:hideMark/>
          </w:tcPr>
          <w:p w14:paraId="7608640B" w14:textId="77777777" w:rsidR="00E90AC9" w:rsidRPr="003A3829" w:rsidRDefault="00E90AC9" w:rsidP="00E90AC9">
            <w:pPr>
              <w:rPr>
                <w:color w:val="000000"/>
                <w:sz w:val="18"/>
                <w:szCs w:val="18"/>
              </w:rPr>
            </w:pPr>
            <w:r w:rsidRPr="003A3829">
              <w:rPr>
                <w:color w:val="000000"/>
                <w:sz w:val="18"/>
                <w:szCs w:val="18"/>
              </w:rPr>
              <w:t>Utopia Region Seismic Network West</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3AF300DE" w14:textId="77777777" w:rsidR="00E90AC9" w:rsidRPr="003A3829" w:rsidRDefault="00E90AC9" w:rsidP="00E90AC9">
            <w:pPr>
              <w:jc w:val="center"/>
              <w:rPr>
                <w:color w:val="000000"/>
                <w:sz w:val="18"/>
                <w:szCs w:val="18"/>
              </w:rPr>
            </w:pPr>
            <w:r w:rsidRPr="003A3829">
              <w:rPr>
                <w:color w:val="000000"/>
                <w:sz w:val="18"/>
                <w:szCs w:val="18"/>
              </w:rPr>
              <w:t>15.6</w:t>
            </w:r>
          </w:p>
        </w:tc>
        <w:tc>
          <w:tcPr>
            <w:tcW w:w="1100" w:type="dxa"/>
            <w:tcBorders>
              <w:top w:val="nil"/>
              <w:left w:val="nil"/>
              <w:bottom w:val="single" w:sz="4" w:space="0" w:color="auto"/>
              <w:right w:val="single" w:sz="4" w:space="0" w:color="auto"/>
            </w:tcBorders>
            <w:shd w:val="clear" w:color="000000" w:fill="FF99CC"/>
            <w:vAlign w:val="center"/>
            <w:hideMark/>
          </w:tcPr>
          <w:p w14:paraId="17751CB1" w14:textId="77777777" w:rsidR="00E90AC9" w:rsidRPr="003A3829" w:rsidRDefault="00E90AC9" w:rsidP="00E90AC9">
            <w:pPr>
              <w:jc w:val="center"/>
              <w:rPr>
                <w:color w:val="000000"/>
                <w:sz w:val="18"/>
                <w:szCs w:val="18"/>
              </w:rPr>
            </w:pPr>
            <w:r w:rsidRPr="003A3829">
              <w:rPr>
                <w:color w:val="000000"/>
                <w:sz w:val="18"/>
                <w:szCs w:val="18"/>
              </w:rPr>
              <w:t>105.7</w:t>
            </w:r>
          </w:p>
        </w:tc>
        <w:tc>
          <w:tcPr>
            <w:tcW w:w="1100" w:type="dxa"/>
            <w:tcBorders>
              <w:top w:val="nil"/>
              <w:left w:val="nil"/>
              <w:bottom w:val="single" w:sz="4" w:space="0" w:color="auto"/>
              <w:right w:val="single" w:sz="4" w:space="0" w:color="auto"/>
            </w:tcBorders>
            <w:shd w:val="clear" w:color="000000" w:fill="FF99CC"/>
            <w:vAlign w:val="center"/>
            <w:hideMark/>
          </w:tcPr>
          <w:p w14:paraId="02DA7631" w14:textId="77777777" w:rsidR="00E90AC9" w:rsidRPr="003A3829" w:rsidRDefault="00E90AC9" w:rsidP="00E90AC9">
            <w:pPr>
              <w:jc w:val="center"/>
              <w:rPr>
                <w:color w:val="000000"/>
                <w:sz w:val="18"/>
                <w:szCs w:val="18"/>
              </w:rPr>
            </w:pPr>
            <w:r w:rsidRPr="003A3829">
              <w:rPr>
                <w:color w:val="000000"/>
                <w:sz w:val="18"/>
                <w:szCs w:val="18"/>
              </w:rPr>
              <w:t>-2.539</w:t>
            </w:r>
          </w:p>
        </w:tc>
      </w:tr>
      <w:tr w:rsidR="00E90AC9" w:rsidRPr="003A3829" w14:paraId="6DA6C493"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99CC"/>
            <w:vAlign w:val="center"/>
            <w:hideMark/>
          </w:tcPr>
          <w:p w14:paraId="7927F72D" w14:textId="77777777" w:rsidR="00E90AC9" w:rsidRPr="003A3829" w:rsidRDefault="00E90AC9" w:rsidP="00E90AC9">
            <w:pPr>
              <w:jc w:val="center"/>
              <w:rPr>
                <w:sz w:val="18"/>
                <w:szCs w:val="18"/>
              </w:rPr>
            </w:pPr>
            <w:r w:rsidRPr="003A3829">
              <w:rPr>
                <w:sz w:val="18"/>
                <w:szCs w:val="18"/>
              </w:rPr>
              <w:t>50</w:t>
            </w:r>
          </w:p>
        </w:tc>
        <w:tc>
          <w:tcPr>
            <w:tcW w:w="5360" w:type="dxa"/>
            <w:tcBorders>
              <w:top w:val="nil"/>
              <w:left w:val="nil"/>
              <w:bottom w:val="single" w:sz="4" w:space="0" w:color="auto"/>
              <w:right w:val="nil"/>
            </w:tcBorders>
            <w:shd w:val="clear" w:color="000000" w:fill="FF99CC"/>
            <w:vAlign w:val="center"/>
            <w:hideMark/>
          </w:tcPr>
          <w:p w14:paraId="0D4263E6" w14:textId="77777777" w:rsidR="00E90AC9" w:rsidRPr="003A3829" w:rsidRDefault="00E90AC9" w:rsidP="00E90AC9">
            <w:pPr>
              <w:rPr>
                <w:sz w:val="18"/>
                <w:szCs w:val="18"/>
              </w:rPr>
            </w:pPr>
            <w:r w:rsidRPr="003A3829">
              <w:rPr>
                <w:sz w:val="18"/>
                <w:szCs w:val="18"/>
              </w:rPr>
              <w:t>Western Isidis</w:t>
            </w:r>
          </w:p>
        </w:tc>
        <w:tc>
          <w:tcPr>
            <w:tcW w:w="1100" w:type="dxa"/>
            <w:tcBorders>
              <w:top w:val="nil"/>
              <w:left w:val="single" w:sz="4" w:space="0" w:color="auto"/>
              <w:bottom w:val="single" w:sz="4" w:space="0" w:color="auto"/>
              <w:right w:val="single" w:sz="4" w:space="0" w:color="auto"/>
            </w:tcBorders>
            <w:shd w:val="clear" w:color="000000" w:fill="FF99CC"/>
            <w:vAlign w:val="center"/>
            <w:hideMark/>
          </w:tcPr>
          <w:p w14:paraId="46FF2D6B" w14:textId="77777777" w:rsidR="00E90AC9" w:rsidRPr="003A3829" w:rsidRDefault="00E90AC9" w:rsidP="00E90AC9">
            <w:pPr>
              <w:jc w:val="center"/>
              <w:rPr>
                <w:sz w:val="18"/>
                <w:szCs w:val="18"/>
              </w:rPr>
            </w:pPr>
            <w:r w:rsidRPr="003A3829">
              <w:rPr>
                <w:sz w:val="18"/>
                <w:szCs w:val="18"/>
              </w:rPr>
              <w:t>14.2</w:t>
            </w:r>
          </w:p>
        </w:tc>
        <w:tc>
          <w:tcPr>
            <w:tcW w:w="1100" w:type="dxa"/>
            <w:tcBorders>
              <w:top w:val="nil"/>
              <w:left w:val="nil"/>
              <w:bottom w:val="single" w:sz="4" w:space="0" w:color="auto"/>
              <w:right w:val="single" w:sz="4" w:space="0" w:color="auto"/>
            </w:tcBorders>
            <w:shd w:val="clear" w:color="000000" w:fill="FF99CC"/>
            <w:vAlign w:val="center"/>
            <w:hideMark/>
          </w:tcPr>
          <w:p w14:paraId="467E4AEC" w14:textId="77777777" w:rsidR="00E90AC9" w:rsidRPr="003A3829" w:rsidRDefault="00E90AC9" w:rsidP="00E90AC9">
            <w:pPr>
              <w:jc w:val="center"/>
              <w:rPr>
                <w:sz w:val="18"/>
                <w:szCs w:val="18"/>
              </w:rPr>
            </w:pPr>
            <w:r w:rsidRPr="003A3829">
              <w:rPr>
                <w:sz w:val="18"/>
                <w:szCs w:val="18"/>
              </w:rPr>
              <w:t>79.5</w:t>
            </w:r>
          </w:p>
        </w:tc>
        <w:tc>
          <w:tcPr>
            <w:tcW w:w="1100" w:type="dxa"/>
            <w:tcBorders>
              <w:top w:val="nil"/>
              <w:left w:val="nil"/>
              <w:bottom w:val="single" w:sz="4" w:space="0" w:color="auto"/>
              <w:right w:val="single" w:sz="4" w:space="0" w:color="auto"/>
            </w:tcBorders>
            <w:shd w:val="clear" w:color="000000" w:fill="FF99CC"/>
            <w:vAlign w:val="center"/>
            <w:hideMark/>
          </w:tcPr>
          <w:p w14:paraId="760D0C88" w14:textId="77777777" w:rsidR="00E90AC9" w:rsidRPr="003A3829" w:rsidRDefault="00E90AC9" w:rsidP="00E90AC9">
            <w:pPr>
              <w:jc w:val="center"/>
              <w:rPr>
                <w:sz w:val="18"/>
                <w:szCs w:val="18"/>
              </w:rPr>
            </w:pPr>
            <w:r w:rsidRPr="003A3829">
              <w:rPr>
                <w:sz w:val="18"/>
                <w:szCs w:val="18"/>
              </w:rPr>
              <w:t>-3.5</w:t>
            </w:r>
          </w:p>
        </w:tc>
      </w:tr>
      <w:tr w:rsidR="00E90AC9" w:rsidRPr="003A3829" w14:paraId="6A60F236"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1D02F51" w14:textId="77777777" w:rsidR="00E90AC9" w:rsidRPr="003A3829" w:rsidRDefault="00E90AC9" w:rsidP="00E90AC9">
            <w:pPr>
              <w:jc w:val="center"/>
              <w:rPr>
                <w:sz w:val="18"/>
                <w:szCs w:val="18"/>
              </w:rPr>
            </w:pPr>
            <w:r w:rsidRPr="003A3829">
              <w:rPr>
                <w:sz w:val="18"/>
                <w:szCs w:val="18"/>
              </w:rPr>
              <w:t>7</w:t>
            </w:r>
          </w:p>
        </w:tc>
        <w:tc>
          <w:tcPr>
            <w:tcW w:w="5360" w:type="dxa"/>
            <w:tcBorders>
              <w:top w:val="nil"/>
              <w:left w:val="nil"/>
              <w:bottom w:val="single" w:sz="4" w:space="0" w:color="auto"/>
              <w:right w:val="nil"/>
            </w:tcBorders>
            <w:shd w:val="clear" w:color="auto" w:fill="auto"/>
            <w:vAlign w:val="center"/>
            <w:hideMark/>
          </w:tcPr>
          <w:p w14:paraId="1AB41044" w14:textId="77777777" w:rsidR="00E90AC9" w:rsidRPr="003A3829" w:rsidRDefault="00E90AC9" w:rsidP="00E90AC9">
            <w:pPr>
              <w:rPr>
                <w:sz w:val="18"/>
                <w:szCs w:val="18"/>
              </w:rPr>
            </w:pPr>
            <w:r w:rsidRPr="003A3829">
              <w:rPr>
                <w:sz w:val="18"/>
                <w:szCs w:val="18"/>
              </w:rPr>
              <w:t>Northern Xanthe</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08E0D261" w14:textId="77777777" w:rsidR="00E90AC9" w:rsidRPr="003A3829" w:rsidRDefault="00E90AC9" w:rsidP="00E90AC9">
            <w:pPr>
              <w:jc w:val="center"/>
              <w:rPr>
                <w:sz w:val="18"/>
                <w:szCs w:val="18"/>
              </w:rPr>
            </w:pPr>
            <w:r w:rsidRPr="003A3829">
              <w:rPr>
                <w:sz w:val="18"/>
                <w:szCs w:val="18"/>
              </w:rPr>
              <w:t>11.4</w:t>
            </w:r>
          </w:p>
        </w:tc>
        <w:tc>
          <w:tcPr>
            <w:tcW w:w="1100" w:type="dxa"/>
            <w:tcBorders>
              <w:top w:val="nil"/>
              <w:left w:val="nil"/>
              <w:bottom w:val="single" w:sz="4" w:space="0" w:color="auto"/>
              <w:right w:val="single" w:sz="4" w:space="0" w:color="auto"/>
            </w:tcBorders>
            <w:shd w:val="clear" w:color="auto" w:fill="auto"/>
            <w:vAlign w:val="center"/>
            <w:hideMark/>
          </w:tcPr>
          <w:p w14:paraId="33F38644" w14:textId="77777777" w:rsidR="00E90AC9" w:rsidRPr="003A3829" w:rsidRDefault="00E90AC9" w:rsidP="00E90AC9">
            <w:pPr>
              <w:jc w:val="center"/>
              <w:rPr>
                <w:sz w:val="18"/>
                <w:szCs w:val="18"/>
              </w:rPr>
            </w:pPr>
            <w:r w:rsidRPr="003A3829">
              <w:rPr>
                <w:sz w:val="18"/>
                <w:szCs w:val="18"/>
              </w:rPr>
              <w:t>314.7</w:t>
            </w:r>
          </w:p>
        </w:tc>
        <w:tc>
          <w:tcPr>
            <w:tcW w:w="1100" w:type="dxa"/>
            <w:tcBorders>
              <w:top w:val="nil"/>
              <w:left w:val="nil"/>
              <w:bottom w:val="single" w:sz="4" w:space="0" w:color="auto"/>
              <w:right w:val="single" w:sz="4" w:space="0" w:color="auto"/>
            </w:tcBorders>
            <w:shd w:val="clear" w:color="auto" w:fill="auto"/>
            <w:vAlign w:val="center"/>
            <w:hideMark/>
          </w:tcPr>
          <w:p w14:paraId="2072ACEE" w14:textId="77777777" w:rsidR="00E90AC9" w:rsidRPr="003A3829" w:rsidRDefault="00E90AC9" w:rsidP="00E90AC9">
            <w:pPr>
              <w:jc w:val="center"/>
              <w:rPr>
                <w:sz w:val="18"/>
                <w:szCs w:val="18"/>
              </w:rPr>
            </w:pPr>
            <w:r w:rsidRPr="003A3829">
              <w:rPr>
                <w:sz w:val="18"/>
                <w:szCs w:val="18"/>
              </w:rPr>
              <w:t>-2.6</w:t>
            </w:r>
          </w:p>
        </w:tc>
      </w:tr>
      <w:tr w:rsidR="00E90AC9" w:rsidRPr="003A3829" w14:paraId="004E82BB"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438F3F6" w14:textId="77777777" w:rsidR="00E90AC9" w:rsidRPr="003A3829" w:rsidRDefault="00E90AC9" w:rsidP="00E90AC9">
            <w:pPr>
              <w:jc w:val="center"/>
              <w:rPr>
                <w:color w:val="000000"/>
                <w:sz w:val="18"/>
                <w:szCs w:val="18"/>
              </w:rPr>
            </w:pPr>
            <w:r w:rsidRPr="003A3829">
              <w:rPr>
                <w:color w:val="000000"/>
                <w:sz w:val="18"/>
                <w:szCs w:val="18"/>
              </w:rPr>
              <w:lastRenderedPageBreak/>
              <w:t>85</w:t>
            </w:r>
          </w:p>
        </w:tc>
        <w:tc>
          <w:tcPr>
            <w:tcW w:w="5360" w:type="dxa"/>
            <w:tcBorders>
              <w:top w:val="nil"/>
              <w:left w:val="nil"/>
              <w:bottom w:val="single" w:sz="4" w:space="0" w:color="auto"/>
              <w:right w:val="nil"/>
            </w:tcBorders>
            <w:shd w:val="clear" w:color="auto" w:fill="auto"/>
            <w:vAlign w:val="center"/>
            <w:hideMark/>
          </w:tcPr>
          <w:p w14:paraId="37F3DEE3" w14:textId="77777777" w:rsidR="00E90AC9" w:rsidRPr="003A3829" w:rsidRDefault="00E90AC9" w:rsidP="00E90AC9">
            <w:pPr>
              <w:rPr>
                <w:color w:val="000000"/>
                <w:sz w:val="18"/>
                <w:szCs w:val="18"/>
              </w:rPr>
            </w:pPr>
            <w:r w:rsidRPr="003A3829">
              <w:rPr>
                <w:color w:val="000000"/>
                <w:sz w:val="18"/>
                <w:szCs w:val="18"/>
              </w:rPr>
              <w:t>Chryse Region Seismic Network Station West</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21BA7EFC" w14:textId="77777777" w:rsidR="00E90AC9" w:rsidRPr="003A3829" w:rsidRDefault="00E90AC9" w:rsidP="00E90AC9">
            <w:pPr>
              <w:jc w:val="center"/>
              <w:rPr>
                <w:color w:val="000000"/>
                <w:sz w:val="18"/>
                <w:szCs w:val="18"/>
              </w:rPr>
            </w:pPr>
            <w:r w:rsidRPr="003A3829">
              <w:rPr>
                <w:color w:val="000000"/>
                <w:sz w:val="18"/>
                <w:szCs w:val="18"/>
              </w:rPr>
              <w:t>10.6</w:t>
            </w:r>
          </w:p>
        </w:tc>
        <w:tc>
          <w:tcPr>
            <w:tcW w:w="1100" w:type="dxa"/>
            <w:tcBorders>
              <w:top w:val="nil"/>
              <w:left w:val="nil"/>
              <w:bottom w:val="single" w:sz="4" w:space="0" w:color="auto"/>
              <w:right w:val="single" w:sz="4" w:space="0" w:color="auto"/>
            </w:tcBorders>
            <w:shd w:val="clear" w:color="auto" w:fill="auto"/>
            <w:vAlign w:val="center"/>
            <w:hideMark/>
          </w:tcPr>
          <w:p w14:paraId="0AA65F32" w14:textId="77777777" w:rsidR="00E90AC9" w:rsidRPr="003A3829" w:rsidRDefault="00E90AC9" w:rsidP="00E90AC9">
            <w:pPr>
              <w:jc w:val="center"/>
              <w:rPr>
                <w:color w:val="000000"/>
                <w:sz w:val="18"/>
                <w:szCs w:val="18"/>
              </w:rPr>
            </w:pPr>
            <w:r w:rsidRPr="003A3829">
              <w:rPr>
                <w:color w:val="000000"/>
                <w:sz w:val="18"/>
                <w:szCs w:val="18"/>
              </w:rPr>
              <w:t>316.8</w:t>
            </w:r>
          </w:p>
        </w:tc>
        <w:tc>
          <w:tcPr>
            <w:tcW w:w="1100" w:type="dxa"/>
            <w:tcBorders>
              <w:top w:val="nil"/>
              <w:left w:val="nil"/>
              <w:bottom w:val="single" w:sz="4" w:space="0" w:color="auto"/>
              <w:right w:val="single" w:sz="4" w:space="0" w:color="auto"/>
            </w:tcBorders>
            <w:shd w:val="clear" w:color="auto" w:fill="auto"/>
            <w:vAlign w:val="center"/>
            <w:hideMark/>
          </w:tcPr>
          <w:p w14:paraId="2B9EA5E1" w14:textId="77777777" w:rsidR="00E90AC9" w:rsidRPr="003A3829" w:rsidRDefault="00E90AC9" w:rsidP="00E90AC9">
            <w:pPr>
              <w:jc w:val="center"/>
              <w:rPr>
                <w:color w:val="000000"/>
                <w:sz w:val="18"/>
                <w:szCs w:val="18"/>
              </w:rPr>
            </w:pPr>
            <w:r w:rsidRPr="003A3829">
              <w:rPr>
                <w:color w:val="000000"/>
                <w:sz w:val="18"/>
                <w:szCs w:val="18"/>
              </w:rPr>
              <w:t>-2.504</w:t>
            </w:r>
          </w:p>
        </w:tc>
      </w:tr>
      <w:tr w:rsidR="00E90AC9" w:rsidRPr="003A3829" w14:paraId="33DFAFF1"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EF9F92D" w14:textId="77777777" w:rsidR="00E90AC9" w:rsidRPr="003A3829" w:rsidRDefault="00E90AC9" w:rsidP="00E90AC9">
            <w:pPr>
              <w:jc w:val="center"/>
              <w:rPr>
                <w:sz w:val="18"/>
                <w:szCs w:val="18"/>
              </w:rPr>
            </w:pPr>
            <w:r w:rsidRPr="003A3829">
              <w:rPr>
                <w:sz w:val="18"/>
                <w:szCs w:val="18"/>
              </w:rPr>
              <w:t>57</w:t>
            </w:r>
          </w:p>
        </w:tc>
        <w:tc>
          <w:tcPr>
            <w:tcW w:w="5360" w:type="dxa"/>
            <w:tcBorders>
              <w:top w:val="nil"/>
              <w:left w:val="nil"/>
              <w:bottom w:val="single" w:sz="4" w:space="0" w:color="auto"/>
              <w:right w:val="nil"/>
            </w:tcBorders>
            <w:shd w:val="clear" w:color="auto" w:fill="auto"/>
            <w:vAlign w:val="center"/>
            <w:hideMark/>
          </w:tcPr>
          <w:p w14:paraId="36D92ADC" w14:textId="77777777" w:rsidR="00E90AC9" w:rsidRPr="003A3829" w:rsidRDefault="00E90AC9" w:rsidP="00E90AC9">
            <w:pPr>
              <w:rPr>
                <w:sz w:val="18"/>
                <w:szCs w:val="18"/>
              </w:rPr>
            </w:pPr>
            <w:r w:rsidRPr="003A3829">
              <w:rPr>
                <w:sz w:val="18"/>
                <w:szCs w:val="18"/>
              </w:rPr>
              <w:t>Athabasca Vallis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444E1748" w14:textId="77777777" w:rsidR="00E90AC9" w:rsidRPr="003A3829" w:rsidRDefault="00E90AC9" w:rsidP="00E90AC9">
            <w:pPr>
              <w:jc w:val="center"/>
              <w:rPr>
                <w:sz w:val="18"/>
                <w:szCs w:val="18"/>
              </w:rPr>
            </w:pPr>
            <w:r w:rsidRPr="003A3829">
              <w:rPr>
                <w:sz w:val="18"/>
                <w:szCs w:val="18"/>
              </w:rPr>
              <w:t>10.0</w:t>
            </w:r>
          </w:p>
        </w:tc>
        <w:tc>
          <w:tcPr>
            <w:tcW w:w="1100" w:type="dxa"/>
            <w:tcBorders>
              <w:top w:val="nil"/>
              <w:left w:val="nil"/>
              <w:bottom w:val="single" w:sz="4" w:space="0" w:color="auto"/>
              <w:right w:val="single" w:sz="4" w:space="0" w:color="auto"/>
            </w:tcBorders>
            <w:shd w:val="clear" w:color="auto" w:fill="auto"/>
            <w:vAlign w:val="center"/>
            <w:hideMark/>
          </w:tcPr>
          <w:p w14:paraId="02E00B70" w14:textId="77777777" w:rsidR="00E90AC9" w:rsidRPr="003A3829" w:rsidRDefault="00E90AC9" w:rsidP="00E90AC9">
            <w:pPr>
              <w:jc w:val="center"/>
              <w:rPr>
                <w:sz w:val="18"/>
                <w:szCs w:val="18"/>
              </w:rPr>
            </w:pPr>
            <w:r w:rsidRPr="003A3829">
              <w:rPr>
                <w:sz w:val="18"/>
                <w:szCs w:val="18"/>
              </w:rPr>
              <w:t>157.0</w:t>
            </w:r>
          </w:p>
        </w:tc>
        <w:tc>
          <w:tcPr>
            <w:tcW w:w="1100" w:type="dxa"/>
            <w:tcBorders>
              <w:top w:val="nil"/>
              <w:left w:val="nil"/>
              <w:bottom w:val="single" w:sz="4" w:space="0" w:color="auto"/>
              <w:right w:val="single" w:sz="4" w:space="0" w:color="auto"/>
            </w:tcBorders>
            <w:shd w:val="clear" w:color="auto" w:fill="auto"/>
            <w:vAlign w:val="center"/>
            <w:hideMark/>
          </w:tcPr>
          <w:p w14:paraId="682378D7" w14:textId="77777777" w:rsidR="00E90AC9" w:rsidRPr="003A3829" w:rsidRDefault="00E90AC9" w:rsidP="00E90AC9">
            <w:pPr>
              <w:jc w:val="center"/>
              <w:rPr>
                <w:sz w:val="18"/>
                <w:szCs w:val="18"/>
              </w:rPr>
            </w:pPr>
            <w:r w:rsidRPr="003A3829">
              <w:rPr>
                <w:sz w:val="18"/>
                <w:szCs w:val="18"/>
              </w:rPr>
              <w:t>-2.5</w:t>
            </w:r>
          </w:p>
        </w:tc>
      </w:tr>
      <w:tr w:rsidR="00E90AC9" w:rsidRPr="003A3829" w14:paraId="62978983"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276D873F" w14:textId="77777777" w:rsidR="00E90AC9" w:rsidRPr="003A3829" w:rsidRDefault="00E90AC9" w:rsidP="00E90AC9">
            <w:pPr>
              <w:jc w:val="center"/>
              <w:rPr>
                <w:sz w:val="18"/>
                <w:szCs w:val="18"/>
              </w:rPr>
            </w:pPr>
            <w:r w:rsidRPr="003A3829">
              <w:rPr>
                <w:sz w:val="18"/>
                <w:szCs w:val="18"/>
              </w:rPr>
              <w:t>34</w:t>
            </w:r>
          </w:p>
        </w:tc>
        <w:tc>
          <w:tcPr>
            <w:tcW w:w="5360" w:type="dxa"/>
            <w:tcBorders>
              <w:top w:val="nil"/>
              <w:left w:val="nil"/>
              <w:bottom w:val="single" w:sz="4" w:space="0" w:color="auto"/>
              <w:right w:val="nil"/>
            </w:tcBorders>
            <w:shd w:val="clear" w:color="000000" w:fill="8064A2"/>
            <w:vAlign w:val="center"/>
            <w:hideMark/>
          </w:tcPr>
          <w:p w14:paraId="2FEA356F" w14:textId="77777777" w:rsidR="00E90AC9" w:rsidRPr="003A3829" w:rsidRDefault="00E90AC9" w:rsidP="00E90AC9">
            <w:pPr>
              <w:rPr>
                <w:sz w:val="18"/>
                <w:szCs w:val="18"/>
              </w:rPr>
            </w:pPr>
            <w:r w:rsidRPr="003A3829">
              <w:rPr>
                <w:sz w:val="18"/>
                <w:szCs w:val="18"/>
              </w:rPr>
              <w:t>West Arabia Terra</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4710A9FB" w14:textId="77777777" w:rsidR="00E90AC9" w:rsidRPr="003A3829" w:rsidRDefault="00E90AC9" w:rsidP="00E90AC9">
            <w:pPr>
              <w:jc w:val="center"/>
              <w:rPr>
                <w:sz w:val="18"/>
                <w:szCs w:val="18"/>
              </w:rPr>
            </w:pPr>
            <w:r w:rsidRPr="003A3829">
              <w:rPr>
                <w:sz w:val="18"/>
                <w:szCs w:val="18"/>
              </w:rPr>
              <w:t>8.9</w:t>
            </w:r>
          </w:p>
        </w:tc>
        <w:tc>
          <w:tcPr>
            <w:tcW w:w="1100" w:type="dxa"/>
            <w:tcBorders>
              <w:top w:val="nil"/>
              <w:left w:val="nil"/>
              <w:bottom w:val="single" w:sz="4" w:space="0" w:color="auto"/>
              <w:right w:val="single" w:sz="4" w:space="0" w:color="auto"/>
            </w:tcBorders>
            <w:shd w:val="clear" w:color="000000" w:fill="8064A2"/>
            <w:vAlign w:val="center"/>
            <w:hideMark/>
          </w:tcPr>
          <w:p w14:paraId="6555E709" w14:textId="77777777" w:rsidR="00E90AC9" w:rsidRPr="003A3829" w:rsidRDefault="00E90AC9" w:rsidP="00E90AC9">
            <w:pPr>
              <w:jc w:val="center"/>
              <w:rPr>
                <w:sz w:val="18"/>
                <w:szCs w:val="18"/>
              </w:rPr>
            </w:pPr>
            <w:r w:rsidRPr="003A3829">
              <w:rPr>
                <w:sz w:val="18"/>
                <w:szCs w:val="18"/>
              </w:rPr>
              <w:t>358.8</w:t>
            </w:r>
          </w:p>
        </w:tc>
        <w:tc>
          <w:tcPr>
            <w:tcW w:w="1100" w:type="dxa"/>
            <w:tcBorders>
              <w:top w:val="nil"/>
              <w:left w:val="nil"/>
              <w:bottom w:val="single" w:sz="4" w:space="0" w:color="auto"/>
              <w:right w:val="single" w:sz="4" w:space="0" w:color="auto"/>
            </w:tcBorders>
            <w:shd w:val="clear" w:color="000000" w:fill="8064A2"/>
            <w:vAlign w:val="center"/>
            <w:hideMark/>
          </w:tcPr>
          <w:p w14:paraId="2B8D30D8" w14:textId="77777777" w:rsidR="00E90AC9" w:rsidRPr="003A3829" w:rsidRDefault="00E90AC9" w:rsidP="00E90AC9">
            <w:pPr>
              <w:jc w:val="center"/>
              <w:rPr>
                <w:sz w:val="18"/>
                <w:szCs w:val="18"/>
              </w:rPr>
            </w:pPr>
            <w:r w:rsidRPr="003A3829">
              <w:rPr>
                <w:sz w:val="18"/>
                <w:szCs w:val="18"/>
              </w:rPr>
              <w:t>-1.5</w:t>
            </w:r>
          </w:p>
        </w:tc>
      </w:tr>
      <w:tr w:rsidR="00E90AC9" w:rsidRPr="003A3829" w14:paraId="501D287A"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6A834586" w14:textId="77777777" w:rsidR="00E90AC9" w:rsidRPr="003A3829" w:rsidRDefault="00E90AC9" w:rsidP="00E90AC9">
            <w:pPr>
              <w:jc w:val="center"/>
              <w:rPr>
                <w:sz w:val="18"/>
                <w:szCs w:val="18"/>
              </w:rPr>
            </w:pPr>
            <w:r w:rsidRPr="003A3829">
              <w:rPr>
                <w:sz w:val="18"/>
                <w:szCs w:val="18"/>
              </w:rPr>
              <w:t>29</w:t>
            </w:r>
          </w:p>
        </w:tc>
        <w:tc>
          <w:tcPr>
            <w:tcW w:w="5360" w:type="dxa"/>
            <w:tcBorders>
              <w:top w:val="nil"/>
              <w:left w:val="nil"/>
              <w:bottom w:val="single" w:sz="4" w:space="0" w:color="auto"/>
              <w:right w:val="nil"/>
            </w:tcBorders>
            <w:shd w:val="clear" w:color="000000" w:fill="8064A2"/>
            <w:vAlign w:val="center"/>
            <w:hideMark/>
          </w:tcPr>
          <w:p w14:paraId="490F04D7" w14:textId="77777777" w:rsidR="00E90AC9" w:rsidRPr="003A3829" w:rsidRDefault="00E90AC9" w:rsidP="00E90AC9">
            <w:pPr>
              <w:rPr>
                <w:sz w:val="18"/>
                <w:szCs w:val="18"/>
              </w:rPr>
            </w:pPr>
            <w:r w:rsidRPr="003A3829">
              <w:rPr>
                <w:sz w:val="18"/>
                <w:szCs w:val="18"/>
              </w:rPr>
              <w:t>Meridiani Planum bench</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603979CE" w14:textId="77777777" w:rsidR="00E90AC9" w:rsidRPr="003A3829" w:rsidRDefault="00E90AC9" w:rsidP="00E90AC9">
            <w:pPr>
              <w:jc w:val="center"/>
              <w:rPr>
                <w:sz w:val="18"/>
                <w:szCs w:val="18"/>
              </w:rPr>
            </w:pPr>
            <w:r w:rsidRPr="003A3829">
              <w:rPr>
                <w:sz w:val="18"/>
                <w:szCs w:val="18"/>
              </w:rPr>
              <w:t>8.4</w:t>
            </w:r>
          </w:p>
        </w:tc>
        <w:tc>
          <w:tcPr>
            <w:tcW w:w="1100" w:type="dxa"/>
            <w:tcBorders>
              <w:top w:val="nil"/>
              <w:left w:val="nil"/>
              <w:bottom w:val="single" w:sz="4" w:space="0" w:color="auto"/>
              <w:right w:val="single" w:sz="4" w:space="0" w:color="auto"/>
            </w:tcBorders>
            <w:shd w:val="clear" w:color="000000" w:fill="8064A2"/>
            <w:vAlign w:val="center"/>
            <w:hideMark/>
          </w:tcPr>
          <w:p w14:paraId="1802BB8A" w14:textId="77777777" w:rsidR="00E90AC9" w:rsidRPr="003A3829" w:rsidRDefault="00E90AC9" w:rsidP="00E90AC9">
            <w:pPr>
              <w:jc w:val="center"/>
              <w:rPr>
                <w:sz w:val="18"/>
                <w:szCs w:val="18"/>
              </w:rPr>
            </w:pPr>
            <w:r w:rsidRPr="003A3829">
              <w:rPr>
                <w:sz w:val="18"/>
                <w:szCs w:val="18"/>
              </w:rPr>
              <w:t>354.5</w:t>
            </w:r>
          </w:p>
        </w:tc>
        <w:tc>
          <w:tcPr>
            <w:tcW w:w="1100" w:type="dxa"/>
            <w:tcBorders>
              <w:top w:val="nil"/>
              <w:left w:val="nil"/>
              <w:bottom w:val="single" w:sz="4" w:space="0" w:color="auto"/>
              <w:right w:val="single" w:sz="4" w:space="0" w:color="auto"/>
            </w:tcBorders>
            <w:shd w:val="clear" w:color="000000" w:fill="8064A2"/>
            <w:vAlign w:val="center"/>
            <w:hideMark/>
          </w:tcPr>
          <w:p w14:paraId="3BE15F98" w14:textId="77777777" w:rsidR="00E90AC9" w:rsidRPr="003A3829" w:rsidRDefault="00E90AC9" w:rsidP="00E90AC9">
            <w:pPr>
              <w:jc w:val="center"/>
              <w:rPr>
                <w:sz w:val="18"/>
                <w:szCs w:val="18"/>
              </w:rPr>
            </w:pPr>
            <w:r w:rsidRPr="003A3829">
              <w:rPr>
                <w:sz w:val="18"/>
                <w:szCs w:val="18"/>
              </w:rPr>
              <w:t>~-1 to –1.5</w:t>
            </w:r>
          </w:p>
        </w:tc>
      </w:tr>
      <w:tr w:rsidR="00E90AC9" w:rsidRPr="003A3829" w14:paraId="398B06D3"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09A6BD7F" w14:textId="77777777" w:rsidR="00E90AC9" w:rsidRPr="003A3829" w:rsidRDefault="00E90AC9" w:rsidP="00E90AC9">
            <w:pPr>
              <w:jc w:val="center"/>
              <w:rPr>
                <w:sz w:val="18"/>
                <w:szCs w:val="18"/>
              </w:rPr>
            </w:pPr>
            <w:r w:rsidRPr="003A3829">
              <w:rPr>
                <w:sz w:val="18"/>
                <w:szCs w:val="18"/>
              </w:rPr>
              <w:t>29</w:t>
            </w:r>
          </w:p>
        </w:tc>
        <w:tc>
          <w:tcPr>
            <w:tcW w:w="5360" w:type="dxa"/>
            <w:tcBorders>
              <w:top w:val="nil"/>
              <w:left w:val="nil"/>
              <w:bottom w:val="single" w:sz="4" w:space="0" w:color="auto"/>
              <w:right w:val="nil"/>
            </w:tcBorders>
            <w:shd w:val="clear" w:color="000000" w:fill="8064A2"/>
            <w:vAlign w:val="center"/>
            <w:hideMark/>
          </w:tcPr>
          <w:p w14:paraId="5CC05733" w14:textId="77777777" w:rsidR="00E90AC9" w:rsidRPr="003A3829" w:rsidRDefault="00E90AC9" w:rsidP="00E90AC9">
            <w:pPr>
              <w:rPr>
                <w:sz w:val="18"/>
                <w:szCs w:val="18"/>
              </w:rPr>
            </w:pPr>
            <w:r w:rsidRPr="003A3829">
              <w:rPr>
                <w:sz w:val="18"/>
                <w:szCs w:val="18"/>
              </w:rPr>
              <w:t>Meridiani Planum bench</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59DE23DB" w14:textId="77777777" w:rsidR="00E90AC9" w:rsidRPr="003A3829" w:rsidRDefault="00E90AC9" w:rsidP="00E90AC9">
            <w:pPr>
              <w:jc w:val="center"/>
              <w:rPr>
                <w:sz w:val="18"/>
                <w:szCs w:val="18"/>
              </w:rPr>
            </w:pPr>
            <w:r w:rsidRPr="003A3829">
              <w:rPr>
                <w:sz w:val="18"/>
                <w:szCs w:val="18"/>
              </w:rPr>
              <w:t>8.3</w:t>
            </w:r>
          </w:p>
        </w:tc>
        <w:tc>
          <w:tcPr>
            <w:tcW w:w="1100" w:type="dxa"/>
            <w:tcBorders>
              <w:top w:val="nil"/>
              <w:left w:val="nil"/>
              <w:bottom w:val="single" w:sz="4" w:space="0" w:color="auto"/>
              <w:right w:val="single" w:sz="4" w:space="0" w:color="auto"/>
            </w:tcBorders>
            <w:shd w:val="clear" w:color="000000" w:fill="8064A2"/>
            <w:vAlign w:val="center"/>
            <w:hideMark/>
          </w:tcPr>
          <w:p w14:paraId="3A126AB7" w14:textId="77777777" w:rsidR="00E90AC9" w:rsidRPr="003A3829" w:rsidRDefault="00E90AC9" w:rsidP="00E90AC9">
            <w:pPr>
              <w:jc w:val="center"/>
              <w:rPr>
                <w:sz w:val="18"/>
                <w:szCs w:val="18"/>
              </w:rPr>
            </w:pPr>
            <w:r w:rsidRPr="003A3829">
              <w:rPr>
                <w:sz w:val="18"/>
                <w:szCs w:val="18"/>
              </w:rPr>
              <w:t>354.0</w:t>
            </w:r>
          </w:p>
        </w:tc>
        <w:tc>
          <w:tcPr>
            <w:tcW w:w="1100" w:type="dxa"/>
            <w:tcBorders>
              <w:top w:val="nil"/>
              <w:left w:val="nil"/>
              <w:bottom w:val="single" w:sz="4" w:space="0" w:color="auto"/>
              <w:right w:val="single" w:sz="4" w:space="0" w:color="auto"/>
            </w:tcBorders>
            <w:shd w:val="clear" w:color="000000" w:fill="8064A2"/>
            <w:vAlign w:val="center"/>
            <w:hideMark/>
          </w:tcPr>
          <w:p w14:paraId="6F94C65E" w14:textId="77777777" w:rsidR="00E90AC9" w:rsidRPr="003A3829" w:rsidRDefault="00E90AC9" w:rsidP="00E90AC9">
            <w:pPr>
              <w:jc w:val="center"/>
              <w:rPr>
                <w:sz w:val="18"/>
                <w:szCs w:val="18"/>
              </w:rPr>
            </w:pPr>
            <w:r w:rsidRPr="003A3829">
              <w:rPr>
                <w:sz w:val="18"/>
                <w:szCs w:val="18"/>
              </w:rPr>
              <w:t>~-1 to –1.5</w:t>
            </w:r>
          </w:p>
        </w:tc>
      </w:tr>
      <w:tr w:rsidR="00E90AC9" w:rsidRPr="003A3829" w14:paraId="165E5A22"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25919E1A" w14:textId="77777777" w:rsidR="00E90AC9" w:rsidRPr="003A3829" w:rsidRDefault="00E90AC9" w:rsidP="00E90AC9">
            <w:pPr>
              <w:jc w:val="center"/>
              <w:rPr>
                <w:sz w:val="18"/>
                <w:szCs w:val="18"/>
              </w:rPr>
            </w:pPr>
            <w:r w:rsidRPr="003A3829">
              <w:rPr>
                <w:sz w:val="18"/>
                <w:szCs w:val="18"/>
              </w:rPr>
              <w:t>7</w:t>
            </w:r>
          </w:p>
        </w:tc>
        <w:tc>
          <w:tcPr>
            <w:tcW w:w="5360" w:type="dxa"/>
            <w:tcBorders>
              <w:top w:val="nil"/>
              <w:left w:val="nil"/>
              <w:bottom w:val="single" w:sz="4" w:space="0" w:color="auto"/>
              <w:right w:val="nil"/>
            </w:tcBorders>
            <w:shd w:val="clear" w:color="000000" w:fill="8064A2"/>
            <w:vAlign w:val="center"/>
            <w:hideMark/>
          </w:tcPr>
          <w:p w14:paraId="5E6B0FEE" w14:textId="77777777" w:rsidR="00E90AC9" w:rsidRPr="003A3829" w:rsidRDefault="00E90AC9" w:rsidP="00E90AC9">
            <w:pPr>
              <w:rPr>
                <w:sz w:val="18"/>
                <w:szCs w:val="18"/>
              </w:rPr>
            </w:pPr>
            <w:r w:rsidRPr="003A3829">
              <w:rPr>
                <w:sz w:val="18"/>
                <w:szCs w:val="18"/>
              </w:rPr>
              <w:t>Northern Xanthe</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4C4EF80C" w14:textId="77777777" w:rsidR="00E90AC9" w:rsidRPr="003A3829" w:rsidRDefault="00E90AC9" w:rsidP="00E90AC9">
            <w:pPr>
              <w:jc w:val="center"/>
              <w:rPr>
                <w:sz w:val="18"/>
                <w:szCs w:val="18"/>
              </w:rPr>
            </w:pPr>
            <w:r w:rsidRPr="003A3829">
              <w:rPr>
                <w:sz w:val="18"/>
                <w:szCs w:val="18"/>
              </w:rPr>
              <w:t>8.0</w:t>
            </w:r>
          </w:p>
        </w:tc>
        <w:tc>
          <w:tcPr>
            <w:tcW w:w="1100" w:type="dxa"/>
            <w:tcBorders>
              <w:top w:val="nil"/>
              <w:left w:val="nil"/>
              <w:bottom w:val="single" w:sz="4" w:space="0" w:color="auto"/>
              <w:right w:val="single" w:sz="4" w:space="0" w:color="auto"/>
            </w:tcBorders>
            <w:shd w:val="clear" w:color="000000" w:fill="8064A2"/>
            <w:vAlign w:val="center"/>
            <w:hideMark/>
          </w:tcPr>
          <w:p w14:paraId="0C8ED55B" w14:textId="77777777" w:rsidR="00E90AC9" w:rsidRPr="003A3829" w:rsidRDefault="00E90AC9" w:rsidP="00E90AC9">
            <w:pPr>
              <w:jc w:val="center"/>
              <w:rPr>
                <w:sz w:val="18"/>
                <w:szCs w:val="18"/>
              </w:rPr>
            </w:pPr>
            <w:r w:rsidRPr="003A3829">
              <w:rPr>
                <w:sz w:val="18"/>
                <w:szCs w:val="18"/>
              </w:rPr>
              <w:t>312.7</w:t>
            </w:r>
          </w:p>
        </w:tc>
        <w:tc>
          <w:tcPr>
            <w:tcW w:w="1100" w:type="dxa"/>
            <w:tcBorders>
              <w:top w:val="nil"/>
              <w:left w:val="nil"/>
              <w:bottom w:val="single" w:sz="4" w:space="0" w:color="auto"/>
              <w:right w:val="single" w:sz="4" w:space="0" w:color="auto"/>
            </w:tcBorders>
            <w:shd w:val="clear" w:color="000000" w:fill="8064A2"/>
            <w:vAlign w:val="center"/>
            <w:hideMark/>
          </w:tcPr>
          <w:p w14:paraId="5E9BB43C" w14:textId="77777777" w:rsidR="00E90AC9" w:rsidRPr="003A3829" w:rsidRDefault="00E90AC9" w:rsidP="00E90AC9">
            <w:pPr>
              <w:jc w:val="center"/>
              <w:rPr>
                <w:sz w:val="18"/>
                <w:szCs w:val="18"/>
              </w:rPr>
            </w:pPr>
            <w:r w:rsidRPr="003A3829">
              <w:rPr>
                <w:sz w:val="18"/>
                <w:szCs w:val="18"/>
              </w:rPr>
              <w:t>-1.0</w:t>
            </w:r>
          </w:p>
        </w:tc>
      </w:tr>
      <w:tr w:rsidR="00E90AC9" w:rsidRPr="003A3829" w14:paraId="677113C9"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3CB49940" w14:textId="77777777" w:rsidR="00E90AC9" w:rsidRPr="003A3829" w:rsidRDefault="00E90AC9" w:rsidP="00E90AC9">
            <w:pPr>
              <w:jc w:val="center"/>
              <w:rPr>
                <w:sz w:val="18"/>
                <w:szCs w:val="18"/>
              </w:rPr>
            </w:pPr>
            <w:r w:rsidRPr="003A3829">
              <w:rPr>
                <w:sz w:val="18"/>
                <w:szCs w:val="18"/>
              </w:rPr>
              <w:t>29</w:t>
            </w:r>
          </w:p>
        </w:tc>
        <w:tc>
          <w:tcPr>
            <w:tcW w:w="5360" w:type="dxa"/>
            <w:tcBorders>
              <w:top w:val="nil"/>
              <w:left w:val="nil"/>
              <w:bottom w:val="single" w:sz="4" w:space="0" w:color="auto"/>
              <w:right w:val="nil"/>
            </w:tcBorders>
            <w:shd w:val="clear" w:color="000000" w:fill="8064A2"/>
            <w:vAlign w:val="center"/>
            <w:hideMark/>
          </w:tcPr>
          <w:p w14:paraId="7768105A" w14:textId="77777777" w:rsidR="00E90AC9" w:rsidRPr="003A3829" w:rsidRDefault="00E90AC9" w:rsidP="00E90AC9">
            <w:pPr>
              <w:rPr>
                <w:sz w:val="18"/>
                <w:szCs w:val="18"/>
              </w:rPr>
            </w:pPr>
            <w:r w:rsidRPr="003A3829">
              <w:rPr>
                <w:sz w:val="18"/>
                <w:szCs w:val="18"/>
              </w:rPr>
              <w:t>Meridiani Planum bench</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6E48404F" w14:textId="77777777" w:rsidR="00E90AC9" w:rsidRPr="003A3829" w:rsidRDefault="00E90AC9" w:rsidP="00E90AC9">
            <w:pPr>
              <w:jc w:val="center"/>
              <w:rPr>
                <w:sz w:val="18"/>
                <w:szCs w:val="18"/>
              </w:rPr>
            </w:pPr>
            <w:r w:rsidRPr="003A3829">
              <w:rPr>
                <w:sz w:val="18"/>
                <w:szCs w:val="18"/>
              </w:rPr>
              <w:t>7.9</w:t>
            </w:r>
          </w:p>
        </w:tc>
        <w:tc>
          <w:tcPr>
            <w:tcW w:w="1100" w:type="dxa"/>
            <w:tcBorders>
              <w:top w:val="nil"/>
              <w:left w:val="nil"/>
              <w:bottom w:val="single" w:sz="4" w:space="0" w:color="auto"/>
              <w:right w:val="single" w:sz="4" w:space="0" w:color="auto"/>
            </w:tcBorders>
            <w:shd w:val="clear" w:color="000000" w:fill="8064A2"/>
            <w:vAlign w:val="center"/>
            <w:hideMark/>
          </w:tcPr>
          <w:p w14:paraId="64D7FB07" w14:textId="77777777" w:rsidR="00E90AC9" w:rsidRPr="003A3829" w:rsidRDefault="00E90AC9" w:rsidP="00E90AC9">
            <w:pPr>
              <w:jc w:val="center"/>
              <w:rPr>
                <w:sz w:val="18"/>
                <w:szCs w:val="18"/>
              </w:rPr>
            </w:pPr>
            <w:r w:rsidRPr="003A3829">
              <w:rPr>
                <w:sz w:val="18"/>
                <w:szCs w:val="18"/>
              </w:rPr>
              <w:t>354.0</w:t>
            </w:r>
          </w:p>
        </w:tc>
        <w:tc>
          <w:tcPr>
            <w:tcW w:w="1100" w:type="dxa"/>
            <w:tcBorders>
              <w:top w:val="nil"/>
              <w:left w:val="nil"/>
              <w:bottom w:val="single" w:sz="4" w:space="0" w:color="auto"/>
              <w:right w:val="single" w:sz="4" w:space="0" w:color="auto"/>
            </w:tcBorders>
            <w:shd w:val="clear" w:color="000000" w:fill="8064A2"/>
            <w:vAlign w:val="center"/>
            <w:hideMark/>
          </w:tcPr>
          <w:p w14:paraId="4CC61DC6" w14:textId="77777777" w:rsidR="00E90AC9" w:rsidRPr="003A3829" w:rsidRDefault="00E90AC9" w:rsidP="00E90AC9">
            <w:pPr>
              <w:jc w:val="center"/>
              <w:rPr>
                <w:sz w:val="18"/>
                <w:szCs w:val="18"/>
              </w:rPr>
            </w:pPr>
            <w:r w:rsidRPr="003A3829">
              <w:rPr>
                <w:sz w:val="18"/>
                <w:szCs w:val="18"/>
              </w:rPr>
              <w:t>~-1 to –1.5</w:t>
            </w:r>
          </w:p>
        </w:tc>
      </w:tr>
      <w:tr w:rsidR="00E90AC9" w:rsidRPr="003A3829" w14:paraId="00AA93A7"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78110492" w14:textId="77777777" w:rsidR="00E90AC9" w:rsidRPr="003A3829" w:rsidRDefault="00E90AC9" w:rsidP="00E90AC9">
            <w:pPr>
              <w:jc w:val="center"/>
              <w:rPr>
                <w:sz w:val="18"/>
                <w:szCs w:val="18"/>
              </w:rPr>
            </w:pPr>
            <w:r w:rsidRPr="003A3829">
              <w:rPr>
                <w:sz w:val="18"/>
                <w:szCs w:val="18"/>
              </w:rPr>
              <w:t>8</w:t>
            </w:r>
          </w:p>
        </w:tc>
        <w:tc>
          <w:tcPr>
            <w:tcW w:w="5360" w:type="dxa"/>
            <w:tcBorders>
              <w:top w:val="nil"/>
              <w:left w:val="nil"/>
              <w:bottom w:val="single" w:sz="4" w:space="0" w:color="auto"/>
              <w:right w:val="nil"/>
            </w:tcBorders>
            <w:shd w:val="clear" w:color="000000" w:fill="8064A2"/>
            <w:vAlign w:val="center"/>
            <w:hideMark/>
          </w:tcPr>
          <w:p w14:paraId="3FE94D39" w14:textId="77777777" w:rsidR="00E90AC9" w:rsidRPr="003A3829" w:rsidRDefault="00E90AC9" w:rsidP="00E90AC9">
            <w:pPr>
              <w:rPr>
                <w:sz w:val="18"/>
                <w:szCs w:val="18"/>
              </w:rPr>
            </w:pPr>
            <w:r w:rsidRPr="003A3829">
              <w:rPr>
                <w:sz w:val="18"/>
                <w:szCs w:val="18"/>
              </w:rPr>
              <w:t>ShalbatanaVallis</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74446B08" w14:textId="77777777" w:rsidR="00E90AC9" w:rsidRPr="003A3829" w:rsidRDefault="00E90AC9" w:rsidP="00E90AC9">
            <w:pPr>
              <w:jc w:val="center"/>
              <w:rPr>
                <w:sz w:val="18"/>
                <w:szCs w:val="18"/>
              </w:rPr>
            </w:pPr>
            <w:r w:rsidRPr="003A3829">
              <w:rPr>
                <w:sz w:val="18"/>
                <w:szCs w:val="18"/>
              </w:rPr>
              <w:t>7.0</w:t>
            </w:r>
          </w:p>
        </w:tc>
        <w:tc>
          <w:tcPr>
            <w:tcW w:w="1100" w:type="dxa"/>
            <w:tcBorders>
              <w:top w:val="nil"/>
              <w:left w:val="nil"/>
              <w:bottom w:val="single" w:sz="4" w:space="0" w:color="auto"/>
              <w:right w:val="single" w:sz="4" w:space="0" w:color="auto"/>
            </w:tcBorders>
            <w:shd w:val="clear" w:color="000000" w:fill="8064A2"/>
            <w:vAlign w:val="center"/>
            <w:hideMark/>
          </w:tcPr>
          <w:p w14:paraId="7FCAFE40" w14:textId="77777777" w:rsidR="00E90AC9" w:rsidRPr="003A3829" w:rsidRDefault="00E90AC9" w:rsidP="00E90AC9">
            <w:pPr>
              <w:jc w:val="center"/>
              <w:rPr>
                <w:sz w:val="18"/>
                <w:szCs w:val="18"/>
              </w:rPr>
            </w:pPr>
            <w:r w:rsidRPr="003A3829">
              <w:rPr>
                <w:sz w:val="18"/>
                <w:szCs w:val="18"/>
              </w:rPr>
              <w:t>317.0</w:t>
            </w:r>
          </w:p>
        </w:tc>
        <w:tc>
          <w:tcPr>
            <w:tcW w:w="1100" w:type="dxa"/>
            <w:tcBorders>
              <w:top w:val="nil"/>
              <w:left w:val="nil"/>
              <w:bottom w:val="single" w:sz="4" w:space="0" w:color="auto"/>
              <w:right w:val="single" w:sz="4" w:space="0" w:color="auto"/>
            </w:tcBorders>
            <w:shd w:val="clear" w:color="000000" w:fill="8064A2"/>
            <w:vAlign w:val="center"/>
            <w:hideMark/>
          </w:tcPr>
          <w:p w14:paraId="2988D044" w14:textId="77777777" w:rsidR="00E90AC9" w:rsidRPr="003A3829" w:rsidRDefault="00E90AC9" w:rsidP="00E90AC9">
            <w:pPr>
              <w:jc w:val="center"/>
              <w:rPr>
                <w:sz w:val="18"/>
                <w:szCs w:val="18"/>
              </w:rPr>
            </w:pPr>
            <w:r w:rsidRPr="003A3829">
              <w:rPr>
                <w:sz w:val="18"/>
                <w:szCs w:val="18"/>
              </w:rPr>
              <w:t>-1.3</w:t>
            </w:r>
          </w:p>
        </w:tc>
      </w:tr>
      <w:tr w:rsidR="00E90AC9" w:rsidRPr="003A3829" w14:paraId="671288AB"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2AEF2411" w14:textId="77777777" w:rsidR="00E90AC9" w:rsidRPr="003A3829" w:rsidRDefault="00E90AC9" w:rsidP="00E90AC9">
            <w:pPr>
              <w:jc w:val="center"/>
              <w:rPr>
                <w:sz w:val="18"/>
                <w:szCs w:val="18"/>
              </w:rPr>
            </w:pPr>
            <w:r w:rsidRPr="003A3829">
              <w:rPr>
                <w:sz w:val="18"/>
                <w:szCs w:val="18"/>
              </w:rPr>
              <w:t>7</w:t>
            </w:r>
          </w:p>
        </w:tc>
        <w:tc>
          <w:tcPr>
            <w:tcW w:w="5360" w:type="dxa"/>
            <w:tcBorders>
              <w:top w:val="nil"/>
              <w:left w:val="nil"/>
              <w:bottom w:val="single" w:sz="4" w:space="0" w:color="auto"/>
              <w:right w:val="nil"/>
            </w:tcBorders>
            <w:shd w:val="clear" w:color="000000" w:fill="8064A2"/>
            <w:vAlign w:val="center"/>
            <w:hideMark/>
          </w:tcPr>
          <w:p w14:paraId="33477512" w14:textId="77777777" w:rsidR="00E90AC9" w:rsidRPr="003A3829" w:rsidRDefault="00E90AC9" w:rsidP="00E90AC9">
            <w:pPr>
              <w:rPr>
                <w:sz w:val="18"/>
                <w:szCs w:val="18"/>
              </w:rPr>
            </w:pPr>
            <w:r w:rsidRPr="003A3829">
              <w:rPr>
                <w:sz w:val="18"/>
                <w:szCs w:val="18"/>
              </w:rPr>
              <w:t>Northern Xanthe</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57631129" w14:textId="77777777" w:rsidR="00E90AC9" w:rsidRPr="003A3829" w:rsidRDefault="00E90AC9" w:rsidP="00E90AC9">
            <w:pPr>
              <w:jc w:val="center"/>
              <w:rPr>
                <w:sz w:val="18"/>
                <w:szCs w:val="18"/>
              </w:rPr>
            </w:pPr>
            <w:r w:rsidRPr="003A3829">
              <w:rPr>
                <w:sz w:val="18"/>
                <w:szCs w:val="18"/>
              </w:rPr>
              <w:t>6.9</w:t>
            </w:r>
          </w:p>
        </w:tc>
        <w:tc>
          <w:tcPr>
            <w:tcW w:w="1100" w:type="dxa"/>
            <w:tcBorders>
              <w:top w:val="nil"/>
              <w:left w:val="nil"/>
              <w:bottom w:val="single" w:sz="4" w:space="0" w:color="auto"/>
              <w:right w:val="single" w:sz="4" w:space="0" w:color="auto"/>
            </w:tcBorders>
            <w:shd w:val="clear" w:color="000000" w:fill="8064A2"/>
            <w:vAlign w:val="center"/>
            <w:hideMark/>
          </w:tcPr>
          <w:p w14:paraId="0E963D62" w14:textId="77777777" w:rsidR="00E90AC9" w:rsidRPr="003A3829" w:rsidRDefault="00E90AC9" w:rsidP="00E90AC9">
            <w:pPr>
              <w:jc w:val="center"/>
              <w:rPr>
                <w:sz w:val="18"/>
                <w:szCs w:val="18"/>
              </w:rPr>
            </w:pPr>
            <w:r w:rsidRPr="003A3829">
              <w:rPr>
                <w:sz w:val="18"/>
                <w:szCs w:val="18"/>
              </w:rPr>
              <w:t>312.8</w:t>
            </w:r>
          </w:p>
        </w:tc>
        <w:tc>
          <w:tcPr>
            <w:tcW w:w="1100" w:type="dxa"/>
            <w:tcBorders>
              <w:top w:val="nil"/>
              <w:left w:val="nil"/>
              <w:bottom w:val="single" w:sz="4" w:space="0" w:color="auto"/>
              <w:right w:val="single" w:sz="4" w:space="0" w:color="auto"/>
            </w:tcBorders>
            <w:shd w:val="clear" w:color="000000" w:fill="8064A2"/>
            <w:vAlign w:val="center"/>
            <w:hideMark/>
          </w:tcPr>
          <w:p w14:paraId="34BD8E8D" w14:textId="77777777" w:rsidR="00E90AC9" w:rsidRPr="003A3829" w:rsidRDefault="00E90AC9" w:rsidP="00E90AC9">
            <w:pPr>
              <w:jc w:val="center"/>
              <w:rPr>
                <w:sz w:val="18"/>
                <w:szCs w:val="18"/>
              </w:rPr>
            </w:pPr>
            <w:r w:rsidRPr="003A3829">
              <w:rPr>
                <w:sz w:val="18"/>
                <w:szCs w:val="18"/>
              </w:rPr>
              <w:t>-1.0</w:t>
            </w:r>
          </w:p>
        </w:tc>
      </w:tr>
      <w:tr w:rsidR="00E90AC9" w:rsidRPr="003A3829" w14:paraId="16BC2184"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4D11F2F8" w14:textId="77777777" w:rsidR="00E90AC9" w:rsidRPr="003A3829" w:rsidRDefault="00E90AC9" w:rsidP="00E90AC9">
            <w:pPr>
              <w:jc w:val="center"/>
              <w:rPr>
                <w:sz w:val="18"/>
                <w:szCs w:val="18"/>
              </w:rPr>
            </w:pPr>
            <w:r w:rsidRPr="003A3829">
              <w:rPr>
                <w:sz w:val="18"/>
                <w:szCs w:val="18"/>
              </w:rPr>
              <w:t>31</w:t>
            </w:r>
          </w:p>
        </w:tc>
        <w:tc>
          <w:tcPr>
            <w:tcW w:w="5360" w:type="dxa"/>
            <w:tcBorders>
              <w:top w:val="nil"/>
              <w:left w:val="nil"/>
              <w:bottom w:val="single" w:sz="4" w:space="0" w:color="auto"/>
              <w:right w:val="nil"/>
            </w:tcBorders>
            <w:shd w:val="clear" w:color="000000" w:fill="8064A2"/>
            <w:vAlign w:val="center"/>
            <w:hideMark/>
          </w:tcPr>
          <w:p w14:paraId="44A2EEAF" w14:textId="77777777" w:rsidR="00E90AC9" w:rsidRPr="003A3829" w:rsidRDefault="00E90AC9" w:rsidP="00E90AC9">
            <w:pPr>
              <w:rPr>
                <w:sz w:val="18"/>
                <w:szCs w:val="18"/>
              </w:rPr>
            </w:pPr>
            <w:r w:rsidRPr="003A3829">
              <w:rPr>
                <w:sz w:val="18"/>
                <w:szCs w:val="18"/>
              </w:rPr>
              <w:t xml:space="preserve">Vernal crater (Southwest Arabia Terra) </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39AB7A34" w14:textId="77777777" w:rsidR="00E90AC9" w:rsidRPr="003A3829" w:rsidRDefault="00E90AC9" w:rsidP="00E90AC9">
            <w:pPr>
              <w:jc w:val="center"/>
              <w:rPr>
                <w:sz w:val="18"/>
                <w:szCs w:val="18"/>
              </w:rPr>
            </w:pPr>
            <w:r w:rsidRPr="003A3829">
              <w:rPr>
                <w:sz w:val="18"/>
                <w:szCs w:val="18"/>
              </w:rPr>
              <w:t>6.0</w:t>
            </w:r>
          </w:p>
        </w:tc>
        <w:tc>
          <w:tcPr>
            <w:tcW w:w="1100" w:type="dxa"/>
            <w:tcBorders>
              <w:top w:val="nil"/>
              <w:left w:val="nil"/>
              <w:bottom w:val="single" w:sz="4" w:space="0" w:color="auto"/>
              <w:right w:val="single" w:sz="4" w:space="0" w:color="auto"/>
            </w:tcBorders>
            <w:shd w:val="clear" w:color="000000" w:fill="8064A2"/>
            <w:vAlign w:val="center"/>
            <w:hideMark/>
          </w:tcPr>
          <w:p w14:paraId="027BF370" w14:textId="77777777" w:rsidR="00E90AC9" w:rsidRPr="003A3829" w:rsidRDefault="00E90AC9" w:rsidP="00E90AC9">
            <w:pPr>
              <w:jc w:val="center"/>
              <w:rPr>
                <w:sz w:val="18"/>
                <w:szCs w:val="18"/>
              </w:rPr>
            </w:pPr>
            <w:r w:rsidRPr="003A3829">
              <w:rPr>
                <w:sz w:val="18"/>
                <w:szCs w:val="18"/>
              </w:rPr>
              <w:t>355.4</w:t>
            </w:r>
          </w:p>
        </w:tc>
        <w:tc>
          <w:tcPr>
            <w:tcW w:w="1100" w:type="dxa"/>
            <w:tcBorders>
              <w:top w:val="nil"/>
              <w:left w:val="nil"/>
              <w:bottom w:val="single" w:sz="4" w:space="0" w:color="auto"/>
              <w:right w:val="single" w:sz="4" w:space="0" w:color="auto"/>
            </w:tcBorders>
            <w:shd w:val="clear" w:color="000000" w:fill="8064A2"/>
            <w:vAlign w:val="center"/>
            <w:hideMark/>
          </w:tcPr>
          <w:p w14:paraId="6836BB4B" w14:textId="77777777" w:rsidR="00E90AC9" w:rsidRPr="003A3829" w:rsidRDefault="00E90AC9" w:rsidP="00E90AC9">
            <w:pPr>
              <w:jc w:val="center"/>
              <w:rPr>
                <w:sz w:val="18"/>
                <w:szCs w:val="18"/>
              </w:rPr>
            </w:pPr>
            <w:r w:rsidRPr="003A3829">
              <w:rPr>
                <w:sz w:val="18"/>
                <w:szCs w:val="18"/>
              </w:rPr>
              <w:t>-1.7</w:t>
            </w:r>
          </w:p>
        </w:tc>
      </w:tr>
      <w:tr w:rsidR="00E90AC9" w:rsidRPr="003A3829" w14:paraId="24DC7534"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4A5E7355" w14:textId="77777777" w:rsidR="00E90AC9" w:rsidRPr="003A3829" w:rsidRDefault="00E90AC9" w:rsidP="00E90AC9">
            <w:pPr>
              <w:jc w:val="center"/>
              <w:rPr>
                <w:sz w:val="18"/>
                <w:szCs w:val="18"/>
              </w:rPr>
            </w:pPr>
            <w:r w:rsidRPr="003A3829">
              <w:rPr>
                <w:sz w:val="18"/>
                <w:szCs w:val="18"/>
              </w:rPr>
              <w:t>33</w:t>
            </w:r>
          </w:p>
        </w:tc>
        <w:tc>
          <w:tcPr>
            <w:tcW w:w="5360" w:type="dxa"/>
            <w:tcBorders>
              <w:top w:val="nil"/>
              <w:left w:val="nil"/>
              <w:bottom w:val="single" w:sz="4" w:space="0" w:color="auto"/>
              <w:right w:val="nil"/>
            </w:tcBorders>
            <w:shd w:val="clear" w:color="000000" w:fill="8064A2"/>
            <w:vAlign w:val="center"/>
            <w:hideMark/>
          </w:tcPr>
          <w:p w14:paraId="247B6E6E" w14:textId="77777777" w:rsidR="00E90AC9" w:rsidRPr="003A3829" w:rsidRDefault="00E90AC9" w:rsidP="00E90AC9">
            <w:pPr>
              <w:rPr>
                <w:sz w:val="18"/>
                <w:szCs w:val="18"/>
              </w:rPr>
            </w:pPr>
            <w:r w:rsidRPr="003A3829">
              <w:rPr>
                <w:sz w:val="18"/>
                <w:szCs w:val="18"/>
              </w:rPr>
              <w:t>Northern Sinus Meridiani crater lake</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2E4830AD" w14:textId="77777777" w:rsidR="00E90AC9" w:rsidRPr="003A3829" w:rsidRDefault="00E90AC9" w:rsidP="00E90AC9">
            <w:pPr>
              <w:jc w:val="center"/>
              <w:rPr>
                <w:sz w:val="18"/>
                <w:szCs w:val="18"/>
              </w:rPr>
            </w:pPr>
            <w:r w:rsidRPr="003A3829">
              <w:rPr>
                <w:sz w:val="18"/>
                <w:szCs w:val="18"/>
              </w:rPr>
              <w:t>5.5</w:t>
            </w:r>
          </w:p>
        </w:tc>
        <w:tc>
          <w:tcPr>
            <w:tcW w:w="1100" w:type="dxa"/>
            <w:tcBorders>
              <w:top w:val="nil"/>
              <w:left w:val="nil"/>
              <w:bottom w:val="single" w:sz="4" w:space="0" w:color="auto"/>
              <w:right w:val="single" w:sz="4" w:space="0" w:color="auto"/>
            </w:tcBorders>
            <w:shd w:val="clear" w:color="000000" w:fill="8064A2"/>
            <w:vAlign w:val="center"/>
            <w:hideMark/>
          </w:tcPr>
          <w:p w14:paraId="228037F6" w14:textId="77777777" w:rsidR="00E90AC9" w:rsidRPr="003A3829" w:rsidRDefault="00E90AC9" w:rsidP="00E90AC9">
            <w:pPr>
              <w:jc w:val="center"/>
              <w:rPr>
                <w:sz w:val="18"/>
                <w:szCs w:val="18"/>
              </w:rPr>
            </w:pPr>
            <w:r w:rsidRPr="003A3829">
              <w:rPr>
                <w:sz w:val="18"/>
                <w:szCs w:val="18"/>
              </w:rPr>
              <w:t>358.1</w:t>
            </w:r>
          </w:p>
        </w:tc>
        <w:tc>
          <w:tcPr>
            <w:tcW w:w="1100" w:type="dxa"/>
            <w:tcBorders>
              <w:top w:val="nil"/>
              <w:left w:val="nil"/>
              <w:bottom w:val="single" w:sz="4" w:space="0" w:color="auto"/>
              <w:right w:val="single" w:sz="4" w:space="0" w:color="auto"/>
            </w:tcBorders>
            <w:shd w:val="clear" w:color="000000" w:fill="8064A2"/>
            <w:vAlign w:val="center"/>
            <w:hideMark/>
          </w:tcPr>
          <w:p w14:paraId="2BEFAD6A" w14:textId="77777777" w:rsidR="00E90AC9" w:rsidRPr="003A3829" w:rsidRDefault="00E90AC9" w:rsidP="00E90AC9">
            <w:pPr>
              <w:jc w:val="center"/>
              <w:rPr>
                <w:sz w:val="18"/>
                <w:szCs w:val="18"/>
              </w:rPr>
            </w:pPr>
            <w:r w:rsidRPr="003A3829">
              <w:rPr>
                <w:sz w:val="18"/>
                <w:szCs w:val="18"/>
              </w:rPr>
              <w:t>-1.5</w:t>
            </w:r>
          </w:p>
        </w:tc>
      </w:tr>
      <w:tr w:rsidR="00E90AC9" w:rsidRPr="003A3829" w14:paraId="2E735591"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889207C" w14:textId="77777777" w:rsidR="00E90AC9" w:rsidRPr="003A3829" w:rsidRDefault="00E90AC9" w:rsidP="00E90AC9">
            <w:pPr>
              <w:jc w:val="center"/>
              <w:rPr>
                <w:color w:val="000000"/>
                <w:sz w:val="18"/>
                <w:szCs w:val="18"/>
              </w:rPr>
            </w:pPr>
            <w:r w:rsidRPr="003A3829">
              <w:rPr>
                <w:color w:val="000000"/>
                <w:sz w:val="18"/>
                <w:szCs w:val="18"/>
              </w:rPr>
              <w:t>74</w:t>
            </w:r>
          </w:p>
        </w:tc>
        <w:tc>
          <w:tcPr>
            <w:tcW w:w="5360" w:type="dxa"/>
            <w:tcBorders>
              <w:top w:val="nil"/>
              <w:left w:val="nil"/>
              <w:bottom w:val="single" w:sz="4" w:space="0" w:color="auto"/>
              <w:right w:val="nil"/>
            </w:tcBorders>
            <w:shd w:val="clear" w:color="auto" w:fill="auto"/>
            <w:vAlign w:val="center"/>
            <w:hideMark/>
          </w:tcPr>
          <w:p w14:paraId="7FB011A8" w14:textId="77777777" w:rsidR="00E90AC9" w:rsidRPr="003A3829" w:rsidRDefault="00E90AC9" w:rsidP="00E90AC9">
            <w:pPr>
              <w:rPr>
                <w:color w:val="000000"/>
                <w:sz w:val="18"/>
                <w:szCs w:val="18"/>
              </w:rPr>
            </w:pPr>
            <w:r w:rsidRPr="003A3829">
              <w:rPr>
                <w:color w:val="000000"/>
                <w:sz w:val="18"/>
                <w:szCs w:val="18"/>
              </w:rPr>
              <w:t>Libya Montes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20A2475B" w14:textId="77777777" w:rsidR="00E90AC9" w:rsidRPr="003A3829" w:rsidRDefault="00E90AC9" w:rsidP="00E90AC9">
            <w:pPr>
              <w:jc w:val="center"/>
              <w:rPr>
                <w:color w:val="000000"/>
                <w:sz w:val="18"/>
                <w:szCs w:val="18"/>
              </w:rPr>
            </w:pPr>
            <w:r w:rsidRPr="003A3829">
              <w:rPr>
                <w:color w:val="000000"/>
                <w:sz w:val="18"/>
                <w:szCs w:val="18"/>
              </w:rPr>
              <w:t>3.7</w:t>
            </w:r>
          </w:p>
        </w:tc>
        <w:tc>
          <w:tcPr>
            <w:tcW w:w="1100" w:type="dxa"/>
            <w:tcBorders>
              <w:top w:val="nil"/>
              <w:left w:val="nil"/>
              <w:bottom w:val="single" w:sz="4" w:space="0" w:color="auto"/>
              <w:right w:val="single" w:sz="4" w:space="0" w:color="auto"/>
            </w:tcBorders>
            <w:shd w:val="clear" w:color="auto" w:fill="auto"/>
            <w:vAlign w:val="center"/>
            <w:hideMark/>
          </w:tcPr>
          <w:p w14:paraId="0C982223" w14:textId="77777777" w:rsidR="00E90AC9" w:rsidRPr="003A3829" w:rsidRDefault="00E90AC9" w:rsidP="00E90AC9">
            <w:pPr>
              <w:jc w:val="center"/>
              <w:rPr>
                <w:color w:val="000000"/>
                <w:sz w:val="18"/>
                <w:szCs w:val="18"/>
              </w:rPr>
            </w:pPr>
            <w:r w:rsidRPr="003A3829">
              <w:rPr>
                <w:color w:val="000000"/>
                <w:sz w:val="18"/>
                <w:szCs w:val="18"/>
              </w:rPr>
              <w:t>85.6</w:t>
            </w:r>
          </w:p>
        </w:tc>
        <w:tc>
          <w:tcPr>
            <w:tcW w:w="1100" w:type="dxa"/>
            <w:tcBorders>
              <w:top w:val="nil"/>
              <w:left w:val="nil"/>
              <w:bottom w:val="single" w:sz="4" w:space="0" w:color="auto"/>
              <w:right w:val="single" w:sz="4" w:space="0" w:color="auto"/>
            </w:tcBorders>
            <w:shd w:val="clear" w:color="auto" w:fill="auto"/>
            <w:vAlign w:val="center"/>
            <w:hideMark/>
          </w:tcPr>
          <w:p w14:paraId="43625568" w14:textId="77777777" w:rsidR="00E90AC9" w:rsidRPr="003A3829" w:rsidRDefault="00E90AC9" w:rsidP="00E90AC9">
            <w:pPr>
              <w:jc w:val="center"/>
              <w:rPr>
                <w:color w:val="000000"/>
                <w:sz w:val="18"/>
                <w:szCs w:val="18"/>
              </w:rPr>
            </w:pPr>
            <w:r w:rsidRPr="003A3829">
              <w:rPr>
                <w:color w:val="000000"/>
                <w:sz w:val="18"/>
                <w:szCs w:val="18"/>
              </w:rPr>
              <w:t>-3.11</w:t>
            </w:r>
          </w:p>
        </w:tc>
      </w:tr>
      <w:tr w:rsidR="00E90AC9" w:rsidRPr="003A3829" w14:paraId="388BA1F8"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9A66CE7" w14:textId="77777777" w:rsidR="00E90AC9" w:rsidRPr="003A3829" w:rsidRDefault="00E90AC9" w:rsidP="00E90AC9">
            <w:pPr>
              <w:jc w:val="center"/>
              <w:rPr>
                <w:color w:val="000000"/>
                <w:sz w:val="18"/>
                <w:szCs w:val="18"/>
              </w:rPr>
            </w:pPr>
            <w:r w:rsidRPr="003A3829">
              <w:rPr>
                <w:color w:val="000000"/>
                <w:sz w:val="18"/>
                <w:szCs w:val="18"/>
              </w:rPr>
              <w:t>83</w:t>
            </w:r>
          </w:p>
        </w:tc>
        <w:tc>
          <w:tcPr>
            <w:tcW w:w="5360" w:type="dxa"/>
            <w:tcBorders>
              <w:top w:val="nil"/>
              <w:left w:val="nil"/>
              <w:bottom w:val="single" w:sz="4" w:space="0" w:color="auto"/>
              <w:right w:val="nil"/>
            </w:tcBorders>
            <w:shd w:val="clear" w:color="auto" w:fill="auto"/>
            <w:vAlign w:val="center"/>
            <w:hideMark/>
          </w:tcPr>
          <w:p w14:paraId="20AC8980" w14:textId="77777777" w:rsidR="00E90AC9" w:rsidRPr="003A3829" w:rsidRDefault="00E90AC9" w:rsidP="00E90AC9">
            <w:pPr>
              <w:rPr>
                <w:color w:val="000000"/>
                <w:sz w:val="18"/>
                <w:szCs w:val="18"/>
              </w:rPr>
            </w:pPr>
            <w:r w:rsidRPr="003A3829">
              <w:rPr>
                <w:color w:val="000000"/>
                <w:sz w:val="18"/>
                <w:szCs w:val="18"/>
              </w:rPr>
              <w:t>Utopia Region Seismic Network South</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1623B417" w14:textId="77777777" w:rsidR="00E90AC9" w:rsidRPr="003A3829" w:rsidRDefault="00E90AC9" w:rsidP="00E90AC9">
            <w:pPr>
              <w:jc w:val="center"/>
              <w:rPr>
                <w:color w:val="000000"/>
                <w:sz w:val="18"/>
                <w:szCs w:val="18"/>
              </w:rPr>
            </w:pPr>
            <w:r w:rsidRPr="003A3829">
              <w:rPr>
                <w:color w:val="000000"/>
                <w:sz w:val="18"/>
                <w:szCs w:val="18"/>
              </w:rPr>
              <w:t>3.6</w:t>
            </w:r>
          </w:p>
        </w:tc>
        <w:tc>
          <w:tcPr>
            <w:tcW w:w="1100" w:type="dxa"/>
            <w:tcBorders>
              <w:top w:val="nil"/>
              <w:left w:val="nil"/>
              <w:bottom w:val="single" w:sz="4" w:space="0" w:color="auto"/>
              <w:right w:val="single" w:sz="4" w:space="0" w:color="auto"/>
            </w:tcBorders>
            <w:shd w:val="clear" w:color="auto" w:fill="auto"/>
            <w:vAlign w:val="center"/>
            <w:hideMark/>
          </w:tcPr>
          <w:p w14:paraId="72C09FDB" w14:textId="77777777" w:rsidR="00E90AC9" w:rsidRPr="003A3829" w:rsidRDefault="00E90AC9" w:rsidP="00E90AC9">
            <w:pPr>
              <w:jc w:val="center"/>
              <w:rPr>
                <w:color w:val="000000"/>
                <w:sz w:val="18"/>
                <w:szCs w:val="18"/>
              </w:rPr>
            </w:pPr>
            <w:r w:rsidRPr="003A3829">
              <w:rPr>
                <w:color w:val="000000"/>
                <w:sz w:val="18"/>
                <w:szCs w:val="18"/>
              </w:rPr>
              <w:t>136.4</w:t>
            </w:r>
          </w:p>
        </w:tc>
        <w:tc>
          <w:tcPr>
            <w:tcW w:w="1100" w:type="dxa"/>
            <w:tcBorders>
              <w:top w:val="nil"/>
              <w:left w:val="nil"/>
              <w:bottom w:val="single" w:sz="4" w:space="0" w:color="auto"/>
              <w:right w:val="single" w:sz="4" w:space="0" w:color="auto"/>
            </w:tcBorders>
            <w:shd w:val="clear" w:color="auto" w:fill="auto"/>
            <w:vAlign w:val="center"/>
            <w:hideMark/>
          </w:tcPr>
          <w:p w14:paraId="62C19C07" w14:textId="77777777" w:rsidR="00E90AC9" w:rsidRPr="003A3829" w:rsidRDefault="00E90AC9" w:rsidP="00E90AC9">
            <w:pPr>
              <w:jc w:val="center"/>
              <w:rPr>
                <w:color w:val="000000"/>
                <w:sz w:val="18"/>
                <w:szCs w:val="18"/>
              </w:rPr>
            </w:pPr>
            <w:r w:rsidRPr="003A3829">
              <w:rPr>
                <w:color w:val="000000"/>
                <w:sz w:val="18"/>
                <w:szCs w:val="18"/>
              </w:rPr>
              <w:t>-2.638</w:t>
            </w:r>
          </w:p>
        </w:tc>
      </w:tr>
      <w:tr w:rsidR="00E90AC9" w:rsidRPr="003A3829" w14:paraId="3FE1E029"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FD1705F" w14:textId="77777777" w:rsidR="00E90AC9" w:rsidRPr="003A3829" w:rsidRDefault="00E90AC9" w:rsidP="00E90AC9">
            <w:pPr>
              <w:jc w:val="center"/>
              <w:rPr>
                <w:color w:val="000000"/>
                <w:sz w:val="18"/>
                <w:szCs w:val="18"/>
              </w:rPr>
            </w:pPr>
            <w:r w:rsidRPr="003A3829">
              <w:rPr>
                <w:color w:val="000000"/>
                <w:sz w:val="18"/>
                <w:szCs w:val="18"/>
              </w:rPr>
              <w:t>82</w:t>
            </w:r>
          </w:p>
        </w:tc>
        <w:tc>
          <w:tcPr>
            <w:tcW w:w="5360" w:type="dxa"/>
            <w:tcBorders>
              <w:top w:val="nil"/>
              <w:left w:val="nil"/>
              <w:bottom w:val="single" w:sz="4" w:space="0" w:color="auto"/>
              <w:right w:val="nil"/>
            </w:tcBorders>
            <w:shd w:val="clear" w:color="auto" w:fill="auto"/>
            <w:vAlign w:val="center"/>
            <w:hideMark/>
          </w:tcPr>
          <w:p w14:paraId="00D0DF15" w14:textId="77777777" w:rsidR="00E90AC9" w:rsidRPr="003A3829" w:rsidRDefault="00E90AC9" w:rsidP="00E90AC9">
            <w:pPr>
              <w:rPr>
                <w:color w:val="000000"/>
                <w:sz w:val="18"/>
                <w:szCs w:val="18"/>
              </w:rPr>
            </w:pPr>
            <w:r w:rsidRPr="003A3829">
              <w:rPr>
                <w:color w:val="000000"/>
                <w:sz w:val="18"/>
                <w:szCs w:val="18"/>
              </w:rPr>
              <w:t>Libya Montes Layered Coastal Cliffs (shoreline)</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680AD1B0" w14:textId="77777777" w:rsidR="00E90AC9" w:rsidRPr="003A3829" w:rsidRDefault="00E90AC9" w:rsidP="00E90AC9">
            <w:pPr>
              <w:jc w:val="center"/>
              <w:rPr>
                <w:color w:val="000000"/>
                <w:sz w:val="18"/>
                <w:szCs w:val="18"/>
              </w:rPr>
            </w:pPr>
            <w:r w:rsidRPr="003A3829">
              <w:rPr>
                <w:color w:val="000000"/>
                <w:sz w:val="18"/>
                <w:szCs w:val="18"/>
              </w:rPr>
              <w:t>3.6</w:t>
            </w:r>
          </w:p>
        </w:tc>
        <w:tc>
          <w:tcPr>
            <w:tcW w:w="1100" w:type="dxa"/>
            <w:tcBorders>
              <w:top w:val="nil"/>
              <w:left w:val="nil"/>
              <w:bottom w:val="single" w:sz="4" w:space="0" w:color="auto"/>
              <w:right w:val="single" w:sz="4" w:space="0" w:color="auto"/>
            </w:tcBorders>
            <w:shd w:val="clear" w:color="auto" w:fill="auto"/>
            <w:vAlign w:val="center"/>
            <w:hideMark/>
          </w:tcPr>
          <w:p w14:paraId="021B3B76" w14:textId="77777777" w:rsidR="00E90AC9" w:rsidRPr="003A3829" w:rsidRDefault="00E90AC9" w:rsidP="00E90AC9">
            <w:pPr>
              <w:jc w:val="center"/>
              <w:rPr>
                <w:color w:val="000000"/>
                <w:sz w:val="18"/>
                <w:szCs w:val="18"/>
              </w:rPr>
            </w:pPr>
            <w:r w:rsidRPr="003A3829">
              <w:rPr>
                <w:color w:val="000000"/>
                <w:sz w:val="18"/>
                <w:szCs w:val="18"/>
              </w:rPr>
              <w:t>85.9</w:t>
            </w:r>
          </w:p>
        </w:tc>
        <w:tc>
          <w:tcPr>
            <w:tcW w:w="1100" w:type="dxa"/>
            <w:tcBorders>
              <w:top w:val="nil"/>
              <w:left w:val="nil"/>
              <w:bottom w:val="single" w:sz="4" w:space="0" w:color="auto"/>
              <w:right w:val="single" w:sz="4" w:space="0" w:color="auto"/>
            </w:tcBorders>
            <w:shd w:val="clear" w:color="auto" w:fill="auto"/>
            <w:vAlign w:val="center"/>
            <w:hideMark/>
          </w:tcPr>
          <w:p w14:paraId="69C4D9BC" w14:textId="77777777" w:rsidR="00E90AC9" w:rsidRPr="003A3829" w:rsidRDefault="00E90AC9" w:rsidP="00E90AC9">
            <w:pPr>
              <w:jc w:val="center"/>
              <w:rPr>
                <w:color w:val="000000"/>
                <w:sz w:val="18"/>
                <w:szCs w:val="18"/>
              </w:rPr>
            </w:pPr>
            <w:r w:rsidRPr="003A3829">
              <w:rPr>
                <w:color w:val="000000"/>
                <w:sz w:val="18"/>
                <w:szCs w:val="18"/>
              </w:rPr>
              <w:t>-3.7</w:t>
            </w:r>
          </w:p>
        </w:tc>
      </w:tr>
      <w:tr w:rsidR="00E90AC9" w:rsidRPr="003A3829" w14:paraId="312D654A"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7614DB9" w14:textId="77777777" w:rsidR="00E90AC9" w:rsidRPr="003A3829" w:rsidRDefault="00E90AC9" w:rsidP="00E90AC9">
            <w:pPr>
              <w:jc w:val="center"/>
              <w:rPr>
                <w:color w:val="000000"/>
                <w:sz w:val="18"/>
                <w:szCs w:val="18"/>
              </w:rPr>
            </w:pPr>
            <w:r w:rsidRPr="003A3829">
              <w:rPr>
                <w:color w:val="000000"/>
                <w:sz w:val="18"/>
                <w:szCs w:val="18"/>
              </w:rPr>
              <w:t>74</w:t>
            </w:r>
          </w:p>
        </w:tc>
        <w:tc>
          <w:tcPr>
            <w:tcW w:w="5360" w:type="dxa"/>
            <w:tcBorders>
              <w:top w:val="nil"/>
              <w:left w:val="nil"/>
              <w:bottom w:val="single" w:sz="4" w:space="0" w:color="auto"/>
              <w:right w:val="nil"/>
            </w:tcBorders>
            <w:shd w:val="clear" w:color="auto" w:fill="auto"/>
            <w:vAlign w:val="center"/>
            <w:hideMark/>
          </w:tcPr>
          <w:p w14:paraId="4AEFA153" w14:textId="77777777" w:rsidR="00E90AC9" w:rsidRPr="003A3829" w:rsidRDefault="00E90AC9" w:rsidP="00E90AC9">
            <w:pPr>
              <w:rPr>
                <w:color w:val="000000"/>
                <w:sz w:val="18"/>
                <w:szCs w:val="18"/>
              </w:rPr>
            </w:pPr>
            <w:r w:rsidRPr="003A3829">
              <w:rPr>
                <w:color w:val="000000"/>
                <w:sz w:val="18"/>
                <w:szCs w:val="18"/>
              </w:rPr>
              <w:t>Libya Montes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660CD54D" w14:textId="77777777" w:rsidR="00E90AC9" w:rsidRPr="003A3829" w:rsidRDefault="00E90AC9" w:rsidP="00E90AC9">
            <w:pPr>
              <w:jc w:val="center"/>
              <w:rPr>
                <w:color w:val="000000"/>
                <w:sz w:val="18"/>
                <w:szCs w:val="18"/>
              </w:rPr>
            </w:pPr>
            <w:r w:rsidRPr="003A3829">
              <w:rPr>
                <w:color w:val="000000"/>
                <w:sz w:val="18"/>
                <w:szCs w:val="18"/>
              </w:rPr>
              <w:t>3.6</w:t>
            </w:r>
          </w:p>
        </w:tc>
        <w:tc>
          <w:tcPr>
            <w:tcW w:w="1100" w:type="dxa"/>
            <w:tcBorders>
              <w:top w:val="nil"/>
              <w:left w:val="nil"/>
              <w:bottom w:val="single" w:sz="4" w:space="0" w:color="auto"/>
              <w:right w:val="single" w:sz="4" w:space="0" w:color="auto"/>
            </w:tcBorders>
            <w:shd w:val="clear" w:color="auto" w:fill="auto"/>
            <w:vAlign w:val="center"/>
            <w:hideMark/>
          </w:tcPr>
          <w:p w14:paraId="155FD73F" w14:textId="77777777" w:rsidR="00E90AC9" w:rsidRPr="003A3829" w:rsidRDefault="00E90AC9" w:rsidP="00E90AC9">
            <w:pPr>
              <w:jc w:val="center"/>
              <w:rPr>
                <w:color w:val="000000"/>
                <w:sz w:val="18"/>
                <w:szCs w:val="18"/>
              </w:rPr>
            </w:pPr>
            <w:r w:rsidRPr="003A3829">
              <w:rPr>
                <w:color w:val="000000"/>
                <w:sz w:val="18"/>
                <w:szCs w:val="18"/>
              </w:rPr>
              <w:t>84.1</w:t>
            </w:r>
          </w:p>
        </w:tc>
        <w:tc>
          <w:tcPr>
            <w:tcW w:w="1100" w:type="dxa"/>
            <w:tcBorders>
              <w:top w:val="nil"/>
              <w:left w:val="nil"/>
              <w:bottom w:val="single" w:sz="4" w:space="0" w:color="auto"/>
              <w:right w:val="single" w:sz="4" w:space="0" w:color="auto"/>
            </w:tcBorders>
            <w:shd w:val="clear" w:color="auto" w:fill="auto"/>
            <w:vAlign w:val="center"/>
            <w:hideMark/>
          </w:tcPr>
          <w:p w14:paraId="18D1516C" w14:textId="77777777" w:rsidR="00E90AC9" w:rsidRPr="003A3829" w:rsidRDefault="00E90AC9" w:rsidP="00E90AC9">
            <w:pPr>
              <w:jc w:val="center"/>
              <w:rPr>
                <w:color w:val="000000"/>
                <w:sz w:val="18"/>
                <w:szCs w:val="18"/>
              </w:rPr>
            </w:pPr>
            <w:r w:rsidRPr="003A3829">
              <w:rPr>
                <w:color w:val="000000"/>
                <w:sz w:val="18"/>
                <w:szCs w:val="18"/>
              </w:rPr>
              <w:t>-3.3</w:t>
            </w:r>
          </w:p>
        </w:tc>
      </w:tr>
      <w:tr w:rsidR="00E90AC9" w:rsidRPr="003A3829" w14:paraId="32E9DD81"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593A58B" w14:textId="77777777" w:rsidR="00E90AC9" w:rsidRPr="003A3829" w:rsidRDefault="00E90AC9" w:rsidP="00E90AC9">
            <w:pPr>
              <w:jc w:val="center"/>
              <w:rPr>
                <w:color w:val="000000"/>
                <w:sz w:val="18"/>
                <w:szCs w:val="18"/>
              </w:rPr>
            </w:pPr>
            <w:r w:rsidRPr="003A3829">
              <w:rPr>
                <w:color w:val="000000"/>
                <w:sz w:val="18"/>
                <w:szCs w:val="18"/>
              </w:rPr>
              <w:t>74</w:t>
            </w:r>
          </w:p>
        </w:tc>
        <w:tc>
          <w:tcPr>
            <w:tcW w:w="5360" w:type="dxa"/>
            <w:tcBorders>
              <w:top w:val="nil"/>
              <w:left w:val="nil"/>
              <w:bottom w:val="single" w:sz="4" w:space="0" w:color="auto"/>
              <w:right w:val="nil"/>
            </w:tcBorders>
            <w:shd w:val="clear" w:color="auto" w:fill="auto"/>
            <w:vAlign w:val="center"/>
            <w:hideMark/>
          </w:tcPr>
          <w:p w14:paraId="7C42A148" w14:textId="77777777" w:rsidR="00E90AC9" w:rsidRPr="003A3829" w:rsidRDefault="00E90AC9" w:rsidP="00E90AC9">
            <w:pPr>
              <w:rPr>
                <w:color w:val="000000"/>
                <w:sz w:val="18"/>
                <w:szCs w:val="18"/>
              </w:rPr>
            </w:pPr>
            <w:r w:rsidRPr="003A3829">
              <w:rPr>
                <w:color w:val="000000"/>
                <w:sz w:val="18"/>
                <w:szCs w:val="18"/>
              </w:rPr>
              <w:t>Libya Montes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2332348E" w14:textId="77777777" w:rsidR="00E90AC9" w:rsidRPr="003A3829" w:rsidRDefault="00E90AC9" w:rsidP="00E90AC9">
            <w:pPr>
              <w:jc w:val="center"/>
              <w:rPr>
                <w:color w:val="000000"/>
                <w:sz w:val="18"/>
                <w:szCs w:val="18"/>
              </w:rPr>
            </w:pPr>
            <w:r w:rsidRPr="003A3829">
              <w:rPr>
                <w:color w:val="000000"/>
                <w:sz w:val="18"/>
                <w:szCs w:val="18"/>
              </w:rPr>
              <w:t>3.6</w:t>
            </w:r>
          </w:p>
        </w:tc>
        <w:tc>
          <w:tcPr>
            <w:tcW w:w="1100" w:type="dxa"/>
            <w:tcBorders>
              <w:top w:val="nil"/>
              <w:left w:val="nil"/>
              <w:bottom w:val="single" w:sz="4" w:space="0" w:color="auto"/>
              <w:right w:val="single" w:sz="4" w:space="0" w:color="auto"/>
            </w:tcBorders>
            <w:shd w:val="clear" w:color="auto" w:fill="auto"/>
            <w:vAlign w:val="center"/>
            <w:hideMark/>
          </w:tcPr>
          <w:p w14:paraId="5816E68E" w14:textId="77777777" w:rsidR="00E90AC9" w:rsidRPr="003A3829" w:rsidRDefault="00E90AC9" w:rsidP="00E90AC9">
            <w:pPr>
              <w:jc w:val="center"/>
              <w:rPr>
                <w:color w:val="000000"/>
                <w:sz w:val="18"/>
                <w:szCs w:val="18"/>
              </w:rPr>
            </w:pPr>
            <w:r w:rsidRPr="003A3829">
              <w:rPr>
                <w:color w:val="000000"/>
                <w:sz w:val="18"/>
                <w:szCs w:val="18"/>
              </w:rPr>
              <w:t>84.4</w:t>
            </w:r>
          </w:p>
        </w:tc>
        <w:tc>
          <w:tcPr>
            <w:tcW w:w="1100" w:type="dxa"/>
            <w:tcBorders>
              <w:top w:val="nil"/>
              <w:left w:val="nil"/>
              <w:bottom w:val="single" w:sz="4" w:space="0" w:color="auto"/>
              <w:right w:val="single" w:sz="4" w:space="0" w:color="auto"/>
            </w:tcBorders>
            <w:shd w:val="clear" w:color="auto" w:fill="auto"/>
            <w:vAlign w:val="center"/>
            <w:hideMark/>
          </w:tcPr>
          <w:p w14:paraId="0197AD8E" w14:textId="77777777" w:rsidR="00E90AC9" w:rsidRPr="003A3829" w:rsidRDefault="00E90AC9" w:rsidP="00E90AC9">
            <w:pPr>
              <w:jc w:val="center"/>
              <w:rPr>
                <w:color w:val="000000"/>
                <w:sz w:val="18"/>
                <w:szCs w:val="18"/>
              </w:rPr>
            </w:pPr>
            <w:r w:rsidRPr="003A3829">
              <w:rPr>
                <w:color w:val="000000"/>
                <w:sz w:val="18"/>
                <w:szCs w:val="18"/>
              </w:rPr>
              <w:t>-2.5</w:t>
            </w:r>
          </w:p>
        </w:tc>
      </w:tr>
      <w:tr w:rsidR="00E90AC9" w:rsidRPr="003A3829" w14:paraId="5C939C83"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0E36B31" w14:textId="77777777" w:rsidR="00E90AC9" w:rsidRPr="003A3829" w:rsidRDefault="00E90AC9" w:rsidP="00E90AC9">
            <w:pPr>
              <w:jc w:val="center"/>
              <w:rPr>
                <w:color w:val="000000"/>
                <w:sz w:val="18"/>
                <w:szCs w:val="18"/>
              </w:rPr>
            </w:pPr>
            <w:r w:rsidRPr="003A3829">
              <w:rPr>
                <w:color w:val="000000"/>
                <w:sz w:val="18"/>
                <w:szCs w:val="18"/>
              </w:rPr>
              <w:t>82</w:t>
            </w:r>
          </w:p>
        </w:tc>
        <w:tc>
          <w:tcPr>
            <w:tcW w:w="5360" w:type="dxa"/>
            <w:tcBorders>
              <w:top w:val="nil"/>
              <w:left w:val="nil"/>
              <w:bottom w:val="single" w:sz="4" w:space="0" w:color="auto"/>
              <w:right w:val="nil"/>
            </w:tcBorders>
            <w:shd w:val="clear" w:color="auto" w:fill="auto"/>
            <w:vAlign w:val="center"/>
            <w:hideMark/>
          </w:tcPr>
          <w:p w14:paraId="3F940729" w14:textId="77777777" w:rsidR="00E90AC9" w:rsidRPr="003A3829" w:rsidRDefault="00E90AC9" w:rsidP="00E90AC9">
            <w:pPr>
              <w:rPr>
                <w:color w:val="000000"/>
                <w:sz w:val="18"/>
                <w:szCs w:val="18"/>
              </w:rPr>
            </w:pPr>
            <w:r w:rsidRPr="003A3829">
              <w:rPr>
                <w:color w:val="000000"/>
                <w:sz w:val="18"/>
                <w:szCs w:val="18"/>
              </w:rPr>
              <w:t>Libya Montes Layered Coastal Cliffs (shoreline)</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2CE395A6" w14:textId="77777777" w:rsidR="00E90AC9" w:rsidRPr="003A3829" w:rsidRDefault="00E90AC9" w:rsidP="00E90AC9">
            <w:pPr>
              <w:jc w:val="center"/>
              <w:rPr>
                <w:color w:val="000000"/>
                <w:sz w:val="18"/>
                <w:szCs w:val="18"/>
              </w:rPr>
            </w:pPr>
            <w:r w:rsidRPr="003A3829">
              <w:rPr>
                <w:color w:val="000000"/>
                <w:sz w:val="18"/>
                <w:szCs w:val="18"/>
              </w:rPr>
              <w:t>3.5</w:t>
            </w:r>
          </w:p>
        </w:tc>
        <w:tc>
          <w:tcPr>
            <w:tcW w:w="1100" w:type="dxa"/>
            <w:tcBorders>
              <w:top w:val="nil"/>
              <w:left w:val="nil"/>
              <w:bottom w:val="single" w:sz="4" w:space="0" w:color="auto"/>
              <w:right w:val="single" w:sz="4" w:space="0" w:color="auto"/>
            </w:tcBorders>
            <w:shd w:val="clear" w:color="auto" w:fill="auto"/>
            <w:vAlign w:val="center"/>
            <w:hideMark/>
          </w:tcPr>
          <w:p w14:paraId="31F0CE68" w14:textId="77777777" w:rsidR="00E90AC9" w:rsidRPr="003A3829" w:rsidRDefault="00E90AC9" w:rsidP="00E90AC9">
            <w:pPr>
              <w:jc w:val="center"/>
              <w:rPr>
                <w:color w:val="000000"/>
                <w:sz w:val="18"/>
                <w:szCs w:val="18"/>
              </w:rPr>
            </w:pPr>
            <w:r w:rsidRPr="003A3829">
              <w:rPr>
                <w:color w:val="000000"/>
                <w:sz w:val="18"/>
                <w:szCs w:val="18"/>
              </w:rPr>
              <w:t>86.0</w:t>
            </w:r>
          </w:p>
        </w:tc>
        <w:tc>
          <w:tcPr>
            <w:tcW w:w="1100" w:type="dxa"/>
            <w:tcBorders>
              <w:top w:val="nil"/>
              <w:left w:val="nil"/>
              <w:bottom w:val="single" w:sz="4" w:space="0" w:color="auto"/>
              <w:right w:val="single" w:sz="4" w:space="0" w:color="auto"/>
            </w:tcBorders>
            <w:shd w:val="clear" w:color="auto" w:fill="auto"/>
            <w:vAlign w:val="center"/>
            <w:hideMark/>
          </w:tcPr>
          <w:p w14:paraId="7E2B4218" w14:textId="77777777" w:rsidR="00E90AC9" w:rsidRPr="003A3829" w:rsidRDefault="00E90AC9" w:rsidP="00E90AC9">
            <w:pPr>
              <w:jc w:val="center"/>
              <w:rPr>
                <w:color w:val="000000"/>
                <w:sz w:val="18"/>
                <w:szCs w:val="18"/>
              </w:rPr>
            </w:pPr>
            <w:r w:rsidRPr="003A3829">
              <w:rPr>
                <w:color w:val="000000"/>
                <w:sz w:val="18"/>
                <w:szCs w:val="18"/>
              </w:rPr>
              <w:t>-3.7</w:t>
            </w:r>
          </w:p>
        </w:tc>
      </w:tr>
      <w:tr w:rsidR="00E90AC9" w:rsidRPr="003A3829" w14:paraId="54FE77F8"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25E828EE" w14:textId="77777777" w:rsidR="00E90AC9" w:rsidRPr="003A3829" w:rsidRDefault="00E90AC9" w:rsidP="00E90AC9">
            <w:pPr>
              <w:jc w:val="center"/>
              <w:rPr>
                <w:sz w:val="18"/>
                <w:szCs w:val="18"/>
              </w:rPr>
            </w:pPr>
            <w:r w:rsidRPr="003A3829">
              <w:rPr>
                <w:sz w:val="18"/>
                <w:szCs w:val="18"/>
              </w:rPr>
              <w:t>36</w:t>
            </w:r>
          </w:p>
        </w:tc>
        <w:tc>
          <w:tcPr>
            <w:tcW w:w="5360" w:type="dxa"/>
            <w:tcBorders>
              <w:top w:val="nil"/>
              <w:left w:val="nil"/>
              <w:bottom w:val="single" w:sz="4" w:space="0" w:color="auto"/>
              <w:right w:val="nil"/>
            </w:tcBorders>
            <w:shd w:val="clear" w:color="000000" w:fill="8064A2"/>
            <w:vAlign w:val="center"/>
            <w:hideMark/>
          </w:tcPr>
          <w:p w14:paraId="5676F60C" w14:textId="77777777" w:rsidR="00E90AC9" w:rsidRPr="003A3829" w:rsidRDefault="00E90AC9" w:rsidP="00E90AC9">
            <w:pPr>
              <w:rPr>
                <w:sz w:val="18"/>
                <w:szCs w:val="18"/>
              </w:rPr>
            </w:pPr>
            <w:r w:rsidRPr="003A3829">
              <w:rPr>
                <w:sz w:val="18"/>
                <w:szCs w:val="18"/>
              </w:rPr>
              <w:t>Northern Sinus Meridiani</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2CC9FE0E" w14:textId="77777777" w:rsidR="00E90AC9" w:rsidRPr="003A3829" w:rsidRDefault="00E90AC9" w:rsidP="00E90AC9">
            <w:pPr>
              <w:jc w:val="center"/>
              <w:rPr>
                <w:sz w:val="18"/>
                <w:szCs w:val="18"/>
              </w:rPr>
            </w:pPr>
            <w:r w:rsidRPr="003A3829">
              <w:rPr>
                <w:sz w:val="18"/>
                <w:szCs w:val="18"/>
              </w:rPr>
              <w:t>3.1</w:t>
            </w:r>
          </w:p>
        </w:tc>
        <w:tc>
          <w:tcPr>
            <w:tcW w:w="1100" w:type="dxa"/>
            <w:tcBorders>
              <w:top w:val="nil"/>
              <w:left w:val="nil"/>
              <w:bottom w:val="single" w:sz="4" w:space="0" w:color="auto"/>
              <w:right w:val="single" w:sz="4" w:space="0" w:color="auto"/>
            </w:tcBorders>
            <w:shd w:val="clear" w:color="000000" w:fill="8064A2"/>
            <w:vAlign w:val="center"/>
            <w:hideMark/>
          </w:tcPr>
          <w:p w14:paraId="5C2434CD" w14:textId="77777777" w:rsidR="00E90AC9" w:rsidRPr="003A3829" w:rsidRDefault="00E90AC9" w:rsidP="00E90AC9">
            <w:pPr>
              <w:jc w:val="center"/>
              <w:rPr>
                <w:sz w:val="18"/>
                <w:szCs w:val="18"/>
              </w:rPr>
            </w:pPr>
            <w:r w:rsidRPr="003A3829">
              <w:rPr>
                <w:sz w:val="18"/>
                <w:szCs w:val="18"/>
              </w:rPr>
              <w:t>3.3</w:t>
            </w:r>
          </w:p>
        </w:tc>
        <w:tc>
          <w:tcPr>
            <w:tcW w:w="1100" w:type="dxa"/>
            <w:tcBorders>
              <w:top w:val="nil"/>
              <w:left w:val="nil"/>
              <w:bottom w:val="single" w:sz="4" w:space="0" w:color="auto"/>
              <w:right w:val="single" w:sz="4" w:space="0" w:color="auto"/>
            </w:tcBorders>
            <w:shd w:val="clear" w:color="000000" w:fill="8064A2"/>
            <w:vAlign w:val="center"/>
            <w:hideMark/>
          </w:tcPr>
          <w:p w14:paraId="740A94E1" w14:textId="77777777" w:rsidR="00E90AC9" w:rsidRPr="003A3829" w:rsidRDefault="00E90AC9" w:rsidP="00E90AC9">
            <w:pPr>
              <w:jc w:val="center"/>
              <w:rPr>
                <w:sz w:val="18"/>
                <w:szCs w:val="18"/>
              </w:rPr>
            </w:pPr>
            <w:r w:rsidRPr="003A3829">
              <w:rPr>
                <w:sz w:val="18"/>
                <w:szCs w:val="18"/>
              </w:rPr>
              <w:t>-1.4</w:t>
            </w:r>
          </w:p>
        </w:tc>
      </w:tr>
      <w:tr w:rsidR="00E90AC9" w:rsidRPr="003A3829" w14:paraId="4316B068"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14D453A" w14:textId="77777777" w:rsidR="00E90AC9" w:rsidRPr="003A3829" w:rsidRDefault="00E90AC9" w:rsidP="00E90AC9">
            <w:pPr>
              <w:jc w:val="center"/>
              <w:rPr>
                <w:color w:val="000000"/>
                <w:sz w:val="18"/>
                <w:szCs w:val="18"/>
              </w:rPr>
            </w:pPr>
            <w:r w:rsidRPr="003A3829">
              <w:rPr>
                <w:color w:val="000000"/>
                <w:sz w:val="18"/>
                <w:szCs w:val="18"/>
              </w:rPr>
              <w:t>81</w:t>
            </w:r>
          </w:p>
        </w:tc>
        <w:tc>
          <w:tcPr>
            <w:tcW w:w="5360" w:type="dxa"/>
            <w:tcBorders>
              <w:top w:val="nil"/>
              <w:left w:val="nil"/>
              <w:bottom w:val="single" w:sz="4" w:space="0" w:color="auto"/>
              <w:right w:val="nil"/>
            </w:tcBorders>
            <w:shd w:val="clear" w:color="auto" w:fill="auto"/>
            <w:vAlign w:val="center"/>
            <w:hideMark/>
          </w:tcPr>
          <w:p w14:paraId="4C659DA2" w14:textId="77777777" w:rsidR="00E90AC9" w:rsidRPr="003A3829" w:rsidRDefault="00E90AC9" w:rsidP="00E90AC9">
            <w:pPr>
              <w:rPr>
                <w:color w:val="000000"/>
                <w:sz w:val="18"/>
                <w:szCs w:val="18"/>
              </w:rPr>
            </w:pPr>
            <w:r w:rsidRPr="003A3829">
              <w:rPr>
                <w:color w:val="000000"/>
                <w:sz w:val="18"/>
                <w:szCs w:val="18"/>
              </w:rPr>
              <w:t>Libya Montes Layered Deposits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715D2857" w14:textId="77777777" w:rsidR="00E90AC9" w:rsidRPr="003A3829" w:rsidRDefault="00E90AC9" w:rsidP="00E90AC9">
            <w:pPr>
              <w:jc w:val="center"/>
              <w:rPr>
                <w:color w:val="000000"/>
                <w:sz w:val="18"/>
                <w:szCs w:val="18"/>
              </w:rPr>
            </w:pPr>
            <w:r w:rsidRPr="003A3829">
              <w:rPr>
                <w:color w:val="000000"/>
                <w:sz w:val="18"/>
                <w:szCs w:val="18"/>
              </w:rPr>
              <w:t>2.8</w:t>
            </w:r>
          </w:p>
        </w:tc>
        <w:tc>
          <w:tcPr>
            <w:tcW w:w="1100" w:type="dxa"/>
            <w:tcBorders>
              <w:top w:val="nil"/>
              <w:left w:val="nil"/>
              <w:bottom w:val="single" w:sz="4" w:space="0" w:color="auto"/>
              <w:right w:val="single" w:sz="4" w:space="0" w:color="auto"/>
            </w:tcBorders>
            <w:shd w:val="clear" w:color="auto" w:fill="auto"/>
            <w:vAlign w:val="center"/>
            <w:hideMark/>
          </w:tcPr>
          <w:p w14:paraId="1DE17F4E" w14:textId="77777777" w:rsidR="00E90AC9" w:rsidRPr="003A3829" w:rsidRDefault="00E90AC9" w:rsidP="00E90AC9">
            <w:pPr>
              <w:jc w:val="center"/>
              <w:rPr>
                <w:color w:val="000000"/>
                <w:sz w:val="18"/>
                <w:szCs w:val="18"/>
              </w:rPr>
            </w:pPr>
            <w:r w:rsidRPr="003A3829">
              <w:rPr>
                <w:color w:val="000000"/>
                <w:sz w:val="18"/>
                <w:szCs w:val="18"/>
              </w:rPr>
              <w:t>85.7</w:t>
            </w:r>
          </w:p>
        </w:tc>
        <w:tc>
          <w:tcPr>
            <w:tcW w:w="1100" w:type="dxa"/>
            <w:tcBorders>
              <w:top w:val="nil"/>
              <w:left w:val="nil"/>
              <w:bottom w:val="single" w:sz="4" w:space="0" w:color="auto"/>
              <w:right w:val="single" w:sz="4" w:space="0" w:color="auto"/>
            </w:tcBorders>
            <w:shd w:val="clear" w:color="auto" w:fill="auto"/>
            <w:vAlign w:val="center"/>
            <w:hideMark/>
          </w:tcPr>
          <w:p w14:paraId="6EDD83D0" w14:textId="77777777" w:rsidR="00E90AC9" w:rsidRPr="003A3829" w:rsidRDefault="00E90AC9" w:rsidP="00E90AC9">
            <w:pPr>
              <w:jc w:val="center"/>
              <w:rPr>
                <w:color w:val="000000"/>
                <w:sz w:val="18"/>
                <w:szCs w:val="18"/>
              </w:rPr>
            </w:pPr>
            <w:r w:rsidRPr="003A3829">
              <w:rPr>
                <w:color w:val="000000"/>
                <w:sz w:val="18"/>
                <w:szCs w:val="18"/>
              </w:rPr>
              <w:t>-2.8</w:t>
            </w:r>
          </w:p>
        </w:tc>
      </w:tr>
      <w:tr w:rsidR="00E90AC9" w:rsidRPr="003A3829" w14:paraId="4B56573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587A6AB5" w14:textId="77777777" w:rsidR="00E90AC9" w:rsidRPr="003A3829" w:rsidRDefault="00E90AC9" w:rsidP="00E90AC9">
            <w:pPr>
              <w:jc w:val="center"/>
              <w:rPr>
                <w:sz w:val="18"/>
                <w:szCs w:val="18"/>
              </w:rPr>
            </w:pPr>
            <w:r w:rsidRPr="003A3829">
              <w:rPr>
                <w:sz w:val="18"/>
                <w:szCs w:val="18"/>
              </w:rPr>
              <w:t>35</w:t>
            </w:r>
          </w:p>
        </w:tc>
        <w:tc>
          <w:tcPr>
            <w:tcW w:w="5360" w:type="dxa"/>
            <w:tcBorders>
              <w:top w:val="nil"/>
              <w:left w:val="nil"/>
              <w:bottom w:val="single" w:sz="4" w:space="0" w:color="auto"/>
              <w:right w:val="nil"/>
            </w:tcBorders>
            <w:shd w:val="clear" w:color="000000" w:fill="8064A2"/>
            <w:vAlign w:val="center"/>
            <w:hideMark/>
          </w:tcPr>
          <w:p w14:paraId="6B5C954A" w14:textId="77777777" w:rsidR="00E90AC9" w:rsidRPr="003A3829" w:rsidRDefault="00E90AC9" w:rsidP="00E90AC9">
            <w:pPr>
              <w:rPr>
                <w:sz w:val="18"/>
                <w:szCs w:val="18"/>
              </w:rPr>
            </w:pPr>
            <w:r w:rsidRPr="003A3829">
              <w:rPr>
                <w:sz w:val="18"/>
                <w:szCs w:val="18"/>
              </w:rPr>
              <w:t>Northern Sinus Meridiani</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59D83B88" w14:textId="77777777" w:rsidR="00E90AC9" w:rsidRPr="003A3829" w:rsidRDefault="00E90AC9" w:rsidP="00E90AC9">
            <w:pPr>
              <w:jc w:val="center"/>
              <w:rPr>
                <w:sz w:val="18"/>
                <w:szCs w:val="18"/>
              </w:rPr>
            </w:pPr>
            <w:r w:rsidRPr="003A3829">
              <w:rPr>
                <w:sz w:val="18"/>
                <w:szCs w:val="18"/>
              </w:rPr>
              <w:t>2.6</w:t>
            </w:r>
          </w:p>
        </w:tc>
        <w:tc>
          <w:tcPr>
            <w:tcW w:w="1100" w:type="dxa"/>
            <w:tcBorders>
              <w:top w:val="nil"/>
              <w:left w:val="nil"/>
              <w:bottom w:val="single" w:sz="4" w:space="0" w:color="auto"/>
              <w:right w:val="single" w:sz="4" w:space="0" w:color="auto"/>
            </w:tcBorders>
            <w:shd w:val="clear" w:color="000000" w:fill="8064A2"/>
            <w:vAlign w:val="center"/>
            <w:hideMark/>
          </w:tcPr>
          <w:p w14:paraId="5770AFCA" w14:textId="77777777" w:rsidR="00E90AC9" w:rsidRPr="003A3829" w:rsidRDefault="00E90AC9" w:rsidP="00E90AC9">
            <w:pPr>
              <w:jc w:val="center"/>
              <w:rPr>
                <w:sz w:val="18"/>
                <w:szCs w:val="18"/>
              </w:rPr>
            </w:pPr>
            <w:r w:rsidRPr="003A3829">
              <w:rPr>
                <w:sz w:val="18"/>
                <w:szCs w:val="18"/>
              </w:rPr>
              <w:t>358.9</w:t>
            </w:r>
          </w:p>
        </w:tc>
        <w:tc>
          <w:tcPr>
            <w:tcW w:w="1100" w:type="dxa"/>
            <w:tcBorders>
              <w:top w:val="nil"/>
              <w:left w:val="nil"/>
              <w:bottom w:val="single" w:sz="4" w:space="0" w:color="auto"/>
              <w:right w:val="single" w:sz="4" w:space="0" w:color="auto"/>
            </w:tcBorders>
            <w:shd w:val="clear" w:color="000000" w:fill="8064A2"/>
            <w:vAlign w:val="center"/>
            <w:hideMark/>
          </w:tcPr>
          <w:p w14:paraId="1914BAFE" w14:textId="77777777" w:rsidR="00E90AC9" w:rsidRPr="003A3829" w:rsidRDefault="00E90AC9" w:rsidP="00E90AC9">
            <w:pPr>
              <w:jc w:val="center"/>
              <w:rPr>
                <w:sz w:val="18"/>
                <w:szCs w:val="18"/>
              </w:rPr>
            </w:pPr>
            <w:r w:rsidRPr="003A3829">
              <w:rPr>
                <w:sz w:val="18"/>
                <w:szCs w:val="18"/>
              </w:rPr>
              <w:t>-1.6</w:t>
            </w:r>
          </w:p>
        </w:tc>
      </w:tr>
      <w:tr w:rsidR="00E90AC9" w:rsidRPr="003A3829" w14:paraId="574C6B3C"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4A5DF5D6" w14:textId="77777777" w:rsidR="00E90AC9" w:rsidRPr="003A3829" w:rsidRDefault="00E90AC9" w:rsidP="00E90AC9">
            <w:pPr>
              <w:jc w:val="center"/>
              <w:rPr>
                <w:sz w:val="18"/>
                <w:szCs w:val="18"/>
              </w:rPr>
            </w:pPr>
            <w:r w:rsidRPr="003A3829">
              <w:rPr>
                <w:sz w:val="18"/>
                <w:szCs w:val="18"/>
              </w:rPr>
              <w:t>36</w:t>
            </w:r>
          </w:p>
        </w:tc>
        <w:tc>
          <w:tcPr>
            <w:tcW w:w="5360" w:type="dxa"/>
            <w:tcBorders>
              <w:top w:val="nil"/>
              <w:left w:val="nil"/>
              <w:bottom w:val="single" w:sz="4" w:space="0" w:color="auto"/>
              <w:right w:val="nil"/>
            </w:tcBorders>
            <w:shd w:val="clear" w:color="000000" w:fill="8064A2"/>
            <w:vAlign w:val="center"/>
            <w:hideMark/>
          </w:tcPr>
          <w:p w14:paraId="11ACE671" w14:textId="77777777" w:rsidR="00E90AC9" w:rsidRPr="003A3829" w:rsidRDefault="00E90AC9" w:rsidP="00E90AC9">
            <w:pPr>
              <w:rPr>
                <w:sz w:val="18"/>
                <w:szCs w:val="18"/>
              </w:rPr>
            </w:pPr>
            <w:r w:rsidRPr="003A3829">
              <w:rPr>
                <w:sz w:val="18"/>
                <w:szCs w:val="18"/>
              </w:rPr>
              <w:t>Northern Sinus Meridiani</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31112C68" w14:textId="77777777" w:rsidR="00E90AC9" w:rsidRPr="003A3829" w:rsidRDefault="00E90AC9" w:rsidP="00E90AC9">
            <w:pPr>
              <w:jc w:val="center"/>
              <w:rPr>
                <w:sz w:val="18"/>
                <w:szCs w:val="18"/>
              </w:rPr>
            </w:pPr>
            <w:r w:rsidRPr="003A3829">
              <w:rPr>
                <w:sz w:val="18"/>
                <w:szCs w:val="18"/>
              </w:rPr>
              <w:t>2.4</w:t>
            </w:r>
          </w:p>
        </w:tc>
        <w:tc>
          <w:tcPr>
            <w:tcW w:w="1100" w:type="dxa"/>
            <w:tcBorders>
              <w:top w:val="nil"/>
              <w:left w:val="nil"/>
              <w:bottom w:val="single" w:sz="4" w:space="0" w:color="auto"/>
              <w:right w:val="single" w:sz="4" w:space="0" w:color="auto"/>
            </w:tcBorders>
            <w:shd w:val="clear" w:color="000000" w:fill="8064A2"/>
            <w:vAlign w:val="center"/>
            <w:hideMark/>
          </w:tcPr>
          <w:p w14:paraId="7AE163D3" w14:textId="77777777" w:rsidR="00E90AC9" w:rsidRPr="003A3829" w:rsidRDefault="00E90AC9" w:rsidP="00E90AC9">
            <w:pPr>
              <w:jc w:val="center"/>
              <w:rPr>
                <w:sz w:val="18"/>
                <w:szCs w:val="18"/>
              </w:rPr>
            </w:pPr>
            <w:r w:rsidRPr="003A3829">
              <w:rPr>
                <w:sz w:val="18"/>
                <w:szCs w:val="18"/>
              </w:rPr>
              <w:t>3.5</w:t>
            </w:r>
          </w:p>
        </w:tc>
        <w:tc>
          <w:tcPr>
            <w:tcW w:w="1100" w:type="dxa"/>
            <w:tcBorders>
              <w:top w:val="nil"/>
              <w:left w:val="nil"/>
              <w:bottom w:val="single" w:sz="4" w:space="0" w:color="auto"/>
              <w:right w:val="single" w:sz="4" w:space="0" w:color="auto"/>
            </w:tcBorders>
            <w:shd w:val="clear" w:color="000000" w:fill="8064A2"/>
            <w:vAlign w:val="center"/>
            <w:hideMark/>
          </w:tcPr>
          <w:p w14:paraId="33BF91E2" w14:textId="77777777" w:rsidR="00E90AC9" w:rsidRPr="003A3829" w:rsidRDefault="00E90AC9" w:rsidP="00E90AC9">
            <w:pPr>
              <w:jc w:val="center"/>
              <w:rPr>
                <w:sz w:val="18"/>
                <w:szCs w:val="18"/>
              </w:rPr>
            </w:pPr>
            <w:r w:rsidRPr="003A3829">
              <w:rPr>
                <w:sz w:val="18"/>
                <w:szCs w:val="18"/>
              </w:rPr>
              <w:t>-1.5</w:t>
            </w:r>
          </w:p>
        </w:tc>
      </w:tr>
      <w:tr w:rsidR="00E90AC9" w:rsidRPr="003A3829" w14:paraId="2450C0E8"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29BAB85C" w14:textId="77777777" w:rsidR="00E90AC9" w:rsidRPr="003A3829" w:rsidRDefault="00E90AC9" w:rsidP="00E90AC9">
            <w:pPr>
              <w:jc w:val="center"/>
              <w:rPr>
                <w:sz w:val="18"/>
                <w:szCs w:val="18"/>
              </w:rPr>
            </w:pPr>
            <w:r w:rsidRPr="003A3829">
              <w:rPr>
                <w:sz w:val="18"/>
                <w:szCs w:val="18"/>
              </w:rPr>
              <w:t>39</w:t>
            </w:r>
          </w:p>
        </w:tc>
        <w:tc>
          <w:tcPr>
            <w:tcW w:w="5360" w:type="dxa"/>
            <w:tcBorders>
              <w:top w:val="nil"/>
              <w:left w:val="nil"/>
              <w:bottom w:val="single" w:sz="4" w:space="0" w:color="auto"/>
              <w:right w:val="nil"/>
            </w:tcBorders>
            <w:shd w:val="clear" w:color="000000" w:fill="8064A2"/>
            <w:vAlign w:val="center"/>
            <w:hideMark/>
          </w:tcPr>
          <w:p w14:paraId="7B3F79E9" w14:textId="77777777" w:rsidR="00E90AC9" w:rsidRPr="003A3829" w:rsidRDefault="00E90AC9" w:rsidP="00E90AC9">
            <w:pPr>
              <w:rPr>
                <w:sz w:val="18"/>
                <w:szCs w:val="18"/>
              </w:rPr>
            </w:pPr>
            <w:r w:rsidRPr="003A3829">
              <w:rPr>
                <w:sz w:val="18"/>
                <w:szCs w:val="18"/>
              </w:rPr>
              <w:t>Northern Sinus Meridiani</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4D34CD57" w14:textId="77777777" w:rsidR="00E90AC9" w:rsidRPr="003A3829" w:rsidRDefault="00E90AC9" w:rsidP="00E90AC9">
            <w:pPr>
              <w:jc w:val="center"/>
              <w:rPr>
                <w:sz w:val="18"/>
                <w:szCs w:val="18"/>
              </w:rPr>
            </w:pPr>
            <w:r w:rsidRPr="003A3829">
              <w:rPr>
                <w:sz w:val="18"/>
                <w:szCs w:val="18"/>
              </w:rPr>
              <w:t>2.4</w:t>
            </w:r>
          </w:p>
        </w:tc>
        <w:tc>
          <w:tcPr>
            <w:tcW w:w="1100" w:type="dxa"/>
            <w:tcBorders>
              <w:top w:val="nil"/>
              <w:left w:val="nil"/>
              <w:bottom w:val="single" w:sz="4" w:space="0" w:color="auto"/>
              <w:right w:val="single" w:sz="4" w:space="0" w:color="auto"/>
            </w:tcBorders>
            <w:shd w:val="clear" w:color="000000" w:fill="8064A2"/>
            <w:vAlign w:val="center"/>
            <w:hideMark/>
          </w:tcPr>
          <w:p w14:paraId="7DB65972" w14:textId="77777777" w:rsidR="00E90AC9" w:rsidRPr="003A3829" w:rsidRDefault="00E90AC9" w:rsidP="00E90AC9">
            <w:pPr>
              <w:jc w:val="center"/>
              <w:rPr>
                <w:sz w:val="18"/>
                <w:szCs w:val="18"/>
              </w:rPr>
            </w:pPr>
            <w:r w:rsidRPr="003A3829">
              <w:rPr>
                <w:sz w:val="18"/>
                <w:szCs w:val="18"/>
              </w:rPr>
              <w:t>6.7</w:t>
            </w:r>
          </w:p>
        </w:tc>
        <w:tc>
          <w:tcPr>
            <w:tcW w:w="1100" w:type="dxa"/>
            <w:tcBorders>
              <w:top w:val="nil"/>
              <w:left w:val="nil"/>
              <w:bottom w:val="single" w:sz="4" w:space="0" w:color="auto"/>
              <w:right w:val="single" w:sz="4" w:space="0" w:color="auto"/>
            </w:tcBorders>
            <w:shd w:val="clear" w:color="000000" w:fill="8064A2"/>
            <w:vAlign w:val="center"/>
            <w:hideMark/>
          </w:tcPr>
          <w:p w14:paraId="57925842" w14:textId="77777777" w:rsidR="00E90AC9" w:rsidRPr="003A3829" w:rsidRDefault="00E90AC9" w:rsidP="00E90AC9">
            <w:pPr>
              <w:jc w:val="center"/>
              <w:rPr>
                <w:sz w:val="18"/>
                <w:szCs w:val="18"/>
              </w:rPr>
            </w:pPr>
            <w:r w:rsidRPr="003A3829">
              <w:rPr>
                <w:sz w:val="18"/>
                <w:szCs w:val="18"/>
              </w:rPr>
              <w:t>-1.1</w:t>
            </w:r>
          </w:p>
        </w:tc>
      </w:tr>
      <w:tr w:rsidR="00E90AC9" w:rsidRPr="003A3829" w14:paraId="7502B083"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9055175" w14:textId="77777777" w:rsidR="00E90AC9" w:rsidRPr="003A3829" w:rsidRDefault="00E90AC9" w:rsidP="00E90AC9">
            <w:pPr>
              <w:jc w:val="center"/>
              <w:rPr>
                <w:sz w:val="18"/>
                <w:szCs w:val="18"/>
              </w:rPr>
            </w:pPr>
            <w:r w:rsidRPr="003A3829">
              <w:rPr>
                <w:sz w:val="18"/>
                <w:szCs w:val="18"/>
              </w:rPr>
              <w:t>6</w:t>
            </w:r>
          </w:p>
        </w:tc>
        <w:tc>
          <w:tcPr>
            <w:tcW w:w="5360" w:type="dxa"/>
            <w:tcBorders>
              <w:top w:val="nil"/>
              <w:left w:val="nil"/>
              <w:bottom w:val="single" w:sz="4" w:space="0" w:color="auto"/>
              <w:right w:val="nil"/>
            </w:tcBorders>
            <w:shd w:val="clear" w:color="auto" w:fill="auto"/>
            <w:vAlign w:val="center"/>
            <w:hideMark/>
          </w:tcPr>
          <w:p w14:paraId="6C12D2CA" w14:textId="77777777" w:rsidR="00E90AC9" w:rsidRPr="003A3829" w:rsidRDefault="00E90AC9" w:rsidP="00E90AC9">
            <w:pPr>
              <w:rPr>
                <w:sz w:val="18"/>
                <w:szCs w:val="18"/>
              </w:rPr>
            </w:pPr>
            <w:r w:rsidRPr="003A3829">
              <w:rPr>
                <w:sz w:val="18"/>
                <w:szCs w:val="18"/>
              </w:rPr>
              <w:t>Xanthe Terra</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292D6EB1" w14:textId="77777777" w:rsidR="00E90AC9" w:rsidRPr="003A3829" w:rsidRDefault="00E90AC9" w:rsidP="00E90AC9">
            <w:pPr>
              <w:jc w:val="center"/>
              <w:rPr>
                <w:sz w:val="18"/>
                <w:szCs w:val="18"/>
              </w:rPr>
            </w:pPr>
            <w:r w:rsidRPr="003A3829">
              <w:rPr>
                <w:sz w:val="18"/>
                <w:szCs w:val="18"/>
              </w:rPr>
              <w:t>2.3</w:t>
            </w:r>
          </w:p>
        </w:tc>
        <w:tc>
          <w:tcPr>
            <w:tcW w:w="1100" w:type="dxa"/>
            <w:tcBorders>
              <w:top w:val="nil"/>
              <w:left w:val="nil"/>
              <w:bottom w:val="single" w:sz="4" w:space="0" w:color="auto"/>
              <w:right w:val="single" w:sz="4" w:space="0" w:color="auto"/>
            </w:tcBorders>
            <w:shd w:val="clear" w:color="auto" w:fill="auto"/>
            <w:vAlign w:val="center"/>
            <w:hideMark/>
          </w:tcPr>
          <w:p w14:paraId="4EFC57F0" w14:textId="77777777" w:rsidR="00E90AC9" w:rsidRPr="003A3829" w:rsidRDefault="00E90AC9" w:rsidP="00E90AC9">
            <w:pPr>
              <w:jc w:val="center"/>
              <w:rPr>
                <w:sz w:val="18"/>
                <w:szCs w:val="18"/>
              </w:rPr>
            </w:pPr>
            <w:r w:rsidRPr="003A3829">
              <w:rPr>
                <w:sz w:val="18"/>
                <w:szCs w:val="18"/>
              </w:rPr>
              <w:t>309.0</w:t>
            </w:r>
          </w:p>
        </w:tc>
        <w:tc>
          <w:tcPr>
            <w:tcW w:w="1100" w:type="dxa"/>
            <w:tcBorders>
              <w:top w:val="nil"/>
              <w:left w:val="nil"/>
              <w:bottom w:val="single" w:sz="4" w:space="0" w:color="auto"/>
              <w:right w:val="single" w:sz="4" w:space="0" w:color="auto"/>
            </w:tcBorders>
            <w:shd w:val="clear" w:color="auto" w:fill="auto"/>
            <w:vAlign w:val="center"/>
            <w:hideMark/>
          </w:tcPr>
          <w:p w14:paraId="41C671A5" w14:textId="77777777" w:rsidR="00E90AC9" w:rsidRPr="003A3829" w:rsidRDefault="00E90AC9" w:rsidP="00E90AC9">
            <w:pPr>
              <w:jc w:val="center"/>
              <w:rPr>
                <w:sz w:val="18"/>
                <w:szCs w:val="18"/>
              </w:rPr>
            </w:pPr>
            <w:r w:rsidRPr="003A3829">
              <w:rPr>
                <w:sz w:val="18"/>
                <w:szCs w:val="18"/>
              </w:rPr>
              <w:t>-2.0</w:t>
            </w:r>
          </w:p>
        </w:tc>
      </w:tr>
      <w:tr w:rsidR="00E90AC9" w:rsidRPr="003A3829" w14:paraId="475C4289"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033A8F2C" w14:textId="77777777" w:rsidR="00E90AC9" w:rsidRPr="003A3829" w:rsidRDefault="00E90AC9" w:rsidP="00E90AC9">
            <w:pPr>
              <w:jc w:val="center"/>
              <w:rPr>
                <w:sz w:val="18"/>
                <w:szCs w:val="18"/>
              </w:rPr>
            </w:pPr>
            <w:r w:rsidRPr="003A3829">
              <w:rPr>
                <w:sz w:val="18"/>
                <w:szCs w:val="18"/>
              </w:rPr>
              <w:t>36</w:t>
            </w:r>
          </w:p>
        </w:tc>
        <w:tc>
          <w:tcPr>
            <w:tcW w:w="5360" w:type="dxa"/>
            <w:tcBorders>
              <w:top w:val="nil"/>
              <w:left w:val="nil"/>
              <w:bottom w:val="single" w:sz="4" w:space="0" w:color="auto"/>
              <w:right w:val="nil"/>
            </w:tcBorders>
            <w:shd w:val="clear" w:color="000000" w:fill="8064A2"/>
            <w:vAlign w:val="center"/>
            <w:hideMark/>
          </w:tcPr>
          <w:p w14:paraId="78934EF1" w14:textId="77777777" w:rsidR="00E90AC9" w:rsidRPr="003A3829" w:rsidRDefault="00E90AC9" w:rsidP="00E90AC9">
            <w:pPr>
              <w:rPr>
                <w:sz w:val="18"/>
                <w:szCs w:val="18"/>
              </w:rPr>
            </w:pPr>
            <w:r w:rsidRPr="003A3829">
              <w:rPr>
                <w:sz w:val="18"/>
                <w:szCs w:val="18"/>
              </w:rPr>
              <w:t>Northern Sinus Meridiani</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46486A17" w14:textId="77777777" w:rsidR="00E90AC9" w:rsidRPr="003A3829" w:rsidRDefault="00E90AC9" w:rsidP="00E90AC9">
            <w:pPr>
              <w:jc w:val="center"/>
              <w:rPr>
                <w:sz w:val="18"/>
                <w:szCs w:val="18"/>
              </w:rPr>
            </w:pPr>
            <w:r w:rsidRPr="003A3829">
              <w:rPr>
                <w:sz w:val="18"/>
                <w:szCs w:val="18"/>
              </w:rPr>
              <w:t>1.9</w:t>
            </w:r>
          </w:p>
        </w:tc>
        <w:tc>
          <w:tcPr>
            <w:tcW w:w="1100" w:type="dxa"/>
            <w:tcBorders>
              <w:top w:val="nil"/>
              <w:left w:val="nil"/>
              <w:bottom w:val="single" w:sz="4" w:space="0" w:color="auto"/>
              <w:right w:val="single" w:sz="4" w:space="0" w:color="auto"/>
            </w:tcBorders>
            <w:shd w:val="clear" w:color="000000" w:fill="8064A2"/>
            <w:vAlign w:val="center"/>
            <w:hideMark/>
          </w:tcPr>
          <w:p w14:paraId="631ACC8B" w14:textId="77777777" w:rsidR="00E90AC9" w:rsidRPr="003A3829" w:rsidRDefault="00E90AC9" w:rsidP="00E90AC9">
            <w:pPr>
              <w:jc w:val="center"/>
              <w:rPr>
                <w:sz w:val="18"/>
                <w:szCs w:val="18"/>
              </w:rPr>
            </w:pPr>
            <w:r w:rsidRPr="003A3829">
              <w:rPr>
                <w:sz w:val="18"/>
                <w:szCs w:val="18"/>
              </w:rPr>
              <w:t>0.4</w:t>
            </w:r>
          </w:p>
        </w:tc>
        <w:tc>
          <w:tcPr>
            <w:tcW w:w="1100" w:type="dxa"/>
            <w:tcBorders>
              <w:top w:val="nil"/>
              <w:left w:val="nil"/>
              <w:bottom w:val="single" w:sz="4" w:space="0" w:color="auto"/>
              <w:right w:val="single" w:sz="4" w:space="0" w:color="auto"/>
            </w:tcBorders>
            <w:shd w:val="clear" w:color="000000" w:fill="8064A2"/>
            <w:vAlign w:val="center"/>
            <w:hideMark/>
          </w:tcPr>
          <w:p w14:paraId="1625E8AF" w14:textId="77777777" w:rsidR="00E90AC9" w:rsidRPr="003A3829" w:rsidRDefault="00E90AC9" w:rsidP="00E90AC9">
            <w:pPr>
              <w:jc w:val="center"/>
              <w:rPr>
                <w:sz w:val="18"/>
                <w:szCs w:val="18"/>
              </w:rPr>
            </w:pPr>
            <w:r w:rsidRPr="003A3829">
              <w:rPr>
                <w:sz w:val="18"/>
                <w:szCs w:val="18"/>
              </w:rPr>
              <w:t>-1.4</w:t>
            </w:r>
          </w:p>
        </w:tc>
      </w:tr>
      <w:tr w:rsidR="00E90AC9" w:rsidRPr="003A3829" w14:paraId="0549C231"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39716E1E" w14:textId="77777777" w:rsidR="00E90AC9" w:rsidRPr="003A3829" w:rsidRDefault="00E90AC9" w:rsidP="00E90AC9">
            <w:pPr>
              <w:jc w:val="center"/>
              <w:rPr>
                <w:sz w:val="18"/>
                <w:szCs w:val="18"/>
              </w:rPr>
            </w:pPr>
            <w:r w:rsidRPr="003A3829">
              <w:rPr>
                <w:sz w:val="18"/>
                <w:szCs w:val="18"/>
              </w:rPr>
              <w:t>32</w:t>
            </w:r>
          </w:p>
        </w:tc>
        <w:tc>
          <w:tcPr>
            <w:tcW w:w="5360" w:type="dxa"/>
            <w:tcBorders>
              <w:top w:val="nil"/>
              <w:left w:val="nil"/>
              <w:bottom w:val="single" w:sz="4" w:space="0" w:color="auto"/>
              <w:right w:val="nil"/>
            </w:tcBorders>
            <w:shd w:val="clear" w:color="000000" w:fill="8064A2"/>
            <w:vAlign w:val="center"/>
            <w:hideMark/>
          </w:tcPr>
          <w:p w14:paraId="4F9A4166" w14:textId="77777777" w:rsidR="00E90AC9" w:rsidRPr="003A3829" w:rsidRDefault="00E90AC9" w:rsidP="00E90AC9">
            <w:pPr>
              <w:rPr>
                <w:sz w:val="18"/>
                <w:szCs w:val="18"/>
              </w:rPr>
            </w:pPr>
            <w:r w:rsidRPr="003A3829">
              <w:rPr>
                <w:sz w:val="18"/>
                <w:szCs w:val="18"/>
              </w:rPr>
              <w:t>Northern Sinus Meridiani</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6BCBD15A" w14:textId="77777777" w:rsidR="00E90AC9" w:rsidRPr="003A3829" w:rsidRDefault="00E90AC9" w:rsidP="00E90AC9">
            <w:pPr>
              <w:jc w:val="center"/>
              <w:rPr>
                <w:sz w:val="18"/>
                <w:szCs w:val="18"/>
              </w:rPr>
            </w:pPr>
            <w:r w:rsidRPr="003A3829">
              <w:rPr>
                <w:sz w:val="18"/>
                <w:szCs w:val="18"/>
              </w:rPr>
              <w:t>1.6</w:t>
            </w:r>
          </w:p>
        </w:tc>
        <w:tc>
          <w:tcPr>
            <w:tcW w:w="1100" w:type="dxa"/>
            <w:tcBorders>
              <w:top w:val="nil"/>
              <w:left w:val="nil"/>
              <w:bottom w:val="single" w:sz="4" w:space="0" w:color="auto"/>
              <w:right w:val="single" w:sz="4" w:space="0" w:color="auto"/>
            </w:tcBorders>
            <w:shd w:val="clear" w:color="000000" w:fill="8064A2"/>
            <w:vAlign w:val="center"/>
            <w:hideMark/>
          </w:tcPr>
          <w:p w14:paraId="052B47BC" w14:textId="77777777" w:rsidR="00E90AC9" w:rsidRPr="003A3829" w:rsidRDefault="00E90AC9" w:rsidP="00E90AC9">
            <w:pPr>
              <w:jc w:val="center"/>
              <w:rPr>
                <w:sz w:val="18"/>
                <w:szCs w:val="18"/>
              </w:rPr>
            </w:pPr>
            <w:r w:rsidRPr="003A3829">
              <w:rPr>
                <w:sz w:val="18"/>
                <w:szCs w:val="18"/>
              </w:rPr>
              <w:t>357.5</w:t>
            </w:r>
          </w:p>
        </w:tc>
        <w:tc>
          <w:tcPr>
            <w:tcW w:w="1100" w:type="dxa"/>
            <w:tcBorders>
              <w:top w:val="nil"/>
              <w:left w:val="nil"/>
              <w:bottom w:val="single" w:sz="4" w:space="0" w:color="auto"/>
              <w:right w:val="single" w:sz="4" w:space="0" w:color="auto"/>
            </w:tcBorders>
            <w:shd w:val="clear" w:color="000000" w:fill="8064A2"/>
            <w:vAlign w:val="center"/>
            <w:hideMark/>
          </w:tcPr>
          <w:p w14:paraId="686BA946" w14:textId="77777777" w:rsidR="00E90AC9" w:rsidRPr="003A3829" w:rsidRDefault="00E90AC9" w:rsidP="00E90AC9">
            <w:pPr>
              <w:jc w:val="center"/>
              <w:rPr>
                <w:sz w:val="18"/>
                <w:szCs w:val="18"/>
              </w:rPr>
            </w:pPr>
            <w:r w:rsidRPr="003A3829">
              <w:rPr>
                <w:sz w:val="18"/>
                <w:szCs w:val="18"/>
              </w:rPr>
              <w:t>-1.3</w:t>
            </w:r>
          </w:p>
        </w:tc>
      </w:tr>
      <w:tr w:rsidR="00E90AC9" w:rsidRPr="003A3829" w14:paraId="604486ED"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9AB8A85" w14:textId="77777777" w:rsidR="00E90AC9" w:rsidRPr="003A3829" w:rsidRDefault="00E90AC9" w:rsidP="00E90AC9">
            <w:pPr>
              <w:jc w:val="center"/>
              <w:rPr>
                <w:sz w:val="18"/>
                <w:szCs w:val="18"/>
              </w:rPr>
            </w:pPr>
            <w:r w:rsidRPr="003A3829">
              <w:rPr>
                <w:sz w:val="18"/>
                <w:szCs w:val="18"/>
              </w:rPr>
              <w:t>58</w:t>
            </w:r>
          </w:p>
        </w:tc>
        <w:tc>
          <w:tcPr>
            <w:tcW w:w="5360" w:type="dxa"/>
            <w:tcBorders>
              <w:top w:val="nil"/>
              <w:left w:val="nil"/>
              <w:bottom w:val="single" w:sz="4" w:space="0" w:color="auto"/>
              <w:right w:val="nil"/>
            </w:tcBorders>
            <w:shd w:val="clear" w:color="auto" w:fill="auto"/>
            <w:vAlign w:val="center"/>
            <w:hideMark/>
          </w:tcPr>
          <w:p w14:paraId="44EDFD69" w14:textId="77777777" w:rsidR="00E90AC9" w:rsidRPr="003A3829" w:rsidRDefault="00E90AC9" w:rsidP="00E90AC9">
            <w:pPr>
              <w:rPr>
                <w:sz w:val="18"/>
                <w:szCs w:val="18"/>
              </w:rPr>
            </w:pPr>
            <w:r w:rsidRPr="003A3829">
              <w:rPr>
                <w:sz w:val="18"/>
                <w:szCs w:val="18"/>
              </w:rPr>
              <w:t>Elysium (Avernus Colles)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791F90F7" w14:textId="77777777" w:rsidR="00E90AC9" w:rsidRPr="003A3829" w:rsidRDefault="00E90AC9" w:rsidP="00E90AC9">
            <w:pPr>
              <w:jc w:val="center"/>
              <w:rPr>
                <w:sz w:val="18"/>
                <w:szCs w:val="18"/>
              </w:rPr>
            </w:pPr>
            <w:r w:rsidRPr="003A3829">
              <w:rPr>
                <w:sz w:val="18"/>
                <w:szCs w:val="18"/>
              </w:rPr>
              <w:t>1.4</w:t>
            </w:r>
          </w:p>
        </w:tc>
        <w:tc>
          <w:tcPr>
            <w:tcW w:w="1100" w:type="dxa"/>
            <w:tcBorders>
              <w:top w:val="nil"/>
              <w:left w:val="nil"/>
              <w:bottom w:val="single" w:sz="4" w:space="0" w:color="auto"/>
              <w:right w:val="single" w:sz="4" w:space="0" w:color="auto"/>
            </w:tcBorders>
            <w:shd w:val="clear" w:color="auto" w:fill="auto"/>
            <w:vAlign w:val="center"/>
            <w:hideMark/>
          </w:tcPr>
          <w:p w14:paraId="4B093C2E" w14:textId="77777777" w:rsidR="00E90AC9" w:rsidRPr="003A3829" w:rsidRDefault="00E90AC9" w:rsidP="00E90AC9">
            <w:pPr>
              <w:jc w:val="center"/>
              <w:rPr>
                <w:sz w:val="18"/>
                <w:szCs w:val="18"/>
              </w:rPr>
            </w:pPr>
            <w:r w:rsidRPr="003A3829">
              <w:rPr>
                <w:sz w:val="18"/>
                <w:szCs w:val="18"/>
              </w:rPr>
              <w:t>168.7</w:t>
            </w:r>
          </w:p>
        </w:tc>
        <w:tc>
          <w:tcPr>
            <w:tcW w:w="1100" w:type="dxa"/>
            <w:tcBorders>
              <w:top w:val="nil"/>
              <w:left w:val="nil"/>
              <w:bottom w:val="single" w:sz="4" w:space="0" w:color="auto"/>
              <w:right w:val="single" w:sz="4" w:space="0" w:color="auto"/>
            </w:tcBorders>
            <w:shd w:val="clear" w:color="auto" w:fill="auto"/>
            <w:vAlign w:val="center"/>
            <w:hideMark/>
          </w:tcPr>
          <w:p w14:paraId="3C5692A5" w14:textId="77777777" w:rsidR="00E90AC9" w:rsidRPr="003A3829" w:rsidRDefault="00E90AC9" w:rsidP="00E90AC9">
            <w:pPr>
              <w:jc w:val="center"/>
              <w:rPr>
                <w:sz w:val="18"/>
                <w:szCs w:val="18"/>
              </w:rPr>
            </w:pPr>
            <w:r w:rsidRPr="003A3829">
              <w:rPr>
                <w:sz w:val="18"/>
                <w:szCs w:val="18"/>
              </w:rPr>
              <w:t>-2.5</w:t>
            </w:r>
          </w:p>
        </w:tc>
      </w:tr>
      <w:tr w:rsidR="00E90AC9" w:rsidRPr="003A3829" w14:paraId="07E801AC"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FF91AC6" w14:textId="77777777" w:rsidR="00E90AC9" w:rsidRPr="003A3829" w:rsidRDefault="00E90AC9" w:rsidP="00E90AC9">
            <w:pPr>
              <w:jc w:val="center"/>
              <w:rPr>
                <w:sz w:val="18"/>
                <w:szCs w:val="18"/>
              </w:rPr>
            </w:pPr>
            <w:r w:rsidRPr="003A3829">
              <w:rPr>
                <w:sz w:val="18"/>
                <w:szCs w:val="18"/>
              </w:rPr>
              <w:t>58</w:t>
            </w:r>
          </w:p>
        </w:tc>
        <w:tc>
          <w:tcPr>
            <w:tcW w:w="5360" w:type="dxa"/>
            <w:tcBorders>
              <w:top w:val="nil"/>
              <w:left w:val="nil"/>
              <w:bottom w:val="single" w:sz="4" w:space="0" w:color="auto"/>
              <w:right w:val="nil"/>
            </w:tcBorders>
            <w:shd w:val="clear" w:color="auto" w:fill="auto"/>
            <w:vAlign w:val="center"/>
            <w:hideMark/>
          </w:tcPr>
          <w:p w14:paraId="5284EE41" w14:textId="77777777" w:rsidR="00E90AC9" w:rsidRPr="003A3829" w:rsidRDefault="00E90AC9" w:rsidP="00E90AC9">
            <w:pPr>
              <w:rPr>
                <w:sz w:val="18"/>
                <w:szCs w:val="18"/>
              </w:rPr>
            </w:pPr>
            <w:r w:rsidRPr="003A3829">
              <w:rPr>
                <w:sz w:val="18"/>
                <w:szCs w:val="18"/>
              </w:rPr>
              <w:t>Elysium (Avernus Colles)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50B502A9" w14:textId="77777777" w:rsidR="00E90AC9" w:rsidRPr="003A3829" w:rsidRDefault="00E90AC9" w:rsidP="00E90AC9">
            <w:pPr>
              <w:jc w:val="center"/>
              <w:rPr>
                <w:sz w:val="18"/>
                <w:szCs w:val="18"/>
              </w:rPr>
            </w:pPr>
            <w:r w:rsidRPr="003A3829">
              <w:rPr>
                <w:sz w:val="18"/>
                <w:szCs w:val="18"/>
              </w:rPr>
              <w:t>0.2</w:t>
            </w:r>
          </w:p>
        </w:tc>
        <w:tc>
          <w:tcPr>
            <w:tcW w:w="1100" w:type="dxa"/>
            <w:tcBorders>
              <w:top w:val="nil"/>
              <w:left w:val="nil"/>
              <w:bottom w:val="single" w:sz="4" w:space="0" w:color="auto"/>
              <w:right w:val="single" w:sz="4" w:space="0" w:color="auto"/>
            </w:tcBorders>
            <w:shd w:val="clear" w:color="auto" w:fill="auto"/>
            <w:vAlign w:val="center"/>
            <w:hideMark/>
          </w:tcPr>
          <w:p w14:paraId="4B33FF6F" w14:textId="77777777" w:rsidR="00E90AC9" w:rsidRPr="003A3829" w:rsidRDefault="00E90AC9" w:rsidP="00E90AC9">
            <w:pPr>
              <w:jc w:val="center"/>
              <w:rPr>
                <w:sz w:val="18"/>
                <w:szCs w:val="18"/>
              </w:rPr>
            </w:pPr>
            <w:r w:rsidRPr="003A3829">
              <w:rPr>
                <w:sz w:val="18"/>
                <w:szCs w:val="18"/>
              </w:rPr>
              <w:t>172.5</w:t>
            </w:r>
          </w:p>
        </w:tc>
        <w:tc>
          <w:tcPr>
            <w:tcW w:w="1100" w:type="dxa"/>
            <w:tcBorders>
              <w:top w:val="nil"/>
              <w:left w:val="nil"/>
              <w:bottom w:val="single" w:sz="4" w:space="0" w:color="auto"/>
              <w:right w:val="single" w:sz="4" w:space="0" w:color="auto"/>
            </w:tcBorders>
            <w:shd w:val="clear" w:color="auto" w:fill="auto"/>
            <w:vAlign w:val="center"/>
            <w:hideMark/>
          </w:tcPr>
          <w:p w14:paraId="24DB30B3" w14:textId="77777777" w:rsidR="00E90AC9" w:rsidRPr="003A3829" w:rsidRDefault="00E90AC9" w:rsidP="00E90AC9">
            <w:pPr>
              <w:jc w:val="center"/>
              <w:rPr>
                <w:sz w:val="18"/>
                <w:szCs w:val="18"/>
              </w:rPr>
            </w:pPr>
            <w:r w:rsidRPr="003A3829">
              <w:rPr>
                <w:sz w:val="18"/>
                <w:szCs w:val="18"/>
              </w:rPr>
              <w:t>-2.5</w:t>
            </w:r>
          </w:p>
        </w:tc>
      </w:tr>
      <w:tr w:rsidR="00E90AC9" w:rsidRPr="003A3829" w14:paraId="69DBC1EE"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6A94D143" w14:textId="77777777" w:rsidR="00E90AC9" w:rsidRPr="003A3829" w:rsidRDefault="00E90AC9" w:rsidP="00E90AC9">
            <w:pPr>
              <w:jc w:val="center"/>
              <w:rPr>
                <w:sz w:val="18"/>
                <w:szCs w:val="18"/>
              </w:rPr>
            </w:pPr>
            <w:r w:rsidRPr="003A3829">
              <w:rPr>
                <w:sz w:val="18"/>
                <w:szCs w:val="18"/>
              </w:rPr>
              <w:t>37</w:t>
            </w:r>
          </w:p>
        </w:tc>
        <w:tc>
          <w:tcPr>
            <w:tcW w:w="5360" w:type="dxa"/>
            <w:tcBorders>
              <w:top w:val="nil"/>
              <w:left w:val="nil"/>
              <w:bottom w:val="single" w:sz="4" w:space="0" w:color="auto"/>
              <w:right w:val="nil"/>
            </w:tcBorders>
            <w:shd w:val="clear" w:color="000000" w:fill="8064A2"/>
            <w:vAlign w:val="center"/>
            <w:hideMark/>
          </w:tcPr>
          <w:p w14:paraId="6A2CF6DE" w14:textId="77777777" w:rsidR="00E90AC9" w:rsidRPr="003A3829" w:rsidRDefault="00E90AC9" w:rsidP="00E90AC9">
            <w:pPr>
              <w:rPr>
                <w:sz w:val="18"/>
                <w:szCs w:val="18"/>
              </w:rPr>
            </w:pPr>
            <w:r w:rsidRPr="003A3829">
              <w:rPr>
                <w:sz w:val="18"/>
                <w:szCs w:val="18"/>
              </w:rPr>
              <w:t>East Meridiani</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5A078255" w14:textId="77777777" w:rsidR="00E90AC9" w:rsidRPr="003A3829" w:rsidRDefault="00E90AC9" w:rsidP="00E90AC9">
            <w:pPr>
              <w:jc w:val="center"/>
              <w:rPr>
                <w:sz w:val="18"/>
                <w:szCs w:val="18"/>
              </w:rPr>
            </w:pPr>
            <w:r w:rsidRPr="003A3829">
              <w:rPr>
                <w:sz w:val="18"/>
                <w:szCs w:val="18"/>
              </w:rPr>
              <w:t>0.0</w:t>
            </w:r>
          </w:p>
        </w:tc>
        <w:tc>
          <w:tcPr>
            <w:tcW w:w="1100" w:type="dxa"/>
            <w:tcBorders>
              <w:top w:val="nil"/>
              <w:left w:val="nil"/>
              <w:bottom w:val="single" w:sz="4" w:space="0" w:color="auto"/>
              <w:right w:val="single" w:sz="4" w:space="0" w:color="auto"/>
            </w:tcBorders>
            <w:shd w:val="clear" w:color="000000" w:fill="8064A2"/>
            <w:vAlign w:val="center"/>
            <w:hideMark/>
          </w:tcPr>
          <w:p w14:paraId="6D1FCEFE" w14:textId="77777777" w:rsidR="00E90AC9" w:rsidRPr="003A3829" w:rsidRDefault="00E90AC9" w:rsidP="00E90AC9">
            <w:pPr>
              <w:jc w:val="center"/>
              <w:rPr>
                <w:sz w:val="18"/>
                <w:szCs w:val="18"/>
              </w:rPr>
            </w:pPr>
            <w:r w:rsidRPr="003A3829">
              <w:rPr>
                <w:sz w:val="18"/>
                <w:szCs w:val="18"/>
              </w:rPr>
              <w:t>3.7</w:t>
            </w:r>
          </w:p>
        </w:tc>
        <w:tc>
          <w:tcPr>
            <w:tcW w:w="1100" w:type="dxa"/>
            <w:tcBorders>
              <w:top w:val="nil"/>
              <w:left w:val="nil"/>
              <w:bottom w:val="single" w:sz="4" w:space="0" w:color="auto"/>
              <w:right w:val="single" w:sz="4" w:space="0" w:color="auto"/>
            </w:tcBorders>
            <w:shd w:val="clear" w:color="000000" w:fill="8064A2"/>
            <w:vAlign w:val="center"/>
            <w:hideMark/>
          </w:tcPr>
          <w:p w14:paraId="7854D77D" w14:textId="77777777" w:rsidR="00E90AC9" w:rsidRPr="003A3829" w:rsidRDefault="00E90AC9" w:rsidP="00E90AC9">
            <w:pPr>
              <w:jc w:val="center"/>
              <w:rPr>
                <w:sz w:val="18"/>
                <w:szCs w:val="18"/>
              </w:rPr>
            </w:pPr>
            <w:r w:rsidRPr="003A3829">
              <w:rPr>
                <w:sz w:val="18"/>
                <w:szCs w:val="18"/>
              </w:rPr>
              <w:t>-1.3</w:t>
            </w:r>
          </w:p>
        </w:tc>
      </w:tr>
      <w:tr w:rsidR="00E90AC9" w:rsidRPr="003A3829" w14:paraId="5242A5DA"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EABBA7A" w14:textId="77777777" w:rsidR="00E90AC9" w:rsidRPr="003A3829" w:rsidRDefault="00E90AC9" w:rsidP="00E90AC9">
            <w:pPr>
              <w:jc w:val="center"/>
              <w:rPr>
                <w:sz w:val="18"/>
                <w:szCs w:val="18"/>
              </w:rPr>
            </w:pPr>
            <w:r w:rsidRPr="003A3829">
              <w:rPr>
                <w:sz w:val="18"/>
                <w:szCs w:val="18"/>
              </w:rPr>
              <w:t>23</w:t>
            </w:r>
          </w:p>
        </w:tc>
        <w:tc>
          <w:tcPr>
            <w:tcW w:w="5360" w:type="dxa"/>
            <w:tcBorders>
              <w:top w:val="nil"/>
              <w:left w:val="nil"/>
              <w:bottom w:val="single" w:sz="4" w:space="0" w:color="auto"/>
              <w:right w:val="nil"/>
            </w:tcBorders>
            <w:shd w:val="clear" w:color="auto" w:fill="auto"/>
            <w:vAlign w:val="center"/>
            <w:hideMark/>
          </w:tcPr>
          <w:p w14:paraId="0D1DAD32" w14:textId="77777777" w:rsidR="00E90AC9" w:rsidRPr="003A3829" w:rsidRDefault="00E90AC9" w:rsidP="00E90AC9">
            <w:pPr>
              <w:rPr>
                <w:sz w:val="18"/>
                <w:szCs w:val="18"/>
              </w:rPr>
            </w:pPr>
            <w:r w:rsidRPr="003A3829">
              <w:rPr>
                <w:sz w:val="18"/>
                <w:szCs w:val="18"/>
              </w:rPr>
              <w:t>Iani Chaos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468A0698" w14:textId="77777777" w:rsidR="00E90AC9" w:rsidRPr="003A3829" w:rsidRDefault="00E90AC9" w:rsidP="00E90AC9">
            <w:pPr>
              <w:jc w:val="center"/>
              <w:rPr>
                <w:sz w:val="18"/>
                <w:szCs w:val="18"/>
              </w:rPr>
            </w:pPr>
            <w:r w:rsidRPr="003A3829">
              <w:rPr>
                <w:sz w:val="18"/>
                <w:szCs w:val="18"/>
              </w:rPr>
              <w:t>-1.6</w:t>
            </w:r>
          </w:p>
        </w:tc>
        <w:tc>
          <w:tcPr>
            <w:tcW w:w="1100" w:type="dxa"/>
            <w:tcBorders>
              <w:top w:val="nil"/>
              <w:left w:val="nil"/>
              <w:bottom w:val="single" w:sz="4" w:space="0" w:color="auto"/>
              <w:right w:val="single" w:sz="4" w:space="0" w:color="auto"/>
            </w:tcBorders>
            <w:shd w:val="clear" w:color="auto" w:fill="auto"/>
            <w:vAlign w:val="center"/>
            <w:hideMark/>
          </w:tcPr>
          <w:p w14:paraId="382BCE3C" w14:textId="77777777" w:rsidR="00E90AC9" w:rsidRPr="003A3829" w:rsidRDefault="00E90AC9" w:rsidP="00E90AC9">
            <w:pPr>
              <w:jc w:val="center"/>
              <w:rPr>
                <w:sz w:val="18"/>
                <w:szCs w:val="18"/>
              </w:rPr>
            </w:pPr>
            <w:r w:rsidRPr="003A3829">
              <w:rPr>
                <w:sz w:val="18"/>
                <w:szCs w:val="18"/>
              </w:rPr>
              <w:t>341.8</w:t>
            </w:r>
          </w:p>
        </w:tc>
        <w:tc>
          <w:tcPr>
            <w:tcW w:w="1100" w:type="dxa"/>
            <w:tcBorders>
              <w:top w:val="nil"/>
              <w:left w:val="nil"/>
              <w:bottom w:val="single" w:sz="4" w:space="0" w:color="auto"/>
              <w:right w:val="single" w:sz="4" w:space="0" w:color="auto"/>
            </w:tcBorders>
            <w:shd w:val="clear" w:color="auto" w:fill="auto"/>
            <w:vAlign w:val="center"/>
            <w:hideMark/>
          </w:tcPr>
          <w:p w14:paraId="0393A58C" w14:textId="77777777" w:rsidR="00E90AC9" w:rsidRPr="003A3829" w:rsidRDefault="00E90AC9" w:rsidP="00E90AC9">
            <w:pPr>
              <w:jc w:val="center"/>
              <w:rPr>
                <w:sz w:val="18"/>
                <w:szCs w:val="18"/>
              </w:rPr>
            </w:pPr>
            <w:r w:rsidRPr="003A3829">
              <w:rPr>
                <w:sz w:val="18"/>
                <w:szCs w:val="18"/>
              </w:rPr>
              <w:t>-2.5 to -2.8</w:t>
            </w:r>
          </w:p>
        </w:tc>
      </w:tr>
      <w:tr w:rsidR="00E90AC9" w:rsidRPr="003A3829" w14:paraId="798B84E5"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1E18CA9" w14:textId="77777777" w:rsidR="00E90AC9" w:rsidRPr="003A3829" w:rsidRDefault="00E90AC9" w:rsidP="00E90AC9">
            <w:pPr>
              <w:jc w:val="center"/>
              <w:rPr>
                <w:sz w:val="18"/>
                <w:szCs w:val="18"/>
              </w:rPr>
            </w:pPr>
            <w:r w:rsidRPr="003A3829">
              <w:rPr>
                <w:sz w:val="18"/>
                <w:szCs w:val="18"/>
              </w:rPr>
              <w:t>27</w:t>
            </w:r>
          </w:p>
        </w:tc>
        <w:tc>
          <w:tcPr>
            <w:tcW w:w="5360" w:type="dxa"/>
            <w:tcBorders>
              <w:top w:val="nil"/>
              <w:left w:val="nil"/>
              <w:bottom w:val="single" w:sz="4" w:space="0" w:color="auto"/>
              <w:right w:val="nil"/>
            </w:tcBorders>
            <w:shd w:val="clear" w:color="auto" w:fill="auto"/>
            <w:vAlign w:val="center"/>
            <w:hideMark/>
          </w:tcPr>
          <w:p w14:paraId="24DE21E3" w14:textId="77777777" w:rsidR="00E90AC9" w:rsidRPr="003A3829" w:rsidRDefault="00E90AC9" w:rsidP="00E90AC9">
            <w:pPr>
              <w:rPr>
                <w:sz w:val="18"/>
                <w:szCs w:val="18"/>
              </w:rPr>
            </w:pPr>
            <w:r w:rsidRPr="003A3829">
              <w:rPr>
                <w:sz w:val="18"/>
                <w:szCs w:val="18"/>
              </w:rPr>
              <w:t>Miyamoto crater, Southwestern Meridiani (formerly Runcorn)</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78C6C9EB" w14:textId="77777777" w:rsidR="00E90AC9" w:rsidRPr="003A3829" w:rsidRDefault="00E90AC9" w:rsidP="00E90AC9">
            <w:pPr>
              <w:jc w:val="center"/>
              <w:rPr>
                <w:sz w:val="18"/>
                <w:szCs w:val="18"/>
              </w:rPr>
            </w:pPr>
            <w:r w:rsidRPr="003A3829">
              <w:rPr>
                <w:sz w:val="18"/>
                <w:szCs w:val="18"/>
              </w:rPr>
              <w:t>-1.8</w:t>
            </w:r>
          </w:p>
        </w:tc>
        <w:tc>
          <w:tcPr>
            <w:tcW w:w="1100" w:type="dxa"/>
            <w:tcBorders>
              <w:top w:val="nil"/>
              <w:left w:val="nil"/>
              <w:bottom w:val="single" w:sz="4" w:space="0" w:color="auto"/>
              <w:right w:val="single" w:sz="4" w:space="0" w:color="auto"/>
            </w:tcBorders>
            <w:shd w:val="clear" w:color="auto" w:fill="auto"/>
            <w:vAlign w:val="center"/>
            <w:hideMark/>
          </w:tcPr>
          <w:p w14:paraId="7D3D2F02" w14:textId="77777777" w:rsidR="00E90AC9" w:rsidRPr="003A3829" w:rsidRDefault="00E90AC9" w:rsidP="00E90AC9">
            <w:pPr>
              <w:jc w:val="center"/>
              <w:rPr>
                <w:sz w:val="18"/>
                <w:szCs w:val="18"/>
              </w:rPr>
            </w:pPr>
            <w:r w:rsidRPr="003A3829">
              <w:rPr>
                <w:sz w:val="18"/>
                <w:szCs w:val="18"/>
              </w:rPr>
              <w:t>352.4</w:t>
            </w:r>
          </w:p>
        </w:tc>
        <w:tc>
          <w:tcPr>
            <w:tcW w:w="1100" w:type="dxa"/>
            <w:tcBorders>
              <w:top w:val="nil"/>
              <w:left w:val="nil"/>
              <w:bottom w:val="single" w:sz="4" w:space="0" w:color="auto"/>
              <w:right w:val="single" w:sz="4" w:space="0" w:color="auto"/>
            </w:tcBorders>
            <w:shd w:val="clear" w:color="auto" w:fill="auto"/>
            <w:vAlign w:val="center"/>
            <w:hideMark/>
          </w:tcPr>
          <w:p w14:paraId="2F415CA2" w14:textId="77777777" w:rsidR="00E90AC9" w:rsidRPr="003A3829" w:rsidRDefault="00E90AC9" w:rsidP="00E90AC9">
            <w:pPr>
              <w:jc w:val="center"/>
              <w:rPr>
                <w:sz w:val="18"/>
                <w:szCs w:val="18"/>
              </w:rPr>
            </w:pPr>
            <w:r w:rsidRPr="003A3829">
              <w:rPr>
                <w:sz w:val="18"/>
                <w:szCs w:val="18"/>
              </w:rPr>
              <w:t>-2 to -1.7</w:t>
            </w:r>
          </w:p>
        </w:tc>
      </w:tr>
      <w:tr w:rsidR="00E90AC9" w:rsidRPr="003A3829" w14:paraId="0F1EEE4D" w14:textId="77777777" w:rsidTr="00E90AC9">
        <w:trPr>
          <w:trHeight w:val="240"/>
        </w:trPr>
        <w:tc>
          <w:tcPr>
            <w:tcW w:w="880" w:type="dxa"/>
            <w:tcBorders>
              <w:top w:val="nil"/>
              <w:left w:val="single" w:sz="4" w:space="0" w:color="auto"/>
              <w:bottom w:val="nil"/>
              <w:right w:val="single" w:sz="4" w:space="0" w:color="auto"/>
            </w:tcBorders>
            <w:shd w:val="clear" w:color="auto" w:fill="auto"/>
            <w:vAlign w:val="center"/>
            <w:hideMark/>
          </w:tcPr>
          <w:p w14:paraId="7876416B" w14:textId="77777777" w:rsidR="00E90AC9" w:rsidRPr="003A3829" w:rsidRDefault="00E90AC9" w:rsidP="00E90AC9">
            <w:pPr>
              <w:jc w:val="center"/>
              <w:rPr>
                <w:sz w:val="18"/>
                <w:szCs w:val="18"/>
              </w:rPr>
            </w:pPr>
            <w:r w:rsidRPr="003A3829">
              <w:rPr>
                <w:sz w:val="18"/>
                <w:szCs w:val="18"/>
              </w:rPr>
              <w:t>23</w:t>
            </w:r>
          </w:p>
        </w:tc>
        <w:tc>
          <w:tcPr>
            <w:tcW w:w="5360" w:type="dxa"/>
            <w:tcBorders>
              <w:top w:val="nil"/>
              <w:left w:val="nil"/>
              <w:bottom w:val="nil"/>
              <w:right w:val="nil"/>
            </w:tcBorders>
            <w:shd w:val="clear" w:color="auto" w:fill="auto"/>
            <w:vAlign w:val="center"/>
            <w:hideMark/>
          </w:tcPr>
          <w:p w14:paraId="6BB8AC5D" w14:textId="77777777" w:rsidR="00E90AC9" w:rsidRPr="003A3829" w:rsidRDefault="00E90AC9" w:rsidP="00E90AC9">
            <w:pPr>
              <w:rPr>
                <w:sz w:val="18"/>
                <w:szCs w:val="18"/>
              </w:rPr>
            </w:pPr>
            <w:r w:rsidRPr="003A3829">
              <w:rPr>
                <w:sz w:val="18"/>
                <w:szCs w:val="18"/>
              </w:rPr>
              <w:t>Iani Chaos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26B96DCA" w14:textId="77777777" w:rsidR="00E90AC9" w:rsidRPr="003A3829" w:rsidRDefault="00E90AC9" w:rsidP="00E90AC9">
            <w:pPr>
              <w:jc w:val="center"/>
              <w:rPr>
                <w:sz w:val="18"/>
                <w:szCs w:val="18"/>
              </w:rPr>
            </w:pPr>
            <w:r w:rsidRPr="003A3829">
              <w:rPr>
                <w:sz w:val="18"/>
                <w:szCs w:val="18"/>
              </w:rPr>
              <w:t>-2.1</w:t>
            </w:r>
          </w:p>
        </w:tc>
        <w:tc>
          <w:tcPr>
            <w:tcW w:w="1100" w:type="dxa"/>
            <w:tcBorders>
              <w:top w:val="nil"/>
              <w:left w:val="nil"/>
              <w:bottom w:val="single" w:sz="4" w:space="0" w:color="auto"/>
              <w:right w:val="single" w:sz="4" w:space="0" w:color="auto"/>
            </w:tcBorders>
            <w:shd w:val="clear" w:color="auto" w:fill="auto"/>
            <w:vAlign w:val="center"/>
            <w:hideMark/>
          </w:tcPr>
          <w:p w14:paraId="32B5978E" w14:textId="77777777" w:rsidR="00E90AC9" w:rsidRPr="003A3829" w:rsidRDefault="00E90AC9" w:rsidP="00E90AC9">
            <w:pPr>
              <w:jc w:val="center"/>
              <w:rPr>
                <w:sz w:val="18"/>
                <w:szCs w:val="18"/>
              </w:rPr>
            </w:pPr>
            <w:r w:rsidRPr="003A3829">
              <w:rPr>
                <w:sz w:val="18"/>
                <w:szCs w:val="18"/>
              </w:rPr>
              <w:t>342.3</w:t>
            </w:r>
          </w:p>
        </w:tc>
        <w:tc>
          <w:tcPr>
            <w:tcW w:w="1100" w:type="dxa"/>
            <w:tcBorders>
              <w:top w:val="nil"/>
              <w:left w:val="nil"/>
              <w:bottom w:val="single" w:sz="4" w:space="0" w:color="auto"/>
              <w:right w:val="single" w:sz="4" w:space="0" w:color="auto"/>
            </w:tcBorders>
            <w:shd w:val="clear" w:color="auto" w:fill="auto"/>
            <w:vAlign w:val="center"/>
            <w:hideMark/>
          </w:tcPr>
          <w:p w14:paraId="7B83ECC3" w14:textId="77777777" w:rsidR="00E90AC9" w:rsidRPr="003A3829" w:rsidRDefault="00E90AC9" w:rsidP="00E90AC9">
            <w:pPr>
              <w:jc w:val="center"/>
              <w:rPr>
                <w:sz w:val="18"/>
                <w:szCs w:val="18"/>
              </w:rPr>
            </w:pPr>
            <w:r w:rsidRPr="003A3829">
              <w:rPr>
                <w:sz w:val="18"/>
                <w:szCs w:val="18"/>
              </w:rPr>
              <w:t>-2.8</w:t>
            </w:r>
          </w:p>
        </w:tc>
      </w:tr>
      <w:tr w:rsidR="00E90AC9" w:rsidRPr="003A3829" w14:paraId="62C39B53" w14:textId="77777777" w:rsidTr="00E90AC9">
        <w:trPr>
          <w:trHeight w:val="240"/>
        </w:trPr>
        <w:tc>
          <w:tcPr>
            <w:tcW w:w="880" w:type="dxa"/>
            <w:tcBorders>
              <w:top w:val="single" w:sz="4" w:space="0" w:color="auto"/>
              <w:left w:val="single" w:sz="4" w:space="0" w:color="auto"/>
              <w:bottom w:val="nil"/>
              <w:right w:val="single" w:sz="4" w:space="0" w:color="auto"/>
            </w:tcBorders>
            <w:shd w:val="clear" w:color="auto" w:fill="auto"/>
            <w:vAlign w:val="center"/>
            <w:hideMark/>
          </w:tcPr>
          <w:p w14:paraId="30A8C462" w14:textId="77777777" w:rsidR="00E90AC9" w:rsidRPr="003A3829" w:rsidRDefault="00E90AC9" w:rsidP="00E90AC9">
            <w:pPr>
              <w:jc w:val="center"/>
              <w:rPr>
                <w:sz w:val="18"/>
                <w:szCs w:val="18"/>
              </w:rPr>
            </w:pPr>
            <w:r w:rsidRPr="003A3829">
              <w:rPr>
                <w:sz w:val="18"/>
                <w:szCs w:val="18"/>
              </w:rPr>
              <w:t>23</w:t>
            </w:r>
          </w:p>
        </w:tc>
        <w:tc>
          <w:tcPr>
            <w:tcW w:w="5360" w:type="dxa"/>
            <w:tcBorders>
              <w:top w:val="single" w:sz="4" w:space="0" w:color="auto"/>
              <w:left w:val="nil"/>
              <w:bottom w:val="nil"/>
              <w:right w:val="nil"/>
            </w:tcBorders>
            <w:shd w:val="clear" w:color="auto" w:fill="auto"/>
            <w:vAlign w:val="center"/>
            <w:hideMark/>
          </w:tcPr>
          <w:p w14:paraId="5582B738" w14:textId="77777777" w:rsidR="00E90AC9" w:rsidRPr="003A3829" w:rsidRDefault="00E90AC9" w:rsidP="00E90AC9">
            <w:pPr>
              <w:rPr>
                <w:sz w:val="18"/>
                <w:szCs w:val="18"/>
              </w:rPr>
            </w:pPr>
            <w:r w:rsidRPr="003A3829">
              <w:rPr>
                <w:sz w:val="18"/>
                <w:szCs w:val="18"/>
              </w:rPr>
              <w:t>Iani Chaos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12BBD476" w14:textId="77777777" w:rsidR="00E90AC9" w:rsidRPr="003A3829" w:rsidRDefault="00E90AC9" w:rsidP="00E90AC9">
            <w:pPr>
              <w:jc w:val="center"/>
              <w:rPr>
                <w:sz w:val="18"/>
                <w:szCs w:val="18"/>
              </w:rPr>
            </w:pPr>
            <w:r w:rsidRPr="003A3829">
              <w:rPr>
                <w:sz w:val="18"/>
                <w:szCs w:val="18"/>
              </w:rPr>
              <w:t>-2.6</w:t>
            </w:r>
          </w:p>
        </w:tc>
        <w:tc>
          <w:tcPr>
            <w:tcW w:w="1100" w:type="dxa"/>
            <w:tcBorders>
              <w:top w:val="nil"/>
              <w:left w:val="nil"/>
              <w:bottom w:val="single" w:sz="4" w:space="0" w:color="auto"/>
              <w:right w:val="single" w:sz="4" w:space="0" w:color="auto"/>
            </w:tcBorders>
            <w:shd w:val="clear" w:color="auto" w:fill="auto"/>
            <w:vAlign w:val="center"/>
            <w:hideMark/>
          </w:tcPr>
          <w:p w14:paraId="4AD262AC" w14:textId="77777777" w:rsidR="00E90AC9" w:rsidRPr="003A3829" w:rsidRDefault="00E90AC9" w:rsidP="00E90AC9">
            <w:pPr>
              <w:jc w:val="center"/>
              <w:rPr>
                <w:sz w:val="18"/>
                <w:szCs w:val="18"/>
              </w:rPr>
            </w:pPr>
            <w:r w:rsidRPr="003A3829">
              <w:rPr>
                <w:sz w:val="18"/>
                <w:szCs w:val="18"/>
              </w:rPr>
              <w:t>342.2</w:t>
            </w:r>
          </w:p>
        </w:tc>
        <w:tc>
          <w:tcPr>
            <w:tcW w:w="1100" w:type="dxa"/>
            <w:tcBorders>
              <w:top w:val="nil"/>
              <w:left w:val="nil"/>
              <w:bottom w:val="single" w:sz="4" w:space="0" w:color="auto"/>
              <w:right w:val="single" w:sz="4" w:space="0" w:color="auto"/>
            </w:tcBorders>
            <w:shd w:val="clear" w:color="auto" w:fill="auto"/>
            <w:vAlign w:val="center"/>
            <w:hideMark/>
          </w:tcPr>
          <w:p w14:paraId="042035FB" w14:textId="77777777" w:rsidR="00E90AC9" w:rsidRPr="003A3829" w:rsidRDefault="00E90AC9" w:rsidP="00E90AC9">
            <w:pPr>
              <w:jc w:val="center"/>
              <w:rPr>
                <w:sz w:val="18"/>
                <w:szCs w:val="18"/>
              </w:rPr>
            </w:pPr>
            <w:r w:rsidRPr="003A3829">
              <w:rPr>
                <w:sz w:val="18"/>
                <w:szCs w:val="18"/>
              </w:rPr>
              <w:t>-2.7</w:t>
            </w:r>
          </w:p>
        </w:tc>
      </w:tr>
      <w:tr w:rsidR="00E90AC9" w:rsidRPr="003A3829" w14:paraId="158765AD" w14:textId="77777777" w:rsidTr="00E90AC9">
        <w:trPr>
          <w:trHeight w:val="240"/>
        </w:trPr>
        <w:tc>
          <w:tcPr>
            <w:tcW w:w="880" w:type="dxa"/>
            <w:tcBorders>
              <w:top w:val="single" w:sz="4" w:space="0" w:color="auto"/>
              <w:left w:val="single" w:sz="4" w:space="0" w:color="auto"/>
              <w:bottom w:val="nil"/>
              <w:right w:val="single" w:sz="4" w:space="0" w:color="auto"/>
            </w:tcBorders>
            <w:shd w:val="clear" w:color="auto" w:fill="auto"/>
            <w:vAlign w:val="center"/>
            <w:hideMark/>
          </w:tcPr>
          <w:p w14:paraId="052AA163" w14:textId="77777777" w:rsidR="00E90AC9" w:rsidRPr="003A3829" w:rsidRDefault="00E90AC9" w:rsidP="00E90AC9">
            <w:pPr>
              <w:jc w:val="center"/>
              <w:rPr>
                <w:sz w:val="18"/>
                <w:szCs w:val="18"/>
              </w:rPr>
            </w:pPr>
            <w:r w:rsidRPr="003A3829">
              <w:rPr>
                <w:sz w:val="18"/>
                <w:szCs w:val="18"/>
              </w:rPr>
              <w:t>58</w:t>
            </w:r>
          </w:p>
        </w:tc>
        <w:tc>
          <w:tcPr>
            <w:tcW w:w="5360" w:type="dxa"/>
            <w:tcBorders>
              <w:top w:val="single" w:sz="4" w:space="0" w:color="auto"/>
              <w:left w:val="nil"/>
              <w:bottom w:val="nil"/>
              <w:right w:val="nil"/>
            </w:tcBorders>
            <w:shd w:val="clear" w:color="auto" w:fill="auto"/>
            <w:vAlign w:val="center"/>
            <w:hideMark/>
          </w:tcPr>
          <w:p w14:paraId="4F7E0B76" w14:textId="77777777" w:rsidR="00E90AC9" w:rsidRPr="003A3829" w:rsidRDefault="00E90AC9" w:rsidP="00E90AC9">
            <w:pPr>
              <w:rPr>
                <w:sz w:val="18"/>
                <w:szCs w:val="18"/>
              </w:rPr>
            </w:pPr>
            <w:r w:rsidRPr="003A3829">
              <w:rPr>
                <w:sz w:val="18"/>
                <w:szCs w:val="18"/>
              </w:rPr>
              <w:t>Elysium (Avernus Colles)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318A860F" w14:textId="77777777" w:rsidR="00E90AC9" w:rsidRPr="003A3829" w:rsidRDefault="00E90AC9" w:rsidP="00E90AC9">
            <w:pPr>
              <w:jc w:val="center"/>
              <w:rPr>
                <w:sz w:val="18"/>
                <w:szCs w:val="18"/>
              </w:rPr>
            </w:pPr>
            <w:r w:rsidRPr="003A3829">
              <w:rPr>
                <w:sz w:val="18"/>
                <w:szCs w:val="18"/>
              </w:rPr>
              <w:t>-3.1</w:t>
            </w:r>
          </w:p>
        </w:tc>
        <w:tc>
          <w:tcPr>
            <w:tcW w:w="1100" w:type="dxa"/>
            <w:tcBorders>
              <w:top w:val="nil"/>
              <w:left w:val="nil"/>
              <w:bottom w:val="single" w:sz="4" w:space="0" w:color="auto"/>
              <w:right w:val="single" w:sz="4" w:space="0" w:color="auto"/>
            </w:tcBorders>
            <w:shd w:val="clear" w:color="auto" w:fill="auto"/>
            <w:vAlign w:val="center"/>
            <w:hideMark/>
          </w:tcPr>
          <w:p w14:paraId="2A45BF46" w14:textId="77777777" w:rsidR="00E90AC9" w:rsidRPr="003A3829" w:rsidRDefault="00E90AC9" w:rsidP="00E90AC9">
            <w:pPr>
              <w:jc w:val="center"/>
              <w:rPr>
                <w:sz w:val="18"/>
                <w:szCs w:val="18"/>
              </w:rPr>
            </w:pPr>
            <w:r w:rsidRPr="003A3829">
              <w:rPr>
                <w:sz w:val="18"/>
                <w:szCs w:val="18"/>
              </w:rPr>
              <w:t>170.6</w:t>
            </w:r>
          </w:p>
        </w:tc>
        <w:tc>
          <w:tcPr>
            <w:tcW w:w="1100" w:type="dxa"/>
            <w:tcBorders>
              <w:top w:val="nil"/>
              <w:left w:val="nil"/>
              <w:bottom w:val="single" w:sz="4" w:space="0" w:color="auto"/>
              <w:right w:val="single" w:sz="4" w:space="0" w:color="auto"/>
            </w:tcBorders>
            <w:shd w:val="clear" w:color="auto" w:fill="auto"/>
            <w:vAlign w:val="center"/>
            <w:hideMark/>
          </w:tcPr>
          <w:p w14:paraId="50C7A164" w14:textId="77777777" w:rsidR="00E90AC9" w:rsidRPr="003A3829" w:rsidRDefault="00E90AC9" w:rsidP="00E90AC9">
            <w:pPr>
              <w:jc w:val="center"/>
              <w:rPr>
                <w:sz w:val="18"/>
                <w:szCs w:val="18"/>
              </w:rPr>
            </w:pPr>
            <w:r w:rsidRPr="003A3829">
              <w:rPr>
                <w:sz w:val="18"/>
                <w:szCs w:val="18"/>
              </w:rPr>
              <w:t>-2.5</w:t>
            </w:r>
          </w:p>
        </w:tc>
      </w:tr>
      <w:tr w:rsidR="00E90AC9" w:rsidRPr="003A3829" w14:paraId="623FE77C" w14:textId="77777777" w:rsidTr="00E90AC9">
        <w:trPr>
          <w:trHeight w:val="240"/>
        </w:trPr>
        <w:tc>
          <w:tcPr>
            <w:tcW w:w="880" w:type="dxa"/>
            <w:tcBorders>
              <w:top w:val="single" w:sz="4" w:space="0" w:color="auto"/>
              <w:left w:val="single" w:sz="4" w:space="0" w:color="auto"/>
              <w:bottom w:val="nil"/>
              <w:right w:val="single" w:sz="4" w:space="0" w:color="auto"/>
            </w:tcBorders>
            <w:shd w:val="clear" w:color="000000" w:fill="8064A2"/>
            <w:vAlign w:val="center"/>
            <w:hideMark/>
          </w:tcPr>
          <w:p w14:paraId="06546A5A" w14:textId="77777777" w:rsidR="00E90AC9" w:rsidRPr="003A3829" w:rsidRDefault="00E90AC9" w:rsidP="00E90AC9">
            <w:pPr>
              <w:jc w:val="center"/>
              <w:rPr>
                <w:sz w:val="18"/>
                <w:szCs w:val="18"/>
              </w:rPr>
            </w:pPr>
            <w:r w:rsidRPr="003A3829">
              <w:rPr>
                <w:sz w:val="18"/>
                <w:szCs w:val="18"/>
              </w:rPr>
              <w:t>30</w:t>
            </w:r>
          </w:p>
        </w:tc>
        <w:tc>
          <w:tcPr>
            <w:tcW w:w="5360" w:type="dxa"/>
            <w:tcBorders>
              <w:top w:val="single" w:sz="4" w:space="0" w:color="auto"/>
              <w:left w:val="nil"/>
              <w:bottom w:val="nil"/>
              <w:right w:val="nil"/>
            </w:tcBorders>
            <w:shd w:val="clear" w:color="000000" w:fill="8064A2"/>
            <w:vAlign w:val="center"/>
            <w:hideMark/>
          </w:tcPr>
          <w:p w14:paraId="6F80C3A0" w14:textId="77777777" w:rsidR="00E90AC9" w:rsidRPr="003A3829" w:rsidRDefault="00E90AC9" w:rsidP="00E90AC9">
            <w:pPr>
              <w:rPr>
                <w:sz w:val="18"/>
                <w:szCs w:val="18"/>
              </w:rPr>
            </w:pPr>
            <w:r w:rsidRPr="003A3829">
              <w:rPr>
                <w:sz w:val="18"/>
                <w:szCs w:val="18"/>
              </w:rPr>
              <w:t xml:space="preserve">South Meridiani Planum  </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39DDD586" w14:textId="77777777" w:rsidR="00E90AC9" w:rsidRPr="003A3829" w:rsidRDefault="00E90AC9" w:rsidP="00E90AC9">
            <w:pPr>
              <w:jc w:val="center"/>
              <w:rPr>
                <w:sz w:val="18"/>
                <w:szCs w:val="18"/>
              </w:rPr>
            </w:pPr>
            <w:r w:rsidRPr="003A3829">
              <w:rPr>
                <w:sz w:val="18"/>
                <w:szCs w:val="18"/>
              </w:rPr>
              <w:t>-3.1</w:t>
            </w:r>
          </w:p>
        </w:tc>
        <w:tc>
          <w:tcPr>
            <w:tcW w:w="1100" w:type="dxa"/>
            <w:tcBorders>
              <w:top w:val="nil"/>
              <w:left w:val="nil"/>
              <w:bottom w:val="single" w:sz="4" w:space="0" w:color="auto"/>
              <w:right w:val="single" w:sz="4" w:space="0" w:color="auto"/>
            </w:tcBorders>
            <w:shd w:val="clear" w:color="000000" w:fill="8064A2"/>
            <w:vAlign w:val="center"/>
            <w:hideMark/>
          </w:tcPr>
          <w:p w14:paraId="0E554E06" w14:textId="77777777" w:rsidR="00E90AC9" w:rsidRPr="003A3829" w:rsidRDefault="00E90AC9" w:rsidP="00E90AC9">
            <w:pPr>
              <w:jc w:val="center"/>
              <w:rPr>
                <w:sz w:val="18"/>
                <w:szCs w:val="18"/>
              </w:rPr>
            </w:pPr>
            <w:r w:rsidRPr="003A3829">
              <w:rPr>
                <w:sz w:val="18"/>
                <w:szCs w:val="18"/>
              </w:rPr>
              <w:t>354.6</w:t>
            </w:r>
          </w:p>
        </w:tc>
        <w:tc>
          <w:tcPr>
            <w:tcW w:w="1100" w:type="dxa"/>
            <w:tcBorders>
              <w:top w:val="nil"/>
              <w:left w:val="nil"/>
              <w:bottom w:val="single" w:sz="4" w:space="0" w:color="auto"/>
              <w:right w:val="single" w:sz="4" w:space="0" w:color="auto"/>
            </w:tcBorders>
            <w:shd w:val="clear" w:color="000000" w:fill="8064A2"/>
            <w:vAlign w:val="center"/>
            <w:hideMark/>
          </w:tcPr>
          <w:p w14:paraId="799EF592" w14:textId="77777777" w:rsidR="00E90AC9" w:rsidRPr="003A3829" w:rsidRDefault="00E90AC9" w:rsidP="00E90AC9">
            <w:pPr>
              <w:jc w:val="center"/>
              <w:rPr>
                <w:sz w:val="18"/>
                <w:szCs w:val="18"/>
              </w:rPr>
            </w:pPr>
            <w:r w:rsidRPr="003A3829">
              <w:rPr>
                <w:sz w:val="18"/>
                <w:szCs w:val="18"/>
              </w:rPr>
              <w:t>-1.6</w:t>
            </w:r>
          </w:p>
        </w:tc>
      </w:tr>
      <w:tr w:rsidR="00E90AC9" w:rsidRPr="003A3829" w14:paraId="0E2B4E06" w14:textId="77777777" w:rsidTr="00E90AC9">
        <w:trPr>
          <w:trHeight w:val="240"/>
        </w:trPr>
        <w:tc>
          <w:tcPr>
            <w:tcW w:w="880" w:type="dxa"/>
            <w:tcBorders>
              <w:top w:val="single" w:sz="4" w:space="0" w:color="auto"/>
              <w:left w:val="single" w:sz="4" w:space="0" w:color="auto"/>
              <w:bottom w:val="nil"/>
              <w:right w:val="single" w:sz="4" w:space="0" w:color="auto"/>
            </w:tcBorders>
            <w:shd w:val="clear" w:color="auto" w:fill="auto"/>
            <w:vAlign w:val="center"/>
            <w:hideMark/>
          </w:tcPr>
          <w:p w14:paraId="48A06D38" w14:textId="77777777" w:rsidR="00E90AC9" w:rsidRPr="003A3829" w:rsidRDefault="00E90AC9" w:rsidP="00E90AC9">
            <w:pPr>
              <w:jc w:val="center"/>
              <w:rPr>
                <w:sz w:val="18"/>
                <w:szCs w:val="18"/>
              </w:rPr>
            </w:pPr>
            <w:r w:rsidRPr="003A3829">
              <w:rPr>
                <w:sz w:val="18"/>
                <w:szCs w:val="18"/>
              </w:rPr>
              <w:t>58</w:t>
            </w:r>
          </w:p>
        </w:tc>
        <w:tc>
          <w:tcPr>
            <w:tcW w:w="5360" w:type="dxa"/>
            <w:tcBorders>
              <w:top w:val="single" w:sz="4" w:space="0" w:color="auto"/>
              <w:left w:val="nil"/>
              <w:bottom w:val="nil"/>
              <w:right w:val="nil"/>
            </w:tcBorders>
            <w:shd w:val="clear" w:color="auto" w:fill="auto"/>
            <w:vAlign w:val="center"/>
            <w:hideMark/>
          </w:tcPr>
          <w:p w14:paraId="4D8AC9C5" w14:textId="77777777" w:rsidR="00E90AC9" w:rsidRPr="003A3829" w:rsidRDefault="00E90AC9" w:rsidP="00E90AC9">
            <w:pPr>
              <w:rPr>
                <w:sz w:val="18"/>
                <w:szCs w:val="18"/>
              </w:rPr>
            </w:pPr>
            <w:r w:rsidRPr="003A3829">
              <w:rPr>
                <w:sz w:val="18"/>
                <w:szCs w:val="18"/>
              </w:rPr>
              <w:t>Elysium (Avernus Colles)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606B6EE5" w14:textId="77777777" w:rsidR="00E90AC9" w:rsidRPr="003A3829" w:rsidRDefault="00E90AC9" w:rsidP="00E90AC9">
            <w:pPr>
              <w:jc w:val="center"/>
              <w:rPr>
                <w:sz w:val="18"/>
                <w:szCs w:val="18"/>
              </w:rPr>
            </w:pPr>
            <w:r w:rsidRPr="003A3829">
              <w:rPr>
                <w:sz w:val="18"/>
                <w:szCs w:val="18"/>
              </w:rPr>
              <w:t>-3.1</w:t>
            </w:r>
          </w:p>
        </w:tc>
        <w:tc>
          <w:tcPr>
            <w:tcW w:w="1100" w:type="dxa"/>
            <w:tcBorders>
              <w:top w:val="nil"/>
              <w:left w:val="nil"/>
              <w:bottom w:val="single" w:sz="4" w:space="0" w:color="auto"/>
              <w:right w:val="single" w:sz="4" w:space="0" w:color="auto"/>
            </w:tcBorders>
            <w:shd w:val="clear" w:color="auto" w:fill="auto"/>
            <w:vAlign w:val="center"/>
            <w:hideMark/>
          </w:tcPr>
          <w:p w14:paraId="148A295A" w14:textId="77777777" w:rsidR="00E90AC9" w:rsidRPr="003A3829" w:rsidRDefault="00E90AC9" w:rsidP="00E90AC9">
            <w:pPr>
              <w:jc w:val="center"/>
              <w:rPr>
                <w:sz w:val="18"/>
                <w:szCs w:val="18"/>
              </w:rPr>
            </w:pPr>
            <w:r w:rsidRPr="003A3829">
              <w:rPr>
                <w:sz w:val="18"/>
                <w:szCs w:val="18"/>
              </w:rPr>
              <w:t>170.7</w:t>
            </w:r>
          </w:p>
        </w:tc>
        <w:tc>
          <w:tcPr>
            <w:tcW w:w="1100" w:type="dxa"/>
            <w:tcBorders>
              <w:top w:val="nil"/>
              <w:left w:val="nil"/>
              <w:bottom w:val="single" w:sz="4" w:space="0" w:color="auto"/>
              <w:right w:val="single" w:sz="4" w:space="0" w:color="auto"/>
            </w:tcBorders>
            <w:shd w:val="clear" w:color="auto" w:fill="auto"/>
            <w:vAlign w:val="center"/>
            <w:hideMark/>
          </w:tcPr>
          <w:p w14:paraId="1361133A" w14:textId="77777777" w:rsidR="00E90AC9" w:rsidRPr="003A3829" w:rsidRDefault="00E90AC9" w:rsidP="00E90AC9">
            <w:pPr>
              <w:jc w:val="center"/>
              <w:rPr>
                <w:sz w:val="18"/>
                <w:szCs w:val="18"/>
              </w:rPr>
            </w:pPr>
            <w:r w:rsidRPr="003A3829">
              <w:rPr>
                <w:sz w:val="18"/>
                <w:szCs w:val="18"/>
              </w:rPr>
              <w:t>-2.5</w:t>
            </w:r>
          </w:p>
        </w:tc>
      </w:tr>
      <w:tr w:rsidR="00E90AC9" w:rsidRPr="003A3829" w14:paraId="68D7EE03" w14:textId="77777777" w:rsidTr="00E90AC9">
        <w:trPr>
          <w:trHeight w:val="240"/>
        </w:trPr>
        <w:tc>
          <w:tcPr>
            <w:tcW w:w="880" w:type="dxa"/>
            <w:tcBorders>
              <w:top w:val="single" w:sz="4" w:space="0" w:color="auto"/>
              <w:left w:val="single" w:sz="4" w:space="0" w:color="auto"/>
              <w:bottom w:val="nil"/>
              <w:right w:val="single" w:sz="4" w:space="0" w:color="auto"/>
            </w:tcBorders>
            <w:shd w:val="clear" w:color="000000" w:fill="8064A2"/>
            <w:vAlign w:val="center"/>
            <w:hideMark/>
          </w:tcPr>
          <w:p w14:paraId="2E5CE744" w14:textId="77777777" w:rsidR="00E90AC9" w:rsidRPr="003A3829" w:rsidRDefault="00E90AC9" w:rsidP="00E90AC9">
            <w:pPr>
              <w:jc w:val="center"/>
              <w:rPr>
                <w:sz w:val="18"/>
                <w:szCs w:val="18"/>
              </w:rPr>
            </w:pPr>
            <w:r w:rsidRPr="003A3829">
              <w:rPr>
                <w:sz w:val="18"/>
                <w:szCs w:val="18"/>
              </w:rPr>
              <w:t>26</w:t>
            </w:r>
          </w:p>
        </w:tc>
        <w:tc>
          <w:tcPr>
            <w:tcW w:w="5360" w:type="dxa"/>
            <w:tcBorders>
              <w:top w:val="single" w:sz="4" w:space="0" w:color="auto"/>
              <w:left w:val="nil"/>
              <w:bottom w:val="nil"/>
              <w:right w:val="nil"/>
            </w:tcBorders>
            <w:shd w:val="clear" w:color="000000" w:fill="8064A2"/>
            <w:vAlign w:val="center"/>
            <w:hideMark/>
          </w:tcPr>
          <w:p w14:paraId="3D20E030" w14:textId="77777777" w:rsidR="00E90AC9" w:rsidRPr="003A3829" w:rsidRDefault="00E90AC9" w:rsidP="00E90AC9">
            <w:pPr>
              <w:rPr>
                <w:sz w:val="18"/>
                <w:szCs w:val="18"/>
              </w:rPr>
            </w:pPr>
            <w:r w:rsidRPr="003A3829">
              <w:rPr>
                <w:sz w:val="18"/>
                <w:szCs w:val="18"/>
              </w:rPr>
              <w:t>Chloride west of Miyamoto crater (site 17)</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31456C07" w14:textId="77777777" w:rsidR="00E90AC9" w:rsidRPr="003A3829" w:rsidRDefault="00E90AC9" w:rsidP="00E90AC9">
            <w:pPr>
              <w:jc w:val="center"/>
              <w:rPr>
                <w:sz w:val="18"/>
                <w:szCs w:val="18"/>
              </w:rPr>
            </w:pPr>
            <w:r w:rsidRPr="003A3829">
              <w:rPr>
                <w:sz w:val="18"/>
                <w:szCs w:val="18"/>
              </w:rPr>
              <w:t>-3.2</w:t>
            </w:r>
          </w:p>
        </w:tc>
        <w:tc>
          <w:tcPr>
            <w:tcW w:w="1100" w:type="dxa"/>
            <w:tcBorders>
              <w:top w:val="nil"/>
              <w:left w:val="nil"/>
              <w:bottom w:val="single" w:sz="4" w:space="0" w:color="auto"/>
              <w:right w:val="single" w:sz="4" w:space="0" w:color="auto"/>
            </w:tcBorders>
            <w:shd w:val="clear" w:color="000000" w:fill="8064A2"/>
            <w:vAlign w:val="center"/>
            <w:hideMark/>
          </w:tcPr>
          <w:p w14:paraId="4F4E132C" w14:textId="77777777" w:rsidR="00E90AC9" w:rsidRPr="003A3829" w:rsidRDefault="00E90AC9" w:rsidP="00E90AC9">
            <w:pPr>
              <w:jc w:val="center"/>
              <w:rPr>
                <w:sz w:val="18"/>
                <w:szCs w:val="18"/>
              </w:rPr>
            </w:pPr>
            <w:r w:rsidRPr="003A3829">
              <w:rPr>
                <w:sz w:val="18"/>
                <w:szCs w:val="18"/>
              </w:rPr>
              <w:t>351.6</w:t>
            </w:r>
          </w:p>
        </w:tc>
        <w:tc>
          <w:tcPr>
            <w:tcW w:w="1100" w:type="dxa"/>
            <w:tcBorders>
              <w:top w:val="nil"/>
              <w:left w:val="nil"/>
              <w:bottom w:val="single" w:sz="4" w:space="0" w:color="auto"/>
              <w:right w:val="single" w:sz="4" w:space="0" w:color="auto"/>
            </w:tcBorders>
            <w:shd w:val="clear" w:color="000000" w:fill="8064A2"/>
            <w:vAlign w:val="center"/>
            <w:hideMark/>
          </w:tcPr>
          <w:p w14:paraId="01425588" w14:textId="77777777" w:rsidR="00E90AC9" w:rsidRPr="003A3829" w:rsidRDefault="00E90AC9" w:rsidP="00E90AC9">
            <w:pPr>
              <w:jc w:val="center"/>
              <w:rPr>
                <w:sz w:val="18"/>
                <w:szCs w:val="18"/>
              </w:rPr>
            </w:pPr>
            <w:r w:rsidRPr="003A3829">
              <w:rPr>
                <w:sz w:val="18"/>
                <w:szCs w:val="18"/>
              </w:rPr>
              <w:t>-1.6</w:t>
            </w:r>
          </w:p>
        </w:tc>
      </w:tr>
      <w:tr w:rsidR="00E90AC9" w:rsidRPr="003A3829" w14:paraId="31B9A98F" w14:textId="77777777" w:rsidTr="00E90AC9">
        <w:trPr>
          <w:trHeight w:val="240"/>
        </w:trPr>
        <w:tc>
          <w:tcPr>
            <w:tcW w:w="880"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3ED2DE5B" w14:textId="77777777" w:rsidR="00E90AC9" w:rsidRPr="003A3829" w:rsidRDefault="00E90AC9" w:rsidP="00E90AC9">
            <w:pPr>
              <w:jc w:val="center"/>
              <w:rPr>
                <w:sz w:val="18"/>
                <w:szCs w:val="18"/>
              </w:rPr>
            </w:pPr>
            <w:r w:rsidRPr="003A3829">
              <w:rPr>
                <w:sz w:val="18"/>
                <w:szCs w:val="18"/>
              </w:rPr>
              <w:t>30</w:t>
            </w:r>
          </w:p>
        </w:tc>
        <w:tc>
          <w:tcPr>
            <w:tcW w:w="5360" w:type="dxa"/>
            <w:tcBorders>
              <w:top w:val="single" w:sz="4" w:space="0" w:color="auto"/>
              <w:left w:val="nil"/>
              <w:bottom w:val="single" w:sz="4" w:space="0" w:color="auto"/>
              <w:right w:val="nil"/>
            </w:tcBorders>
            <w:shd w:val="clear" w:color="000000" w:fill="8064A2"/>
            <w:vAlign w:val="center"/>
            <w:hideMark/>
          </w:tcPr>
          <w:p w14:paraId="3AA91244" w14:textId="77777777" w:rsidR="00E90AC9" w:rsidRPr="003A3829" w:rsidRDefault="00E90AC9" w:rsidP="00E90AC9">
            <w:pPr>
              <w:rPr>
                <w:sz w:val="18"/>
                <w:szCs w:val="18"/>
              </w:rPr>
            </w:pPr>
            <w:r w:rsidRPr="003A3829">
              <w:rPr>
                <w:sz w:val="18"/>
                <w:szCs w:val="18"/>
              </w:rPr>
              <w:t xml:space="preserve">South Meridiani Planum  </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032E7FF1" w14:textId="77777777" w:rsidR="00E90AC9" w:rsidRPr="003A3829" w:rsidRDefault="00E90AC9" w:rsidP="00E90AC9">
            <w:pPr>
              <w:jc w:val="center"/>
              <w:rPr>
                <w:sz w:val="18"/>
                <w:szCs w:val="18"/>
              </w:rPr>
            </w:pPr>
            <w:r w:rsidRPr="003A3829">
              <w:rPr>
                <w:sz w:val="18"/>
                <w:szCs w:val="18"/>
              </w:rPr>
              <w:t>-3.3</w:t>
            </w:r>
          </w:p>
        </w:tc>
        <w:tc>
          <w:tcPr>
            <w:tcW w:w="1100" w:type="dxa"/>
            <w:tcBorders>
              <w:top w:val="nil"/>
              <w:left w:val="nil"/>
              <w:bottom w:val="single" w:sz="4" w:space="0" w:color="auto"/>
              <w:right w:val="single" w:sz="4" w:space="0" w:color="auto"/>
            </w:tcBorders>
            <w:shd w:val="clear" w:color="000000" w:fill="8064A2"/>
            <w:vAlign w:val="center"/>
            <w:hideMark/>
          </w:tcPr>
          <w:p w14:paraId="29EEEDBC" w14:textId="77777777" w:rsidR="00E90AC9" w:rsidRPr="003A3829" w:rsidRDefault="00E90AC9" w:rsidP="00E90AC9">
            <w:pPr>
              <w:jc w:val="center"/>
              <w:rPr>
                <w:sz w:val="18"/>
                <w:szCs w:val="18"/>
              </w:rPr>
            </w:pPr>
            <w:r w:rsidRPr="003A3829">
              <w:rPr>
                <w:sz w:val="18"/>
                <w:szCs w:val="18"/>
              </w:rPr>
              <w:t>354.4</w:t>
            </w:r>
          </w:p>
        </w:tc>
        <w:tc>
          <w:tcPr>
            <w:tcW w:w="1100" w:type="dxa"/>
            <w:tcBorders>
              <w:top w:val="nil"/>
              <w:left w:val="nil"/>
              <w:bottom w:val="single" w:sz="4" w:space="0" w:color="auto"/>
              <w:right w:val="single" w:sz="4" w:space="0" w:color="auto"/>
            </w:tcBorders>
            <w:shd w:val="clear" w:color="000000" w:fill="8064A2"/>
            <w:vAlign w:val="center"/>
            <w:hideMark/>
          </w:tcPr>
          <w:p w14:paraId="4E230D14" w14:textId="77777777" w:rsidR="00E90AC9" w:rsidRPr="003A3829" w:rsidRDefault="00E90AC9" w:rsidP="00E90AC9">
            <w:pPr>
              <w:jc w:val="center"/>
              <w:rPr>
                <w:sz w:val="18"/>
                <w:szCs w:val="18"/>
              </w:rPr>
            </w:pPr>
            <w:r w:rsidRPr="003A3829">
              <w:rPr>
                <w:sz w:val="18"/>
                <w:szCs w:val="18"/>
              </w:rPr>
              <w:t>-1.6</w:t>
            </w:r>
          </w:p>
        </w:tc>
      </w:tr>
      <w:tr w:rsidR="00E90AC9" w:rsidRPr="003A3829" w14:paraId="360E38B1"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AAA9F01" w14:textId="77777777" w:rsidR="00E90AC9" w:rsidRPr="003A3829" w:rsidRDefault="00E90AC9" w:rsidP="00E90AC9">
            <w:pPr>
              <w:jc w:val="center"/>
              <w:rPr>
                <w:sz w:val="18"/>
                <w:szCs w:val="18"/>
              </w:rPr>
            </w:pPr>
            <w:r w:rsidRPr="003A3829">
              <w:rPr>
                <w:sz w:val="18"/>
                <w:szCs w:val="18"/>
              </w:rPr>
              <w:t>27</w:t>
            </w:r>
          </w:p>
        </w:tc>
        <w:tc>
          <w:tcPr>
            <w:tcW w:w="5360" w:type="dxa"/>
            <w:tcBorders>
              <w:top w:val="nil"/>
              <w:left w:val="nil"/>
              <w:bottom w:val="single" w:sz="4" w:space="0" w:color="auto"/>
              <w:right w:val="nil"/>
            </w:tcBorders>
            <w:shd w:val="clear" w:color="auto" w:fill="auto"/>
            <w:vAlign w:val="center"/>
            <w:hideMark/>
          </w:tcPr>
          <w:p w14:paraId="3EA2AADA" w14:textId="77777777" w:rsidR="00E90AC9" w:rsidRPr="003A3829" w:rsidRDefault="00E90AC9" w:rsidP="00E90AC9">
            <w:pPr>
              <w:rPr>
                <w:sz w:val="18"/>
                <w:szCs w:val="18"/>
              </w:rPr>
            </w:pPr>
            <w:r w:rsidRPr="003A3829">
              <w:rPr>
                <w:sz w:val="18"/>
                <w:szCs w:val="18"/>
              </w:rPr>
              <w:t>Miyamoto crater, Southwestern Meridiani (formerly Runcorn)</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01813D99" w14:textId="77777777" w:rsidR="00E90AC9" w:rsidRPr="003A3829" w:rsidRDefault="00E90AC9" w:rsidP="00E90AC9">
            <w:pPr>
              <w:jc w:val="center"/>
              <w:rPr>
                <w:sz w:val="18"/>
                <w:szCs w:val="18"/>
              </w:rPr>
            </w:pPr>
            <w:r w:rsidRPr="003A3829">
              <w:rPr>
                <w:sz w:val="18"/>
                <w:szCs w:val="18"/>
              </w:rPr>
              <w:t>-3.4</w:t>
            </w:r>
          </w:p>
        </w:tc>
        <w:tc>
          <w:tcPr>
            <w:tcW w:w="1100" w:type="dxa"/>
            <w:tcBorders>
              <w:top w:val="nil"/>
              <w:left w:val="nil"/>
              <w:bottom w:val="single" w:sz="4" w:space="0" w:color="auto"/>
              <w:right w:val="single" w:sz="4" w:space="0" w:color="auto"/>
            </w:tcBorders>
            <w:shd w:val="clear" w:color="auto" w:fill="auto"/>
            <w:vAlign w:val="center"/>
            <w:hideMark/>
          </w:tcPr>
          <w:p w14:paraId="5624C63C" w14:textId="77777777" w:rsidR="00E90AC9" w:rsidRPr="003A3829" w:rsidRDefault="00E90AC9" w:rsidP="00E90AC9">
            <w:pPr>
              <w:jc w:val="center"/>
              <w:rPr>
                <w:sz w:val="18"/>
                <w:szCs w:val="18"/>
              </w:rPr>
            </w:pPr>
            <w:r w:rsidRPr="003A3829">
              <w:rPr>
                <w:sz w:val="18"/>
                <w:szCs w:val="18"/>
              </w:rPr>
              <w:t>352.6</w:t>
            </w:r>
          </w:p>
        </w:tc>
        <w:tc>
          <w:tcPr>
            <w:tcW w:w="1100" w:type="dxa"/>
            <w:tcBorders>
              <w:top w:val="nil"/>
              <w:left w:val="nil"/>
              <w:bottom w:val="single" w:sz="4" w:space="0" w:color="auto"/>
              <w:right w:val="single" w:sz="4" w:space="0" w:color="auto"/>
            </w:tcBorders>
            <w:shd w:val="clear" w:color="auto" w:fill="auto"/>
            <w:vAlign w:val="center"/>
            <w:hideMark/>
          </w:tcPr>
          <w:p w14:paraId="5BD5D9B7" w14:textId="77777777" w:rsidR="00E90AC9" w:rsidRPr="003A3829" w:rsidRDefault="00E90AC9" w:rsidP="00E90AC9">
            <w:pPr>
              <w:jc w:val="center"/>
              <w:rPr>
                <w:sz w:val="18"/>
                <w:szCs w:val="18"/>
              </w:rPr>
            </w:pPr>
            <w:r w:rsidRPr="003A3829">
              <w:rPr>
                <w:sz w:val="18"/>
                <w:szCs w:val="18"/>
              </w:rPr>
              <w:t>-2.0</w:t>
            </w:r>
          </w:p>
        </w:tc>
      </w:tr>
      <w:tr w:rsidR="00E90AC9" w:rsidRPr="003A3829" w14:paraId="6AC68FCC"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5AA1B7C4" w14:textId="77777777" w:rsidR="00E90AC9" w:rsidRPr="003A3829" w:rsidRDefault="00E90AC9" w:rsidP="00E90AC9">
            <w:pPr>
              <w:jc w:val="center"/>
              <w:rPr>
                <w:sz w:val="18"/>
                <w:szCs w:val="18"/>
              </w:rPr>
            </w:pPr>
            <w:r w:rsidRPr="003A3829">
              <w:rPr>
                <w:sz w:val="18"/>
                <w:szCs w:val="18"/>
              </w:rPr>
              <w:t>27</w:t>
            </w:r>
          </w:p>
        </w:tc>
        <w:tc>
          <w:tcPr>
            <w:tcW w:w="5360" w:type="dxa"/>
            <w:tcBorders>
              <w:top w:val="nil"/>
              <w:left w:val="nil"/>
              <w:bottom w:val="single" w:sz="4" w:space="0" w:color="auto"/>
              <w:right w:val="nil"/>
            </w:tcBorders>
            <w:shd w:val="clear" w:color="000000" w:fill="8064A2"/>
            <w:vAlign w:val="center"/>
            <w:hideMark/>
          </w:tcPr>
          <w:p w14:paraId="0913AF66" w14:textId="77777777" w:rsidR="00E90AC9" w:rsidRPr="003A3829" w:rsidRDefault="00E90AC9" w:rsidP="00E90AC9">
            <w:pPr>
              <w:rPr>
                <w:sz w:val="18"/>
                <w:szCs w:val="18"/>
              </w:rPr>
            </w:pPr>
            <w:r w:rsidRPr="003A3829">
              <w:rPr>
                <w:sz w:val="18"/>
                <w:szCs w:val="18"/>
              </w:rPr>
              <w:t>Miyamoto crater, Southwestern Meridiani (formerly Runcorn)</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533CA3AF" w14:textId="77777777" w:rsidR="00E90AC9" w:rsidRPr="003A3829" w:rsidRDefault="00E90AC9" w:rsidP="00E90AC9">
            <w:pPr>
              <w:jc w:val="center"/>
              <w:rPr>
                <w:sz w:val="18"/>
                <w:szCs w:val="18"/>
              </w:rPr>
            </w:pPr>
            <w:r w:rsidRPr="003A3829">
              <w:rPr>
                <w:sz w:val="18"/>
                <w:szCs w:val="18"/>
              </w:rPr>
              <w:t>-3.5</w:t>
            </w:r>
          </w:p>
        </w:tc>
        <w:tc>
          <w:tcPr>
            <w:tcW w:w="1100" w:type="dxa"/>
            <w:tcBorders>
              <w:top w:val="nil"/>
              <w:left w:val="nil"/>
              <w:bottom w:val="single" w:sz="4" w:space="0" w:color="auto"/>
              <w:right w:val="single" w:sz="4" w:space="0" w:color="auto"/>
            </w:tcBorders>
            <w:shd w:val="clear" w:color="000000" w:fill="8064A2"/>
            <w:vAlign w:val="center"/>
            <w:hideMark/>
          </w:tcPr>
          <w:p w14:paraId="5860634A" w14:textId="77777777" w:rsidR="00E90AC9" w:rsidRPr="003A3829" w:rsidRDefault="00E90AC9" w:rsidP="00E90AC9">
            <w:pPr>
              <w:jc w:val="center"/>
              <w:rPr>
                <w:sz w:val="18"/>
                <w:szCs w:val="18"/>
              </w:rPr>
            </w:pPr>
            <w:r w:rsidRPr="003A3829">
              <w:rPr>
                <w:sz w:val="18"/>
                <w:szCs w:val="18"/>
              </w:rPr>
              <w:t>352.3</w:t>
            </w:r>
          </w:p>
        </w:tc>
        <w:tc>
          <w:tcPr>
            <w:tcW w:w="1100" w:type="dxa"/>
            <w:tcBorders>
              <w:top w:val="nil"/>
              <w:left w:val="nil"/>
              <w:bottom w:val="single" w:sz="4" w:space="0" w:color="auto"/>
              <w:right w:val="single" w:sz="4" w:space="0" w:color="auto"/>
            </w:tcBorders>
            <w:shd w:val="clear" w:color="000000" w:fill="8064A2"/>
            <w:vAlign w:val="center"/>
            <w:hideMark/>
          </w:tcPr>
          <w:p w14:paraId="04CDEB3F" w14:textId="77777777" w:rsidR="00E90AC9" w:rsidRPr="003A3829" w:rsidRDefault="00E90AC9" w:rsidP="00E90AC9">
            <w:pPr>
              <w:jc w:val="center"/>
              <w:rPr>
                <w:sz w:val="18"/>
                <w:szCs w:val="18"/>
              </w:rPr>
            </w:pPr>
            <w:r w:rsidRPr="003A3829">
              <w:rPr>
                <w:sz w:val="18"/>
                <w:szCs w:val="18"/>
              </w:rPr>
              <w:t>-1.9</w:t>
            </w:r>
          </w:p>
        </w:tc>
      </w:tr>
      <w:tr w:rsidR="00E90AC9" w:rsidRPr="003A3829" w14:paraId="0EB705F9"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E8782FD" w14:textId="77777777" w:rsidR="00E90AC9" w:rsidRPr="003A3829" w:rsidRDefault="00E90AC9" w:rsidP="00E90AC9">
            <w:pPr>
              <w:jc w:val="center"/>
              <w:rPr>
                <w:sz w:val="18"/>
                <w:szCs w:val="18"/>
              </w:rPr>
            </w:pPr>
            <w:r w:rsidRPr="003A3829">
              <w:rPr>
                <w:sz w:val="18"/>
                <w:szCs w:val="18"/>
              </w:rPr>
              <w:t>14</w:t>
            </w:r>
          </w:p>
        </w:tc>
        <w:tc>
          <w:tcPr>
            <w:tcW w:w="5360" w:type="dxa"/>
            <w:tcBorders>
              <w:top w:val="nil"/>
              <w:left w:val="nil"/>
              <w:bottom w:val="single" w:sz="4" w:space="0" w:color="auto"/>
              <w:right w:val="nil"/>
            </w:tcBorders>
            <w:shd w:val="clear" w:color="auto" w:fill="auto"/>
            <w:vAlign w:val="center"/>
            <w:hideMark/>
          </w:tcPr>
          <w:p w14:paraId="0FB903BF" w14:textId="77777777" w:rsidR="00E90AC9" w:rsidRPr="003A3829" w:rsidRDefault="00E90AC9" w:rsidP="00E90AC9">
            <w:pPr>
              <w:rPr>
                <w:sz w:val="18"/>
                <w:szCs w:val="18"/>
              </w:rPr>
            </w:pPr>
            <w:r w:rsidRPr="003A3829">
              <w:rPr>
                <w:sz w:val="18"/>
                <w:szCs w:val="18"/>
              </w:rPr>
              <w:t xml:space="preserve">Valles Marineris  </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47D17613" w14:textId="77777777" w:rsidR="00E90AC9" w:rsidRPr="003A3829" w:rsidRDefault="00E90AC9" w:rsidP="00E90AC9">
            <w:pPr>
              <w:jc w:val="center"/>
              <w:rPr>
                <w:sz w:val="18"/>
                <w:szCs w:val="18"/>
              </w:rPr>
            </w:pPr>
            <w:r w:rsidRPr="003A3829">
              <w:rPr>
                <w:sz w:val="18"/>
                <w:szCs w:val="18"/>
              </w:rPr>
              <w:t>-3.8</w:t>
            </w:r>
          </w:p>
        </w:tc>
        <w:tc>
          <w:tcPr>
            <w:tcW w:w="1100" w:type="dxa"/>
            <w:tcBorders>
              <w:top w:val="nil"/>
              <w:left w:val="nil"/>
              <w:bottom w:val="single" w:sz="4" w:space="0" w:color="auto"/>
              <w:right w:val="single" w:sz="4" w:space="0" w:color="auto"/>
            </w:tcBorders>
            <w:shd w:val="clear" w:color="auto" w:fill="auto"/>
            <w:vAlign w:val="center"/>
            <w:hideMark/>
          </w:tcPr>
          <w:p w14:paraId="49AB9FE0" w14:textId="77777777" w:rsidR="00E90AC9" w:rsidRPr="003A3829" w:rsidRDefault="00E90AC9" w:rsidP="00E90AC9">
            <w:pPr>
              <w:jc w:val="center"/>
              <w:rPr>
                <w:sz w:val="18"/>
                <w:szCs w:val="18"/>
              </w:rPr>
            </w:pPr>
            <w:r w:rsidRPr="003A3829">
              <w:rPr>
                <w:sz w:val="18"/>
                <w:szCs w:val="18"/>
              </w:rPr>
              <w:t>324.6</w:t>
            </w:r>
          </w:p>
        </w:tc>
        <w:tc>
          <w:tcPr>
            <w:tcW w:w="1100" w:type="dxa"/>
            <w:tcBorders>
              <w:top w:val="nil"/>
              <w:left w:val="nil"/>
              <w:bottom w:val="single" w:sz="4" w:space="0" w:color="auto"/>
              <w:right w:val="single" w:sz="4" w:space="0" w:color="auto"/>
            </w:tcBorders>
            <w:shd w:val="clear" w:color="auto" w:fill="auto"/>
            <w:vAlign w:val="center"/>
            <w:hideMark/>
          </w:tcPr>
          <w:p w14:paraId="58214092" w14:textId="77777777" w:rsidR="00E90AC9" w:rsidRPr="003A3829" w:rsidRDefault="00E90AC9" w:rsidP="00E90AC9">
            <w:pPr>
              <w:jc w:val="center"/>
              <w:rPr>
                <w:sz w:val="18"/>
                <w:szCs w:val="18"/>
              </w:rPr>
            </w:pPr>
            <w:r w:rsidRPr="003A3829">
              <w:rPr>
                <w:sz w:val="18"/>
                <w:szCs w:val="18"/>
              </w:rPr>
              <w:t>-4.0</w:t>
            </w:r>
          </w:p>
        </w:tc>
      </w:tr>
      <w:tr w:rsidR="00E90AC9" w:rsidRPr="003A3829" w14:paraId="126C6F3B"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E6CC846" w14:textId="77777777" w:rsidR="00E90AC9" w:rsidRPr="003A3829" w:rsidRDefault="00E90AC9" w:rsidP="00E90AC9">
            <w:pPr>
              <w:jc w:val="center"/>
              <w:rPr>
                <w:sz w:val="18"/>
                <w:szCs w:val="18"/>
              </w:rPr>
            </w:pPr>
            <w:r w:rsidRPr="003A3829">
              <w:rPr>
                <w:sz w:val="18"/>
                <w:szCs w:val="18"/>
              </w:rPr>
              <w:t>4</w:t>
            </w:r>
          </w:p>
        </w:tc>
        <w:tc>
          <w:tcPr>
            <w:tcW w:w="5360" w:type="dxa"/>
            <w:tcBorders>
              <w:top w:val="nil"/>
              <w:left w:val="nil"/>
              <w:bottom w:val="single" w:sz="4" w:space="0" w:color="auto"/>
              <w:right w:val="nil"/>
            </w:tcBorders>
            <w:shd w:val="clear" w:color="auto" w:fill="auto"/>
            <w:vAlign w:val="center"/>
            <w:hideMark/>
          </w:tcPr>
          <w:p w14:paraId="4E4BDC5A" w14:textId="77777777" w:rsidR="00E90AC9" w:rsidRPr="003A3829" w:rsidRDefault="00E90AC9" w:rsidP="00E90AC9">
            <w:pPr>
              <w:rPr>
                <w:sz w:val="18"/>
                <w:szCs w:val="18"/>
              </w:rPr>
            </w:pPr>
            <w:r w:rsidRPr="003A3829">
              <w:rPr>
                <w:sz w:val="18"/>
                <w:szCs w:val="18"/>
              </w:rPr>
              <w:t>Juventae Chasma</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4F514801" w14:textId="77777777" w:rsidR="00E90AC9" w:rsidRPr="003A3829" w:rsidRDefault="00E90AC9" w:rsidP="00E90AC9">
            <w:pPr>
              <w:jc w:val="center"/>
              <w:rPr>
                <w:sz w:val="18"/>
                <w:szCs w:val="18"/>
              </w:rPr>
            </w:pPr>
            <w:r w:rsidRPr="003A3829">
              <w:rPr>
                <w:sz w:val="18"/>
                <w:szCs w:val="18"/>
              </w:rPr>
              <w:t>-4.5</w:t>
            </w:r>
          </w:p>
        </w:tc>
        <w:tc>
          <w:tcPr>
            <w:tcW w:w="1100" w:type="dxa"/>
            <w:tcBorders>
              <w:top w:val="nil"/>
              <w:left w:val="nil"/>
              <w:bottom w:val="single" w:sz="4" w:space="0" w:color="auto"/>
              <w:right w:val="single" w:sz="4" w:space="0" w:color="auto"/>
            </w:tcBorders>
            <w:shd w:val="clear" w:color="auto" w:fill="auto"/>
            <w:vAlign w:val="center"/>
            <w:hideMark/>
          </w:tcPr>
          <w:p w14:paraId="7C4429FF" w14:textId="77777777" w:rsidR="00E90AC9" w:rsidRPr="003A3829" w:rsidRDefault="00E90AC9" w:rsidP="00E90AC9">
            <w:pPr>
              <w:jc w:val="center"/>
              <w:rPr>
                <w:sz w:val="18"/>
                <w:szCs w:val="18"/>
              </w:rPr>
            </w:pPr>
            <w:r w:rsidRPr="003A3829">
              <w:rPr>
                <w:sz w:val="18"/>
                <w:szCs w:val="18"/>
              </w:rPr>
              <w:t>297.5</w:t>
            </w:r>
          </w:p>
        </w:tc>
        <w:tc>
          <w:tcPr>
            <w:tcW w:w="1100" w:type="dxa"/>
            <w:tcBorders>
              <w:top w:val="nil"/>
              <w:left w:val="nil"/>
              <w:bottom w:val="single" w:sz="4" w:space="0" w:color="auto"/>
              <w:right w:val="single" w:sz="4" w:space="0" w:color="auto"/>
            </w:tcBorders>
            <w:shd w:val="clear" w:color="auto" w:fill="auto"/>
            <w:vAlign w:val="center"/>
            <w:hideMark/>
          </w:tcPr>
          <w:p w14:paraId="5E0C2175" w14:textId="77777777" w:rsidR="00E90AC9" w:rsidRPr="003A3829" w:rsidRDefault="00E90AC9" w:rsidP="00E90AC9">
            <w:pPr>
              <w:jc w:val="center"/>
              <w:rPr>
                <w:sz w:val="18"/>
                <w:szCs w:val="18"/>
              </w:rPr>
            </w:pPr>
            <w:r w:rsidRPr="003A3829">
              <w:rPr>
                <w:sz w:val="18"/>
                <w:szCs w:val="18"/>
              </w:rPr>
              <w:t>-2.0</w:t>
            </w:r>
          </w:p>
        </w:tc>
      </w:tr>
      <w:tr w:rsidR="00E90AC9" w:rsidRPr="003A3829" w14:paraId="1BC6F896"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4F3E939" w14:textId="77777777" w:rsidR="00E90AC9" w:rsidRPr="003A3829" w:rsidRDefault="00E90AC9" w:rsidP="00E90AC9">
            <w:pPr>
              <w:jc w:val="center"/>
              <w:rPr>
                <w:sz w:val="18"/>
                <w:szCs w:val="18"/>
              </w:rPr>
            </w:pPr>
            <w:r w:rsidRPr="003A3829">
              <w:rPr>
                <w:sz w:val="18"/>
                <w:szCs w:val="18"/>
              </w:rPr>
              <w:t>54</w:t>
            </w:r>
          </w:p>
        </w:tc>
        <w:tc>
          <w:tcPr>
            <w:tcW w:w="5360" w:type="dxa"/>
            <w:tcBorders>
              <w:top w:val="nil"/>
              <w:left w:val="nil"/>
              <w:bottom w:val="single" w:sz="4" w:space="0" w:color="auto"/>
              <w:right w:val="nil"/>
            </w:tcBorders>
            <w:shd w:val="clear" w:color="auto" w:fill="auto"/>
            <w:vAlign w:val="center"/>
            <w:hideMark/>
          </w:tcPr>
          <w:p w14:paraId="7C4711C9" w14:textId="77777777" w:rsidR="00E90AC9" w:rsidRPr="003A3829" w:rsidRDefault="00E90AC9" w:rsidP="00E90AC9">
            <w:pPr>
              <w:rPr>
                <w:sz w:val="18"/>
                <w:szCs w:val="18"/>
              </w:rPr>
            </w:pPr>
            <w:r w:rsidRPr="003A3829">
              <w:rPr>
                <w:sz w:val="18"/>
                <w:szCs w:val="18"/>
              </w:rPr>
              <w:t>Gale crater</w:t>
            </w:r>
            <w:r w:rsidRPr="003A3829">
              <w:rPr>
                <w:sz w:val="18"/>
                <w:szCs w:val="18"/>
                <w:vertAlign w:val="superscript"/>
              </w:rPr>
              <w:t>i</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4D82434E" w14:textId="77777777" w:rsidR="00E90AC9" w:rsidRPr="003A3829" w:rsidRDefault="00E90AC9" w:rsidP="00E90AC9">
            <w:pPr>
              <w:jc w:val="center"/>
              <w:rPr>
                <w:sz w:val="18"/>
                <w:szCs w:val="18"/>
              </w:rPr>
            </w:pPr>
            <w:r w:rsidRPr="003A3829">
              <w:rPr>
                <w:sz w:val="18"/>
                <w:szCs w:val="18"/>
              </w:rPr>
              <w:t>-4.6</w:t>
            </w:r>
          </w:p>
        </w:tc>
        <w:tc>
          <w:tcPr>
            <w:tcW w:w="1100" w:type="dxa"/>
            <w:tcBorders>
              <w:top w:val="nil"/>
              <w:left w:val="nil"/>
              <w:bottom w:val="single" w:sz="4" w:space="0" w:color="auto"/>
              <w:right w:val="single" w:sz="4" w:space="0" w:color="auto"/>
            </w:tcBorders>
            <w:shd w:val="clear" w:color="auto" w:fill="auto"/>
            <w:vAlign w:val="center"/>
            <w:hideMark/>
          </w:tcPr>
          <w:p w14:paraId="195CE7C5" w14:textId="77777777" w:rsidR="00E90AC9" w:rsidRPr="003A3829" w:rsidRDefault="00E90AC9" w:rsidP="00E90AC9">
            <w:pPr>
              <w:jc w:val="center"/>
              <w:rPr>
                <w:sz w:val="18"/>
                <w:szCs w:val="18"/>
              </w:rPr>
            </w:pPr>
            <w:r w:rsidRPr="003A3829">
              <w:rPr>
                <w:sz w:val="18"/>
                <w:szCs w:val="18"/>
              </w:rPr>
              <w:t>137.4</w:t>
            </w:r>
          </w:p>
        </w:tc>
        <w:tc>
          <w:tcPr>
            <w:tcW w:w="1100" w:type="dxa"/>
            <w:tcBorders>
              <w:top w:val="nil"/>
              <w:left w:val="nil"/>
              <w:bottom w:val="single" w:sz="4" w:space="0" w:color="auto"/>
              <w:right w:val="single" w:sz="4" w:space="0" w:color="auto"/>
            </w:tcBorders>
            <w:shd w:val="clear" w:color="auto" w:fill="auto"/>
            <w:vAlign w:val="center"/>
            <w:hideMark/>
          </w:tcPr>
          <w:p w14:paraId="1C3441A4" w14:textId="77777777" w:rsidR="00E90AC9" w:rsidRPr="003A3829" w:rsidRDefault="00E90AC9" w:rsidP="00E90AC9">
            <w:pPr>
              <w:jc w:val="center"/>
              <w:rPr>
                <w:sz w:val="18"/>
                <w:szCs w:val="18"/>
              </w:rPr>
            </w:pPr>
            <w:r w:rsidRPr="003A3829">
              <w:rPr>
                <w:sz w:val="18"/>
                <w:szCs w:val="18"/>
              </w:rPr>
              <w:t>-4.5</w:t>
            </w:r>
          </w:p>
        </w:tc>
      </w:tr>
      <w:tr w:rsidR="00E90AC9" w:rsidRPr="003A3829" w14:paraId="37932BB7"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B3B5B53" w14:textId="77777777" w:rsidR="00E90AC9" w:rsidRPr="003A3829" w:rsidRDefault="00E90AC9" w:rsidP="00E90AC9">
            <w:pPr>
              <w:jc w:val="center"/>
              <w:rPr>
                <w:sz w:val="18"/>
                <w:szCs w:val="18"/>
              </w:rPr>
            </w:pPr>
            <w:r w:rsidRPr="003A3829">
              <w:rPr>
                <w:sz w:val="18"/>
                <w:szCs w:val="18"/>
              </w:rPr>
              <w:t>66</w:t>
            </w:r>
          </w:p>
        </w:tc>
        <w:tc>
          <w:tcPr>
            <w:tcW w:w="5360" w:type="dxa"/>
            <w:tcBorders>
              <w:top w:val="nil"/>
              <w:left w:val="nil"/>
              <w:bottom w:val="single" w:sz="4" w:space="0" w:color="auto"/>
              <w:right w:val="nil"/>
            </w:tcBorders>
            <w:shd w:val="clear" w:color="auto" w:fill="auto"/>
            <w:vAlign w:val="center"/>
            <w:hideMark/>
          </w:tcPr>
          <w:p w14:paraId="6F2B47E8" w14:textId="77777777" w:rsidR="00E90AC9" w:rsidRPr="003A3829" w:rsidRDefault="00E90AC9" w:rsidP="00E90AC9">
            <w:pPr>
              <w:rPr>
                <w:sz w:val="18"/>
                <w:szCs w:val="18"/>
              </w:rPr>
            </w:pPr>
            <w:r w:rsidRPr="003A3829">
              <w:rPr>
                <w:sz w:val="18"/>
                <w:szCs w:val="18"/>
              </w:rPr>
              <w:t>Juventae Plateau</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6A72776E" w14:textId="77777777" w:rsidR="00E90AC9" w:rsidRPr="003A3829" w:rsidRDefault="00E90AC9" w:rsidP="00E90AC9">
            <w:pPr>
              <w:jc w:val="center"/>
              <w:rPr>
                <w:color w:val="000000"/>
                <w:sz w:val="18"/>
                <w:szCs w:val="18"/>
              </w:rPr>
            </w:pPr>
            <w:r w:rsidRPr="003A3829">
              <w:rPr>
                <w:color w:val="000000"/>
                <w:sz w:val="18"/>
                <w:szCs w:val="18"/>
              </w:rPr>
              <w:t>-4.6</w:t>
            </w:r>
          </w:p>
        </w:tc>
        <w:tc>
          <w:tcPr>
            <w:tcW w:w="1100" w:type="dxa"/>
            <w:tcBorders>
              <w:top w:val="nil"/>
              <w:left w:val="nil"/>
              <w:bottom w:val="single" w:sz="4" w:space="0" w:color="auto"/>
              <w:right w:val="single" w:sz="4" w:space="0" w:color="auto"/>
            </w:tcBorders>
            <w:shd w:val="clear" w:color="auto" w:fill="auto"/>
            <w:vAlign w:val="center"/>
            <w:hideMark/>
          </w:tcPr>
          <w:p w14:paraId="445CA362" w14:textId="77777777" w:rsidR="00E90AC9" w:rsidRPr="003A3829" w:rsidRDefault="00E90AC9" w:rsidP="00E90AC9">
            <w:pPr>
              <w:jc w:val="center"/>
              <w:rPr>
                <w:color w:val="000000"/>
                <w:sz w:val="18"/>
                <w:szCs w:val="18"/>
              </w:rPr>
            </w:pPr>
            <w:r w:rsidRPr="003A3829">
              <w:rPr>
                <w:color w:val="000000"/>
                <w:sz w:val="18"/>
                <w:szCs w:val="18"/>
              </w:rPr>
              <w:t>296.4</w:t>
            </w:r>
          </w:p>
        </w:tc>
        <w:tc>
          <w:tcPr>
            <w:tcW w:w="1100" w:type="dxa"/>
            <w:tcBorders>
              <w:top w:val="nil"/>
              <w:left w:val="nil"/>
              <w:bottom w:val="single" w:sz="4" w:space="0" w:color="auto"/>
              <w:right w:val="single" w:sz="4" w:space="0" w:color="auto"/>
            </w:tcBorders>
            <w:shd w:val="clear" w:color="auto" w:fill="auto"/>
            <w:vAlign w:val="center"/>
            <w:hideMark/>
          </w:tcPr>
          <w:p w14:paraId="30F4BA13" w14:textId="77777777" w:rsidR="00E90AC9" w:rsidRPr="003A3829" w:rsidRDefault="00E90AC9" w:rsidP="00E90AC9">
            <w:pPr>
              <w:jc w:val="center"/>
              <w:rPr>
                <w:color w:val="000000"/>
                <w:sz w:val="18"/>
                <w:szCs w:val="18"/>
              </w:rPr>
            </w:pPr>
            <w:r w:rsidRPr="003A3829">
              <w:rPr>
                <w:color w:val="000000"/>
                <w:sz w:val="18"/>
                <w:szCs w:val="18"/>
              </w:rPr>
              <w:t>+2.0</w:t>
            </w:r>
          </w:p>
        </w:tc>
      </w:tr>
      <w:tr w:rsidR="00E90AC9" w:rsidRPr="003A3829" w14:paraId="4AB26B36"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400E9E4" w14:textId="77777777" w:rsidR="00E90AC9" w:rsidRPr="003A3829" w:rsidRDefault="00E90AC9" w:rsidP="00E90AC9">
            <w:pPr>
              <w:jc w:val="center"/>
              <w:rPr>
                <w:sz w:val="18"/>
                <w:szCs w:val="18"/>
              </w:rPr>
            </w:pPr>
            <w:r w:rsidRPr="003A3829">
              <w:rPr>
                <w:sz w:val="18"/>
                <w:szCs w:val="18"/>
              </w:rPr>
              <w:t>4</w:t>
            </w:r>
          </w:p>
        </w:tc>
        <w:tc>
          <w:tcPr>
            <w:tcW w:w="5360" w:type="dxa"/>
            <w:tcBorders>
              <w:top w:val="nil"/>
              <w:left w:val="nil"/>
              <w:bottom w:val="single" w:sz="4" w:space="0" w:color="auto"/>
              <w:right w:val="nil"/>
            </w:tcBorders>
            <w:shd w:val="clear" w:color="auto" w:fill="auto"/>
            <w:vAlign w:val="center"/>
            <w:hideMark/>
          </w:tcPr>
          <w:p w14:paraId="5219A492" w14:textId="77777777" w:rsidR="00E90AC9" w:rsidRPr="003A3829" w:rsidRDefault="00E90AC9" w:rsidP="00E90AC9">
            <w:pPr>
              <w:rPr>
                <w:sz w:val="18"/>
                <w:szCs w:val="18"/>
              </w:rPr>
            </w:pPr>
            <w:r w:rsidRPr="003A3829">
              <w:rPr>
                <w:sz w:val="18"/>
                <w:szCs w:val="18"/>
              </w:rPr>
              <w:t>Juventae Chasma</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3CCB5F96" w14:textId="77777777" w:rsidR="00E90AC9" w:rsidRPr="003A3829" w:rsidRDefault="00E90AC9" w:rsidP="00E90AC9">
            <w:pPr>
              <w:jc w:val="center"/>
              <w:rPr>
                <w:sz w:val="18"/>
                <w:szCs w:val="18"/>
              </w:rPr>
            </w:pPr>
            <w:r w:rsidRPr="003A3829">
              <w:rPr>
                <w:sz w:val="18"/>
                <w:szCs w:val="18"/>
              </w:rPr>
              <w:t>-4.8</w:t>
            </w:r>
          </w:p>
        </w:tc>
        <w:tc>
          <w:tcPr>
            <w:tcW w:w="1100" w:type="dxa"/>
            <w:tcBorders>
              <w:top w:val="nil"/>
              <w:left w:val="nil"/>
              <w:bottom w:val="single" w:sz="4" w:space="0" w:color="auto"/>
              <w:right w:val="single" w:sz="4" w:space="0" w:color="auto"/>
            </w:tcBorders>
            <w:shd w:val="clear" w:color="auto" w:fill="auto"/>
            <w:vAlign w:val="center"/>
            <w:hideMark/>
          </w:tcPr>
          <w:p w14:paraId="611EE292" w14:textId="77777777" w:rsidR="00E90AC9" w:rsidRPr="003A3829" w:rsidRDefault="00E90AC9" w:rsidP="00E90AC9">
            <w:pPr>
              <w:jc w:val="center"/>
              <w:rPr>
                <w:sz w:val="18"/>
                <w:szCs w:val="18"/>
              </w:rPr>
            </w:pPr>
            <w:r w:rsidRPr="003A3829">
              <w:rPr>
                <w:sz w:val="18"/>
                <w:szCs w:val="18"/>
              </w:rPr>
              <w:t>296.8</w:t>
            </w:r>
          </w:p>
        </w:tc>
        <w:tc>
          <w:tcPr>
            <w:tcW w:w="1100" w:type="dxa"/>
            <w:tcBorders>
              <w:top w:val="nil"/>
              <w:left w:val="nil"/>
              <w:bottom w:val="single" w:sz="4" w:space="0" w:color="auto"/>
              <w:right w:val="single" w:sz="4" w:space="0" w:color="auto"/>
            </w:tcBorders>
            <w:shd w:val="clear" w:color="auto" w:fill="auto"/>
            <w:vAlign w:val="center"/>
            <w:hideMark/>
          </w:tcPr>
          <w:p w14:paraId="78E6D626" w14:textId="77777777" w:rsidR="00E90AC9" w:rsidRPr="003A3829" w:rsidRDefault="00E90AC9" w:rsidP="00E90AC9">
            <w:pPr>
              <w:jc w:val="center"/>
              <w:rPr>
                <w:sz w:val="18"/>
                <w:szCs w:val="18"/>
              </w:rPr>
            </w:pPr>
            <w:r w:rsidRPr="003A3829">
              <w:rPr>
                <w:sz w:val="18"/>
                <w:szCs w:val="18"/>
              </w:rPr>
              <w:t>-2.7</w:t>
            </w:r>
          </w:p>
        </w:tc>
      </w:tr>
      <w:tr w:rsidR="00E90AC9" w:rsidRPr="003A3829" w14:paraId="3E81D18A"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9C7D6C0" w14:textId="77777777" w:rsidR="00E90AC9" w:rsidRPr="003A3829" w:rsidRDefault="00E90AC9" w:rsidP="00E90AC9">
            <w:pPr>
              <w:jc w:val="center"/>
              <w:rPr>
                <w:sz w:val="18"/>
                <w:szCs w:val="18"/>
              </w:rPr>
            </w:pPr>
            <w:r w:rsidRPr="003A3829">
              <w:rPr>
                <w:sz w:val="18"/>
                <w:szCs w:val="18"/>
              </w:rPr>
              <w:t>55</w:t>
            </w:r>
          </w:p>
        </w:tc>
        <w:tc>
          <w:tcPr>
            <w:tcW w:w="5360" w:type="dxa"/>
            <w:tcBorders>
              <w:top w:val="nil"/>
              <w:left w:val="nil"/>
              <w:bottom w:val="single" w:sz="4" w:space="0" w:color="auto"/>
              <w:right w:val="nil"/>
            </w:tcBorders>
            <w:shd w:val="clear" w:color="auto" w:fill="auto"/>
            <w:vAlign w:val="center"/>
            <w:hideMark/>
          </w:tcPr>
          <w:p w14:paraId="42865F50" w14:textId="77777777" w:rsidR="00E90AC9" w:rsidRPr="003A3829" w:rsidRDefault="00E90AC9" w:rsidP="00E90AC9">
            <w:pPr>
              <w:rPr>
                <w:sz w:val="18"/>
                <w:szCs w:val="18"/>
              </w:rPr>
            </w:pPr>
            <w:r w:rsidRPr="003A3829">
              <w:rPr>
                <w:sz w:val="18"/>
                <w:szCs w:val="18"/>
              </w:rPr>
              <w:t>Northwestern slope valleys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3803588E" w14:textId="77777777" w:rsidR="00E90AC9" w:rsidRPr="003A3829" w:rsidRDefault="00E90AC9" w:rsidP="00E90AC9">
            <w:pPr>
              <w:jc w:val="center"/>
              <w:rPr>
                <w:sz w:val="18"/>
                <w:szCs w:val="18"/>
              </w:rPr>
            </w:pPr>
            <w:r w:rsidRPr="003A3829">
              <w:rPr>
                <w:sz w:val="18"/>
                <w:szCs w:val="18"/>
              </w:rPr>
              <w:t>-4.9</w:t>
            </w:r>
          </w:p>
        </w:tc>
        <w:tc>
          <w:tcPr>
            <w:tcW w:w="1100" w:type="dxa"/>
            <w:tcBorders>
              <w:top w:val="nil"/>
              <w:left w:val="nil"/>
              <w:bottom w:val="single" w:sz="4" w:space="0" w:color="auto"/>
              <w:right w:val="single" w:sz="4" w:space="0" w:color="auto"/>
            </w:tcBorders>
            <w:shd w:val="clear" w:color="auto" w:fill="auto"/>
            <w:vAlign w:val="center"/>
            <w:hideMark/>
          </w:tcPr>
          <w:p w14:paraId="736906EA" w14:textId="77777777" w:rsidR="00E90AC9" w:rsidRPr="003A3829" w:rsidRDefault="00E90AC9" w:rsidP="00E90AC9">
            <w:pPr>
              <w:jc w:val="center"/>
              <w:rPr>
                <w:sz w:val="18"/>
                <w:szCs w:val="18"/>
              </w:rPr>
            </w:pPr>
            <w:r w:rsidRPr="003A3829">
              <w:rPr>
                <w:sz w:val="18"/>
                <w:szCs w:val="18"/>
              </w:rPr>
              <w:t>146.5</w:t>
            </w:r>
          </w:p>
        </w:tc>
        <w:tc>
          <w:tcPr>
            <w:tcW w:w="1100" w:type="dxa"/>
            <w:tcBorders>
              <w:top w:val="nil"/>
              <w:left w:val="nil"/>
              <w:bottom w:val="single" w:sz="4" w:space="0" w:color="auto"/>
              <w:right w:val="single" w:sz="4" w:space="0" w:color="auto"/>
            </w:tcBorders>
            <w:shd w:val="clear" w:color="auto" w:fill="auto"/>
            <w:vAlign w:val="center"/>
            <w:hideMark/>
          </w:tcPr>
          <w:p w14:paraId="1F3B3C37" w14:textId="77777777" w:rsidR="00E90AC9" w:rsidRPr="003A3829" w:rsidRDefault="00E90AC9" w:rsidP="00E90AC9">
            <w:pPr>
              <w:jc w:val="center"/>
              <w:rPr>
                <w:sz w:val="18"/>
                <w:szCs w:val="18"/>
              </w:rPr>
            </w:pPr>
            <w:r w:rsidRPr="003A3829">
              <w:rPr>
                <w:sz w:val="18"/>
                <w:szCs w:val="18"/>
              </w:rPr>
              <w:t>-2.3</w:t>
            </w:r>
          </w:p>
        </w:tc>
      </w:tr>
      <w:tr w:rsidR="00E90AC9" w:rsidRPr="003A3829" w14:paraId="33EFD912"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5506085" w14:textId="77777777" w:rsidR="00E90AC9" w:rsidRPr="003A3829" w:rsidRDefault="00E90AC9" w:rsidP="00E90AC9">
            <w:pPr>
              <w:jc w:val="center"/>
              <w:rPr>
                <w:sz w:val="18"/>
                <w:szCs w:val="18"/>
              </w:rPr>
            </w:pPr>
            <w:r w:rsidRPr="003A3829">
              <w:rPr>
                <w:sz w:val="18"/>
                <w:szCs w:val="18"/>
              </w:rPr>
              <w:t>53</w:t>
            </w:r>
          </w:p>
        </w:tc>
        <w:tc>
          <w:tcPr>
            <w:tcW w:w="5360" w:type="dxa"/>
            <w:tcBorders>
              <w:top w:val="nil"/>
              <w:left w:val="nil"/>
              <w:bottom w:val="single" w:sz="4" w:space="0" w:color="auto"/>
              <w:right w:val="nil"/>
            </w:tcBorders>
            <w:shd w:val="clear" w:color="auto" w:fill="auto"/>
            <w:vAlign w:val="center"/>
            <w:hideMark/>
          </w:tcPr>
          <w:p w14:paraId="4793896F" w14:textId="77777777" w:rsidR="00E90AC9" w:rsidRPr="003A3829" w:rsidRDefault="00E90AC9" w:rsidP="00E90AC9">
            <w:pPr>
              <w:rPr>
                <w:sz w:val="18"/>
                <w:szCs w:val="18"/>
              </w:rPr>
            </w:pPr>
            <w:r w:rsidRPr="003A3829">
              <w:rPr>
                <w:sz w:val="18"/>
                <w:szCs w:val="18"/>
              </w:rPr>
              <w:t>Aeolis Region</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020C4D3B" w14:textId="77777777" w:rsidR="00E90AC9" w:rsidRPr="003A3829" w:rsidRDefault="00E90AC9" w:rsidP="00E90AC9">
            <w:pPr>
              <w:jc w:val="center"/>
              <w:rPr>
                <w:sz w:val="18"/>
                <w:szCs w:val="18"/>
              </w:rPr>
            </w:pPr>
            <w:r w:rsidRPr="003A3829">
              <w:rPr>
                <w:sz w:val="18"/>
                <w:szCs w:val="18"/>
              </w:rPr>
              <w:t>-5.1</w:t>
            </w:r>
          </w:p>
        </w:tc>
        <w:tc>
          <w:tcPr>
            <w:tcW w:w="1100" w:type="dxa"/>
            <w:tcBorders>
              <w:top w:val="nil"/>
              <w:left w:val="nil"/>
              <w:bottom w:val="single" w:sz="4" w:space="0" w:color="auto"/>
              <w:right w:val="single" w:sz="4" w:space="0" w:color="auto"/>
            </w:tcBorders>
            <w:shd w:val="clear" w:color="auto" w:fill="auto"/>
            <w:vAlign w:val="center"/>
            <w:hideMark/>
          </w:tcPr>
          <w:p w14:paraId="2CFB851C" w14:textId="77777777" w:rsidR="00E90AC9" w:rsidRPr="003A3829" w:rsidRDefault="00E90AC9" w:rsidP="00E90AC9">
            <w:pPr>
              <w:jc w:val="center"/>
              <w:rPr>
                <w:sz w:val="18"/>
                <w:szCs w:val="18"/>
              </w:rPr>
            </w:pPr>
            <w:r w:rsidRPr="003A3829">
              <w:rPr>
                <w:sz w:val="18"/>
                <w:szCs w:val="18"/>
              </w:rPr>
              <w:t>132.9</w:t>
            </w:r>
          </w:p>
        </w:tc>
        <w:tc>
          <w:tcPr>
            <w:tcW w:w="1100" w:type="dxa"/>
            <w:tcBorders>
              <w:top w:val="nil"/>
              <w:left w:val="nil"/>
              <w:bottom w:val="single" w:sz="4" w:space="0" w:color="auto"/>
              <w:right w:val="single" w:sz="4" w:space="0" w:color="auto"/>
            </w:tcBorders>
            <w:shd w:val="clear" w:color="auto" w:fill="auto"/>
            <w:vAlign w:val="center"/>
            <w:hideMark/>
          </w:tcPr>
          <w:p w14:paraId="482E5140" w14:textId="77777777" w:rsidR="00E90AC9" w:rsidRPr="003A3829" w:rsidRDefault="00E90AC9" w:rsidP="00E90AC9">
            <w:pPr>
              <w:jc w:val="center"/>
              <w:rPr>
                <w:sz w:val="18"/>
                <w:szCs w:val="18"/>
              </w:rPr>
            </w:pPr>
            <w:r w:rsidRPr="003A3829">
              <w:rPr>
                <w:sz w:val="18"/>
                <w:szCs w:val="18"/>
              </w:rPr>
              <w:t>-2.3</w:t>
            </w:r>
          </w:p>
        </w:tc>
      </w:tr>
      <w:tr w:rsidR="00E90AC9" w:rsidRPr="003A3829" w14:paraId="107D8809"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36752B2" w14:textId="77777777" w:rsidR="00E90AC9" w:rsidRPr="003A3829" w:rsidRDefault="00E90AC9" w:rsidP="00E90AC9">
            <w:pPr>
              <w:jc w:val="center"/>
              <w:rPr>
                <w:color w:val="000000"/>
                <w:sz w:val="18"/>
                <w:szCs w:val="18"/>
              </w:rPr>
            </w:pPr>
            <w:r w:rsidRPr="003A3829">
              <w:rPr>
                <w:color w:val="000000"/>
                <w:sz w:val="18"/>
                <w:szCs w:val="18"/>
              </w:rPr>
              <w:t>85</w:t>
            </w:r>
          </w:p>
        </w:tc>
        <w:tc>
          <w:tcPr>
            <w:tcW w:w="5360" w:type="dxa"/>
            <w:tcBorders>
              <w:top w:val="nil"/>
              <w:left w:val="nil"/>
              <w:bottom w:val="single" w:sz="4" w:space="0" w:color="auto"/>
              <w:right w:val="nil"/>
            </w:tcBorders>
            <w:shd w:val="clear" w:color="auto" w:fill="auto"/>
            <w:vAlign w:val="center"/>
            <w:hideMark/>
          </w:tcPr>
          <w:p w14:paraId="7DDC3141" w14:textId="77777777" w:rsidR="00E90AC9" w:rsidRPr="003A3829" w:rsidRDefault="00E90AC9" w:rsidP="00E90AC9">
            <w:pPr>
              <w:rPr>
                <w:color w:val="000000"/>
                <w:sz w:val="18"/>
                <w:szCs w:val="18"/>
              </w:rPr>
            </w:pPr>
            <w:r w:rsidRPr="003A3829">
              <w:rPr>
                <w:color w:val="000000"/>
                <w:sz w:val="18"/>
                <w:szCs w:val="18"/>
              </w:rPr>
              <w:t>Chryse Region Seismic Network Station South</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035A8C78" w14:textId="77777777" w:rsidR="00E90AC9" w:rsidRPr="003A3829" w:rsidRDefault="00E90AC9" w:rsidP="00E90AC9">
            <w:pPr>
              <w:jc w:val="center"/>
              <w:rPr>
                <w:color w:val="000000"/>
                <w:sz w:val="18"/>
                <w:szCs w:val="18"/>
              </w:rPr>
            </w:pPr>
            <w:r w:rsidRPr="003A3829">
              <w:rPr>
                <w:color w:val="000000"/>
                <w:sz w:val="18"/>
                <w:szCs w:val="18"/>
              </w:rPr>
              <w:t>-5.4</w:t>
            </w:r>
          </w:p>
        </w:tc>
        <w:tc>
          <w:tcPr>
            <w:tcW w:w="1100" w:type="dxa"/>
            <w:tcBorders>
              <w:top w:val="nil"/>
              <w:left w:val="nil"/>
              <w:bottom w:val="single" w:sz="4" w:space="0" w:color="auto"/>
              <w:right w:val="single" w:sz="4" w:space="0" w:color="auto"/>
            </w:tcBorders>
            <w:shd w:val="clear" w:color="auto" w:fill="auto"/>
            <w:vAlign w:val="center"/>
            <w:hideMark/>
          </w:tcPr>
          <w:p w14:paraId="43CB82D4" w14:textId="77777777" w:rsidR="00E90AC9" w:rsidRPr="003A3829" w:rsidRDefault="00E90AC9" w:rsidP="00E90AC9">
            <w:pPr>
              <w:jc w:val="center"/>
              <w:rPr>
                <w:color w:val="000000"/>
                <w:sz w:val="18"/>
                <w:szCs w:val="18"/>
              </w:rPr>
            </w:pPr>
            <w:r w:rsidRPr="003A3829">
              <w:rPr>
                <w:color w:val="000000"/>
                <w:sz w:val="18"/>
                <w:szCs w:val="18"/>
              </w:rPr>
              <w:t>345.6</w:t>
            </w:r>
          </w:p>
        </w:tc>
        <w:tc>
          <w:tcPr>
            <w:tcW w:w="1100" w:type="dxa"/>
            <w:tcBorders>
              <w:top w:val="nil"/>
              <w:left w:val="nil"/>
              <w:bottom w:val="single" w:sz="4" w:space="0" w:color="auto"/>
              <w:right w:val="single" w:sz="4" w:space="0" w:color="auto"/>
            </w:tcBorders>
            <w:shd w:val="clear" w:color="auto" w:fill="auto"/>
            <w:vAlign w:val="center"/>
            <w:hideMark/>
          </w:tcPr>
          <w:p w14:paraId="7166D16F" w14:textId="77777777" w:rsidR="00E90AC9" w:rsidRPr="003A3829" w:rsidRDefault="00E90AC9" w:rsidP="00E90AC9">
            <w:pPr>
              <w:jc w:val="center"/>
              <w:rPr>
                <w:color w:val="000000"/>
                <w:sz w:val="18"/>
                <w:szCs w:val="18"/>
              </w:rPr>
            </w:pPr>
            <w:r w:rsidRPr="003A3829">
              <w:rPr>
                <w:color w:val="000000"/>
                <w:sz w:val="18"/>
                <w:szCs w:val="18"/>
              </w:rPr>
              <w:t>-2.097</w:t>
            </w:r>
          </w:p>
        </w:tc>
      </w:tr>
      <w:tr w:rsidR="00E90AC9" w:rsidRPr="003A3829" w14:paraId="2621EFE4"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AD88CB9" w14:textId="77777777" w:rsidR="00E90AC9" w:rsidRPr="003A3829" w:rsidRDefault="00E90AC9" w:rsidP="00E90AC9">
            <w:pPr>
              <w:jc w:val="center"/>
              <w:rPr>
                <w:sz w:val="18"/>
                <w:szCs w:val="18"/>
              </w:rPr>
            </w:pPr>
            <w:r w:rsidRPr="003A3829">
              <w:rPr>
                <w:sz w:val="18"/>
                <w:szCs w:val="18"/>
              </w:rPr>
              <w:t>2</w:t>
            </w:r>
          </w:p>
        </w:tc>
        <w:tc>
          <w:tcPr>
            <w:tcW w:w="5360" w:type="dxa"/>
            <w:tcBorders>
              <w:top w:val="nil"/>
              <w:left w:val="nil"/>
              <w:bottom w:val="single" w:sz="4" w:space="0" w:color="auto"/>
              <w:right w:val="nil"/>
            </w:tcBorders>
            <w:shd w:val="clear" w:color="auto" w:fill="auto"/>
            <w:vAlign w:val="center"/>
            <w:hideMark/>
          </w:tcPr>
          <w:p w14:paraId="209B6BAD" w14:textId="77777777" w:rsidR="00E90AC9" w:rsidRPr="003A3829" w:rsidRDefault="00E90AC9" w:rsidP="00E90AC9">
            <w:pPr>
              <w:rPr>
                <w:sz w:val="18"/>
                <w:szCs w:val="18"/>
              </w:rPr>
            </w:pPr>
            <w:r w:rsidRPr="003A3829">
              <w:rPr>
                <w:sz w:val="18"/>
                <w:szCs w:val="18"/>
              </w:rPr>
              <w:t>Western Candor Chasma</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057E96DB" w14:textId="77777777" w:rsidR="00E90AC9" w:rsidRPr="003A3829" w:rsidRDefault="00E90AC9" w:rsidP="00E90AC9">
            <w:pPr>
              <w:jc w:val="center"/>
              <w:rPr>
                <w:sz w:val="18"/>
                <w:szCs w:val="18"/>
              </w:rPr>
            </w:pPr>
            <w:r w:rsidRPr="003A3829">
              <w:rPr>
                <w:sz w:val="18"/>
                <w:szCs w:val="18"/>
              </w:rPr>
              <w:t>-5.5</w:t>
            </w:r>
          </w:p>
        </w:tc>
        <w:tc>
          <w:tcPr>
            <w:tcW w:w="1100" w:type="dxa"/>
            <w:tcBorders>
              <w:top w:val="nil"/>
              <w:left w:val="nil"/>
              <w:bottom w:val="single" w:sz="4" w:space="0" w:color="auto"/>
              <w:right w:val="single" w:sz="4" w:space="0" w:color="auto"/>
            </w:tcBorders>
            <w:shd w:val="clear" w:color="auto" w:fill="auto"/>
            <w:vAlign w:val="center"/>
            <w:hideMark/>
          </w:tcPr>
          <w:p w14:paraId="646DFC37" w14:textId="77777777" w:rsidR="00E90AC9" w:rsidRPr="003A3829" w:rsidRDefault="00E90AC9" w:rsidP="00E90AC9">
            <w:pPr>
              <w:jc w:val="center"/>
              <w:rPr>
                <w:sz w:val="18"/>
                <w:szCs w:val="18"/>
              </w:rPr>
            </w:pPr>
            <w:r w:rsidRPr="003A3829">
              <w:rPr>
                <w:sz w:val="18"/>
                <w:szCs w:val="18"/>
              </w:rPr>
              <w:t>284.5</w:t>
            </w:r>
          </w:p>
        </w:tc>
        <w:tc>
          <w:tcPr>
            <w:tcW w:w="1100" w:type="dxa"/>
            <w:tcBorders>
              <w:top w:val="nil"/>
              <w:left w:val="nil"/>
              <w:bottom w:val="single" w:sz="4" w:space="0" w:color="auto"/>
              <w:right w:val="single" w:sz="4" w:space="0" w:color="auto"/>
            </w:tcBorders>
            <w:shd w:val="clear" w:color="auto" w:fill="auto"/>
            <w:vAlign w:val="center"/>
            <w:hideMark/>
          </w:tcPr>
          <w:p w14:paraId="6A71ADB5" w14:textId="77777777" w:rsidR="00E90AC9" w:rsidRPr="003A3829" w:rsidRDefault="00E90AC9" w:rsidP="00E90AC9">
            <w:pPr>
              <w:jc w:val="center"/>
              <w:rPr>
                <w:sz w:val="18"/>
                <w:szCs w:val="18"/>
              </w:rPr>
            </w:pPr>
            <w:r w:rsidRPr="003A3829">
              <w:rPr>
                <w:sz w:val="18"/>
                <w:szCs w:val="18"/>
              </w:rPr>
              <w:t>2.0</w:t>
            </w:r>
          </w:p>
        </w:tc>
      </w:tr>
      <w:tr w:rsidR="00E90AC9" w:rsidRPr="003A3829" w14:paraId="65E5957B"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EFCD052" w14:textId="77777777" w:rsidR="00E90AC9" w:rsidRPr="003A3829" w:rsidRDefault="00E90AC9" w:rsidP="00E90AC9">
            <w:pPr>
              <w:jc w:val="center"/>
              <w:rPr>
                <w:sz w:val="18"/>
                <w:szCs w:val="18"/>
              </w:rPr>
            </w:pPr>
            <w:r w:rsidRPr="003A3829">
              <w:rPr>
                <w:sz w:val="18"/>
                <w:szCs w:val="18"/>
              </w:rPr>
              <w:t>2</w:t>
            </w:r>
          </w:p>
        </w:tc>
        <w:tc>
          <w:tcPr>
            <w:tcW w:w="5360" w:type="dxa"/>
            <w:tcBorders>
              <w:top w:val="nil"/>
              <w:left w:val="nil"/>
              <w:bottom w:val="single" w:sz="4" w:space="0" w:color="auto"/>
              <w:right w:val="nil"/>
            </w:tcBorders>
            <w:shd w:val="clear" w:color="auto" w:fill="auto"/>
            <w:vAlign w:val="center"/>
            <w:hideMark/>
          </w:tcPr>
          <w:p w14:paraId="43D0D978" w14:textId="77777777" w:rsidR="00E90AC9" w:rsidRPr="003A3829" w:rsidRDefault="00E90AC9" w:rsidP="00E90AC9">
            <w:pPr>
              <w:rPr>
                <w:sz w:val="18"/>
                <w:szCs w:val="18"/>
              </w:rPr>
            </w:pPr>
            <w:r w:rsidRPr="003A3829">
              <w:rPr>
                <w:sz w:val="18"/>
                <w:szCs w:val="18"/>
              </w:rPr>
              <w:t>Western Candor Chasma</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3E3397DA" w14:textId="77777777" w:rsidR="00E90AC9" w:rsidRPr="003A3829" w:rsidRDefault="00E90AC9" w:rsidP="00E90AC9">
            <w:pPr>
              <w:jc w:val="center"/>
              <w:rPr>
                <w:sz w:val="18"/>
                <w:szCs w:val="18"/>
              </w:rPr>
            </w:pPr>
            <w:r w:rsidRPr="003A3829">
              <w:rPr>
                <w:sz w:val="18"/>
                <w:szCs w:val="18"/>
              </w:rPr>
              <w:t>-5.5</w:t>
            </w:r>
          </w:p>
        </w:tc>
        <w:tc>
          <w:tcPr>
            <w:tcW w:w="1100" w:type="dxa"/>
            <w:tcBorders>
              <w:top w:val="nil"/>
              <w:left w:val="nil"/>
              <w:bottom w:val="single" w:sz="4" w:space="0" w:color="auto"/>
              <w:right w:val="single" w:sz="4" w:space="0" w:color="auto"/>
            </w:tcBorders>
            <w:shd w:val="clear" w:color="auto" w:fill="auto"/>
            <w:vAlign w:val="center"/>
            <w:hideMark/>
          </w:tcPr>
          <w:p w14:paraId="5C555611" w14:textId="77777777" w:rsidR="00E90AC9" w:rsidRPr="003A3829" w:rsidRDefault="00E90AC9" w:rsidP="00E90AC9">
            <w:pPr>
              <w:jc w:val="center"/>
              <w:rPr>
                <w:sz w:val="18"/>
                <w:szCs w:val="18"/>
              </w:rPr>
            </w:pPr>
            <w:r w:rsidRPr="003A3829">
              <w:rPr>
                <w:sz w:val="18"/>
                <w:szCs w:val="18"/>
              </w:rPr>
              <w:t>284.5</w:t>
            </w:r>
          </w:p>
        </w:tc>
        <w:tc>
          <w:tcPr>
            <w:tcW w:w="1100" w:type="dxa"/>
            <w:tcBorders>
              <w:top w:val="nil"/>
              <w:left w:val="nil"/>
              <w:bottom w:val="single" w:sz="4" w:space="0" w:color="auto"/>
              <w:right w:val="single" w:sz="4" w:space="0" w:color="auto"/>
            </w:tcBorders>
            <w:shd w:val="clear" w:color="auto" w:fill="auto"/>
            <w:vAlign w:val="center"/>
            <w:hideMark/>
          </w:tcPr>
          <w:p w14:paraId="50D3BC24" w14:textId="77777777" w:rsidR="00E90AC9" w:rsidRPr="003A3829" w:rsidRDefault="00E90AC9" w:rsidP="00E90AC9">
            <w:pPr>
              <w:jc w:val="center"/>
              <w:rPr>
                <w:sz w:val="18"/>
                <w:szCs w:val="18"/>
              </w:rPr>
            </w:pPr>
            <w:r w:rsidRPr="003A3829">
              <w:rPr>
                <w:sz w:val="18"/>
                <w:szCs w:val="18"/>
              </w:rPr>
              <w:t>2.0</w:t>
            </w:r>
          </w:p>
        </w:tc>
      </w:tr>
      <w:tr w:rsidR="00E90AC9" w:rsidRPr="003A3829" w14:paraId="5AA15EF9"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33A478CF" w14:textId="77777777" w:rsidR="00E90AC9" w:rsidRPr="003A3829" w:rsidRDefault="00E90AC9" w:rsidP="00E90AC9">
            <w:pPr>
              <w:jc w:val="center"/>
              <w:rPr>
                <w:sz w:val="18"/>
                <w:szCs w:val="18"/>
              </w:rPr>
            </w:pPr>
            <w:r w:rsidRPr="003A3829">
              <w:rPr>
                <w:sz w:val="18"/>
                <w:szCs w:val="18"/>
              </w:rPr>
              <w:t>28</w:t>
            </w:r>
          </w:p>
        </w:tc>
        <w:tc>
          <w:tcPr>
            <w:tcW w:w="5360" w:type="dxa"/>
            <w:tcBorders>
              <w:top w:val="nil"/>
              <w:left w:val="nil"/>
              <w:bottom w:val="single" w:sz="4" w:space="0" w:color="auto"/>
              <w:right w:val="nil"/>
            </w:tcBorders>
            <w:shd w:val="clear" w:color="000000" w:fill="8064A2"/>
            <w:vAlign w:val="center"/>
            <w:hideMark/>
          </w:tcPr>
          <w:p w14:paraId="47BB70F8" w14:textId="77777777" w:rsidR="00E90AC9" w:rsidRPr="003A3829" w:rsidRDefault="00E90AC9" w:rsidP="00E90AC9">
            <w:pPr>
              <w:rPr>
                <w:sz w:val="18"/>
                <w:szCs w:val="18"/>
              </w:rPr>
            </w:pPr>
            <w:r w:rsidRPr="003A3829">
              <w:rPr>
                <w:sz w:val="18"/>
                <w:szCs w:val="18"/>
              </w:rPr>
              <w:t>East Margaritifer Terra</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7CE9B6C7" w14:textId="77777777" w:rsidR="00E90AC9" w:rsidRPr="003A3829" w:rsidRDefault="00E90AC9" w:rsidP="00E90AC9">
            <w:pPr>
              <w:jc w:val="center"/>
              <w:rPr>
                <w:sz w:val="18"/>
                <w:szCs w:val="18"/>
              </w:rPr>
            </w:pPr>
            <w:r w:rsidRPr="003A3829">
              <w:rPr>
                <w:sz w:val="18"/>
                <w:szCs w:val="18"/>
              </w:rPr>
              <w:t>-5.6</w:t>
            </w:r>
          </w:p>
        </w:tc>
        <w:tc>
          <w:tcPr>
            <w:tcW w:w="1100" w:type="dxa"/>
            <w:tcBorders>
              <w:top w:val="nil"/>
              <w:left w:val="nil"/>
              <w:bottom w:val="single" w:sz="4" w:space="0" w:color="auto"/>
              <w:right w:val="single" w:sz="4" w:space="0" w:color="auto"/>
            </w:tcBorders>
            <w:shd w:val="clear" w:color="000000" w:fill="8064A2"/>
            <w:vAlign w:val="center"/>
            <w:hideMark/>
          </w:tcPr>
          <w:p w14:paraId="2D15E495" w14:textId="77777777" w:rsidR="00E90AC9" w:rsidRPr="003A3829" w:rsidRDefault="00E90AC9" w:rsidP="00E90AC9">
            <w:pPr>
              <w:jc w:val="center"/>
              <w:rPr>
                <w:sz w:val="18"/>
                <w:szCs w:val="18"/>
              </w:rPr>
            </w:pPr>
            <w:r w:rsidRPr="003A3829">
              <w:rPr>
                <w:sz w:val="18"/>
                <w:szCs w:val="18"/>
              </w:rPr>
              <w:t>353.8</w:t>
            </w:r>
          </w:p>
        </w:tc>
        <w:tc>
          <w:tcPr>
            <w:tcW w:w="1100" w:type="dxa"/>
            <w:tcBorders>
              <w:top w:val="nil"/>
              <w:left w:val="nil"/>
              <w:bottom w:val="single" w:sz="4" w:space="0" w:color="auto"/>
              <w:right w:val="single" w:sz="4" w:space="0" w:color="auto"/>
            </w:tcBorders>
            <w:shd w:val="clear" w:color="000000" w:fill="8064A2"/>
            <w:vAlign w:val="center"/>
            <w:hideMark/>
          </w:tcPr>
          <w:p w14:paraId="3BEEFE5F" w14:textId="77777777" w:rsidR="00E90AC9" w:rsidRPr="003A3829" w:rsidRDefault="00E90AC9" w:rsidP="00E90AC9">
            <w:pPr>
              <w:jc w:val="center"/>
              <w:rPr>
                <w:sz w:val="18"/>
                <w:szCs w:val="18"/>
              </w:rPr>
            </w:pPr>
            <w:r w:rsidRPr="003A3829">
              <w:rPr>
                <w:sz w:val="18"/>
                <w:szCs w:val="18"/>
              </w:rPr>
              <w:t>-1.3</w:t>
            </w:r>
          </w:p>
        </w:tc>
      </w:tr>
      <w:tr w:rsidR="00E90AC9" w:rsidRPr="003A3829" w14:paraId="273C322F"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BC555D6" w14:textId="77777777" w:rsidR="00E90AC9" w:rsidRPr="003A3829" w:rsidRDefault="00E90AC9" w:rsidP="00E90AC9">
            <w:pPr>
              <w:jc w:val="center"/>
              <w:rPr>
                <w:sz w:val="18"/>
                <w:szCs w:val="18"/>
              </w:rPr>
            </w:pPr>
            <w:r w:rsidRPr="003A3829">
              <w:rPr>
                <w:sz w:val="18"/>
                <w:szCs w:val="18"/>
              </w:rPr>
              <w:t>54</w:t>
            </w:r>
          </w:p>
        </w:tc>
        <w:tc>
          <w:tcPr>
            <w:tcW w:w="5360" w:type="dxa"/>
            <w:tcBorders>
              <w:top w:val="nil"/>
              <w:left w:val="nil"/>
              <w:bottom w:val="single" w:sz="4" w:space="0" w:color="auto"/>
              <w:right w:val="nil"/>
            </w:tcBorders>
            <w:shd w:val="clear" w:color="auto" w:fill="auto"/>
            <w:vAlign w:val="center"/>
            <w:hideMark/>
          </w:tcPr>
          <w:p w14:paraId="5C7AFBB6" w14:textId="77777777" w:rsidR="00E90AC9" w:rsidRPr="003A3829" w:rsidRDefault="00E90AC9" w:rsidP="00E90AC9">
            <w:pPr>
              <w:rPr>
                <w:sz w:val="18"/>
                <w:szCs w:val="18"/>
              </w:rPr>
            </w:pPr>
            <w:r w:rsidRPr="003A3829">
              <w:rPr>
                <w:sz w:val="18"/>
                <w:szCs w:val="18"/>
              </w:rPr>
              <w:t>Gale crater</w:t>
            </w:r>
            <w:r w:rsidRPr="003A3829">
              <w:rPr>
                <w:sz w:val="18"/>
                <w:szCs w:val="18"/>
                <w:vertAlign w:val="superscript"/>
              </w:rPr>
              <w:t>i</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75175074" w14:textId="77777777" w:rsidR="00E90AC9" w:rsidRPr="003A3829" w:rsidRDefault="00E90AC9" w:rsidP="00E90AC9">
            <w:pPr>
              <w:jc w:val="center"/>
              <w:rPr>
                <w:sz w:val="18"/>
                <w:szCs w:val="18"/>
              </w:rPr>
            </w:pPr>
            <w:r w:rsidRPr="003A3829">
              <w:rPr>
                <w:sz w:val="18"/>
                <w:szCs w:val="18"/>
              </w:rPr>
              <w:t>-5.7</w:t>
            </w:r>
          </w:p>
        </w:tc>
        <w:tc>
          <w:tcPr>
            <w:tcW w:w="1100" w:type="dxa"/>
            <w:tcBorders>
              <w:top w:val="nil"/>
              <w:left w:val="nil"/>
              <w:bottom w:val="single" w:sz="4" w:space="0" w:color="auto"/>
              <w:right w:val="single" w:sz="4" w:space="0" w:color="auto"/>
            </w:tcBorders>
            <w:shd w:val="clear" w:color="auto" w:fill="auto"/>
            <w:vAlign w:val="center"/>
            <w:hideMark/>
          </w:tcPr>
          <w:p w14:paraId="1A765C18" w14:textId="77777777" w:rsidR="00E90AC9" w:rsidRPr="003A3829" w:rsidRDefault="00E90AC9" w:rsidP="00E90AC9">
            <w:pPr>
              <w:jc w:val="center"/>
              <w:rPr>
                <w:sz w:val="18"/>
                <w:szCs w:val="18"/>
              </w:rPr>
            </w:pPr>
            <w:r w:rsidRPr="003A3829">
              <w:rPr>
                <w:sz w:val="18"/>
                <w:szCs w:val="18"/>
              </w:rPr>
              <w:t>137.6</w:t>
            </w:r>
          </w:p>
        </w:tc>
        <w:tc>
          <w:tcPr>
            <w:tcW w:w="1100" w:type="dxa"/>
            <w:tcBorders>
              <w:top w:val="nil"/>
              <w:left w:val="nil"/>
              <w:bottom w:val="single" w:sz="4" w:space="0" w:color="auto"/>
              <w:right w:val="single" w:sz="4" w:space="0" w:color="auto"/>
            </w:tcBorders>
            <w:shd w:val="clear" w:color="auto" w:fill="auto"/>
            <w:vAlign w:val="center"/>
            <w:hideMark/>
          </w:tcPr>
          <w:p w14:paraId="49B7B233" w14:textId="77777777" w:rsidR="00E90AC9" w:rsidRPr="003A3829" w:rsidRDefault="00E90AC9" w:rsidP="00E90AC9">
            <w:pPr>
              <w:jc w:val="center"/>
              <w:rPr>
                <w:sz w:val="18"/>
                <w:szCs w:val="18"/>
              </w:rPr>
            </w:pPr>
            <w:r w:rsidRPr="003A3829">
              <w:rPr>
                <w:sz w:val="18"/>
                <w:szCs w:val="18"/>
              </w:rPr>
              <w:t>-3.6</w:t>
            </w:r>
          </w:p>
        </w:tc>
      </w:tr>
      <w:tr w:rsidR="00E90AC9" w:rsidRPr="003A3829" w14:paraId="2C3CF76C"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B5DFEE1" w14:textId="77777777" w:rsidR="00E90AC9" w:rsidRPr="003A3829" w:rsidRDefault="00E90AC9" w:rsidP="00E90AC9">
            <w:pPr>
              <w:jc w:val="center"/>
              <w:rPr>
                <w:color w:val="000000"/>
                <w:sz w:val="18"/>
                <w:szCs w:val="18"/>
              </w:rPr>
            </w:pPr>
            <w:r w:rsidRPr="003A3829">
              <w:rPr>
                <w:color w:val="000000"/>
                <w:sz w:val="18"/>
                <w:szCs w:val="18"/>
              </w:rPr>
              <w:t>84</w:t>
            </w:r>
          </w:p>
        </w:tc>
        <w:tc>
          <w:tcPr>
            <w:tcW w:w="5360" w:type="dxa"/>
            <w:tcBorders>
              <w:top w:val="nil"/>
              <w:left w:val="nil"/>
              <w:bottom w:val="single" w:sz="4" w:space="0" w:color="auto"/>
              <w:right w:val="nil"/>
            </w:tcBorders>
            <w:shd w:val="clear" w:color="auto" w:fill="auto"/>
            <w:vAlign w:val="center"/>
            <w:hideMark/>
          </w:tcPr>
          <w:p w14:paraId="7007D45A" w14:textId="77777777" w:rsidR="00E90AC9" w:rsidRPr="003A3829" w:rsidRDefault="00E90AC9" w:rsidP="00E90AC9">
            <w:pPr>
              <w:rPr>
                <w:color w:val="000000"/>
                <w:sz w:val="18"/>
                <w:szCs w:val="18"/>
              </w:rPr>
            </w:pPr>
            <w:r w:rsidRPr="003A3829">
              <w:rPr>
                <w:color w:val="000000"/>
                <w:sz w:val="18"/>
                <w:szCs w:val="18"/>
              </w:rPr>
              <w:t>Aeolis Meanders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776A7FFF" w14:textId="77777777" w:rsidR="00E90AC9" w:rsidRPr="003A3829" w:rsidRDefault="00E90AC9" w:rsidP="00E90AC9">
            <w:pPr>
              <w:jc w:val="center"/>
              <w:rPr>
                <w:color w:val="000000"/>
                <w:sz w:val="18"/>
                <w:szCs w:val="18"/>
              </w:rPr>
            </w:pPr>
            <w:r w:rsidRPr="003A3829">
              <w:rPr>
                <w:color w:val="000000"/>
                <w:sz w:val="18"/>
                <w:szCs w:val="18"/>
              </w:rPr>
              <w:t>-5.7</w:t>
            </w:r>
          </w:p>
        </w:tc>
        <w:tc>
          <w:tcPr>
            <w:tcW w:w="1100" w:type="dxa"/>
            <w:tcBorders>
              <w:top w:val="nil"/>
              <w:left w:val="nil"/>
              <w:bottom w:val="single" w:sz="4" w:space="0" w:color="auto"/>
              <w:right w:val="single" w:sz="4" w:space="0" w:color="auto"/>
            </w:tcBorders>
            <w:shd w:val="clear" w:color="auto" w:fill="auto"/>
            <w:vAlign w:val="center"/>
            <w:hideMark/>
          </w:tcPr>
          <w:p w14:paraId="4BBD4ADA" w14:textId="77777777" w:rsidR="00E90AC9" w:rsidRPr="003A3829" w:rsidRDefault="00E90AC9" w:rsidP="00E90AC9">
            <w:pPr>
              <w:jc w:val="center"/>
              <w:rPr>
                <w:color w:val="000000"/>
                <w:sz w:val="18"/>
                <w:szCs w:val="18"/>
              </w:rPr>
            </w:pPr>
            <w:r w:rsidRPr="003A3829">
              <w:rPr>
                <w:color w:val="000000"/>
                <w:sz w:val="18"/>
                <w:szCs w:val="18"/>
              </w:rPr>
              <w:t>153.5</w:t>
            </w:r>
          </w:p>
        </w:tc>
        <w:tc>
          <w:tcPr>
            <w:tcW w:w="1100" w:type="dxa"/>
            <w:tcBorders>
              <w:top w:val="nil"/>
              <w:left w:val="nil"/>
              <w:bottom w:val="single" w:sz="4" w:space="0" w:color="auto"/>
              <w:right w:val="single" w:sz="4" w:space="0" w:color="auto"/>
            </w:tcBorders>
            <w:shd w:val="clear" w:color="auto" w:fill="auto"/>
            <w:vAlign w:val="center"/>
            <w:hideMark/>
          </w:tcPr>
          <w:p w14:paraId="37ED78B8" w14:textId="77777777" w:rsidR="00E90AC9" w:rsidRPr="003A3829" w:rsidRDefault="00E90AC9" w:rsidP="00E90AC9">
            <w:pPr>
              <w:jc w:val="center"/>
              <w:rPr>
                <w:color w:val="000000"/>
                <w:sz w:val="18"/>
                <w:szCs w:val="18"/>
              </w:rPr>
            </w:pPr>
            <w:r w:rsidRPr="003A3829">
              <w:rPr>
                <w:color w:val="000000"/>
                <w:sz w:val="18"/>
                <w:szCs w:val="18"/>
              </w:rPr>
              <w:t>-2.35</w:t>
            </w:r>
          </w:p>
        </w:tc>
      </w:tr>
      <w:tr w:rsidR="00E90AC9" w:rsidRPr="003A3829" w14:paraId="5B28D1FF"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9ECB623" w14:textId="77777777" w:rsidR="00E90AC9" w:rsidRPr="003A3829" w:rsidRDefault="00E90AC9" w:rsidP="00E90AC9">
            <w:pPr>
              <w:jc w:val="center"/>
              <w:rPr>
                <w:color w:val="000000"/>
                <w:sz w:val="18"/>
                <w:szCs w:val="18"/>
              </w:rPr>
            </w:pPr>
            <w:r w:rsidRPr="003A3829">
              <w:rPr>
                <w:color w:val="000000"/>
                <w:sz w:val="18"/>
                <w:szCs w:val="18"/>
              </w:rPr>
              <w:t>84</w:t>
            </w:r>
          </w:p>
        </w:tc>
        <w:tc>
          <w:tcPr>
            <w:tcW w:w="5360" w:type="dxa"/>
            <w:tcBorders>
              <w:top w:val="nil"/>
              <w:left w:val="nil"/>
              <w:bottom w:val="single" w:sz="4" w:space="0" w:color="auto"/>
              <w:right w:val="nil"/>
            </w:tcBorders>
            <w:shd w:val="clear" w:color="auto" w:fill="auto"/>
            <w:vAlign w:val="center"/>
            <w:hideMark/>
          </w:tcPr>
          <w:p w14:paraId="491436A1" w14:textId="77777777" w:rsidR="00E90AC9" w:rsidRPr="003A3829" w:rsidRDefault="00E90AC9" w:rsidP="00E90AC9">
            <w:pPr>
              <w:rPr>
                <w:color w:val="000000"/>
                <w:sz w:val="18"/>
                <w:szCs w:val="18"/>
              </w:rPr>
            </w:pPr>
            <w:r w:rsidRPr="003A3829">
              <w:rPr>
                <w:color w:val="000000"/>
                <w:sz w:val="18"/>
                <w:szCs w:val="18"/>
              </w:rPr>
              <w:t>Aeolis Meanders</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27809721" w14:textId="77777777" w:rsidR="00E90AC9" w:rsidRPr="003A3829" w:rsidRDefault="00E90AC9" w:rsidP="00E90AC9">
            <w:pPr>
              <w:jc w:val="center"/>
              <w:rPr>
                <w:color w:val="000000"/>
                <w:sz w:val="18"/>
                <w:szCs w:val="18"/>
              </w:rPr>
            </w:pPr>
            <w:r w:rsidRPr="003A3829">
              <w:rPr>
                <w:color w:val="000000"/>
                <w:sz w:val="18"/>
                <w:szCs w:val="18"/>
              </w:rPr>
              <w:t>-5.8</w:t>
            </w:r>
          </w:p>
        </w:tc>
        <w:tc>
          <w:tcPr>
            <w:tcW w:w="1100" w:type="dxa"/>
            <w:tcBorders>
              <w:top w:val="nil"/>
              <w:left w:val="nil"/>
              <w:bottom w:val="single" w:sz="4" w:space="0" w:color="auto"/>
              <w:right w:val="single" w:sz="4" w:space="0" w:color="auto"/>
            </w:tcBorders>
            <w:shd w:val="clear" w:color="auto" w:fill="auto"/>
            <w:vAlign w:val="center"/>
            <w:hideMark/>
          </w:tcPr>
          <w:p w14:paraId="0B32A243" w14:textId="77777777" w:rsidR="00E90AC9" w:rsidRPr="003A3829" w:rsidRDefault="00E90AC9" w:rsidP="00E90AC9">
            <w:pPr>
              <w:jc w:val="center"/>
              <w:rPr>
                <w:color w:val="000000"/>
                <w:sz w:val="18"/>
                <w:szCs w:val="18"/>
              </w:rPr>
            </w:pPr>
            <w:r w:rsidRPr="003A3829">
              <w:rPr>
                <w:color w:val="000000"/>
                <w:sz w:val="18"/>
                <w:szCs w:val="18"/>
              </w:rPr>
              <w:t>153.7</w:t>
            </w:r>
          </w:p>
        </w:tc>
        <w:tc>
          <w:tcPr>
            <w:tcW w:w="1100" w:type="dxa"/>
            <w:tcBorders>
              <w:top w:val="nil"/>
              <w:left w:val="nil"/>
              <w:bottom w:val="single" w:sz="4" w:space="0" w:color="auto"/>
              <w:right w:val="single" w:sz="4" w:space="0" w:color="auto"/>
            </w:tcBorders>
            <w:shd w:val="clear" w:color="auto" w:fill="auto"/>
            <w:vAlign w:val="center"/>
            <w:hideMark/>
          </w:tcPr>
          <w:p w14:paraId="30878C94" w14:textId="77777777" w:rsidR="00E90AC9" w:rsidRPr="003A3829" w:rsidRDefault="00E90AC9" w:rsidP="00E90AC9">
            <w:pPr>
              <w:jc w:val="center"/>
              <w:rPr>
                <w:color w:val="000000"/>
                <w:sz w:val="18"/>
                <w:szCs w:val="18"/>
              </w:rPr>
            </w:pPr>
            <w:r w:rsidRPr="003A3829">
              <w:rPr>
                <w:color w:val="000000"/>
                <w:sz w:val="18"/>
                <w:szCs w:val="18"/>
              </w:rPr>
              <w:t>-2.35</w:t>
            </w:r>
          </w:p>
        </w:tc>
      </w:tr>
      <w:tr w:rsidR="00E90AC9" w:rsidRPr="003A3829" w14:paraId="1339CE17"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480D015F" w14:textId="77777777" w:rsidR="00E90AC9" w:rsidRPr="003A3829" w:rsidRDefault="00E90AC9" w:rsidP="00E90AC9">
            <w:pPr>
              <w:jc w:val="center"/>
              <w:rPr>
                <w:sz w:val="18"/>
                <w:szCs w:val="18"/>
              </w:rPr>
            </w:pPr>
            <w:r w:rsidRPr="003A3829">
              <w:rPr>
                <w:sz w:val="18"/>
                <w:szCs w:val="18"/>
              </w:rPr>
              <w:t>64</w:t>
            </w:r>
          </w:p>
        </w:tc>
        <w:tc>
          <w:tcPr>
            <w:tcW w:w="5360" w:type="dxa"/>
            <w:tcBorders>
              <w:top w:val="nil"/>
              <w:left w:val="nil"/>
              <w:bottom w:val="single" w:sz="4" w:space="0" w:color="auto"/>
              <w:right w:val="nil"/>
            </w:tcBorders>
            <w:shd w:val="clear" w:color="000000" w:fill="8064A2"/>
            <w:vAlign w:val="center"/>
            <w:hideMark/>
          </w:tcPr>
          <w:p w14:paraId="35FA7C45" w14:textId="77777777" w:rsidR="00E90AC9" w:rsidRPr="003A3829" w:rsidRDefault="00E90AC9" w:rsidP="00E90AC9">
            <w:pPr>
              <w:rPr>
                <w:sz w:val="18"/>
                <w:szCs w:val="18"/>
              </w:rPr>
            </w:pPr>
            <w:r w:rsidRPr="003A3829">
              <w:rPr>
                <w:sz w:val="18"/>
                <w:szCs w:val="18"/>
              </w:rPr>
              <w:t>Noctis Labyrinthus</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657E25FA" w14:textId="77777777" w:rsidR="00E90AC9" w:rsidRPr="003A3829" w:rsidRDefault="00E90AC9" w:rsidP="00E90AC9">
            <w:pPr>
              <w:jc w:val="center"/>
              <w:rPr>
                <w:color w:val="000000"/>
                <w:sz w:val="18"/>
                <w:szCs w:val="18"/>
              </w:rPr>
            </w:pPr>
            <w:r w:rsidRPr="003A3829">
              <w:rPr>
                <w:color w:val="000000"/>
                <w:sz w:val="18"/>
                <w:szCs w:val="18"/>
              </w:rPr>
              <w:t>-6.8</w:t>
            </w:r>
          </w:p>
        </w:tc>
        <w:tc>
          <w:tcPr>
            <w:tcW w:w="1100" w:type="dxa"/>
            <w:tcBorders>
              <w:top w:val="nil"/>
              <w:left w:val="nil"/>
              <w:bottom w:val="single" w:sz="4" w:space="0" w:color="auto"/>
              <w:right w:val="single" w:sz="4" w:space="0" w:color="auto"/>
            </w:tcBorders>
            <w:shd w:val="clear" w:color="000000" w:fill="8064A2"/>
            <w:vAlign w:val="center"/>
            <w:hideMark/>
          </w:tcPr>
          <w:p w14:paraId="3383C987" w14:textId="77777777" w:rsidR="00E90AC9" w:rsidRPr="003A3829" w:rsidRDefault="00E90AC9" w:rsidP="00E90AC9">
            <w:pPr>
              <w:jc w:val="center"/>
              <w:rPr>
                <w:color w:val="000000"/>
                <w:sz w:val="18"/>
                <w:szCs w:val="18"/>
              </w:rPr>
            </w:pPr>
            <w:r w:rsidRPr="003A3829">
              <w:rPr>
                <w:color w:val="000000"/>
                <w:sz w:val="18"/>
                <w:szCs w:val="18"/>
              </w:rPr>
              <w:t>261.0</w:t>
            </w:r>
          </w:p>
        </w:tc>
        <w:tc>
          <w:tcPr>
            <w:tcW w:w="1100" w:type="dxa"/>
            <w:tcBorders>
              <w:top w:val="nil"/>
              <w:left w:val="nil"/>
              <w:bottom w:val="single" w:sz="4" w:space="0" w:color="auto"/>
              <w:right w:val="single" w:sz="4" w:space="0" w:color="auto"/>
            </w:tcBorders>
            <w:shd w:val="clear" w:color="000000" w:fill="8064A2"/>
            <w:vAlign w:val="center"/>
            <w:hideMark/>
          </w:tcPr>
          <w:p w14:paraId="61D7147C" w14:textId="77777777" w:rsidR="00E90AC9" w:rsidRPr="003A3829" w:rsidRDefault="00E90AC9" w:rsidP="00E90AC9">
            <w:pPr>
              <w:jc w:val="center"/>
              <w:rPr>
                <w:color w:val="000000"/>
                <w:sz w:val="18"/>
                <w:szCs w:val="18"/>
              </w:rPr>
            </w:pPr>
            <w:r w:rsidRPr="003A3829">
              <w:rPr>
                <w:color w:val="000000"/>
                <w:sz w:val="18"/>
                <w:szCs w:val="18"/>
              </w:rPr>
              <w:t>+2.2</w:t>
            </w:r>
          </w:p>
        </w:tc>
      </w:tr>
      <w:tr w:rsidR="00E90AC9" w:rsidRPr="003A3829" w14:paraId="4829687B"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2BA3F131" w14:textId="77777777" w:rsidR="00E90AC9" w:rsidRPr="003A3829" w:rsidRDefault="00E90AC9" w:rsidP="00E90AC9">
            <w:pPr>
              <w:jc w:val="center"/>
              <w:rPr>
                <w:sz w:val="18"/>
                <w:szCs w:val="18"/>
              </w:rPr>
            </w:pPr>
            <w:r w:rsidRPr="003A3829">
              <w:rPr>
                <w:sz w:val="18"/>
                <w:szCs w:val="18"/>
              </w:rPr>
              <w:lastRenderedPageBreak/>
              <w:t>64</w:t>
            </w:r>
          </w:p>
        </w:tc>
        <w:tc>
          <w:tcPr>
            <w:tcW w:w="5360" w:type="dxa"/>
            <w:tcBorders>
              <w:top w:val="nil"/>
              <w:left w:val="nil"/>
              <w:bottom w:val="single" w:sz="4" w:space="0" w:color="auto"/>
              <w:right w:val="nil"/>
            </w:tcBorders>
            <w:shd w:val="clear" w:color="000000" w:fill="8064A2"/>
            <w:vAlign w:val="center"/>
            <w:hideMark/>
          </w:tcPr>
          <w:p w14:paraId="4B68BE6A" w14:textId="77777777" w:rsidR="00E90AC9" w:rsidRPr="003A3829" w:rsidRDefault="00E90AC9" w:rsidP="00E90AC9">
            <w:pPr>
              <w:rPr>
                <w:sz w:val="18"/>
                <w:szCs w:val="18"/>
              </w:rPr>
            </w:pPr>
            <w:r w:rsidRPr="003A3829">
              <w:rPr>
                <w:sz w:val="18"/>
                <w:szCs w:val="18"/>
              </w:rPr>
              <w:t>Noctis Labyrinthus</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0C5DCBA4" w14:textId="77777777" w:rsidR="00E90AC9" w:rsidRPr="003A3829" w:rsidRDefault="00E90AC9" w:rsidP="00E90AC9">
            <w:pPr>
              <w:jc w:val="center"/>
              <w:rPr>
                <w:color w:val="000000"/>
                <w:sz w:val="18"/>
                <w:szCs w:val="18"/>
              </w:rPr>
            </w:pPr>
            <w:r w:rsidRPr="003A3829">
              <w:rPr>
                <w:color w:val="000000"/>
                <w:sz w:val="18"/>
                <w:szCs w:val="18"/>
              </w:rPr>
              <w:t>-6.8</w:t>
            </w:r>
          </w:p>
        </w:tc>
        <w:tc>
          <w:tcPr>
            <w:tcW w:w="1100" w:type="dxa"/>
            <w:tcBorders>
              <w:top w:val="nil"/>
              <w:left w:val="nil"/>
              <w:bottom w:val="single" w:sz="4" w:space="0" w:color="auto"/>
              <w:right w:val="single" w:sz="4" w:space="0" w:color="auto"/>
            </w:tcBorders>
            <w:shd w:val="clear" w:color="000000" w:fill="8064A2"/>
            <w:vAlign w:val="center"/>
            <w:hideMark/>
          </w:tcPr>
          <w:p w14:paraId="055A11F9" w14:textId="77777777" w:rsidR="00E90AC9" w:rsidRPr="003A3829" w:rsidRDefault="00E90AC9" w:rsidP="00E90AC9">
            <w:pPr>
              <w:jc w:val="center"/>
              <w:rPr>
                <w:color w:val="000000"/>
                <w:sz w:val="18"/>
                <w:szCs w:val="18"/>
              </w:rPr>
            </w:pPr>
            <w:r w:rsidRPr="003A3829">
              <w:rPr>
                <w:color w:val="000000"/>
                <w:sz w:val="18"/>
                <w:szCs w:val="18"/>
              </w:rPr>
              <w:t>261.2</w:t>
            </w:r>
          </w:p>
        </w:tc>
        <w:tc>
          <w:tcPr>
            <w:tcW w:w="1100" w:type="dxa"/>
            <w:tcBorders>
              <w:top w:val="nil"/>
              <w:left w:val="nil"/>
              <w:bottom w:val="single" w:sz="4" w:space="0" w:color="auto"/>
              <w:right w:val="single" w:sz="4" w:space="0" w:color="auto"/>
            </w:tcBorders>
            <w:shd w:val="clear" w:color="000000" w:fill="8064A2"/>
            <w:vAlign w:val="center"/>
            <w:hideMark/>
          </w:tcPr>
          <w:p w14:paraId="6B702431" w14:textId="77777777" w:rsidR="00E90AC9" w:rsidRPr="003A3829" w:rsidRDefault="00E90AC9" w:rsidP="00E90AC9">
            <w:pPr>
              <w:jc w:val="center"/>
              <w:rPr>
                <w:color w:val="000000"/>
                <w:sz w:val="18"/>
                <w:szCs w:val="18"/>
              </w:rPr>
            </w:pPr>
            <w:r w:rsidRPr="003A3829">
              <w:rPr>
                <w:color w:val="000000"/>
                <w:sz w:val="18"/>
                <w:szCs w:val="18"/>
              </w:rPr>
              <w:t>+2.2</w:t>
            </w:r>
          </w:p>
        </w:tc>
      </w:tr>
      <w:tr w:rsidR="00E90AC9" w:rsidRPr="003A3829" w14:paraId="24342762"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779A1A1C" w14:textId="77777777" w:rsidR="00E90AC9" w:rsidRPr="003A3829" w:rsidRDefault="00E90AC9" w:rsidP="00E90AC9">
            <w:pPr>
              <w:jc w:val="center"/>
              <w:rPr>
                <w:sz w:val="18"/>
                <w:szCs w:val="18"/>
              </w:rPr>
            </w:pPr>
            <w:r w:rsidRPr="003A3829">
              <w:rPr>
                <w:sz w:val="18"/>
                <w:szCs w:val="18"/>
              </w:rPr>
              <w:t>64</w:t>
            </w:r>
          </w:p>
        </w:tc>
        <w:tc>
          <w:tcPr>
            <w:tcW w:w="5360" w:type="dxa"/>
            <w:tcBorders>
              <w:top w:val="nil"/>
              <w:left w:val="nil"/>
              <w:bottom w:val="single" w:sz="4" w:space="0" w:color="auto"/>
              <w:right w:val="nil"/>
            </w:tcBorders>
            <w:shd w:val="clear" w:color="000000" w:fill="8064A2"/>
            <w:vAlign w:val="center"/>
            <w:hideMark/>
          </w:tcPr>
          <w:p w14:paraId="6DE8A5CC" w14:textId="77777777" w:rsidR="00E90AC9" w:rsidRPr="003A3829" w:rsidRDefault="00E90AC9" w:rsidP="00E90AC9">
            <w:pPr>
              <w:rPr>
                <w:sz w:val="18"/>
                <w:szCs w:val="18"/>
              </w:rPr>
            </w:pPr>
            <w:r w:rsidRPr="003A3829">
              <w:rPr>
                <w:sz w:val="18"/>
                <w:szCs w:val="18"/>
              </w:rPr>
              <w:t>Noctis Labyrinthus</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112D663E" w14:textId="77777777" w:rsidR="00E90AC9" w:rsidRPr="003A3829" w:rsidRDefault="00E90AC9" w:rsidP="00E90AC9">
            <w:pPr>
              <w:jc w:val="center"/>
              <w:rPr>
                <w:color w:val="000000"/>
                <w:sz w:val="18"/>
                <w:szCs w:val="18"/>
              </w:rPr>
            </w:pPr>
            <w:r w:rsidRPr="003A3829">
              <w:rPr>
                <w:color w:val="000000"/>
                <w:sz w:val="18"/>
                <w:szCs w:val="18"/>
              </w:rPr>
              <w:t>-6.9</w:t>
            </w:r>
          </w:p>
        </w:tc>
        <w:tc>
          <w:tcPr>
            <w:tcW w:w="1100" w:type="dxa"/>
            <w:tcBorders>
              <w:top w:val="nil"/>
              <w:left w:val="nil"/>
              <w:bottom w:val="single" w:sz="4" w:space="0" w:color="auto"/>
              <w:right w:val="single" w:sz="4" w:space="0" w:color="auto"/>
            </w:tcBorders>
            <w:shd w:val="clear" w:color="000000" w:fill="8064A2"/>
            <w:vAlign w:val="center"/>
            <w:hideMark/>
          </w:tcPr>
          <w:p w14:paraId="15B817FE" w14:textId="77777777" w:rsidR="00E90AC9" w:rsidRPr="003A3829" w:rsidRDefault="00E90AC9" w:rsidP="00E90AC9">
            <w:pPr>
              <w:jc w:val="center"/>
              <w:rPr>
                <w:color w:val="000000"/>
                <w:sz w:val="18"/>
                <w:szCs w:val="18"/>
              </w:rPr>
            </w:pPr>
            <w:r w:rsidRPr="003A3829">
              <w:rPr>
                <w:color w:val="000000"/>
                <w:sz w:val="18"/>
                <w:szCs w:val="18"/>
              </w:rPr>
              <w:t>261.1</w:t>
            </w:r>
          </w:p>
        </w:tc>
        <w:tc>
          <w:tcPr>
            <w:tcW w:w="1100" w:type="dxa"/>
            <w:tcBorders>
              <w:top w:val="nil"/>
              <w:left w:val="nil"/>
              <w:bottom w:val="single" w:sz="4" w:space="0" w:color="auto"/>
              <w:right w:val="single" w:sz="4" w:space="0" w:color="auto"/>
            </w:tcBorders>
            <w:shd w:val="clear" w:color="000000" w:fill="8064A2"/>
            <w:vAlign w:val="center"/>
            <w:hideMark/>
          </w:tcPr>
          <w:p w14:paraId="527D18FB" w14:textId="77777777" w:rsidR="00E90AC9" w:rsidRPr="003A3829" w:rsidRDefault="00E90AC9" w:rsidP="00E90AC9">
            <w:pPr>
              <w:jc w:val="center"/>
              <w:rPr>
                <w:color w:val="000000"/>
                <w:sz w:val="18"/>
                <w:szCs w:val="18"/>
              </w:rPr>
            </w:pPr>
            <w:r w:rsidRPr="003A3829">
              <w:rPr>
                <w:color w:val="000000"/>
                <w:sz w:val="18"/>
                <w:szCs w:val="18"/>
              </w:rPr>
              <w:t>+2.2</w:t>
            </w:r>
          </w:p>
        </w:tc>
      </w:tr>
      <w:tr w:rsidR="00E90AC9" w:rsidRPr="003A3829" w14:paraId="4A46405B"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7FD7980A" w14:textId="77777777" w:rsidR="00E90AC9" w:rsidRPr="003A3829" w:rsidRDefault="00E90AC9" w:rsidP="00E90AC9">
            <w:pPr>
              <w:jc w:val="center"/>
              <w:rPr>
                <w:sz w:val="18"/>
                <w:szCs w:val="18"/>
              </w:rPr>
            </w:pPr>
            <w:r w:rsidRPr="003A3829">
              <w:rPr>
                <w:sz w:val="18"/>
                <w:szCs w:val="18"/>
              </w:rPr>
              <w:t>1</w:t>
            </w:r>
          </w:p>
        </w:tc>
        <w:tc>
          <w:tcPr>
            <w:tcW w:w="5360" w:type="dxa"/>
            <w:tcBorders>
              <w:top w:val="nil"/>
              <w:left w:val="nil"/>
              <w:bottom w:val="single" w:sz="4" w:space="0" w:color="auto"/>
              <w:right w:val="nil"/>
            </w:tcBorders>
            <w:shd w:val="clear" w:color="000000" w:fill="8064A2"/>
            <w:vAlign w:val="center"/>
            <w:hideMark/>
          </w:tcPr>
          <w:p w14:paraId="0CF0B5BE" w14:textId="77777777" w:rsidR="00E90AC9" w:rsidRPr="003A3829" w:rsidRDefault="00E90AC9" w:rsidP="00E90AC9">
            <w:pPr>
              <w:rPr>
                <w:sz w:val="18"/>
                <w:szCs w:val="18"/>
              </w:rPr>
            </w:pPr>
            <w:r w:rsidRPr="003A3829">
              <w:rPr>
                <w:sz w:val="18"/>
                <w:szCs w:val="18"/>
              </w:rPr>
              <w:t>Melas Chasma</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0978E21D" w14:textId="77777777" w:rsidR="00E90AC9" w:rsidRPr="003A3829" w:rsidRDefault="00E90AC9" w:rsidP="00E90AC9">
            <w:pPr>
              <w:jc w:val="center"/>
              <w:rPr>
                <w:sz w:val="18"/>
                <w:szCs w:val="18"/>
              </w:rPr>
            </w:pPr>
            <w:r w:rsidRPr="003A3829">
              <w:rPr>
                <w:sz w:val="18"/>
                <w:szCs w:val="18"/>
              </w:rPr>
              <w:t>-9.8</w:t>
            </w:r>
          </w:p>
        </w:tc>
        <w:tc>
          <w:tcPr>
            <w:tcW w:w="1100" w:type="dxa"/>
            <w:tcBorders>
              <w:top w:val="nil"/>
              <w:left w:val="nil"/>
              <w:bottom w:val="single" w:sz="4" w:space="0" w:color="auto"/>
              <w:right w:val="single" w:sz="4" w:space="0" w:color="auto"/>
            </w:tcBorders>
            <w:shd w:val="clear" w:color="000000" w:fill="8064A2"/>
            <w:vAlign w:val="center"/>
            <w:hideMark/>
          </w:tcPr>
          <w:p w14:paraId="7D872CD3" w14:textId="77777777" w:rsidR="00E90AC9" w:rsidRPr="003A3829" w:rsidRDefault="00E90AC9" w:rsidP="00E90AC9">
            <w:pPr>
              <w:jc w:val="center"/>
              <w:rPr>
                <w:sz w:val="18"/>
                <w:szCs w:val="18"/>
              </w:rPr>
            </w:pPr>
            <w:r w:rsidRPr="003A3829">
              <w:rPr>
                <w:sz w:val="18"/>
                <w:szCs w:val="18"/>
              </w:rPr>
              <w:t>283.6</w:t>
            </w:r>
          </w:p>
        </w:tc>
        <w:tc>
          <w:tcPr>
            <w:tcW w:w="1100" w:type="dxa"/>
            <w:tcBorders>
              <w:top w:val="nil"/>
              <w:left w:val="nil"/>
              <w:bottom w:val="single" w:sz="4" w:space="0" w:color="auto"/>
              <w:right w:val="single" w:sz="4" w:space="0" w:color="auto"/>
            </w:tcBorders>
            <w:shd w:val="clear" w:color="000000" w:fill="8064A2"/>
            <w:vAlign w:val="center"/>
            <w:hideMark/>
          </w:tcPr>
          <w:p w14:paraId="45CFA6FE" w14:textId="77777777" w:rsidR="00E90AC9" w:rsidRPr="003A3829" w:rsidRDefault="00E90AC9" w:rsidP="00E90AC9">
            <w:pPr>
              <w:jc w:val="center"/>
              <w:rPr>
                <w:sz w:val="18"/>
                <w:szCs w:val="18"/>
              </w:rPr>
            </w:pPr>
            <w:r w:rsidRPr="003A3829">
              <w:rPr>
                <w:sz w:val="18"/>
                <w:szCs w:val="18"/>
              </w:rPr>
              <w:t>-1.9</w:t>
            </w:r>
          </w:p>
        </w:tc>
      </w:tr>
      <w:tr w:rsidR="00E90AC9" w:rsidRPr="003A3829" w14:paraId="2041A412"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41FB3FC" w14:textId="77777777" w:rsidR="00E90AC9" w:rsidRPr="003A3829" w:rsidRDefault="00E90AC9" w:rsidP="00E90AC9">
            <w:pPr>
              <w:jc w:val="center"/>
              <w:rPr>
                <w:sz w:val="18"/>
                <w:szCs w:val="18"/>
              </w:rPr>
            </w:pPr>
            <w:r w:rsidRPr="003A3829">
              <w:rPr>
                <w:sz w:val="18"/>
                <w:szCs w:val="18"/>
              </w:rPr>
              <w:t>12</w:t>
            </w:r>
          </w:p>
        </w:tc>
        <w:tc>
          <w:tcPr>
            <w:tcW w:w="5360" w:type="dxa"/>
            <w:tcBorders>
              <w:top w:val="nil"/>
              <w:left w:val="nil"/>
              <w:bottom w:val="single" w:sz="4" w:space="0" w:color="auto"/>
              <w:right w:val="nil"/>
            </w:tcBorders>
            <w:shd w:val="clear" w:color="auto" w:fill="auto"/>
            <w:vAlign w:val="center"/>
            <w:hideMark/>
          </w:tcPr>
          <w:p w14:paraId="4F48849E" w14:textId="77777777" w:rsidR="00E90AC9" w:rsidRPr="003A3829" w:rsidRDefault="00E90AC9" w:rsidP="00E90AC9">
            <w:pPr>
              <w:rPr>
                <w:sz w:val="18"/>
                <w:szCs w:val="18"/>
              </w:rPr>
            </w:pPr>
            <w:r w:rsidRPr="003A3829">
              <w:rPr>
                <w:sz w:val="18"/>
                <w:szCs w:val="18"/>
              </w:rPr>
              <w:t xml:space="preserve">Eos Chasma   </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2C147279" w14:textId="77777777" w:rsidR="00E90AC9" w:rsidRPr="003A3829" w:rsidRDefault="00E90AC9" w:rsidP="00E90AC9">
            <w:pPr>
              <w:jc w:val="center"/>
              <w:rPr>
                <w:sz w:val="18"/>
                <w:szCs w:val="18"/>
              </w:rPr>
            </w:pPr>
            <w:r w:rsidRPr="003A3829">
              <w:rPr>
                <w:sz w:val="18"/>
                <w:szCs w:val="18"/>
              </w:rPr>
              <w:t>-10.7</w:t>
            </w:r>
          </w:p>
        </w:tc>
        <w:tc>
          <w:tcPr>
            <w:tcW w:w="1100" w:type="dxa"/>
            <w:tcBorders>
              <w:top w:val="nil"/>
              <w:left w:val="nil"/>
              <w:bottom w:val="single" w:sz="4" w:space="0" w:color="auto"/>
              <w:right w:val="single" w:sz="4" w:space="0" w:color="auto"/>
            </w:tcBorders>
            <w:shd w:val="clear" w:color="auto" w:fill="auto"/>
            <w:vAlign w:val="center"/>
            <w:hideMark/>
          </w:tcPr>
          <w:p w14:paraId="277853F7" w14:textId="77777777" w:rsidR="00E90AC9" w:rsidRPr="003A3829" w:rsidRDefault="00E90AC9" w:rsidP="00E90AC9">
            <w:pPr>
              <w:jc w:val="center"/>
              <w:rPr>
                <w:sz w:val="18"/>
                <w:szCs w:val="18"/>
              </w:rPr>
            </w:pPr>
            <w:r w:rsidRPr="003A3829">
              <w:rPr>
                <w:sz w:val="18"/>
                <w:szCs w:val="18"/>
              </w:rPr>
              <w:t>322.0</w:t>
            </w:r>
          </w:p>
        </w:tc>
        <w:tc>
          <w:tcPr>
            <w:tcW w:w="1100" w:type="dxa"/>
            <w:tcBorders>
              <w:top w:val="nil"/>
              <w:left w:val="nil"/>
              <w:bottom w:val="single" w:sz="4" w:space="0" w:color="auto"/>
              <w:right w:val="single" w:sz="4" w:space="0" w:color="auto"/>
            </w:tcBorders>
            <w:shd w:val="clear" w:color="auto" w:fill="auto"/>
            <w:vAlign w:val="center"/>
            <w:hideMark/>
          </w:tcPr>
          <w:p w14:paraId="4E39F38F" w14:textId="77777777" w:rsidR="00E90AC9" w:rsidRPr="003A3829" w:rsidRDefault="00E90AC9" w:rsidP="00E90AC9">
            <w:pPr>
              <w:jc w:val="center"/>
              <w:rPr>
                <w:sz w:val="18"/>
                <w:szCs w:val="18"/>
              </w:rPr>
            </w:pPr>
            <w:r w:rsidRPr="003A3829">
              <w:rPr>
                <w:sz w:val="18"/>
                <w:szCs w:val="18"/>
              </w:rPr>
              <w:t>-3.8</w:t>
            </w:r>
          </w:p>
        </w:tc>
      </w:tr>
      <w:tr w:rsidR="00E90AC9" w:rsidRPr="003A3829" w14:paraId="48355439"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11400854" w14:textId="77777777" w:rsidR="00E90AC9" w:rsidRPr="003A3829" w:rsidRDefault="00E90AC9" w:rsidP="00E90AC9">
            <w:pPr>
              <w:jc w:val="center"/>
              <w:rPr>
                <w:color w:val="000000"/>
                <w:sz w:val="18"/>
                <w:szCs w:val="18"/>
              </w:rPr>
            </w:pPr>
            <w:r w:rsidRPr="003A3829">
              <w:rPr>
                <w:color w:val="000000"/>
                <w:sz w:val="18"/>
                <w:szCs w:val="18"/>
              </w:rPr>
              <w:t>83</w:t>
            </w:r>
          </w:p>
        </w:tc>
        <w:tc>
          <w:tcPr>
            <w:tcW w:w="5360" w:type="dxa"/>
            <w:tcBorders>
              <w:top w:val="nil"/>
              <w:left w:val="nil"/>
              <w:bottom w:val="single" w:sz="4" w:space="0" w:color="auto"/>
              <w:right w:val="nil"/>
            </w:tcBorders>
            <w:shd w:val="clear" w:color="000000" w:fill="8064A2"/>
            <w:vAlign w:val="center"/>
            <w:hideMark/>
          </w:tcPr>
          <w:p w14:paraId="608C446C" w14:textId="77777777" w:rsidR="00E90AC9" w:rsidRPr="003A3829" w:rsidRDefault="00E90AC9" w:rsidP="00E90AC9">
            <w:pPr>
              <w:rPr>
                <w:color w:val="000000"/>
                <w:sz w:val="18"/>
                <w:szCs w:val="18"/>
              </w:rPr>
            </w:pPr>
            <w:r w:rsidRPr="003A3829">
              <w:rPr>
                <w:color w:val="000000"/>
                <w:sz w:val="18"/>
                <w:szCs w:val="18"/>
              </w:rPr>
              <w:t>Utopia Region Seismic Network Antipode</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0029CF23" w14:textId="77777777" w:rsidR="00E90AC9" w:rsidRPr="003A3829" w:rsidRDefault="00E90AC9" w:rsidP="00E90AC9">
            <w:pPr>
              <w:jc w:val="center"/>
              <w:rPr>
                <w:color w:val="000000"/>
                <w:sz w:val="18"/>
                <w:szCs w:val="18"/>
              </w:rPr>
            </w:pPr>
            <w:r w:rsidRPr="003A3829">
              <w:rPr>
                <w:color w:val="000000"/>
                <w:sz w:val="18"/>
                <w:szCs w:val="18"/>
              </w:rPr>
              <w:t>-11.3</w:t>
            </w:r>
          </w:p>
        </w:tc>
        <w:tc>
          <w:tcPr>
            <w:tcW w:w="1100" w:type="dxa"/>
            <w:tcBorders>
              <w:top w:val="nil"/>
              <w:left w:val="nil"/>
              <w:bottom w:val="single" w:sz="4" w:space="0" w:color="auto"/>
              <w:right w:val="single" w:sz="4" w:space="0" w:color="auto"/>
            </w:tcBorders>
            <w:shd w:val="clear" w:color="000000" w:fill="8064A2"/>
            <w:vAlign w:val="center"/>
            <w:hideMark/>
          </w:tcPr>
          <w:p w14:paraId="5EFC1468" w14:textId="77777777" w:rsidR="00E90AC9" w:rsidRPr="003A3829" w:rsidRDefault="00E90AC9" w:rsidP="00E90AC9">
            <w:pPr>
              <w:jc w:val="center"/>
              <w:rPr>
                <w:color w:val="000000"/>
                <w:sz w:val="18"/>
                <w:szCs w:val="18"/>
              </w:rPr>
            </w:pPr>
            <w:r w:rsidRPr="003A3829">
              <w:rPr>
                <w:color w:val="000000"/>
                <w:sz w:val="18"/>
                <w:szCs w:val="18"/>
              </w:rPr>
              <w:t>329.6</w:t>
            </w:r>
          </w:p>
        </w:tc>
        <w:tc>
          <w:tcPr>
            <w:tcW w:w="1100" w:type="dxa"/>
            <w:tcBorders>
              <w:top w:val="nil"/>
              <w:left w:val="nil"/>
              <w:bottom w:val="single" w:sz="4" w:space="0" w:color="auto"/>
              <w:right w:val="single" w:sz="4" w:space="0" w:color="auto"/>
            </w:tcBorders>
            <w:shd w:val="clear" w:color="000000" w:fill="8064A2"/>
            <w:vAlign w:val="center"/>
            <w:hideMark/>
          </w:tcPr>
          <w:p w14:paraId="07A7B772" w14:textId="77777777" w:rsidR="00E90AC9" w:rsidRPr="003A3829" w:rsidRDefault="00E90AC9" w:rsidP="00E90AC9">
            <w:pPr>
              <w:jc w:val="center"/>
              <w:rPr>
                <w:color w:val="000000"/>
                <w:sz w:val="18"/>
                <w:szCs w:val="18"/>
              </w:rPr>
            </w:pPr>
            <w:r w:rsidRPr="003A3829">
              <w:rPr>
                <w:color w:val="000000"/>
                <w:sz w:val="18"/>
                <w:szCs w:val="18"/>
              </w:rPr>
              <w:t>-0.82</w:t>
            </w:r>
          </w:p>
        </w:tc>
      </w:tr>
      <w:tr w:rsidR="00E90AC9" w:rsidRPr="003A3829" w14:paraId="454F8B2F"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0ECF74F" w14:textId="77777777" w:rsidR="00E90AC9" w:rsidRPr="003A3829" w:rsidRDefault="00E90AC9" w:rsidP="00E90AC9">
            <w:pPr>
              <w:jc w:val="center"/>
              <w:rPr>
                <w:sz w:val="18"/>
                <w:szCs w:val="18"/>
              </w:rPr>
            </w:pPr>
            <w:r w:rsidRPr="003A3829">
              <w:rPr>
                <w:sz w:val="18"/>
                <w:szCs w:val="18"/>
              </w:rPr>
              <w:t>3</w:t>
            </w:r>
          </w:p>
        </w:tc>
        <w:tc>
          <w:tcPr>
            <w:tcW w:w="5360" w:type="dxa"/>
            <w:tcBorders>
              <w:top w:val="nil"/>
              <w:left w:val="nil"/>
              <w:bottom w:val="single" w:sz="4" w:space="0" w:color="auto"/>
              <w:right w:val="nil"/>
            </w:tcBorders>
            <w:shd w:val="clear" w:color="auto" w:fill="auto"/>
            <w:vAlign w:val="center"/>
            <w:hideMark/>
          </w:tcPr>
          <w:p w14:paraId="5DD85B0D" w14:textId="77777777" w:rsidR="00E90AC9" w:rsidRPr="003A3829" w:rsidRDefault="00E90AC9" w:rsidP="00E90AC9">
            <w:pPr>
              <w:rPr>
                <w:sz w:val="18"/>
                <w:szCs w:val="18"/>
              </w:rPr>
            </w:pPr>
            <w:r w:rsidRPr="003A3829">
              <w:rPr>
                <w:sz w:val="18"/>
                <w:szCs w:val="18"/>
              </w:rPr>
              <w:t>Eastern Melas Chasma</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5029FB41" w14:textId="77777777" w:rsidR="00E90AC9" w:rsidRPr="003A3829" w:rsidRDefault="00E90AC9" w:rsidP="00E90AC9">
            <w:pPr>
              <w:jc w:val="center"/>
              <w:rPr>
                <w:sz w:val="18"/>
                <w:szCs w:val="18"/>
              </w:rPr>
            </w:pPr>
            <w:r w:rsidRPr="003A3829">
              <w:rPr>
                <w:sz w:val="18"/>
                <w:szCs w:val="18"/>
              </w:rPr>
              <w:t>-11.6</w:t>
            </w:r>
          </w:p>
        </w:tc>
        <w:tc>
          <w:tcPr>
            <w:tcW w:w="1100" w:type="dxa"/>
            <w:tcBorders>
              <w:top w:val="nil"/>
              <w:left w:val="nil"/>
              <w:bottom w:val="single" w:sz="4" w:space="0" w:color="auto"/>
              <w:right w:val="single" w:sz="4" w:space="0" w:color="auto"/>
            </w:tcBorders>
            <w:shd w:val="clear" w:color="auto" w:fill="auto"/>
            <w:vAlign w:val="center"/>
            <w:hideMark/>
          </w:tcPr>
          <w:p w14:paraId="7598DE47" w14:textId="77777777" w:rsidR="00E90AC9" w:rsidRPr="003A3829" w:rsidRDefault="00E90AC9" w:rsidP="00E90AC9">
            <w:pPr>
              <w:jc w:val="center"/>
              <w:rPr>
                <w:sz w:val="18"/>
                <w:szCs w:val="18"/>
              </w:rPr>
            </w:pPr>
            <w:r w:rsidRPr="003A3829">
              <w:rPr>
                <w:sz w:val="18"/>
                <w:szCs w:val="18"/>
              </w:rPr>
              <w:t>290.5</w:t>
            </w:r>
          </w:p>
        </w:tc>
        <w:tc>
          <w:tcPr>
            <w:tcW w:w="1100" w:type="dxa"/>
            <w:tcBorders>
              <w:top w:val="nil"/>
              <w:left w:val="nil"/>
              <w:bottom w:val="single" w:sz="4" w:space="0" w:color="auto"/>
              <w:right w:val="single" w:sz="4" w:space="0" w:color="auto"/>
            </w:tcBorders>
            <w:shd w:val="clear" w:color="auto" w:fill="auto"/>
            <w:vAlign w:val="center"/>
            <w:hideMark/>
          </w:tcPr>
          <w:p w14:paraId="049438B1" w14:textId="77777777" w:rsidR="00E90AC9" w:rsidRPr="003A3829" w:rsidRDefault="00E90AC9" w:rsidP="00E90AC9">
            <w:pPr>
              <w:jc w:val="center"/>
              <w:rPr>
                <w:sz w:val="18"/>
                <w:szCs w:val="18"/>
              </w:rPr>
            </w:pPr>
            <w:r w:rsidRPr="003A3829">
              <w:rPr>
                <w:sz w:val="18"/>
                <w:szCs w:val="18"/>
              </w:rPr>
              <w:t>-5.8</w:t>
            </w:r>
          </w:p>
        </w:tc>
      </w:tr>
      <w:tr w:rsidR="00E90AC9" w:rsidRPr="003A3829" w14:paraId="184AE717"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79B5C59" w14:textId="77777777" w:rsidR="00E90AC9" w:rsidRPr="003A3829" w:rsidRDefault="00E90AC9" w:rsidP="00E90AC9">
            <w:pPr>
              <w:jc w:val="center"/>
              <w:rPr>
                <w:sz w:val="18"/>
                <w:szCs w:val="18"/>
              </w:rPr>
            </w:pPr>
            <w:r w:rsidRPr="003A3829">
              <w:rPr>
                <w:sz w:val="18"/>
                <w:szCs w:val="18"/>
              </w:rPr>
              <w:t>20</w:t>
            </w:r>
          </w:p>
        </w:tc>
        <w:tc>
          <w:tcPr>
            <w:tcW w:w="5360" w:type="dxa"/>
            <w:tcBorders>
              <w:top w:val="nil"/>
              <w:left w:val="nil"/>
              <w:bottom w:val="single" w:sz="4" w:space="0" w:color="auto"/>
              <w:right w:val="nil"/>
            </w:tcBorders>
            <w:shd w:val="clear" w:color="auto" w:fill="auto"/>
            <w:vAlign w:val="center"/>
            <w:hideMark/>
          </w:tcPr>
          <w:p w14:paraId="3E3286BE" w14:textId="77777777" w:rsidR="00E90AC9" w:rsidRPr="003A3829" w:rsidRDefault="00E90AC9" w:rsidP="00E90AC9">
            <w:pPr>
              <w:rPr>
                <w:sz w:val="18"/>
                <w:szCs w:val="18"/>
              </w:rPr>
            </w:pPr>
            <w:r w:rsidRPr="003A3829">
              <w:rPr>
                <w:sz w:val="18"/>
                <w:szCs w:val="18"/>
              </w:rPr>
              <w:t>Margaritifer basin</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3367FAA5" w14:textId="77777777" w:rsidR="00E90AC9" w:rsidRPr="003A3829" w:rsidRDefault="00E90AC9" w:rsidP="00E90AC9">
            <w:pPr>
              <w:jc w:val="center"/>
              <w:rPr>
                <w:sz w:val="18"/>
                <w:szCs w:val="18"/>
              </w:rPr>
            </w:pPr>
            <w:r w:rsidRPr="003A3829">
              <w:rPr>
                <w:sz w:val="18"/>
                <w:szCs w:val="18"/>
              </w:rPr>
              <w:t>-11.7</w:t>
            </w:r>
          </w:p>
        </w:tc>
        <w:tc>
          <w:tcPr>
            <w:tcW w:w="1100" w:type="dxa"/>
            <w:tcBorders>
              <w:top w:val="nil"/>
              <w:left w:val="nil"/>
              <w:bottom w:val="single" w:sz="4" w:space="0" w:color="auto"/>
              <w:right w:val="single" w:sz="4" w:space="0" w:color="auto"/>
            </w:tcBorders>
            <w:shd w:val="clear" w:color="auto" w:fill="auto"/>
            <w:vAlign w:val="center"/>
            <w:hideMark/>
          </w:tcPr>
          <w:p w14:paraId="37075AB1" w14:textId="77777777" w:rsidR="00E90AC9" w:rsidRPr="003A3829" w:rsidRDefault="00E90AC9" w:rsidP="00E90AC9">
            <w:pPr>
              <w:jc w:val="center"/>
              <w:rPr>
                <w:sz w:val="18"/>
                <w:szCs w:val="18"/>
              </w:rPr>
            </w:pPr>
            <w:r w:rsidRPr="003A3829">
              <w:rPr>
                <w:sz w:val="18"/>
                <w:szCs w:val="18"/>
              </w:rPr>
              <w:t>337.3</w:t>
            </w:r>
          </w:p>
        </w:tc>
        <w:tc>
          <w:tcPr>
            <w:tcW w:w="1100" w:type="dxa"/>
            <w:tcBorders>
              <w:top w:val="nil"/>
              <w:left w:val="nil"/>
              <w:bottom w:val="single" w:sz="4" w:space="0" w:color="auto"/>
              <w:right w:val="single" w:sz="4" w:space="0" w:color="auto"/>
            </w:tcBorders>
            <w:shd w:val="clear" w:color="auto" w:fill="auto"/>
            <w:vAlign w:val="center"/>
            <w:hideMark/>
          </w:tcPr>
          <w:p w14:paraId="302F0E78" w14:textId="77777777" w:rsidR="00E90AC9" w:rsidRPr="003A3829" w:rsidRDefault="00E90AC9" w:rsidP="00E90AC9">
            <w:pPr>
              <w:jc w:val="center"/>
              <w:rPr>
                <w:sz w:val="18"/>
                <w:szCs w:val="18"/>
              </w:rPr>
            </w:pPr>
            <w:r w:rsidRPr="003A3829">
              <w:rPr>
                <w:sz w:val="18"/>
                <w:szCs w:val="18"/>
              </w:rPr>
              <w:t>-2.2</w:t>
            </w:r>
          </w:p>
        </w:tc>
      </w:tr>
      <w:tr w:rsidR="00E90AC9" w:rsidRPr="003A3829" w14:paraId="4C65AD20"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C901A80" w14:textId="77777777" w:rsidR="00E90AC9" w:rsidRPr="003A3829" w:rsidRDefault="00E90AC9" w:rsidP="00E90AC9">
            <w:pPr>
              <w:jc w:val="center"/>
              <w:rPr>
                <w:sz w:val="18"/>
                <w:szCs w:val="18"/>
              </w:rPr>
            </w:pPr>
            <w:r w:rsidRPr="003A3829">
              <w:rPr>
                <w:sz w:val="18"/>
                <w:szCs w:val="18"/>
              </w:rPr>
              <w:t>20</w:t>
            </w:r>
          </w:p>
        </w:tc>
        <w:tc>
          <w:tcPr>
            <w:tcW w:w="5360" w:type="dxa"/>
            <w:tcBorders>
              <w:top w:val="nil"/>
              <w:left w:val="nil"/>
              <w:bottom w:val="single" w:sz="4" w:space="0" w:color="auto"/>
              <w:right w:val="nil"/>
            </w:tcBorders>
            <w:shd w:val="clear" w:color="auto" w:fill="auto"/>
            <w:vAlign w:val="center"/>
            <w:hideMark/>
          </w:tcPr>
          <w:p w14:paraId="0F555C5F" w14:textId="77777777" w:rsidR="00E90AC9" w:rsidRPr="003A3829" w:rsidRDefault="00E90AC9" w:rsidP="00E90AC9">
            <w:pPr>
              <w:rPr>
                <w:sz w:val="18"/>
                <w:szCs w:val="18"/>
              </w:rPr>
            </w:pPr>
            <w:r w:rsidRPr="003A3829">
              <w:rPr>
                <w:sz w:val="18"/>
                <w:szCs w:val="18"/>
              </w:rPr>
              <w:t>Margaritifer basin</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58C56102" w14:textId="77777777" w:rsidR="00E90AC9" w:rsidRPr="003A3829" w:rsidRDefault="00E90AC9" w:rsidP="00E90AC9">
            <w:pPr>
              <w:jc w:val="center"/>
              <w:rPr>
                <w:sz w:val="18"/>
                <w:szCs w:val="18"/>
              </w:rPr>
            </w:pPr>
            <w:r w:rsidRPr="003A3829">
              <w:rPr>
                <w:sz w:val="18"/>
                <w:szCs w:val="18"/>
              </w:rPr>
              <w:t>-12.8</w:t>
            </w:r>
          </w:p>
        </w:tc>
        <w:tc>
          <w:tcPr>
            <w:tcW w:w="1100" w:type="dxa"/>
            <w:tcBorders>
              <w:top w:val="nil"/>
              <w:left w:val="nil"/>
              <w:bottom w:val="single" w:sz="4" w:space="0" w:color="auto"/>
              <w:right w:val="single" w:sz="4" w:space="0" w:color="auto"/>
            </w:tcBorders>
            <w:shd w:val="clear" w:color="auto" w:fill="auto"/>
            <w:vAlign w:val="center"/>
            <w:hideMark/>
          </w:tcPr>
          <w:p w14:paraId="272761EB" w14:textId="77777777" w:rsidR="00E90AC9" w:rsidRPr="003A3829" w:rsidRDefault="00E90AC9" w:rsidP="00E90AC9">
            <w:pPr>
              <w:jc w:val="center"/>
              <w:rPr>
                <w:sz w:val="18"/>
                <w:szCs w:val="18"/>
              </w:rPr>
            </w:pPr>
            <w:r w:rsidRPr="003A3829">
              <w:rPr>
                <w:sz w:val="18"/>
                <w:szCs w:val="18"/>
              </w:rPr>
              <w:t>338.1</w:t>
            </w:r>
          </w:p>
        </w:tc>
        <w:tc>
          <w:tcPr>
            <w:tcW w:w="1100" w:type="dxa"/>
            <w:tcBorders>
              <w:top w:val="nil"/>
              <w:left w:val="nil"/>
              <w:bottom w:val="single" w:sz="4" w:space="0" w:color="auto"/>
              <w:right w:val="single" w:sz="4" w:space="0" w:color="auto"/>
            </w:tcBorders>
            <w:shd w:val="clear" w:color="auto" w:fill="auto"/>
            <w:vAlign w:val="center"/>
            <w:hideMark/>
          </w:tcPr>
          <w:p w14:paraId="2CE44632" w14:textId="77777777" w:rsidR="00E90AC9" w:rsidRPr="003A3829" w:rsidRDefault="00E90AC9" w:rsidP="00E90AC9">
            <w:pPr>
              <w:jc w:val="center"/>
              <w:rPr>
                <w:sz w:val="18"/>
                <w:szCs w:val="18"/>
              </w:rPr>
            </w:pPr>
            <w:r w:rsidRPr="003A3829">
              <w:rPr>
                <w:sz w:val="18"/>
                <w:szCs w:val="18"/>
              </w:rPr>
              <w:t>-2.1</w:t>
            </w:r>
          </w:p>
        </w:tc>
      </w:tr>
      <w:tr w:rsidR="00E90AC9" w:rsidRPr="003A3829" w14:paraId="618C4B44"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8064A2"/>
            <w:vAlign w:val="center"/>
            <w:hideMark/>
          </w:tcPr>
          <w:p w14:paraId="73AF90F8" w14:textId="77777777" w:rsidR="00E90AC9" w:rsidRPr="003A3829" w:rsidRDefault="00E90AC9" w:rsidP="00E90AC9">
            <w:pPr>
              <w:jc w:val="center"/>
              <w:rPr>
                <w:sz w:val="18"/>
                <w:szCs w:val="18"/>
              </w:rPr>
            </w:pPr>
            <w:r w:rsidRPr="003A3829">
              <w:rPr>
                <w:sz w:val="18"/>
                <w:szCs w:val="18"/>
              </w:rPr>
              <w:t>24</w:t>
            </w:r>
          </w:p>
        </w:tc>
        <w:tc>
          <w:tcPr>
            <w:tcW w:w="5360" w:type="dxa"/>
            <w:tcBorders>
              <w:top w:val="nil"/>
              <w:left w:val="nil"/>
              <w:bottom w:val="single" w:sz="4" w:space="0" w:color="auto"/>
              <w:right w:val="nil"/>
            </w:tcBorders>
            <w:shd w:val="clear" w:color="000000" w:fill="8064A2"/>
            <w:vAlign w:val="center"/>
            <w:hideMark/>
          </w:tcPr>
          <w:p w14:paraId="31596CF6" w14:textId="77777777" w:rsidR="00E90AC9" w:rsidRPr="003A3829" w:rsidRDefault="00E90AC9" w:rsidP="00E90AC9">
            <w:pPr>
              <w:rPr>
                <w:sz w:val="18"/>
                <w:szCs w:val="18"/>
              </w:rPr>
            </w:pPr>
            <w:r w:rsidRPr="003A3829">
              <w:rPr>
                <w:sz w:val="18"/>
                <w:szCs w:val="18"/>
              </w:rPr>
              <w:t>Margaritifer Terra Chloride Site 10</w:t>
            </w:r>
          </w:p>
        </w:tc>
        <w:tc>
          <w:tcPr>
            <w:tcW w:w="1100" w:type="dxa"/>
            <w:tcBorders>
              <w:top w:val="nil"/>
              <w:left w:val="single" w:sz="4" w:space="0" w:color="auto"/>
              <w:bottom w:val="single" w:sz="4" w:space="0" w:color="auto"/>
              <w:right w:val="single" w:sz="4" w:space="0" w:color="auto"/>
            </w:tcBorders>
            <w:shd w:val="clear" w:color="000000" w:fill="8064A2"/>
            <w:vAlign w:val="center"/>
            <w:hideMark/>
          </w:tcPr>
          <w:p w14:paraId="4EB5DE60" w14:textId="77777777" w:rsidR="00E90AC9" w:rsidRPr="003A3829" w:rsidRDefault="00E90AC9" w:rsidP="00E90AC9">
            <w:pPr>
              <w:jc w:val="center"/>
              <w:rPr>
                <w:sz w:val="18"/>
                <w:szCs w:val="18"/>
              </w:rPr>
            </w:pPr>
            <w:r w:rsidRPr="003A3829">
              <w:rPr>
                <w:sz w:val="18"/>
                <w:szCs w:val="18"/>
              </w:rPr>
              <w:t>-13.1</w:t>
            </w:r>
          </w:p>
        </w:tc>
        <w:tc>
          <w:tcPr>
            <w:tcW w:w="1100" w:type="dxa"/>
            <w:tcBorders>
              <w:top w:val="nil"/>
              <w:left w:val="nil"/>
              <w:bottom w:val="single" w:sz="4" w:space="0" w:color="auto"/>
              <w:right w:val="single" w:sz="4" w:space="0" w:color="auto"/>
            </w:tcBorders>
            <w:shd w:val="clear" w:color="000000" w:fill="8064A2"/>
            <w:vAlign w:val="center"/>
            <w:hideMark/>
          </w:tcPr>
          <w:p w14:paraId="3220EDE1" w14:textId="77777777" w:rsidR="00E90AC9" w:rsidRPr="003A3829" w:rsidRDefault="00E90AC9" w:rsidP="00E90AC9">
            <w:pPr>
              <w:jc w:val="center"/>
              <w:rPr>
                <w:sz w:val="18"/>
                <w:szCs w:val="18"/>
              </w:rPr>
            </w:pPr>
            <w:r w:rsidRPr="003A3829">
              <w:rPr>
                <w:sz w:val="18"/>
                <w:szCs w:val="18"/>
              </w:rPr>
              <w:t>345.3</w:t>
            </w:r>
          </w:p>
        </w:tc>
        <w:tc>
          <w:tcPr>
            <w:tcW w:w="1100" w:type="dxa"/>
            <w:tcBorders>
              <w:top w:val="nil"/>
              <w:left w:val="nil"/>
              <w:bottom w:val="single" w:sz="4" w:space="0" w:color="auto"/>
              <w:right w:val="single" w:sz="4" w:space="0" w:color="auto"/>
            </w:tcBorders>
            <w:shd w:val="clear" w:color="000000" w:fill="8064A2"/>
            <w:vAlign w:val="center"/>
            <w:hideMark/>
          </w:tcPr>
          <w:p w14:paraId="3452A4E2" w14:textId="77777777" w:rsidR="00E90AC9" w:rsidRPr="003A3829" w:rsidRDefault="00E90AC9" w:rsidP="00E90AC9">
            <w:pPr>
              <w:jc w:val="center"/>
              <w:rPr>
                <w:sz w:val="18"/>
                <w:szCs w:val="18"/>
              </w:rPr>
            </w:pPr>
            <w:r w:rsidRPr="003A3829">
              <w:rPr>
                <w:sz w:val="18"/>
                <w:szCs w:val="18"/>
              </w:rPr>
              <w:t>-1.2</w:t>
            </w:r>
          </w:p>
        </w:tc>
      </w:tr>
      <w:tr w:rsidR="00E90AC9" w:rsidRPr="003A3829" w14:paraId="4AFAEB48" w14:textId="77777777" w:rsidTr="00E90AC9">
        <w:trPr>
          <w:trHeight w:val="24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E304F63" w14:textId="77777777" w:rsidR="00E90AC9" w:rsidRPr="003A3829" w:rsidRDefault="00E90AC9" w:rsidP="00E90AC9">
            <w:pPr>
              <w:jc w:val="center"/>
              <w:rPr>
                <w:sz w:val="18"/>
                <w:szCs w:val="18"/>
              </w:rPr>
            </w:pPr>
            <w:r w:rsidRPr="003A3829">
              <w:rPr>
                <w:sz w:val="18"/>
                <w:szCs w:val="18"/>
              </w:rPr>
              <w:t>9</w:t>
            </w:r>
          </w:p>
        </w:tc>
        <w:tc>
          <w:tcPr>
            <w:tcW w:w="5360" w:type="dxa"/>
            <w:tcBorders>
              <w:top w:val="nil"/>
              <w:left w:val="nil"/>
              <w:bottom w:val="single" w:sz="4" w:space="0" w:color="auto"/>
              <w:right w:val="nil"/>
            </w:tcBorders>
            <w:shd w:val="clear" w:color="auto" w:fill="auto"/>
            <w:vAlign w:val="center"/>
            <w:hideMark/>
          </w:tcPr>
          <w:p w14:paraId="7E626114" w14:textId="77777777" w:rsidR="00E90AC9" w:rsidRPr="003A3829" w:rsidRDefault="00E90AC9" w:rsidP="00E90AC9">
            <w:pPr>
              <w:rPr>
                <w:sz w:val="18"/>
                <w:szCs w:val="18"/>
              </w:rPr>
            </w:pPr>
            <w:r w:rsidRPr="003A3829">
              <w:rPr>
                <w:sz w:val="18"/>
                <w:szCs w:val="18"/>
              </w:rPr>
              <w:t>Eos Chasma Alluvial</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1F332D7C" w14:textId="77777777" w:rsidR="00E90AC9" w:rsidRPr="003A3829" w:rsidRDefault="00E90AC9" w:rsidP="00E90AC9">
            <w:pPr>
              <w:jc w:val="center"/>
              <w:rPr>
                <w:sz w:val="18"/>
                <w:szCs w:val="18"/>
              </w:rPr>
            </w:pPr>
            <w:r w:rsidRPr="003A3829">
              <w:rPr>
                <w:sz w:val="18"/>
                <w:szCs w:val="18"/>
              </w:rPr>
              <w:t>-13.4</w:t>
            </w:r>
          </w:p>
        </w:tc>
        <w:tc>
          <w:tcPr>
            <w:tcW w:w="1100" w:type="dxa"/>
            <w:tcBorders>
              <w:top w:val="nil"/>
              <w:left w:val="nil"/>
              <w:bottom w:val="single" w:sz="4" w:space="0" w:color="auto"/>
              <w:right w:val="single" w:sz="4" w:space="0" w:color="auto"/>
            </w:tcBorders>
            <w:shd w:val="clear" w:color="auto" w:fill="auto"/>
            <w:vAlign w:val="center"/>
            <w:hideMark/>
          </w:tcPr>
          <w:p w14:paraId="0964B336" w14:textId="77777777" w:rsidR="00E90AC9" w:rsidRPr="003A3829" w:rsidRDefault="00E90AC9" w:rsidP="00E90AC9">
            <w:pPr>
              <w:jc w:val="center"/>
              <w:rPr>
                <w:sz w:val="18"/>
                <w:szCs w:val="18"/>
              </w:rPr>
            </w:pPr>
            <w:r w:rsidRPr="003A3829">
              <w:rPr>
                <w:sz w:val="18"/>
                <w:szCs w:val="18"/>
              </w:rPr>
              <w:t>317.5</w:t>
            </w:r>
          </w:p>
        </w:tc>
        <w:tc>
          <w:tcPr>
            <w:tcW w:w="1100" w:type="dxa"/>
            <w:tcBorders>
              <w:top w:val="nil"/>
              <w:left w:val="nil"/>
              <w:bottom w:val="single" w:sz="4" w:space="0" w:color="auto"/>
              <w:right w:val="single" w:sz="4" w:space="0" w:color="auto"/>
            </w:tcBorders>
            <w:shd w:val="clear" w:color="auto" w:fill="auto"/>
            <w:vAlign w:val="center"/>
            <w:hideMark/>
          </w:tcPr>
          <w:p w14:paraId="773BC4D4" w14:textId="77777777" w:rsidR="00E90AC9" w:rsidRPr="003A3829" w:rsidRDefault="00E90AC9" w:rsidP="00E90AC9">
            <w:pPr>
              <w:jc w:val="center"/>
              <w:rPr>
                <w:sz w:val="18"/>
                <w:szCs w:val="18"/>
              </w:rPr>
            </w:pPr>
            <w:r w:rsidRPr="003A3829">
              <w:rPr>
                <w:sz w:val="18"/>
                <w:szCs w:val="18"/>
              </w:rPr>
              <w:t>-3.5</w:t>
            </w:r>
          </w:p>
        </w:tc>
      </w:tr>
      <w:tr w:rsidR="00E90AC9" w:rsidRPr="003A3829" w14:paraId="5E4344A2"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7210326" w14:textId="77777777" w:rsidR="00E90AC9" w:rsidRPr="003A3829" w:rsidRDefault="00E90AC9" w:rsidP="00E90AC9">
            <w:pPr>
              <w:jc w:val="center"/>
              <w:rPr>
                <w:color w:val="000000"/>
                <w:sz w:val="18"/>
                <w:szCs w:val="18"/>
              </w:rPr>
            </w:pPr>
            <w:r w:rsidRPr="003A3829">
              <w:rPr>
                <w:color w:val="000000"/>
                <w:sz w:val="18"/>
                <w:szCs w:val="18"/>
              </w:rPr>
              <w:t>85</w:t>
            </w:r>
          </w:p>
        </w:tc>
        <w:tc>
          <w:tcPr>
            <w:tcW w:w="5360" w:type="dxa"/>
            <w:tcBorders>
              <w:top w:val="nil"/>
              <w:left w:val="nil"/>
              <w:bottom w:val="single" w:sz="4" w:space="0" w:color="auto"/>
              <w:right w:val="nil"/>
            </w:tcBorders>
            <w:shd w:val="clear" w:color="000000" w:fill="FF0000"/>
            <w:vAlign w:val="center"/>
            <w:hideMark/>
          </w:tcPr>
          <w:p w14:paraId="6882820C" w14:textId="77777777" w:rsidR="00E90AC9" w:rsidRPr="003A3829" w:rsidRDefault="00E90AC9" w:rsidP="00E90AC9">
            <w:pPr>
              <w:rPr>
                <w:color w:val="000000"/>
                <w:sz w:val="18"/>
                <w:szCs w:val="18"/>
              </w:rPr>
            </w:pPr>
            <w:r w:rsidRPr="003A3829">
              <w:rPr>
                <w:color w:val="000000"/>
                <w:sz w:val="18"/>
                <w:szCs w:val="18"/>
              </w:rPr>
              <w:t>Chryse Region Seismic Network Station Antipode</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1C3FDDE" w14:textId="77777777" w:rsidR="00E90AC9" w:rsidRPr="003A3829" w:rsidRDefault="00E90AC9" w:rsidP="00E90AC9">
            <w:pPr>
              <w:jc w:val="center"/>
              <w:rPr>
                <w:color w:val="000000"/>
                <w:sz w:val="18"/>
                <w:szCs w:val="18"/>
              </w:rPr>
            </w:pPr>
            <w:r w:rsidRPr="003A3829">
              <w:rPr>
                <w:color w:val="000000"/>
                <w:sz w:val="18"/>
                <w:szCs w:val="18"/>
              </w:rPr>
              <w:t>-16.5</w:t>
            </w:r>
          </w:p>
        </w:tc>
        <w:tc>
          <w:tcPr>
            <w:tcW w:w="1100" w:type="dxa"/>
            <w:tcBorders>
              <w:top w:val="nil"/>
              <w:left w:val="nil"/>
              <w:bottom w:val="single" w:sz="4" w:space="0" w:color="auto"/>
              <w:right w:val="single" w:sz="4" w:space="0" w:color="auto"/>
            </w:tcBorders>
            <w:shd w:val="clear" w:color="000000" w:fill="FF0000"/>
            <w:vAlign w:val="center"/>
            <w:hideMark/>
          </w:tcPr>
          <w:p w14:paraId="06EF22FD" w14:textId="77777777" w:rsidR="00E90AC9" w:rsidRPr="003A3829" w:rsidRDefault="00E90AC9" w:rsidP="00E90AC9">
            <w:pPr>
              <w:jc w:val="center"/>
              <w:rPr>
                <w:color w:val="000000"/>
                <w:sz w:val="18"/>
                <w:szCs w:val="18"/>
              </w:rPr>
            </w:pPr>
            <w:r w:rsidRPr="003A3829">
              <w:rPr>
                <w:color w:val="000000"/>
                <w:sz w:val="18"/>
                <w:szCs w:val="18"/>
              </w:rPr>
              <w:t>162.8</w:t>
            </w:r>
          </w:p>
        </w:tc>
        <w:tc>
          <w:tcPr>
            <w:tcW w:w="1100" w:type="dxa"/>
            <w:tcBorders>
              <w:top w:val="nil"/>
              <w:left w:val="nil"/>
              <w:bottom w:val="single" w:sz="4" w:space="0" w:color="auto"/>
              <w:right w:val="single" w:sz="4" w:space="0" w:color="auto"/>
            </w:tcBorders>
            <w:shd w:val="clear" w:color="000000" w:fill="FF0000"/>
            <w:vAlign w:val="center"/>
            <w:hideMark/>
          </w:tcPr>
          <w:p w14:paraId="1F1E08C6" w14:textId="77777777" w:rsidR="00E90AC9" w:rsidRPr="003A3829" w:rsidRDefault="00E90AC9" w:rsidP="00E90AC9">
            <w:pPr>
              <w:jc w:val="center"/>
              <w:rPr>
                <w:color w:val="000000"/>
                <w:sz w:val="18"/>
                <w:szCs w:val="18"/>
              </w:rPr>
            </w:pPr>
            <w:r w:rsidRPr="003A3829">
              <w:rPr>
                <w:color w:val="000000"/>
                <w:sz w:val="18"/>
                <w:szCs w:val="18"/>
              </w:rPr>
              <w:t>-0.517</w:t>
            </w:r>
          </w:p>
        </w:tc>
      </w:tr>
      <w:tr w:rsidR="00E90AC9" w:rsidRPr="003A3829" w14:paraId="39777B6E"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55ACD73D" w14:textId="77777777" w:rsidR="00E90AC9" w:rsidRPr="003A3829" w:rsidRDefault="00E90AC9" w:rsidP="00E90AC9">
            <w:pPr>
              <w:jc w:val="center"/>
              <w:rPr>
                <w:sz w:val="18"/>
                <w:szCs w:val="18"/>
              </w:rPr>
            </w:pPr>
            <w:r w:rsidRPr="003A3829">
              <w:rPr>
                <w:sz w:val="18"/>
                <w:szCs w:val="18"/>
              </w:rPr>
              <w:t>38</w:t>
            </w:r>
          </w:p>
        </w:tc>
        <w:tc>
          <w:tcPr>
            <w:tcW w:w="5360" w:type="dxa"/>
            <w:tcBorders>
              <w:top w:val="nil"/>
              <w:left w:val="nil"/>
              <w:bottom w:val="single" w:sz="4" w:space="0" w:color="auto"/>
              <w:right w:val="nil"/>
            </w:tcBorders>
            <w:shd w:val="clear" w:color="000000" w:fill="FF0000"/>
            <w:vAlign w:val="center"/>
            <w:hideMark/>
          </w:tcPr>
          <w:p w14:paraId="62CA1793" w14:textId="77777777" w:rsidR="00E90AC9" w:rsidRPr="003A3829" w:rsidRDefault="00E90AC9" w:rsidP="00E90AC9">
            <w:pPr>
              <w:rPr>
                <w:sz w:val="18"/>
                <w:szCs w:val="18"/>
              </w:rPr>
            </w:pPr>
            <w:r w:rsidRPr="003A3829">
              <w:rPr>
                <w:sz w:val="18"/>
                <w:szCs w:val="18"/>
              </w:rPr>
              <w:t>Chloride Site 15</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DF74920" w14:textId="77777777" w:rsidR="00E90AC9" w:rsidRPr="003A3829" w:rsidRDefault="00E90AC9" w:rsidP="00E90AC9">
            <w:pPr>
              <w:jc w:val="center"/>
              <w:rPr>
                <w:sz w:val="18"/>
                <w:szCs w:val="18"/>
              </w:rPr>
            </w:pPr>
            <w:r w:rsidRPr="003A3829">
              <w:rPr>
                <w:sz w:val="18"/>
                <w:szCs w:val="18"/>
              </w:rPr>
              <w:t>-18.4</w:t>
            </w:r>
          </w:p>
        </w:tc>
        <w:tc>
          <w:tcPr>
            <w:tcW w:w="1100" w:type="dxa"/>
            <w:tcBorders>
              <w:top w:val="nil"/>
              <w:left w:val="nil"/>
              <w:bottom w:val="single" w:sz="4" w:space="0" w:color="auto"/>
              <w:right w:val="single" w:sz="4" w:space="0" w:color="auto"/>
            </w:tcBorders>
            <w:shd w:val="clear" w:color="000000" w:fill="FF0000"/>
            <w:vAlign w:val="center"/>
            <w:hideMark/>
          </w:tcPr>
          <w:p w14:paraId="12BD51F4" w14:textId="77777777" w:rsidR="00E90AC9" w:rsidRPr="003A3829" w:rsidRDefault="00E90AC9" w:rsidP="00E90AC9">
            <w:pPr>
              <w:jc w:val="center"/>
              <w:rPr>
                <w:sz w:val="18"/>
                <w:szCs w:val="18"/>
              </w:rPr>
            </w:pPr>
            <w:r w:rsidRPr="003A3829">
              <w:rPr>
                <w:sz w:val="18"/>
                <w:szCs w:val="18"/>
              </w:rPr>
              <w:t>4.5</w:t>
            </w:r>
          </w:p>
        </w:tc>
        <w:tc>
          <w:tcPr>
            <w:tcW w:w="1100" w:type="dxa"/>
            <w:tcBorders>
              <w:top w:val="nil"/>
              <w:left w:val="nil"/>
              <w:bottom w:val="single" w:sz="4" w:space="0" w:color="auto"/>
              <w:right w:val="single" w:sz="4" w:space="0" w:color="auto"/>
            </w:tcBorders>
            <w:shd w:val="clear" w:color="000000" w:fill="FF0000"/>
            <w:vAlign w:val="center"/>
            <w:hideMark/>
          </w:tcPr>
          <w:p w14:paraId="03FDC4E7" w14:textId="77777777" w:rsidR="00E90AC9" w:rsidRPr="003A3829" w:rsidRDefault="00E90AC9" w:rsidP="00E90AC9">
            <w:pPr>
              <w:jc w:val="center"/>
              <w:rPr>
                <w:sz w:val="18"/>
                <w:szCs w:val="18"/>
              </w:rPr>
            </w:pPr>
            <w:r w:rsidRPr="003A3829">
              <w:rPr>
                <w:sz w:val="18"/>
                <w:szCs w:val="18"/>
              </w:rPr>
              <w:t>0.2</w:t>
            </w:r>
          </w:p>
        </w:tc>
      </w:tr>
      <w:tr w:rsidR="00E90AC9" w:rsidRPr="003A3829" w14:paraId="3C924A91"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7C6F690" w14:textId="77777777" w:rsidR="00E90AC9" w:rsidRPr="003A3829" w:rsidRDefault="00E90AC9" w:rsidP="00E90AC9">
            <w:pPr>
              <w:jc w:val="center"/>
              <w:rPr>
                <w:sz w:val="18"/>
                <w:szCs w:val="18"/>
              </w:rPr>
            </w:pPr>
            <w:r w:rsidRPr="003A3829">
              <w:rPr>
                <w:sz w:val="18"/>
                <w:szCs w:val="18"/>
              </w:rPr>
              <w:t>18</w:t>
            </w:r>
          </w:p>
        </w:tc>
        <w:tc>
          <w:tcPr>
            <w:tcW w:w="5360" w:type="dxa"/>
            <w:tcBorders>
              <w:top w:val="nil"/>
              <w:left w:val="nil"/>
              <w:bottom w:val="single" w:sz="4" w:space="0" w:color="auto"/>
              <w:right w:val="nil"/>
            </w:tcBorders>
            <w:shd w:val="clear" w:color="000000" w:fill="FF0000"/>
            <w:vAlign w:val="center"/>
            <w:hideMark/>
          </w:tcPr>
          <w:p w14:paraId="66EDD6B7" w14:textId="77777777" w:rsidR="00E90AC9" w:rsidRPr="003A3829" w:rsidRDefault="00E90AC9" w:rsidP="00E90AC9">
            <w:pPr>
              <w:rPr>
                <w:sz w:val="18"/>
                <w:szCs w:val="18"/>
              </w:rPr>
            </w:pPr>
            <w:r w:rsidRPr="003A3829">
              <w:rPr>
                <w:sz w:val="18"/>
                <w:szCs w:val="18"/>
              </w:rPr>
              <w:t>Ladon basin</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D53139B" w14:textId="77777777" w:rsidR="00E90AC9" w:rsidRPr="003A3829" w:rsidRDefault="00E90AC9" w:rsidP="00E90AC9">
            <w:pPr>
              <w:jc w:val="center"/>
              <w:rPr>
                <w:sz w:val="18"/>
                <w:szCs w:val="18"/>
              </w:rPr>
            </w:pPr>
            <w:r w:rsidRPr="003A3829">
              <w:rPr>
                <w:sz w:val="18"/>
                <w:szCs w:val="18"/>
              </w:rPr>
              <w:t>-18.8</w:t>
            </w:r>
          </w:p>
        </w:tc>
        <w:tc>
          <w:tcPr>
            <w:tcW w:w="1100" w:type="dxa"/>
            <w:tcBorders>
              <w:top w:val="nil"/>
              <w:left w:val="nil"/>
              <w:bottom w:val="single" w:sz="4" w:space="0" w:color="auto"/>
              <w:right w:val="single" w:sz="4" w:space="0" w:color="auto"/>
            </w:tcBorders>
            <w:shd w:val="clear" w:color="000000" w:fill="FF0000"/>
            <w:vAlign w:val="center"/>
            <w:hideMark/>
          </w:tcPr>
          <w:p w14:paraId="0723F515" w14:textId="77777777" w:rsidR="00E90AC9" w:rsidRPr="003A3829" w:rsidRDefault="00E90AC9" w:rsidP="00E90AC9">
            <w:pPr>
              <w:jc w:val="center"/>
              <w:rPr>
                <w:sz w:val="18"/>
                <w:szCs w:val="18"/>
              </w:rPr>
            </w:pPr>
            <w:r w:rsidRPr="003A3829">
              <w:rPr>
                <w:sz w:val="18"/>
                <w:szCs w:val="18"/>
              </w:rPr>
              <w:t>332.5</w:t>
            </w:r>
          </w:p>
        </w:tc>
        <w:tc>
          <w:tcPr>
            <w:tcW w:w="1100" w:type="dxa"/>
            <w:tcBorders>
              <w:top w:val="nil"/>
              <w:left w:val="nil"/>
              <w:bottom w:val="single" w:sz="4" w:space="0" w:color="auto"/>
              <w:right w:val="single" w:sz="4" w:space="0" w:color="auto"/>
            </w:tcBorders>
            <w:shd w:val="clear" w:color="000000" w:fill="FF0000"/>
            <w:vAlign w:val="center"/>
            <w:hideMark/>
          </w:tcPr>
          <w:p w14:paraId="097DDCF5" w14:textId="77777777" w:rsidR="00E90AC9" w:rsidRPr="003A3829" w:rsidRDefault="00E90AC9" w:rsidP="00E90AC9">
            <w:pPr>
              <w:jc w:val="center"/>
              <w:rPr>
                <w:sz w:val="18"/>
                <w:szCs w:val="18"/>
              </w:rPr>
            </w:pPr>
            <w:r w:rsidRPr="003A3829">
              <w:rPr>
                <w:sz w:val="18"/>
                <w:szCs w:val="18"/>
              </w:rPr>
              <w:t>-2.1</w:t>
            </w:r>
          </w:p>
        </w:tc>
      </w:tr>
      <w:tr w:rsidR="00E90AC9" w:rsidRPr="003A3829" w14:paraId="7C6511C5"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534372EB" w14:textId="77777777" w:rsidR="00E90AC9" w:rsidRPr="003A3829" w:rsidRDefault="00E90AC9" w:rsidP="00E90AC9">
            <w:pPr>
              <w:jc w:val="center"/>
              <w:rPr>
                <w:sz w:val="18"/>
                <w:szCs w:val="18"/>
              </w:rPr>
            </w:pPr>
            <w:r w:rsidRPr="003A3829">
              <w:rPr>
                <w:sz w:val="18"/>
                <w:szCs w:val="18"/>
              </w:rPr>
              <w:t>16</w:t>
            </w:r>
          </w:p>
        </w:tc>
        <w:tc>
          <w:tcPr>
            <w:tcW w:w="5360" w:type="dxa"/>
            <w:tcBorders>
              <w:top w:val="nil"/>
              <w:left w:val="nil"/>
              <w:bottom w:val="single" w:sz="4" w:space="0" w:color="auto"/>
              <w:right w:val="nil"/>
            </w:tcBorders>
            <w:shd w:val="clear" w:color="000000" w:fill="FF0000"/>
            <w:vAlign w:val="center"/>
            <w:hideMark/>
          </w:tcPr>
          <w:p w14:paraId="5D9C7DD5" w14:textId="77777777" w:rsidR="00E90AC9" w:rsidRPr="003A3829" w:rsidRDefault="00E90AC9" w:rsidP="00E90AC9">
            <w:pPr>
              <w:rPr>
                <w:sz w:val="18"/>
                <w:szCs w:val="18"/>
              </w:rPr>
            </w:pPr>
            <w:r w:rsidRPr="003A3829">
              <w:rPr>
                <w:sz w:val="18"/>
                <w:szCs w:val="18"/>
              </w:rPr>
              <w:t>Eberswalde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579433C3" w14:textId="77777777" w:rsidR="00E90AC9" w:rsidRPr="003A3829" w:rsidRDefault="00E90AC9" w:rsidP="00E90AC9">
            <w:pPr>
              <w:jc w:val="center"/>
              <w:rPr>
                <w:sz w:val="18"/>
                <w:szCs w:val="18"/>
              </w:rPr>
            </w:pPr>
            <w:r w:rsidRPr="003A3829">
              <w:rPr>
                <w:sz w:val="18"/>
                <w:szCs w:val="18"/>
              </w:rPr>
              <w:t>-23.0</w:t>
            </w:r>
          </w:p>
        </w:tc>
        <w:tc>
          <w:tcPr>
            <w:tcW w:w="1100" w:type="dxa"/>
            <w:tcBorders>
              <w:top w:val="nil"/>
              <w:left w:val="nil"/>
              <w:bottom w:val="single" w:sz="4" w:space="0" w:color="auto"/>
              <w:right w:val="single" w:sz="4" w:space="0" w:color="auto"/>
            </w:tcBorders>
            <w:shd w:val="clear" w:color="000000" w:fill="FF0000"/>
            <w:vAlign w:val="center"/>
            <w:hideMark/>
          </w:tcPr>
          <w:p w14:paraId="6B92A271" w14:textId="77777777" w:rsidR="00E90AC9" w:rsidRPr="003A3829" w:rsidRDefault="00E90AC9" w:rsidP="00E90AC9">
            <w:pPr>
              <w:jc w:val="center"/>
              <w:rPr>
                <w:sz w:val="18"/>
                <w:szCs w:val="18"/>
              </w:rPr>
            </w:pPr>
            <w:r w:rsidRPr="003A3829">
              <w:rPr>
                <w:sz w:val="18"/>
                <w:szCs w:val="18"/>
              </w:rPr>
              <w:t>327.0</w:t>
            </w:r>
          </w:p>
        </w:tc>
        <w:tc>
          <w:tcPr>
            <w:tcW w:w="1100" w:type="dxa"/>
            <w:tcBorders>
              <w:top w:val="nil"/>
              <w:left w:val="nil"/>
              <w:bottom w:val="single" w:sz="4" w:space="0" w:color="auto"/>
              <w:right w:val="single" w:sz="4" w:space="0" w:color="auto"/>
            </w:tcBorders>
            <w:shd w:val="clear" w:color="000000" w:fill="FF0000"/>
            <w:vAlign w:val="center"/>
            <w:hideMark/>
          </w:tcPr>
          <w:p w14:paraId="736ECAC0" w14:textId="77777777" w:rsidR="00E90AC9" w:rsidRPr="003A3829" w:rsidRDefault="00E90AC9" w:rsidP="00E90AC9">
            <w:pPr>
              <w:jc w:val="center"/>
              <w:rPr>
                <w:sz w:val="18"/>
                <w:szCs w:val="18"/>
              </w:rPr>
            </w:pPr>
            <w:r w:rsidRPr="003A3829">
              <w:rPr>
                <w:sz w:val="18"/>
                <w:szCs w:val="18"/>
              </w:rPr>
              <w:t>-1.5</w:t>
            </w:r>
          </w:p>
        </w:tc>
      </w:tr>
      <w:tr w:rsidR="00E90AC9" w:rsidRPr="003A3829" w14:paraId="32F71BA2"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4C67B3AB" w14:textId="77777777" w:rsidR="00E90AC9" w:rsidRPr="003A3829" w:rsidRDefault="00E90AC9" w:rsidP="00E90AC9">
            <w:pPr>
              <w:jc w:val="center"/>
              <w:rPr>
                <w:sz w:val="18"/>
                <w:szCs w:val="18"/>
              </w:rPr>
            </w:pPr>
            <w:r w:rsidRPr="003A3829">
              <w:rPr>
                <w:sz w:val="18"/>
                <w:szCs w:val="18"/>
              </w:rPr>
              <w:t>21</w:t>
            </w:r>
          </w:p>
        </w:tc>
        <w:tc>
          <w:tcPr>
            <w:tcW w:w="5360" w:type="dxa"/>
            <w:tcBorders>
              <w:top w:val="nil"/>
              <w:left w:val="nil"/>
              <w:bottom w:val="single" w:sz="4" w:space="0" w:color="auto"/>
              <w:right w:val="nil"/>
            </w:tcBorders>
            <w:shd w:val="clear" w:color="000000" w:fill="FF0000"/>
            <w:vAlign w:val="center"/>
            <w:hideMark/>
          </w:tcPr>
          <w:p w14:paraId="41647FC3" w14:textId="77777777" w:rsidR="00E90AC9" w:rsidRPr="003A3829" w:rsidRDefault="00E90AC9" w:rsidP="00E90AC9">
            <w:pPr>
              <w:rPr>
                <w:sz w:val="18"/>
                <w:szCs w:val="18"/>
              </w:rPr>
            </w:pPr>
            <w:r w:rsidRPr="003A3829">
              <w:rPr>
                <w:sz w:val="18"/>
                <w:szCs w:val="18"/>
              </w:rPr>
              <w:t>Samara Vallis</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786311C" w14:textId="77777777" w:rsidR="00E90AC9" w:rsidRPr="003A3829" w:rsidRDefault="00E90AC9" w:rsidP="00E90AC9">
            <w:pPr>
              <w:jc w:val="center"/>
              <w:rPr>
                <w:sz w:val="18"/>
                <w:szCs w:val="18"/>
              </w:rPr>
            </w:pPr>
            <w:r w:rsidRPr="003A3829">
              <w:rPr>
                <w:sz w:val="18"/>
                <w:szCs w:val="18"/>
              </w:rPr>
              <w:t>-23.6</w:t>
            </w:r>
          </w:p>
        </w:tc>
        <w:tc>
          <w:tcPr>
            <w:tcW w:w="1100" w:type="dxa"/>
            <w:tcBorders>
              <w:top w:val="nil"/>
              <w:left w:val="nil"/>
              <w:bottom w:val="single" w:sz="4" w:space="0" w:color="auto"/>
              <w:right w:val="single" w:sz="4" w:space="0" w:color="auto"/>
            </w:tcBorders>
            <w:shd w:val="clear" w:color="000000" w:fill="FF0000"/>
            <w:vAlign w:val="center"/>
            <w:hideMark/>
          </w:tcPr>
          <w:p w14:paraId="0216CDC7" w14:textId="77777777" w:rsidR="00E90AC9" w:rsidRPr="003A3829" w:rsidRDefault="00E90AC9" w:rsidP="00E90AC9">
            <w:pPr>
              <w:jc w:val="center"/>
              <w:rPr>
                <w:sz w:val="18"/>
                <w:szCs w:val="18"/>
              </w:rPr>
            </w:pPr>
            <w:r w:rsidRPr="003A3829">
              <w:rPr>
                <w:sz w:val="18"/>
                <w:szCs w:val="18"/>
              </w:rPr>
              <w:t>339.8</w:t>
            </w:r>
          </w:p>
        </w:tc>
        <w:tc>
          <w:tcPr>
            <w:tcW w:w="1100" w:type="dxa"/>
            <w:tcBorders>
              <w:top w:val="nil"/>
              <w:left w:val="nil"/>
              <w:bottom w:val="single" w:sz="4" w:space="0" w:color="auto"/>
              <w:right w:val="single" w:sz="4" w:space="0" w:color="auto"/>
            </w:tcBorders>
            <w:shd w:val="clear" w:color="000000" w:fill="FF0000"/>
            <w:vAlign w:val="center"/>
            <w:hideMark/>
          </w:tcPr>
          <w:p w14:paraId="3FE0ED29" w14:textId="77777777" w:rsidR="00E90AC9" w:rsidRPr="003A3829" w:rsidRDefault="00E90AC9" w:rsidP="00E90AC9">
            <w:pPr>
              <w:jc w:val="center"/>
              <w:rPr>
                <w:sz w:val="18"/>
                <w:szCs w:val="18"/>
              </w:rPr>
            </w:pPr>
            <w:r w:rsidRPr="003A3829">
              <w:rPr>
                <w:sz w:val="18"/>
                <w:szCs w:val="18"/>
              </w:rPr>
              <w:t>-1.0</w:t>
            </w:r>
          </w:p>
        </w:tc>
      </w:tr>
      <w:tr w:rsidR="00E90AC9" w:rsidRPr="003A3829" w14:paraId="60C25DEA"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4CEBE93F" w14:textId="77777777" w:rsidR="00E90AC9" w:rsidRPr="003A3829" w:rsidRDefault="00E90AC9" w:rsidP="00E90AC9">
            <w:pPr>
              <w:jc w:val="center"/>
              <w:rPr>
                <w:sz w:val="18"/>
                <w:szCs w:val="18"/>
              </w:rPr>
            </w:pPr>
            <w:r w:rsidRPr="003A3829">
              <w:rPr>
                <w:sz w:val="18"/>
                <w:szCs w:val="18"/>
              </w:rPr>
              <w:t>16</w:t>
            </w:r>
          </w:p>
        </w:tc>
        <w:tc>
          <w:tcPr>
            <w:tcW w:w="5360" w:type="dxa"/>
            <w:tcBorders>
              <w:top w:val="nil"/>
              <w:left w:val="nil"/>
              <w:bottom w:val="single" w:sz="4" w:space="0" w:color="auto"/>
              <w:right w:val="nil"/>
            </w:tcBorders>
            <w:shd w:val="clear" w:color="000000" w:fill="FF0000"/>
            <w:vAlign w:val="center"/>
            <w:hideMark/>
          </w:tcPr>
          <w:p w14:paraId="115FF619" w14:textId="77777777" w:rsidR="00E90AC9" w:rsidRPr="003A3829" w:rsidRDefault="00E90AC9" w:rsidP="00E90AC9">
            <w:pPr>
              <w:rPr>
                <w:sz w:val="18"/>
                <w:szCs w:val="18"/>
              </w:rPr>
            </w:pPr>
            <w:r w:rsidRPr="003A3829">
              <w:rPr>
                <w:sz w:val="18"/>
                <w:szCs w:val="18"/>
              </w:rPr>
              <w:t>Eberswalde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2970D940" w14:textId="77777777" w:rsidR="00E90AC9" w:rsidRPr="003A3829" w:rsidRDefault="00E90AC9" w:rsidP="00E90AC9">
            <w:pPr>
              <w:jc w:val="center"/>
              <w:rPr>
                <w:sz w:val="18"/>
                <w:szCs w:val="18"/>
              </w:rPr>
            </w:pPr>
            <w:r w:rsidRPr="003A3829">
              <w:rPr>
                <w:sz w:val="18"/>
                <w:szCs w:val="18"/>
              </w:rPr>
              <w:t>-23.8</w:t>
            </w:r>
          </w:p>
        </w:tc>
        <w:tc>
          <w:tcPr>
            <w:tcW w:w="1100" w:type="dxa"/>
            <w:tcBorders>
              <w:top w:val="nil"/>
              <w:left w:val="nil"/>
              <w:bottom w:val="single" w:sz="4" w:space="0" w:color="auto"/>
              <w:right w:val="single" w:sz="4" w:space="0" w:color="auto"/>
            </w:tcBorders>
            <w:shd w:val="clear" w:color="000000" w:fill="FF0000"/>
            <w:vAlign w:val="center"/>
            <w:hideMark/>
          </w:tcPr>
          <w:p w14:paraId="694B409E" w14:textId="77777777" w:rsidR="00E90AC9" w:rsidRPr="003A3829" w:rsidRDefault="00E90AC9" w:rsidP="00E90AC9">
            <w:pPr>
              <w:jc w:val="center"/>
              <w:rPr>
                <w:sz w:val="18"/>
                <w:szCs w:val="18"/>
              </w:rPr>
            </w:pPr>
            <w:r w:rsidRPr="003A3829">
              <w:rPr>
                <w:sz w:val="18"/>
                <w:szCs w:val="18"/>
              </w:rPr>
              <w:t>327.0</w:t>
            </w:r>
          </w:p>
        </w:tc>
        <w:tc>
          <w:tcPr>
            <w:tcW w:w="1100" w:type="dxa"/>
            <w:tcBorders>
              <w:top w:val="nil"/>
              <w:left w:val="nil"/>
              <w:bottom w:val="single" w:sz="4" w:space="0" w:color="auto"/>
              <w:right w:val="single" w:sz="4" w:space="0" w:color="auto"/>
            </w:tcBorders>
            <w:shd w:val="clear" w:color="000000" w:fill="FF0000"/>
            <w:vAlign w:val="center"/>
            <w:hideMark/>
          </w:tcPr>
          <w:p w14:paraId="06FADB79" w14:textId="77777777" w:rsidR="00E90AC9" w:rsidRPr="003A3829" w:rsidRDefault="00E90AC9" w:rsidP="00E90AC9">
            <w:pPr>
              <w:jc w:val="center"/>
              <w:rPr>
                <w:sz w:val="18"/>
                <w:szCs w:val="18"/>
              </w:rPr>
            </w:pPr>
            <w:r w:rsidRPr="003A3829">
              <w:rPr>
                <w:sz w:val="18"/>
                <w:szCs w:val="18"/>
              </w:rPr>
              <w:t>-0.7 to -0.6</w:t>
            </w:r>
          </w:p>
        </w:tc>
      </w:tr>
      <w:tr w:rsidR="00E90AC9" w:rsidRPr="003A3829" w14:paraId="4C500369"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B99B340" w14:textId="77777777" w:rsidR="00E90AC9" w:rsidRPr="003A3829" w:rsidRDefault="00E90AC9" w:rsidP="00E90AC9">
            <w:pPr>
              <w:jc w:val="center"/>
              <w:rPr>
                <w:sz w:val="18"/>
                <w:szCs w:val="18"/>
              </w:rPr>
            </w:pPr>
            <w:r w:rsidRPr="003A3829">
              <w:rPr>
                <w:sz w:val="18"/>
                <w:szCs w:val="18"/>
              </w:rPr>
              <w:t>16</w:t>
            </w:r>
          </w:p>
        </w:tc>
        <w:tc>
          <w:tcPr>
            <w:tcW w:w="5360" w:type="dxa"/>
            <w:tcBorders>
              <w:top w:val="nil"/>
              <w:left w:val="nil"/>
              <w:bottom w:val="single" w:sz="4" w:space="0" w:color="auto"/>
              <w:right w:val="nil"/>
            </w:tcBorders>
            <w:shd w:val="clear" w:color="000000" w:fill="FF0000"/>
            <w:vAlign w:val="center"/>
            <w:hideMark/>
          </w:tcPr>
          <w:p w14:paraId="727E5E89" w14:textId="77777777" w:rsidR="00E90AC9" w:rsidRPr="003A3829" w:rsidRDefault="00E90AC9" w:rsidP="00E90AC9">
            <w:pPr>
              <w:rPr>
                <w:sz w:val="18"/>
                <w:szCs w:val="18"/>
              </w:rPr>
            </w:pPr>
            <w:r w:rsidRPr="003A3829">
              <w:rPr>
                <w:sz w:val="18"/>
                <w:szCs w:val="18"/>
              </w:rPr>
              <w:t>Eberswalde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4FDA820" w14:textId="77777777" w:rsidR="00E90AC9" w:rsidRPr="003A3829" w:rsidRDefault="00E90AC9" w:rsidP="00E90AC9">
            <w:pPr>
              <w:jc w:val="center"/>
              <w:rPr>
                <w:sz w:val="18"/>
                <w:szCs w:val="18"/>
              </w:rPr>
            </w:pPr>
            <w:r w:rsidRPr="003A3829">
              <w:rPr>
                <w:sz w:val="18"/>
                <w:szCs w:val="18"/>
              </w:rPr>
              <w:t>-23.9</w:t>
            </w:r>
          </w:p>
        </w:tc>
        <w:tc>
          <w:tcPr>
            <w:tcW w:w="1100" w:type="dxa"/>
            <w:tcBorders>
              <w:top w:val="nil"/>
              <w:left w:val="nil"/>
              <w:bottom w:val="single" w:sz="4" w:space="0" w:color="auto"/>
              <w:right w:val="single" w:sz="4" w:space="0" w:color="auto"/>
            </w:tcBorders>
            <w:shd w:val="clear" w:color="000000" w:fill="FF0000"/>
            <w:vAlign w:val="center"/>
            <w:hideMark/>
          </w:tcPr>
          <w:p w14:paraId="4227C54B" w14:textId="77777777" w:rsidR="00E90AC9" w:rsidRPr="003A3829" w:rsidRDefault="00E90AC9" w:rsidP="00E90AC9">
            <w:pPr>
              <w:jc w:val="center"/>
              <w:rPr>
                <w:sz w:val="18"/>
                <w:szCs w:val="18"/>
              </w:rPr>
            </w:pPr>
            <w:r w:rsidRPr="003A3829">
              <w:rPr>
                <w:sz w:val="18"/>
                <w:szCs w:val="18"/>
              </w:rPr>
              <w:t>326.7</w:t>
            </w:r>
          </w:p>
        </w:tc>
        <w:tc>
          <w:tcPr>
            <w:tcW w:w="1100" w:type="dxa"/>
            <w:tcBorders>
              <w:top w:val="nil"/>
              <w:left w:val="nil"/>
              <w:bottom w:val="single" w:sz="4" w:space="0" w:color="auto"/>
              <w:right w:val="single" w:sz="4" w:space="0" w:color="auto"/>
            </w:tcBorders>
            <w:shd w:val="clear" w:color="000000" w:fill="FF0000"/>
            <w:vAlign w:val="center"/>
            <w:hideMark/>
          </w:tcPr>
          <w:p w14:paraId="0AC896DB" w14:textId="77777777" w:rsidR="00E90AC9" w:rsidRPr="003A3829" w:rsidRDefault="00E90AC9" w:rsidP="00E90AC9">
            <w:pPr>
              <w:jc w:val="center"/>
              <w:rPr>
                <w:sz w:val="18"/>
                <w:szCs w:val="18"/>
              </w:rPr>
            </w:pPr>
            <w:r w:rsidRPr="003A3829">
              <w:rPr>
                <w:sz w:val="18"/>
                <w:szCs w:val="18"/>
              </w:rPr>
              <w:t>-1.5</w:t>
            </w:r>
          </w:p>
        </w:tc>
      </w:tr>
      <w:tr w:rsidR="00E90AC9" w:rsidRPr="003A3829" w14:paraId="3775CECA"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49FA14C" w14:textId="77777777" w:rsidR="00E90AC9" w:rsidRPr="003A3829" w:rsidRDefault="00E90AC9" w:rsidP="00E90AC9">
            <w:pPr>
              <w:jc w:val="center"/>
              <w:rPr>
                <w:sz w:val="18"/>
                <w:szCs w:val="18"/>
              </w:rPr>
            </w:pPr>
            <w:r w:rsidRPr="003A3829">
              <w:rPr>
                <w:sz w:val="18"/>
                <w:szCs w:val="18"/>
              </w:rPr>
              <w:t>16</w:t>
            </w:r>
          </w:p>
        </w:tc>
        <w:tc>
          <w:tcPr>
            <w:tcW w:w="5360" w:type="dxa"/>
            <w:tcBorders>
              <w:top w:val="nil"/>
              <w:left w:val="nil"/>
              <w:bottom w:val="single" w:sz="4" w:space="0" w:color="auto"/>
              <w:right w:val="nil"/>
            </w:tcBorders>
            <w:shd w:val="clear" w:color="000000" w:fill="FF0000"/>
            <w:vAlign w:val="center"/>
            <w:hideMark/>
          </w:tcPr>
          <w:p w14:paraId="6AFBA564" w14:textId="77777777" w:rsidR="00E90AC9" w:rsidRPr="003A3829" w:rsidRDefault="00E90AC9" w:rsidP="00E90AC9">
            <w:pPr>
              <w:rPr>
                <w:sz w:val="18"/>
                <w:szCs w:val="18"/>
              </w:rPr>
            </w:pPr>
            <w:r w:rsidRPr="003A3829">
              <w:rPr>
                <w:sz w:val="18"/>
                <w:szCs w:val="18"/>
              </w:rPr>
              <w:t>Eberswalde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5304E3CA" w14:textId="77777777" w:rsidR="00E90AC9" w:rsidRPr="003A3829" w:rsidRDefault="00E90AC9" w:rsidP="00E90AC9">
            <w:pPr>
              <w:jc w:val="center"/>
              <w:rPr>
                <w:sz w:val="18"/>
                <w:szCs w:val="18"/>
              </w:rPr>
            </w:pPr>
            <w:r w:rsidRPr="003A3829">
              <w:rPr>
                <w:sz w:val="18"/>
                <w:szCs w:val="18"/>
              </w:rPr>
              <w:t>-24.0</w:t>
            </w:r>
          </w:p>
        </w:tc>
        <w:tc>
          <w:tcPr>
            <w:tcW w:w="1100" w:type="dxa"/>
            <w:tcBorders>
              <w:top w:val="nil"/>
              <w:left w:val="nil"/>
              <w:bottom w:val="single" w:sz="4" w:space="0" w:color="auto"/>
              <w:right w:val="single" w:sz="4" w:space="0" w:color="auto"/>
            </w:tcBorders>
            <w:shd w:val="clear" w:color="000000" w:fill="FF0000"/>
            <w:vAlign w:val="center"/>
            <w:hideMark/>
          </w:tcPr>
          <w:p w14:paraId="7DA39CF6" w14:textId="77777777" w:rsidR="00E90AC9" w:rsidRPr="003A3829" w:rsidRDefault="00E90AC9" w:rsidP="00E90AC9">
            <w:pPr>
              <w:jc w:val="center"/>
              <w:rPr>
                <w:sz w:val="18"/>
                <w:szCs w:val="18"/>
              </w:rPr>
            </w:pPr>
            <w:r w:rsidRPr="003A3829">
              <w:rPr>
                <w:sz w:val="18"/>
                <w:szCs w:val="18"/>
              </w:rPr>
              <w:t>325.6</w:t>
            </w:r>
          </w:p>
        </w:tc>
        <w:tc>
          <w:tcPr>
            <w:tcW w:w="1100" w:type="dxa"/>
            <w:tcBorders>
              <w:top w:val="nil"/>
              <w:left w:val="nil"/>
              <w:bottom w:val="single" w:sz="4" w:space="0" w:color="auto"/>
              <w:right w:val="single" w:sz="4" w:space="0" w:color="auto"/>
            </w:tcBorders>
            <w:shd w:val="clear" w:color="000000" w:fill="FF0000"/>
            <w:vAlign w:val="center"/>
            <w:hideMark/>
          </w:tcPr>
          <w:p w14:paraId="08C98EBE" w14:textId="77777777" w:rsidR="00E90AC9" w:rsidRPr="003A3829" w:rsidRDefault="00E90AC9" w:rsidP="00E90AC9">
            <w:pPr>
              <w:jc w:val="center"/>
              <w:rPr>
                <w:sz w:val="18"/>
                <w:szCs w:val="18"/>
              </w:rPr>
            </w:pPr>
            <w:r w:rsidRPr="003A3829">
              <w:rPr>
                <w:sz w:val="18"/>
                <w:szCs w:val="18"/>
              </w:rPr>
              <w:t>-0.6 to -0.4</w:t>
            </w:r>
          </w:p>
        </w:tc>
      </w:tr>
      <w:tr w:rsidR="00E90AC9" w:rsidRPr="003A3829" w14:paraId="2A262014"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D8AE4F6" w14:textId="77777777" w:rsidR="00E90AC9" w:rsidRPr="003A3829" w:rsidRDefault="00E90AC9" w:rsidP="00E90AC9">
            <w:pPr>
              <w:jc w:val="center"/>
              <w:rPr>
                <w:sz w:val="18"/>
                <w:szCs w:val="18"/>
              </w:rPr>
            </w:pPr>
            <w:r w:rsidRPr="003A3829">
              <w:rPr>
                <w:sz w:val="18"/>
                <w:szCs w:val="18"/>
              </w:rPr>
              <w:t>15</w:t>
            </w:r>
          </w:p>
        </w:tc>
        <w:tc>
          <w:tcPr>
            <w:tcW w:w="5360" w:type="dxa"/>
            <w:tcBorders>
              <w:top w:val="nil"/>
              <w:left w:val="nil"/>
              <w:bottom w:val="single" w:sz="4" w:space="0" w:color="auto"/>
              <w:right w:val="nil"/>
            </w:tcBorders>
            <w:shd w:val="clear" w:color="000000" w:fill="FF0000"/>
            <w:vAlign w:val="center"/>
            <w:hideMark/>
          </w:tcPr>
          <w:p w14:paraId="147E9972" w14:textId="77777777" w:rsidR="00E90AC9" w:rsidRPr="003A3829" w:rsidRDefault="00E90AC9" w:rsidP="00E90AC9">
            <w:pPr>
              <w:rPr>
                <w:sz w:val="18"/>
                <w:szCs w:val="18"/>
              </w:rPr>
            </w:pPr>
            <w:r w:rsidRPr="003A3829">
              <w:rPr>
                <w:sz w:val="18"/>
                <w:szCs w:val="18"/>
              </w:rPr>
              <w:t>Holden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57D1695A" w14:textId="77777777" w:rsidR="00E90AC9" w:rsidRPr="003A3829" w:rsidRDefault="00E90AC9" w:rsidP="00E90AC9">
            <w:pPr>
              <w:jc w:val="center"/>
              <w:rPr>
                <w:sz w:val="18"/>
                <w:szCs w:val="18"/>
              </w:rPr>
            </w:pPr>
            <w:r w:rsidRPr="003A3829">
              <w:rPr>
                <w:sz w:val="18"/>
                <w:szCs w:val="18"/>
              </w:rPr>
              <w:t>-26.4</w:t>
            </w:r>
          </w:p>
        </w:tc>
        <w:tc>
          <w:tcPr>
            <w:tcW w:w="1100" w:type="dxa"/>
            <w:tcBorders>
              <w:top w:val="nil"/>
              <w:left w:val="nil"/>
              <w:bottom w:val="single" w:sz="4" w:space="0" w:color="auto"/>
              <w:right w:val="single" w:sz="4" w:space="0" w:color="auto"/>
            </w:tcBorders>
            <w:shd w:val="clear" w:color="000000" w:fill="FF0000"/>
            <w:vAlign w:val="center"/>
            <w:hideMark/>
          </w:tcPr>
          <w:p w14:paraId="17C391B7" w14:textId="77777777" w:rsidR="00E90AC9" w:rsidRPr="003A3829" w:rsidRDefault="00E90AC9" w:rsidP="00E90AC9">
            <w:pPr>
              <w:jc w:val="center"/>
              <w:rPr>
                <w:sz w:val="18"/>
                <w:szCs w:val="18"/>
              </w:rPr>
            </w:pPr>
            <w:r w:rsidRPr="003A3829">
              <w:rPr>
                <w:sz w:val="18"/>
                <w:szCs w:val="18"/>
              </w:rPr>
              <w:t>325.1</w:t>
            </w:r>
          </w:p>
        </w:tc>
        <w:tc>
          <w:tcPr>
            <w:tcW w:w="1100" w:type="dxa"/>
            <w:tcBorders>
              <w:top w:val="nil"/>
              <w:left w:val="nil"/>
              <w:bottom w:val="single" w:sz="4" w:space="0" w:color="auto"/>
              <w:right w:val="single" w:sz="4" w:space="0" w:color="auto"/>
            </w:tcBorders>
            <w:shd w:val="clear" w:color="000000" w:fill="FF0000"/>
            <w:vAlign w:val="center"/>
            <w:hideMark/>
          </w:tcPr>
          <w:p w14:paraId="44B9E229" w14:textId="77777777" w:rsidR="00E90AC9" w:rsidRPr="003A3829" w:rsidRDefault="00E90AC9" w:rsidP="00E90AC9">
            <w:pPr>
              <w:jc w:val="center"/>
              <w:rPr>
                <w:sz w:val="18"/>
                <w:szCs w:val="18"/>
              </w:rPr>
            </w:pPr>
            <w:r w:rsidRPr="003A3829">
              <w:rPr>
                <w:sz w:val="18"/>
                <w:szCs w:val="18"/>
              </w:rPr>
              <w:t>-1.9</w:t>
            </w:r>
          </w:p>
        </w:tc>
      </w:tr>
      <w:tr w:rsidR="00E90AC9" w:rsidRPr="003A3829" w14:paraId="0541C1B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3A9694C" w14:textId="77777777" w:rsidR="00E90AC9" w:rsidRPr="003A3829" w:rsidRDefault="00E90AC9" w:rsidP="00E90AC9">
            <w:pPr>
              <w:jc w:val="center"/>
              <w:rPr>
                <w:sz w:val="18"/>
                <w:szCs w:val="18"/>
              </w:rPr>
            </w:pPr>
            <w:r w:rsidRPr="003A3829">
              <w:rPr>
                <w:sz w:val="18"/>
                <w:szCs w:val="18"/>
              </w:rPr>
              <w:t>15</w:t>
            </w:r>
          </w:p>
        </w:tc>
        <w:tc>
          <w:tcPr>
            <w:tcW w:w="5360" w:type="dxa"/>
            <w:tcBorders>
              <w:top w:val="nil"/>
              <w:left w:val="nil"/>
              <w:bottom w:val="single" w:sz="4" w:space="0" w:color="auto"/>
              <w:right w:val="nil"/>
            </w:tcBorders>
            <w:shd w:val="clear" w:color="000000" w:fill="FF0000"/>
            <w:vAlign w:val="center"/>
            <w:hideMark/>
          </w:tcPr>
          <w:p w14:paraId="65394DC4" w14:textId="77777777" w:rsidR="00E90AC9" w:rsidRPr="003A3829" w:rsidRDefault="00E90AC9" w:rsidP="00E90AC9">
            <w:pPr>
              <w:rPr>
                <w:sz w:val="18"/>
                <w:szCs w:val="18"/>
              </w:rPr>
            </w:pPr>
            <w:r w:rsidRPr="003A3829">
              <w:rPr>
                <w:sz w:val="18"/>
                <w:szCs w:val="18"/>
              </w:rPr>
              <w:t>Holden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62694B24" w14:textId="77777777" w:rsidR="00E90AC9" w:rsidRPr="003A3829" w:rsidRDefault="00E90AC9" w:rsidP="00E90AC9">
            <w:pPr>
              <w:jc w:val="center"/>
              <w:rPr>
                <w:sz w:val="18"/>
                <w:szCs w:val="18"/>
              </w:rPr>
            </w:pPr>
            <w:r w:rsidRPr="003A3829">
              <w:rPr>
                <w:sz w:val="18"/>
                <w:szCs w:val="18"/>
              </w:rPr>
              <w:t>-26.4</w:t>
            </w:r>
          </w:p>
        </w:tc>
        <w:tc>
          <w:tcPr>
            <w:tcW w:w="1100" w:type="dxa"/>
            <w:tcBorders>
              <w:top w:val="nil"/>
              <w:left w:val="nil"/>
              <w:bottom w:val="single" w:sz="4" w:space="0" w:color="auto"/>
              <w:right w:val="single" w:sz="4" w:space="0" w:color="auto"/>
            </w:tcBorders>
            <w:shd w:val="clear" w:color="000000" w:fill="FF0000"/>
            <w:vAlign w:val="center"/>
            <w:hideMark/>
          </w:tcPr>
          <w:p w14:paraId="7C749657" w14:textId="77777777" w:rsidR="00E90AC9" w:rsidRPr="003A3829" w:rsidRDefault="00E90AC9" w:rsidP="00E90AC9">
            <w:pPr>
              <w:jc w:val="center"/>
              <w:rPr>
                <w:sz w:val="18"/>
                <w:szCs w:val="18"/>
              </w:rPr>
            </w:pPr>
            <w:r w:rsidRPr="003A3829">
              <w:rPr>
                <w:sz w:val="18"/>
                <w:szCs w:val="18"/>
              </w:rPr>
              <w:t>325.1</w:t>
            </w:r>
          </w:p>
        </w:tc>
        <w:tc>
          <w:tcPr>
            <w:tcW w:w="1100" w:type="dxa"/>
            <w:tcBorders>
              <w:top w:val="nil"/>
              <w:left w:val="nil"/>
              <w:bottom w:val="single" w:sz="4" w:space="0" w:color="auto"/>
              <w:right w:val="single" w:sz="4" w:space="0" w:color="auto"/>
            </w:tcBorders>
            <w:shd w:val="clear" w:color="000000" w:fill="FF0000"/>
            <w:vAlign w:val="center"/>
            <w:hideMark/>
          </w:tcPr>
          <w:p w14:paraId="1FB887E3" w14:textId="77777777" w:rsidR="00E90AC9" w:rsidRPr="003A3829" w:rsidRDefault="00E90AC9" w:rsidP="00E90AC9">
            <w:pPr>
              <w:jc w:val="center"/>
              <w:rPr>
                <w:sz w:val="18"/>
                <w:szCs w:val="18"/>
              </w:rPr>
            </w:pPr>
            <w:r w:rsidRPr="003A3829">
              <w:rPr>
                <w:sz w:val="18"/>
                <w:szCs w:val="18"/>
              </w:rPr>
              <w:t>-1.9</w:t>
            </w:r>
          </w:p>
        </w:tc>
      </w:tr>
      <w:tr w:rsidR="00E90AC9" w:rsidRPr="003A3829" w14:paraId="3F8BDF4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46B26B4B" w14:textId="77777777" w:rsidR="00E90AC9" w:rsidRPr="003A3829" w:rsidRDefault="00E90AC9" w:rsidP="00E90AC9">
            <w:pPr>
              <w:jc w:val="center"/>
              <w:rPr>
                <w:sz w:val="18"/>
                <w:szCs w:val="18"/>
              </w:rPr>
            </w:pPr>
            <w:r w:rsidRPr="003A3829">
              <w:rPr>
                <w:sz w:val="18"/>
                <w:szCs w:val="18"/>
              </w:rPr>
              <w:t>15</w:t>
            </w:r>
          </w:p>
        </w:tc>
        <w:tc>
          <w:tcPr>
            <w:tcW w:w="5360" w:type="dxa"/>
            <w:tcBorders>
              <w:top w:val="nil"/>
              <w:left w:val="nil"/>
              <w:bottom w:val="single" w:sz="4" w:space="0" w:color="auto"/>
              <w:right w:val="nil"/>
            </w:tcBorders>
            <w:shd w:val="clear" w:color="000000" w:fill="FF0000"/>
            <w:vAlign w:val="center"/>
            <w:hideMark/>
          </w:tcPr>
          <w:p w14:paraId="45CAEAD9" w14:textId="77777777" w:rsidR="00E90AC9" w:rsidRPr="003A3829" w:rsidRDefault="00E90AC9" w:rsidP="00E90AC9">
            <w:pPr>
              <w:rPr>
                <w:sz w:val="18"/>
                <w:szCs w:val="18"/>
              </w:rPr>
            </w:pPr>
            <w:r w:rsidRPr="003A3829">
              <w:rPr>
                <w:sz w:val="18"/>
                <w:szCs w:val="18"/>
              </w:rPr>
              <w:t>Holden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14A04F11" w14:textId="77777777" w:rsidR="00E90AC9" w:rsidRPr="003A3829" w:rsidRDefault="00E90AC9" w:rsidP="00E90AC9">
            <w:pPr>
              <w:jc w:val="center"/>
              <w:rPr>
                <w:sz w:val="18"/>
                <w:szCs w:val="18"/>
              </w:rPr>
            </w:pPr>
            <w:r w:rsidRPr="003A3829">
              <w:rPr>
                <w:sz w:val="18"/>
                <w:szCs w:val="18"/>
              </w:rPr>
              <w:t>-26.7</w:t>
            </w:r>
          </w:p>
        </w:tc>
        <w:tc>
          <w:tcPr>
            <w:tcW w:w="1100" w:type="dxa"/>
            <w:tcBorders>
              <w:top w:val="nil"/>
              <w:left w:val="nil"/>
              <w:bottom w:val="single" w:sz="4" w:space="0" w:color="auto"/>
              <w:right w:val="single" w:sz="4" w:space="0" w:color="auto"/>
            </w:tcBorders>
            <w:shd w:val="clear" w:color="000000" w:fill="FF0000"/>
            <w:vAlign w:val="center"/>
            <w:hideMark/>
          </w:tcPr>
          <w:p w14:paraId="6505F68C" w14:textId="77777777" w:rsidR="00E90AC9" w:rsidRPr="003A3829" w:rsidRDefault="00E90AC9" w:rsidP="00E90AC9">
            <w:pPr>
              <w:jc w:val="center"/>
              <w:rPr>
                <w:sz w:val="18"/>
                <w:szCs w:val="18"/>
              </w:rPr>
            </w:pPr>
            <w:r w:rsidRPr="003A3829">
              <w:rPr>
                <w:sz w:val="18"/>
                <w:szCs w:val="18"/>
              </w:rPr>
              <w:t>325.0</w:t>
            </w:r>
          </w:p>
        </w:tc>
        <w:tc>
          <w:tcPr>
            <w:tcW w:w="1100" w:type="dxa"/>
            <w:tcBorders>
              <w:top w:val="nil"/>
              <w:left w:val="nil"/>
              <w:bottom w:val="single" w:sz="4" w:space="0" w:color="auto"/>
              <w:right w:val="single" w:sz="4" w:space="0" w:color="auto"/>
            </w:tcBorders>
            <w:shd w:val="clear" w:color="000000" w:fill="FF0000"/>
            <w:vAlign w:val="center"/>
            <w:hideMark/>
          </w:tcPr>
          <w:p w14:paraId="30D03B9E" w14:textId="77777777" w:rsidR="00E90AC9" w:rsidRPr="003A3829" w:rsidRDefault="00E90AC9" w:rsidP="00E90AC9">
            <w:pPr>
              <w:jc w:val="center"/>
              <w:rPr>
                <w:sz w:val="18"/>
                <w:szCs w:val="18"/>
              </w:rPr>
            </w:pPr>
            <w:r w:rsidRPr="003A3829">
              <w:rPr>
                <w:sz w:val="18"/>
                <w:szCs w:val="18"/>
              </w:rPr>
              <w:t>-2.0</w:t>
            </w:r>
          </w:p>
        </w:tc>
      </w:tr>
      <w:tr w:rsidR="00E90AC9" w:rsidRPr="003A3829" w14:paraId="06BF4525"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7402BB67" w14:textId="77777777" w:rsidR="00E90AC9" w:rsidRPr="003A3829" w:rsidRDefault="00E90AC9" w:rsidP="00E90AC9">
            <w:pPr>
              <w:jc w:val="center"/>
              <w:rPr>
                <w:sz w:val="18"/>
                <w:szCs w:val="18"/>
              </w:rPr>
            </w:pPr>
            <w:r w:rsidRPr="003A3829">
              <w:rPr>
                <w:sz w:val="18"/>
                <w:szCs w:val="18"/>
              </w:rPr>
              <w:t>42</w:t>
            </w:r>
          </w:p>
        </w:tc>
        <w:tc>
          <w:tcPr>
            <w:tcW w:w="5360" w:type="dxa"/>
            <w:tcBorders>
              <w:top w:val="nil"/>
              <w:left w:val="nil"/>
              <w:bottom w:val="single" w:sz="4" w:space="0" w:color="auto"/>
              <w:right w:val="nil"/>
            </w:tcBorders>
            <w:shd w:val="clear" w:color="000000" w:fill="FF0000"/>
            <w:vAlign w:val="center"/>
            <w:hideMark/>
          </w:tcPr>
          <w:p w14:paraId="27DC593A" w14:textId="77777777" w:rsidR="00E90AC9" w:rsidRPr="003A3829" w:rsidRDefault="00E90AC9" w:rsidP="00E90AC9">
            <w:pPr>
              <w:rPr>
                <w:sz w:val="18"/>
                <w:szCs w:val="18"/>
              </w:rPr>
            </w:pPr>
            <w:r w:rsidRPr="003A3829">
              <w:rPr>
                <w:sz w:val="18"/>
                <w:szCs w:val="18"/>
              </w:rPr>
              <w:t>Terby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B57D4D2" w14:textId="77777777" w:rsidR="00E90AC9" w:rsidRPr="003A3829" w:rsidRDefault="00E90AC9" w:rsidP="00E90AC9">
            <w:pPr>
              <w:jc w:val="center"/>
              <w:rPr>
                <w:sz w:val="18"/>
                <w:szCs w:val="18"/>
              </w:rPr>
            </w:pPr>
            <w:r w:rsidRPr="003A3829">
              <w:rPr>
                <w:sz w:val="18"/>
                <w:szCs w:val="18"/>
              </w:rPr>
              <w:t>-27.4</w:t>
            </w:r>
          </w:p>
        </w:tc>
        <w:tc>
          <w:tcPr>
            <w:tcW w:w="1100" w:type="dxa"/>
            <w:tcBorders>
              <w:top w:val="nil"/>
              <w:left w:val="nil"/>
              <w:bottom w:val="single" w:sz="4" w:space="0" w:color="auto"/>
              <w:right w:val="single" w:sz="4" w:space="0" w:color="auto"/>
            </w:tcBorders>
            <w:shd w:val="clear" w:color="000000" w:fill="FF0000"/>
            <w:vAlign w:val="center"/>
            <w:hideMark/>
          </w:tcPr>
          <w:p w14:paraId="038C5276" w14:textId="77777777" w:rsidR="00E90AC9" w:rsidRPr="003A3829" w:rsidRDefault="00E90AC9" w:rsidP="00E90AC9">
            <w:pPr>
              <w:jc w:val="center"/>
              <w:rPr>
                <w:sz w:val="18"/>
                <w:szCs w:val="18"/>
              </w:rPr>
            </w:pPr>
            <w:r w:rsidRPr="003A3829">
              <w:rPr>
                <w:sz w:val="18"/>
                <w:szCs w:val="18"/>
              </w:rPr>
              <w:t>73.4</w:t>
            </w:r>
          </w:p>
        </w:tc>
        <w:tc>
          <w:tcPr>
            <w:tcW w:w="1100" w:type="dxa"/>
            <w:tcBorders>
              <w:top w:val="nil"/>
              <w:left w:val="nil"/>
              <w:bottom w:val="single" w:sz="4" w:space="0" w:color="auto"/>
              <w:right w:val="single" w:sz="4" w:space="0" w:color="auto"/>
            </w:tcBorders>
            <w:shd w:val="clear" w:color="000000" w:fill="FF0000"/>
            <w:vAlign w:val="center"/>
            <w:hideMark/>
          </w:tcPr>
          <w:p w14:paraId="394427FF" w14:textId="77777777" w:rsidR="00E90AC9" w:rsidRPr="003A3829" w:rsidRDefault="00E90AC9" w:rsidP="00E90AC9">
            <w:pPr>
              <w:jc w:val="center"/>
              <w:rPr>
                <w:sz w:val="18"/>
                <w:szCs w:val="18"/>
              </w:rPr>
            </w:pPr>
            <w:r w:rsidRPr="003A3829">
              <w:rPr>
                <w:sz w:val="18"/>
                <w:szCs w:val="18"/>
              </w:rPr>
              <w:t>-4.7</w:t>
            </w:r>
          </w:p>
        </w:tc>
      </w:tr>
      <w:tr w:rsidR="00E90AC9" w:rsidRPr="003A3829" w14:paraId="5F426B7D"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72CC584E" w14:textId="77777777" w:rsidR="00E90AC9" w:rsidRPr="003A3829" w:rsidRDefault="00E90AC9" w:rsidP="00E90AC9">
            <w:pPr>
              <w:jc w:val="center"/>
              <w:rPr>
                <w:sz w:val="18"/>
                <w:szCs w:val="18"/>
              </w:rPr>
            </w:pPr>
            <w:r w:rsidRPr="003A3829">
              <w:rPr>
                <w:sz w:val="18"/>
                <w:szCs w:val="18"/>
              </w:rPr>
              <w:t>42</w:t>
            </w:r>
          </w:p>
        </w:tc>
        <w:tc>
          <w:tcPr>
            <w:tcW w:w="5360" w:type="dxa"/>
            <w:tcBorders>
              <w:top w:val="nil"/>
              <w:left w:val="nil"/>
              <w:bottom w:val="single" w:sz="4" w:space="0" w:color="auto"/>
              <w:right w:val="nil"/>
            </w:tcBorders>
            <w:shd w:val="clear" w:color="000000" w:fill="FF0000"/>
            <w:vAlign w:val="center"/>
            <w:hideMark/>
          </w:tcPr>
          <w:p w14:paraId="2464AD8F" w14:textId="77777777" w:rsidR="00E90AC9" w:rsidRPr="003A3829" w:rsidRDefault="00E90AC9" w:rsidP="00E90AC9">
            <w:pPr>
              <w:rPr>
                <w:sz w:val="18"/>
                <w:szCs w:val="18"/>
              </w:rPr>
            </w:pPr>
            <w:r w:rsidRPr="003A3829">
              <w:rPr>
                <w:sz w:val="18"/>
                <w:szCs w:val="18"/>
              </w:rPr>
              <w:t>Terby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5631F4A" w14:textId="77777777" w:rsidR="00E90AC9" w:rsidRPr="003A3829" w:rsidRDefault="00E90AC9" w:rsidP="00E90AC9">
            <w:pPr>
              <w:jc w:val="center"/>
              <w:rPr>
                <w:sz w:val="18"/>
                <w:szCs w:val="18"/>
              </w:rPr>
            </w:pPr>
            <w:r w:rsidRPr="003A3829">
              <w:rPr>
                <w:sz w:val="18"/>
                <w:szCs w:val="18"/>
              </w:rPr>
              <w:t>-27.6</w:t>
            </w:r>
          </w:p>
        </w:tc>
        <w:tc>
          <w:tcPr>
            <w:tcW w:w="1100" w:type="dxa"/>
            <w:tcBorders>
              <w:top w:val="nil"/>
              <w:left w:val="nil"/>
              <w:bottom w:val="single" w:sz="4" w:space="0" w:color="auto"/>
              <w:right w:val="single" w:sz="4" w:space="0" w:color="auto"/>
            </w:tcBorders>
            <w:shd w:val="clear" w:color="000000" w:fill="FF0000"/>
            <w:vAlign w:val="center"/>
            <w:hideMark/>
          </w:tcPr>
          <w:p w14:paraId="06B439A5" w14:textId="77777777" w:rsidR="00E90AC9" w:rsidRPr="003A3829" w:rsidRDefault="00E90AC9" w:rsidP="00E90AC9">
            <w:pPr>
              <w:jc w:val="center"/>
              <w:rPr>
                <w:sz w:val="18"/>
                <w:szCs w:val="18"/>
              </w:rPr>
            </w:pPr>
            <w:r w:rsidRPr="003A3829">
              <w:rPr>
                <w:sz w:val="18"/>
                <w:szCs w:val="18"/>
              </w:rPr>
              <w:t>74.0</w:t>
            </w:r>
          </w:p>
        </w:tc>
        <w:tc>
          <w:tcPr>
            <w:tcW w:w="1100" w:type="dxa"/>
            <w:tcBorders>
              <w:top w:val="nil"/>
              <w:left w:val="nil"/>
              <w:bottom w:val="single" w:sz="4" w:space="0" w:color="auto"/>
              <w:right w:val="single" w:sz="4" w:space="0" w:color="auto"/>
            </w:tcBorders>
            <w:shd w:val="clear" w:color="000000" w:fill="FF0000"/>
            <w:vAlign w:val="center"/>
            <w:hideMark/>
          </w:tcPr>
          <w:p w14:paraId="4B1427A9" w14:textId="77777777" w:rsidR="00E90AC9" w:rsidRPr="003A3829" w:rsidRDefault="00E90AC9" w:rsidP="00E90AC9">
            <w:pPr>
              <w:jc w:val="center"/>
              <w:rPr>
                <w:sz w:val="18"/>
                <w:szCs w:val="18"/>
              </w:rPr>
            </w:pPr>
            <w:r w:rsidRPr="003A3829">
              <w:rPr>
                <w:sz w:val="18"/>
                <w:szCs w:val="18"/>
              </w:rPr>
              <w:t>-4.7</w:t>
            </w:r>
          </w:p>
        </w:tc>
      </w:tr>
      <w:tr w:rsidR="00E90AC9" w:rsidRPr="003A3829" w14:paraId="17FF4DCE"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222863C" w14:textId="77777777" w:rsidR="00E90AC9" w:rsidRPr="003A3829" w:rsidRDefault="00E90AC9" w:rsidP="00E90AC9">
            <w:pPr>
              <w:jc w:val="center"/>
              <w:rPr>
                <w:color w:val="000000"/>
                <w:sz w:val="18"/>
                <w:szCs w:val="18"/>
              </w:rPr>
            </w:pPr>
            <w:r w:rsidRPr="003A3829">
              <w:rPr>
                <w:color w:val="000000"/>
                <w:sz w:val="18"/>
                <w:szCs w:val="18"/>
              </w:rPr>
              <w:t>76</w:t>
            </w:r>
          </w:p>
        </w:tc>
        <w:tc>
          <w:tcPr>
            <w:tcW w:w="5360" w:type="dxa"/>
            <w:tcBorders>
              <w:top w:val="nil"/>
              <w:left w:val="nil"/>
              <w:bottom w:val="single" w:sz="4" w:space="0" w:color="auto"/>
              <w:right w:val="nil"/>
            </w:tcBorders>
            <w:shd w:val="clear" w:color="000000" w:fill="FF0000"/>
            <w:vAlign w:val="center"/>
            <w:hideMark/>
          </w:tcPr>
          <w:p w14:paraId="51846DE2" w14:textId="77777777" w:rsidR="00E90AC9" w:rsidRPr="003A3829" w:rsidRDefault="00E90AC9" w:rsidP="00E90AC9">
            <w:pPr>
              <w:rPr>
                <w:color w:val="000000"/>
                <w:sz w:val="18"/>
                <w:szCs w:val="18"/>
              </w:rPr>
            </w:pPr>
            <w:r w:rsidRPr="003A3829">
              <w:rPr>
                <w:color w:val="000000"/>
                <w:sz w:val="18"/>
                <w:szCs w:val="18"/>
              </w:rPr>
              <w:t>Neisten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607858E2" w14:textId="77777777" w:rsidR="00E90AC9" w:rsidRPr="003A3829" w:rsidRDefault="00E90AC9" w:rsidP="00E90AC9">
            <w:pPr>
              <w:jc w:val="center"/>
              <w:rPr>
                <w:color w:val="000000"/>
                <w:sz w:val="18"/>
                <w:szCs w:val="18"/>
              </w:rPr>
            </w:pPr>
            <w:r w:rsidRPr="003A3829">
              <w:rPr>
                <w:color w:val="000000"/>
                <w:sz w:val="18"/>
                <w:szCs w:val="18"/>
              </w:rPr>
              <w:t>-27.6</w:t>
            </w:r>
          </w:p>
        </w:tc>
        <w:tc>
          <w:tcPr>
            <w:tcW w:w="1100" w:type="dxa"/>
            <w:tcBorders>
              <w:top w:val="nil"/>
              <w:left w:val="nil"/>
              <w:bottom w:val="single" w:sz="4" w:space="0" w:color="auto"/>
              <w:right w:val="single" w:sz="4" w:space="0" w:color="auto"/>
            </w:tcBorders>
            <w:shd w:val="clear" w:color="000000" w:fill="FF0000"/>
            <w:vAlign w:val="center"/>
            <w:hideMark/>
          </w:tcPr>
          <w:p w14:paraId="03F6B185" w14:textId="77777777" w:rsidR="00E90AC9" w:rsidRPr="003A3829" w:rsidRDefault="00E90AC9" w:rsidP="00E90AC9">
            <w:pPr>
              <w:jc w:val="center"/>
              <w:rPr>
                <w:color w:val="000000"/>
                <w:sz w:val="18"/>
                <w:szCs w:val="18"/>
              </w:rPr>
            </w:pPr>
            <w:r w:rsidRPr="003A3829">
              <w:rPr>
                <w:color w:val="000000"/>
                <w:sz w:val="18"/>
                <w:szCs w:val="18"/>
              </w:rPr>
              <w:t>57.8</w:t>
            </w:r>
          </w:p>
        </w:tc>
        <w:tc>
          <w:tcPr>
            <w:tcW w:w="1100" w:type="dxa"/>
            <w:tcBorders>
              <w:top w:val="nil"/>
              <w:left w:val="nil"/>
              <w:bottom w:val="single" w:sz="4" w:space="0" w:color="auto"/>
              <w:right w:val="single" w:sz="4" w:space="0" w:color="auto"/>
            </w:tcBorders>
            <w:shd w:val="clear" w:color="000000" w:fill="FF0000"/>
            <w:vAlign w:val="center"/>
            <w:hideMark/>
          </w:tcPr>
          <w:p w14:paraId="2A04DF82" w14:textId="77777777" w:rsidR="00E90AC9" w:rsidRPr="003A3829" w:rsidRDefault="00E90AC9" w:rsidP="00E90AC9">
            <w:pPr>
              <w:jc w:val="center"/>
              <w:rPr>
                <w:color w:val="000000"/>
                <w:sz w:val="18"/>
                <w:szCs w:val="18"/>
              </w:rPr>
            </w:pPr>
            <w:r w:rsidRPr="003A3829">
              <w:rPr>
                <w:color w:val="000000"/>
                <w:sz w:val="18"/>
                <w:szCs w:val="18"/>
              </w:rPr>
              <w:t>-1.5</w:t>
            </w:r>
          </w:p>
        </w:tc>
      </w:tr>
      <w:tr w:rsidR="00E90AC9" w:rsidRPr="003A3829" w14:paraId="6A0A9CBE"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8588791" w14:textId="77777777" w:rsidR="00E90AC9" w:rsidRPr="003A3829" w:rsidRDefault="00E90AC9" w:rsidP="00E90AC9">
            <w:pPr>
              <w:jc w:val="center"/>
              <w:rPr>
                <w:sz w:val="18"/>
                <w:szCs w:val="18"/>
              </w:rPr>
            </w:pPr>
            <w:r w:rsidRPr="003A3829">
              <w:rPr>
                <w:sz w:val="18"/>
                <w:szCs w:val="18"/>
              </w:rPr>
              <w:t>42</w:t>
            </w:r>
          </w:p>
        </w:tc>
        <w:tc>
          <w:tcPr>
            <w:tcW w:w="5360" w:type="dxa"/>
            <w:tcBorders>
              <w:top w:val="nil"/>
              <w:left w:val="nil"/>
              <w:bottom w:val="single" w:sz="4" w:space="0" w:color="auto"/>
              <w:right w:val="nil"/>
            </w:tcBorders>
            <w:shd w:val="clear" w:color="000000" w:fill="FF0000"/>
            <w:vAlign w:val="center"/>
            <w:hideMark/>
          </w:tcPr>
          <w:p w14:paraId="37559434" w14:textId="77777777" w:rsidR="00E90AC9" w:rsidRPr="003A3829" w:rsidRDefault="00E90AC9" w:rsidP="00E90AC9">
            <w:pPr>
              <w:rPr>
                <w:sz w:val="18"/>
                <w:szCs w:val="18"/>
              </w:rPr>
            </w:pPr>
            <w:r w:rsidRPr="003A3829">
              <w:rPr>
                <w:sz w:val="18"/>
                <w:szCs w:val="18"/>
              </w:rPr>
              <w:t>Terby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69235027" w14:textId="77777777" w:rsidR="00E90AC9" w:rsidRPr="003A3829" w:rsidRDefault="00E90AC9" w:rsidP="00E90AC9">
            <w:pPr>
              <w:jc w:val="center"/>
              <w:rPr>
                <w:sz w:val="18"/>
                <w:szCs w:val="18"/>
              </w:rPr>
            </w:pPr>
            <w:r w:rsidRPr="003A3829">
              <w:rPr>
                <w:sz w:val="18"/>
                <w:szCs w:val="18"/>
              </w:rPr>
              <w:t>-28.0</w:t>
            </w:r>
          </w:p>
        </w:tc>
        <w:tc>
          <w:tcPr>
            <w:tcW w:w="1100" w:type="dxa"/>
            <w:tcBorders>
              <w:top w:val="nil"/>
              <w:left w:val="nil"/>
              <w:bottom w:val="single" w:sz="4" w:space="0" w:color="auto"/>
              <w:right w:val="single" w:sz="4" w:space="0" w:color="auto"/>
            </w:tcBorders>
            <w:shd w:val="clear" w:color="000000" w:fill="FF0000"/>
            <w:vAlign w:val="center"/>
            <w:hideMark/>
          </w:tcPr>
          <w:p w14:paraId="0AC6CA07" w14:textId="77777777" w:rsidR="00E90AC9" w:rsidRPr="003A3829" w:rsidRDefault="00E90AC9" w:rsidP="00E90AC9">
            <w:pPr>
              <w:jc w:val="center"/>
              <w:rPr>
                <w:sz w:val="18"/>
                <w:szCs w:val="18"/>
              </w:rPr>
            </w:pPr>
            <w:r w:rsidRPr="003A3829">
              <w:rPr>
                <w:sz w:val="18"/>
                <w:szCs w:val="18"/>
              </w:rPr>
              <w:t>74.1</w:t>
            </w:r>
          </w:p>
        </w:tc>
        <w:tc>
          <w:tcPr>
            <w:tcW w:w="1100" w:type="dxa"/>
            <w:tcBorders>
              <w:top w:val="nil"/>
              <w:left w:val="nil"/>
              <w:bottom w:val="single" w:sz="4" w:space="0" w:color="auto"/>
              <w:right w:val="single" w:sz="4" w:space="0" w:color="auto"/>
            </w:tcBorders>
            <w:shd w:val="clear" w:color="000000" w:fill="FF0000"/>
            <w:vAlign w:val="center"/>
            <w:hideMark/>
          </w:tcPr>
          <w:p w14:paraId="07412A90" w14:textId="77777777" w:rsidR="00E90AC9" w:rsidRPr="003A3829" w:rsidRDefault="00E90AC9" w:rsidP="00E90AC9">
            <w:pPr>
              <w:jc w:val="center"/>
              <w:rPr>
                <w:sz w:val="18"/>
                <w:szCs w:val="18"/>
              </w:rPr>
            </w:pPr>
            <w:r w:rsidRPr="003A3829">
              <w:rPr>
                <w:sz w:val="18"/>
                <w:szCs w:val="18"/>
              </w:rPr>
              <w:t>-4.5</w:t>
            </w:r>
          </w:p>
        </w:tc>
      </w:tr>
      <w:tr w:rsidR="00E90AC9" w:rsidRPr="003A3829" w14:paraId="4842840D"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42C1B56" w14:textId="77777777" w:rsidR="00E90AC9" w:rsidRPr="003A3829" w:rsidRDefault="00E90AC9" w:rsidP="00E90AC9">
            <w:pPr>
              <w:jc w:val="center"/>
              <w:rPr>
                <w:color w:val="000000"/>
                <w:sz w:val="18"/>
                <w:szCs w:val="18"/>
              </w:rPr>
            </w:pPr>
            <w:r w:rsidRPr="003A3829">
              <w:rPr>
                <w:color w:val="000000"/>
                <w:sz w:val="18"/>
                <w:szCs w:val="18"/>
              </w:rPr>
              <w:t>76</w:t>
            </w:r>
          </w:p>
        </w:tc>
        <w:tc>
          <w:tcPr>
            <w:tcW w:w="5360" w:type="dxa"/>
            <w:tcBorders>
              <w:top w:val="nil"/>
              <w:left w:val="nil"/>
              <w:bottom w:val="single" w:sz="4" w:space="0" w:color="auto"/>
              <w:right w:val="nil"/>
            </w:tcBorders>
            <w:shd w:val="clear" w:color="000000" w:fill="FF0000"/>
            <w:vAlign w:val="center"/>
            <w:hideMark/>
          </w:tcPr>
          <w:p w14:paraId="1B2184D1" w14:textId="77777777" w:rsidR="00E90AC9" w:rsidRPr="003A3829" w:rsidRDefault="00E90AC9" w:rsidP="00E90AC9">
            <w:pPr>
              <w:rPr>
                <w:color w:val="000000"/>
                <w:sz w:val="18"/>
                <w:szCs w:val="18"/>
              </w:rPr>
            </w:pPr>
            <w:r w:rsidRPr="003A3829">
              <w:rPr>
                <w:color w:val="000000"/>
                <w:sz w:val="18"/>
                <w:szCs w:val="18"/>
              </w:rPr>
              <w:t>Neisten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6FF0FFD8" w14:textId="77777777" w:rsidR="00E90AC9" w:rsidRPr="003A3829" w:rsidRDefault="00E90AC9" w:rsidP="00E90AC9">
            <w:pPr>
              <w:jc w:val="center"/>
              <w:rPr>
                <w:color w:val="000000"/>
                <w:sz w:val="18"/>
                <w:szCs w:val="18"/>
              </w:rPr>
            </w:pPr>
            <w:r w:rsidRPr="003A3829">
              <w:rPr>
                <w:color w:val="000000"/>
                <w:sz w:val="18"/>
                <w:szCs w:val="18"/>
              </w:rPr>
              <w:t>-28.1</w:t>
            </w:r>
          </w:p>
        </w:tc>
        <w:tc>
          <w:tcPr>
            <w:tcW w:w="1100" w:type="dxa"/>
            <w:tcBorders>
              <w:top w:val="nil"/>
              <w:left w:val="nil"/>
              <w:bottom w:val="single" w:sz="4" w:space="0" w:color="auto"/>
              <w:right w:val="single" w:sz="4" w:space="0" w:color="auto"/>
            </w:tcBorders>
            <w:shd w:val="clear" w:color="000000" w:fill="FF0000"/>
            <w:vAlign w:val="center"/>
            <w:hideMark/>
          </w:tcPr>
          <w:p w14:paraId="0B93EAF9" w14:textId="77777777" w:rsidR="00E90AC9" w:rsidRPr="003A3829" w:rsidRDefault="00E90AC9" w:rsidP="00E90AC9">
            <w:pPr>
              <w:jc w:val="center"/>
              <w:rPr>
                <w:color w:val="000000"/>
                <w:sz w:val="18"/>
                <w:szCs w:val="18"/>
              </w:rPr>
            </w:pPr>
            <w:r w:rsidRPr="003A3829">
              <w:rPr>
                <w:color w:val="000000"/>
                <w:sz w:val="18"/>
                <w:szCs w:val="18"/>
              </w:rPr>
              <w:t>58.1</w:t>
            </w:r>
          </w:p>
        </w:tc>
        <w:tc>
          <w:tcPr>
            <w:tcW w:w="1100" w:type="dxa"/>
            <w:tcBorders>
              <w:top w:val="nil"/>
              <w:left w:val="nil"/>
              <w:bottom w:val="single" w:sz="4" w:space="0" w:color="auto"/>
              <w:right w:val="single" w:sz="4" w:space="0" w:color="auto"/>
            </w:tcBorders>
            <w:shd w:val="clear" w:color="000000" w:fill="FF0000"/>
            <w:vAlign w:val="center"/>
            <w:hideMark/>
          </w:tcPr>
          <w:p w14:paraId="44A9FC58" w14:textId="77777777" w:rsidR="00E90AC9" w:rsidRPr="003A3829" w:rsidRDefault="00E90AC9" w:rsidP="00E90AC9">
            <w:pPr>
              <w:jc w:val="center"/>
              <w:rPr>
                <w:color w:val="000000"/>
                <w:sz w:val="18"/>
                <w:szCs w:val="18"/>
              </w:rPr>
            </w:pPr>
            <w:r w:rsidRPr="003A3829">
              <w:rPr>
                <w:color w:val="000000"/>
                <w:sz w:val="18"/>
                <w:szCs w:val="18"/>
              </w:rPr>
              <w:t>-1.7</w:t>
            </w:r>
          </w:p>
        </w:tc>
      </w:tr>
      <w:tr w:rsidR="00E90AC9" w:rsidRPr="003A3829" w14:paraId="18A75EB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AD0B686" w14:textId="77777777" w:rsidR="00E90AC9" w:rsidRPr="003A3829" w:rsidRDefault="00E90AC9" w:rsidP="00E90AC9">
            <w:pPr>
              <w:jc w:val="center"/>
              <w:rPr>
                <w:sz w:val="18"/>
                <w:szCs w:val="18"/>
              </w:rPr>
            </w:pPr>
            <w:r w:rsidRPr="003A3829">
              <w:rPr>
                <w:sz w:val="18"/>
                <w:szCs w:val="18"/>
              </w:rPr>
              <w:t>5</w:t>
            </w:r>
          </w:p>
        </w:tc>
        <w:tc>
          <w:tcPr>
            <w:tcW w:w="5360" w:type="dxa"/>
            <w:tcBorders>
              <w:top w:val="nil"/>
              <w:left w:val="nil"/>
              <w:bottom w:val="single" w:sz="4" w:space="0" w:color="auto"/>
              <w:right w:val="nil"/>
            </w:tcBorders>
            <w:shd w:val="clear" w:color="000000" w:fill="FF0000"/>
            <w:vAlign w:val="center"/>
            <w:hideMark/>
          </w:tcPr>
          <w:p w14:paraId="73F6F750" w14:textId="77777777" w:rsidR="00E90AC9" w:rsidRPr="003A3829" w:rsidRDefault="00E90AC9" w:rsidP="00E90AC9">
            <w:pPr>
              <w:rPr>
                <w:sz w:val="18"/>
                <w:szCs w:val="18"/>
              </w:rPr>
            </w:pPr>
            <w:r w:rsidRPr="003A3829">
              <w:rPr>
                <w:sz w:val="18"/>
                <w:szCs w:val="18"/>
              </w:rPr>
              <w:t>Ritchey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647AA096" w14:textId="77777777" w:rsidR="00E90AC9" w:rsidRPr="003A3829" w:rsidRDefault="00E90AC9" w:rsidP="00E90AC9">
            <w:pPr>
              <w:jc w:val="center"/>
              <w:rPr>
                <w:sz w:val="18"/>
                <w:szCs w:val="18"/>
              </w:rPr>
            </w:pPr>
            <w:r w:rsidRPr="003A3829">
              <w:rPr>
                <w:sz w:val="18"/>
                <w:szCs w:val="18"/>
              </w:rPr>
              <w:t>-28.3</w:t>
            </w:r>
          </w:p>
        </w:tc>
        <w:tc>
          <w:tcPr>
            <w:tcW w:w="1100" w:type="dxa"/>
            <w:tcBorders>
              <w:top w:val="nil"/>
              <w:left w:val="nil"/>
              <w:bottom w:val="single" w:sz="4" w:space="0" w:color="auto"/>
              <w:right w:val="single" w:sz="4" w:space="0" w:color="auto"/>
            </w:tcBorders>
            <w:shd w:val="clear" w:color="000000" w:fill="FF0000"/>
            <w:vAlign w:val="center"/>
            <w:hideMark/>
          </w:tcPr>
          <w:p w14:paraId="4F6F8351" w14:textId="77777777" w:rsidR="00E90AC9" w:rsidRPr="003A3829" w:rsidRDefault="00E90AC9" w:rsidP="00E90AC9">
            <w:pPr>
              <w:jc w:val="center"/>
              <w:rPr>
                <w:sz w:val="18"/>
                <w:szCs w:val="18"/>
              </w:rPr>
            </w:pPr>
            <w:r w:rsidRPr="003A3829">
              <w:rPr>
                <w:sz w:val="18"/>
                <w:szCs w:val="18"/>
              </w:rPr>
              <w:t>308.9</w:t>
            </w:r>
          </w:p>
        </w:tc>
        <w:tc>
          <w:tcPr>
            <w:tcW w:w="1100" w:type="dxa"/>
            <w:tcBorders>
              <w:top w:val="nil"/>
              <w:left w:val="nil"/>
              <w:bottom w:val="single" w:sz="4" w:space="0" w:color="auto"/>
              <w:right w:val="single" w:sz="4" w:space="0" w:color="auto"/>
            </w:tcBorders>
            <w:shd w:val="clear" w:color="000000" w:fill="FF0000"/>
            <w:vAlign w:val="center"/>
            <w:hideMark/>
          </w:tcPr>
          <w:p w14:paraId="040D98B1" w14:textId="77777777" w:rsidR="00E90AC9" w:rsidRPr="003A3829" w:rsidRDefault="00E90AC9" w:rsidP="00E90AC9">
            <w:pPr>
              <w:jc w:val="center"/>
              <w:rPr>
                <w:sz w:val="18"/>
                <w:szCs w:val="18"/>
              </w:rPr>
            </w:pPr>
            <w:r w:rsidRPr="003A3829">
              <w:rPr>
                <w:sz w:val="18"/>
                <w:szCs w:val="18"/>
              </w:rPr>
              <w:t>-1.2</w:t>
            </w:r>
          </w:p>
        </w:tc>
      </w:tr>
      <w:tr w:rsidR="00E90AC9" w:rsidRPr="003A3829" w14:paraId="326E0D52"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67EA91D0" w14:textId="77777777" w:rsidR="00E90AC9" w:rsidRPr="003A3829" w:rsidRDefault="00E90AC9" w:rsidP="00E90AC9">
            <w:pPr>
              <w:jc w:val="center"/>
              <w:rPr>
                <w:color w:val="000000"/>
                <w:sz w:val="18"/>
                <w:szCs w:val="18"/>
              </w:rPr>
            </w:pPr>
            <w:r w:rsidRPr="003A3829">
              <w:rPr>
                <w:color w:val="000000"/>
                <w:sz w:val="18"/>
                <w:szCs w:val="18"/>
              </w:rPr>
              <w:t>75</w:t>
            </w:r>
          </w:p>
        </w:tc>
        <w:tc>
          <w:tcPr>
            <w:tcW w:w="5360" w:type="dxa"/>
            <w:tcBorders>
              <w:top w:val="nil"/>
              <w:left w:val="nil"/>
              <w:bottom w:val="single" w:sz="4" w:space="0" w:color="auto"/>
              <w:right w:val="nil"/>
            </w:tcBorders>
            <w:shd w:val="clear" w:color="000000" w:fill="FF0000"/>
            <w:vAlign w:val="center"/>
            <w:hideMark/>
          </w:tcPr>
          <w:p w14:paraId="2CE8BCE5" w14:textId="77777777" w:rsidR="00E90AC9" w:rsidRPr="003A3829" w:rsidRDefault="00E90AC9" w:rsidP="00E90AC9">
            <w:pPr>
              <w:rPr>
                <w:color w:val="000000"/>
                <w:sz w:val="18"/>
                <w:szCs w:val="18"/>
              </w:rPr>
            </w:pPr>
            <w:r w:rsidRPr="003A3829">
              <w:rPr>
                <w:color w:val="000000"/>
                <w:sz w:val="18"/>
                <w:szCs w:val="18"/>
              </w:rPr>
              <w:t>SW Neisten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7A358FB" w14:textId="77777777" w:rsidR="00E90AC9" w:rsidRPr="003A3829" w:rsidRDefault="00E90AC9" w:rsidP="00E90AC9">
            <w:pPr>
              <w:jc w:val="center"/>
              <w:rPr>
                <w:color w:val="000000"/>
                <w:sz w:val="18"/>
                <w:szCs w:val="18"/>
              </w:rPr>
            </w:pPr>
            <w:r w:rsidRPr="003A3829">
              <w:rPr>
                <w:color w:val="000000"/>
                <w:sz w:val="18"/>
                <w:szCs w:val="18"/>
              </w:rPr>
              <w:t>-28.3</w:t>
            </w:r>
          </w:p>
        </w:tc>
        <w:tc>
          <w:tcPr>
            <w:tcW w:w="1100" w:type="dxa"/>
            <w:tcBorders>
              <w:top w:val="nil"/>
              <w:left w:val="nil"/>
              <w:bottom w:val="single" w:sz="4" w:space="0" w:color="auto"/>
              <w:right w:val="single" w:sz="4" w:space="0" w:color="auto"/>
            </w:tcBorders>
            <w:shd w:val="clear" w:color="000000" w:fill="FF0000"/>
            <w:vAlign w:val="center"/>
            <w:hideMark/>
          </w:tcPr>
          <w:p w14:paraId="50999370" w14:textId="77777777" w:rsidR="00E90AC9" w:rsidRPr="003A3829" w:rsidRDefault="00E90AC9" w:rsidP="00E90AC9">
            <w:pPr>
              <w:jc w:val="center"/>
              <w:rPr>
                <w:color w:val="000000"/>
                <w:sz w:val="18"/>
                <w:szCs w:val="18"/>
              </w:rPr>
            </w:pPr>
            <w:r w:rsidRPr="003A3829">
              <w:rPr>
                <w:color w:val="000000"/>
                <w:sz w:val="18"/>
                <w:szCs w:val="18"/>
              </w:rPr>
              <w:t>56.8</w:t>
            </w:r>
          </w:p>
        </w:tc>
        <w:tc>
          <w:tcPr>
            <w:tcW w:w="1100" w:type="dxa"/>
            <w:tcBorders>
              <w:top w:val="nil"/>
              <w:left w:val="nil"/>
              <w:bottom w:val="single" w:sz="4" w:space="0" w:color="auto"/>
              <w:right w:val="single" w:sz="4" w:space="0" w:color="auto"/>
            </w:tcBorders>
            <w:shd w:val="clear" w:color="000000" w:fill="FF0000"/>
            <w:vAlign w:val="center"/>
            <w:hideMark/>
          </w:tcPr>
          <w:p w14:paraId="2EBA0C13" w14:textId="77777777" w:rsidR="00E90AC9" w:rsidRPr="003A3829" w:rsidRDefault="00E90AC9" w:rsidP="00E90AC9">
            <w:pPr>
              <w:jc w:val="center"/>
              <w:rPr>
                <w:color w:val="000000"/>
                <w:sz w:val="18"/>
                <w:szCs w:val="18"/>
              </w:rPr>
            </w:pPr>
            <w:r w:rsidRPr="003A3829">
              <w:rPr>
                <w:color w:val="000000"/>
                <w:sz w:val="18"/>
                <w:szCs w:val="18"/>
              </w:rPr>
              <w:t>-2.2</w:t>
            </w:r>
          </w:p>
        </w:tc>
      </w:tr>
      <w:tr w:rsidR="00E90AC9" w:rsidRPr="003A3829" w14:paraId="72B895DD"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4301C327" w14:textId="77777777" w:rsidR="00E90AC9" w:rsidRPr="003A3829" w:rsidRDefault="00E90AC9" w:rsidP="00E90AC9">
            <w:pPr>
              <w:jc w:val="center"/>
              <w:rPr>
                <w:sz w:val="18"/>
                <w:szCs w:val="18"/>
              </w:rPr>
            </w:pPr>
            <w:r w:rsidRPr="003A3829">
              <w:rPr>
                <w:sz w:val="18"/>
                <w:szCs w:val="18"/>
              </w:rPr>
              <w:t>60</w:t>
            </w:r>
          </w:p>
        </w:tc>
        <w:tc>
          <w:tcPr>
            <w:tcW w:w="5360" w:type="dxa"/>
            <w:tcBorders>
              <w:top w:val="nil"/>
              <w:left w:val="nil"/>
              <w:bottom w:val="single" w:sz="4" w:space="0" w:color="auto"/>
              <w:right w:val="nil"/>
            </w:tcBorders>
            <w:shd w:val="clear" w:color="000000" w:fill="FF0000"/>
            <w:vAlign w:val="center"/>
            <w:hideMark/>
          </w:tcPr>
          <w:p w14:paraId="35A88A22" w14:textId="77777777" w:rsidR="00E90AC9" w:rsidRPr="003A3829" w:rsidRDefault="00E90AC9" w:rsidP="00E90AC9">
            <w:pPr>
              <w:rPr>
                <w:color w:val="000000"/>
                <w:sz w:val="18"/>
                <w:szCs w:val="18"/>
              </w:rPr>
            </w:pPr>
            <w:r w:rsidRPr="003A3829">
              <w:rPr>
                <w:color w:val="000000"/>
                <w:sz w:val="18"/>
                <w:szCs w:val="18"/>
              </w:rPr>
              <w:t>Columbus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1DC80176" w14:textId="77777777" w:rsidR="00E90AC9" w:rsidRPr="003A3829" w:rsidRDefault="00E90AC9" w:rsidP="00E90AC9">
            <w:pPr>
              <w:jc w:val="center"/>
              <w:rPr>
                <w:color w:val="000000"/>
                <w:sz w:val="18"/>
                <w:szCs w:val="18"/>
              </w:rPr>
            </w:pPr>
            <w:r w:rsidRPr="003A3829">
              <w:rPr>
                <w:color w:val="000000"/>
                <w:sz w:val="18"/>
                <w:szCs w:val="18"/>
              </w:rPr>
              <w:t>-28.8</w:t>
            </w:r>
          </w:p>
        </w:tc>
        <w:tc>
          <w:tcPr>
            <w:tcW w:w="1100" w:type="dxa"/>
            <w:tcBorders>
              <w:top w:val="nil"/>
              <w:left w:val="nil"/>
              <w:bottom w:val="single" w:sz="4" w:space="0" w:color="auto"/>
              <w:right w:val="single" w:sz="4" w:space="0" w:color="auto"/>
            </w:tcBorders>
            <w:shd w:val="clear" w:color="000000" w:fill="FF0000"/>
            <w:vAlign w:val="center"/>
            <w:hideMark/>
          </w:tcPr>
          <w:p w14:paraId="1CECCDCE" w14:textId="77777777" w:rsidR="00E90AC9" w:rsidRPr="003A3829" w:rsidRDefault="00E90AC9" w:rsidP="00E90AC9">
            <w:pPr>
              <w:jc w:val="center"/>
              <w:rPr>
                <w:color w:val="000000"/>
                <w:sz w:val="18"/>
                <w:szCs w:val="18"/>
              </w:rPr>
            </w:pPr>
            <w:r w:rsidRPr="003A3829">
              <w:rPr>
                <w:color w:val="000000"/>
                <w:sz w:val="18"/>
                <w:szCs w:val="18"/>
              </w:rPr>
              <w:t>194.0</w:t>
            </w:r>
          </w:p>
        </w:tc>
        <w:tc>
          <w:tcPr>
            <w:tcW w:w="1100" w:type="dxa"/>
            <w:tcBorders>
              <w:top w:val="nil"/>
              <w:left w:val="nil"/>
              <w:bottom w:val="single" w:sz="4" w:space="0" w:color="auto"/>
              <w:right w:val="single" w:sz="4" w:space="0" w:color="auto"/>
            </w:tcBorders>
            <w:shd w:val="clear" w:color="000000" w:fill="FF0000"/>
            <w:vAlign w:val="center"/>
            <w:hideMark/>
          </w:tcPr>
          <w:p w14:paraId="43A02BAE" w14:textId="77777777" w:rsidR="00E90AC9" w:rsidRPr="003A3829" w:rsidRDefault="00E90AC9" w:rsidP="00E90AC9">
            <w:pPr>
              <w:jc w:val="center"/>
              <w:rPr>
                <w:color w:val="000000"/>
                <w:sz w:val="18"/>
                <w:szCs w:val="18"/>
              </w:rPr>
            </w:pPr>
            <w:r w:rsidRPr="003A3829">
              <w:rPr>
                <w:color w:val="000000"/>
                <w:sz w:val="18"/>
                <w:szCs w:val="18"/>
              </w:rPr>
              <w:t>0.9</w:t>
            </w:r>
          </w:p>
        </w:tc>
      </w:tr>
      <w:tr w:rsidR="00E90AC9" w:rsidRPr="003A3829" w14:paraId="72A650FC"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2E5A2F74" w14:textId="77777777" w:rsidR="00E90AC9" w:rsidRPr="003A3829" w:rsidRDefault="00E90AC9" w:rsidP="00E90AC9">
            <w:pPr>
              <w:jc w:val="center"/>
              <w:rPr>
                <w:color w:val="000000"/>
                <w:sz w:val="18"/>
                <w:szCs w:val="18"/>
              </w:rPr>
            </w:pPr>
            <w:r w:rsidRPr="003A3829">
              <w:rPr>
                <w:color w:val="000000"/>
                <w:sz w:val="18"/>
                <w:szCs w:val="18"/>
              </w:rPr>
              <w:t>78</w:t>
            </w:r>
          </w:p>
        </w:tc>
        <w:tc>
          <w:tcPr>
            <w:tcW w:w="5360" w:type="dxa"/>
            <w:tcBorders>
              <w:top w:val="nil"/>
              <w:left w:val="nil"/>
              <w:bottom w:val="single" w:sz="4" w:space="0" w:color="auto"/>
              <w:right w:val="nil"/>
            </w:tcBorders>
            <w:shd w:val="clear" w:color="000000" w:fill="FF0000"/>
            <w:vAlign w:val="center"/>
            <w:hideMark/>
          </w:tcPr>
          <w:p w14:paraId="54DB4BD5" w14:textId="77777777" w:rsidR="00E90AC9" w:rsidRPr="003A3829" w:rsidRDefault="00E90AC9" w:rsidP="00E90AC9">
            <w:pPr>
              <w:rPr>
                <w:color w:val="000000"/>
                <w:sz w:val="18"/>
                <w:szCs w:val="18"/>
              </w:rPr>
            </w:pPr>
            <w:r w:rsidRPr="003A3829">
              <w:rPr>
                <w:color w:val="000000"/>
                <w:sz w:val="18"/>
                <w:szCs w:val="18"/>
              </w:rPr>
              <w:t>N. Hellas Rim</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BF90A49" w14:textId="77777777" w:rsidR="00E90AC9" w:rsidRPr="003A3829" w:rsidRDefault="00E90AC9" w:rsidP="00E90AC9">
            <w:pPr>
              <w:jc w:val="center"/>
              <w:rPr>
                <w:color w:val="000000"/>
                <w:sz w:val="18"/>
                <w:szCs w:val="18"/>
              </w:rPr>
            </w:pPr>
            <w:r w:rsidRPr="003A3829">
              <w:rPr>
                <w:color w:val="000000"/>
                <w:sz w:val="18"/>
                <w:szCs w:val="18"/>
              </w:rPr>
              <w:t>-29.1</w:t>
            </w:r>
          </w:p>
        </w:tc>
        <w:tc>
          <w:tcPr>
            <w:tcW w:w="1100" w:type="dxa"/>
            <w:tcBorders>
              <w:top w:val="nil"/>
              <w:left w:val="nil"/>
              <w:bottom w:val="single" w:sz="4" w:space="0" w:color="auto"/>
              <w:right w:val="single" w:sz="4" w:space="0" w:color="auto"/>
            </w:tcBorders>
            <w:shd w:val="clear" w:color="000000" w:fill="FF0000"/>
            <w:vAlign w:val="center"/>
            <w:hideMark/>
          </w:tcPr>
          <w:p w14:paraId="1C0C7F8B" w14:textId="77777777" w:rsidR="00E90AC9" w:rsidRPr="003A3829" w:rsidRDefault="00E90AC9" w:rsidP="00E90AC9">
            <w:pPr>
              <w:jc w:val="center"/>
              <w:rPr>
                <w:color w:val="000000"/>
                <w:sz w:val="18"/>
                <w:szCs w:val="18"/>
              </w:rPr>
            </w:pPr>
            <w:r w:rsidRPr="003A3829">
              <w:rPr>
                <w:color w:val="000000"/>
                <w:sz w:val="18"/>
                <w:szCs w:val="18"/>
              </w:rPr>
              <w:t>67.6</w:t>
            </w:r>
          </w:p>
        </w:tc>
        <w:tc>
          <w:tcPr>
            <w:tcW w:w="1100" w:type="dxa"/>
            <w:tcBorders>
              <w:top w:val="nil"/>
              <w:left w:val="nil"/>
              <w:bottom w:val="single" w:sz="4" w:space="0" w:color="auto"/>
              <w:right w:val="single" w:sz="4" w:space="0" w:color="auto"/>
            </w:tcBorders>
            <w:shd w:val="clear" w:color="000000" w:fill="FF0000"/>
            <w:vAlign w:val="center"/>
            <w:hideMark/>
          </w:tcPr>
          <w:p w14:paraId="2685B610" w14:textId="77777777" w:rsidR="00E90AC9" w:rsidRPr="003A3829" w:rsidRDefault="00E90AC9" w:rsidP="00E90AC9">
            <w:pPr>
              <w:jc w:val="center"/>
              <w:rPr>
                <w:color w:val="000000"/>
                <w:sz w:val="18"/>
                <w:szCs w:val="18"/>
              </w:rPr>
            </w:pPr>
            <w:r w:rsidRPr="003A3829">
              <w:rPr>
                <w:color w:val="000000"/>
                <w:sz w:val="18"/>
                <w:szCs w:val="18"/>
              </w:rPr>
              <w:t>-5.8</w:t>
            </w:r>
          </w:p>
        </w:tc>
      </w:tr>
      <w:tr w:rsidR="00E90AC9" w:rsidRPr="003A3829" w14:paraId="0F272B07"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717DD731" w14:textId="77777777" w:rsidR="00E90AC9" w:rsidRPr="003A3829" w:rsidRDefault="00E90AC9" w:rsidP="00E90AC9">
            <w:pPr>
              <w:jc w:val="center"/>
              <w:rPr>
                <w:color w:val="000000"/>
                <w:sz w:val="18"/>
                <w:szCs w:val="18"/>
              </w:rPr>
            </w:pPr>
            <w:r w:rsidRPr="003A3829">
              <w:rPr>
                <w:color w:val="000000"/>
                <w:sz w:val="18"/>
                <w:szCs w:val="18"/>
              </w:rPr>
              <w:t>77</w:t>
            </w:r>
          </w:p>
        </w:tc>
        <w:tc>
          <w:tcPr>
            <w:tcW w:w="5360" w:type="dxa"/>
            <w:tcBorders>
              <w:top w:val="nil"/>
              <w:left w:val="nil"/>
              <w:bottom w:val="single" w:sz="4" w:space="0" w:color="auto"/>
              <w:right w:val="nil"/>
            </w:tcBorders>
            <w:shd w:val="clear" w:color="000000" w:fill="FF0000"/>
            <w:vAlign w:val="center"/>
            <w:hideMark/>
          </w:tcPr>
          <w:p w14:paraId="03B5788D" w14:textId="77777777" w:rsidR="00E90AC9" w:rsidRPr="003A3829" w:rsidRDefault="00E90AC9" w:rsidP="00E90AC9">
            <w:pPr>
              <w:rPr>
                <w:color w:val="000000"/>
                <w:sz w:val="18"/>
                <w:szCs w:val="18"/>
              </w:rPr>
            </w:pPr>
            <w:r w:rsidRPr="003A3829">
              <w:rPr>
                <w:color w:val="000000"/>
                <w:sz w:val="18"/>
                <w:szCs w:val="18"/>
              </w:rPr>
              <w:t>N. Hellas Rim</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63DE758A" w14:textId="77777777" w:rsidR="00E90AC9" w:rsidRPr="003A3829" w:rsidRDefault="00E90AC9" w:rsidP="00E90AC9">
            <w:pPr>
              <w:jc w:val="center"/>
              <w:rPr>
                <w:color w:val="000000"/>
                <w:sz w:val="18"/>
                <w:szCs w:val="18"/>
              </w:rPr>
            </w:pPr>
            <w:r w:rsidRPr="003A3829">
              <w:rPr>
                <w:color w:val="000000"/>
                <w:sz w:val="18"/>
                <w:szCs w:val="18"/>
              </w:rPr>
              <w:t>-29.1</w:t>
            </w:r>
          </w:p>
        </w:tc>
        <w:tc>
          <w:tcPr>
            <w:tcW w:w="1100" w:type="dxa"/>
            <w:tcBorders>
              <w:top w:val="nil"/>
              <w:left w:val="nil"/>
              <w:bottom w:val="single" w:sz="4" w:space="0" w:color="auto"/>
              <w:right w:val="single" w:sz="4" w:space="0" w:color="auto"/>
            </w:tcBorders>
            <w:shd w:val="clear" w:color="000000" w:fill="FF0000"/>
            <w:vAlign w:val="center"/>
            <w:hideMark/>
          </w:tcPr>
          <w:p w14:paraId="68501170" w14:textId="77777777" w:rsidR="00E90AC9" w:rsidRPr="003A3829" w:rsidRDefault="00E90AC9" w:rsidP="00E90AC9">
            <w:pPr>
              <w:jc w:val="center"/>
              <w:rPr>
                <w:color w:val="000000"/>
                <w:sz w:val="18"/>
                <w:szCs w:val="18"/>
              </w:rPr>
            </w:pPr>
            <w:r w:rsidRPr="003A3829">
              <w:rPr>
                <w:color w:val="000000"/>
                <w:sz w:val="18"/>
                <w:szCs w:val="18"/>
              </w:rPr>
              <w:t>66.7</w:t>
            </w:r>
          </w:p>
        </w:tc>
        <w:tc>
          <w:tcPr>
            <w:tcW w:w="1100" w:type="dxa"/>
            <w:tcBorders>
              <w:top w:val="nil"/>
              <w:left w:val="nil"/>
              <w:bottom w:val="single" w:sz="4" w:space="0" w:color="auto"/>
              <w:right w:val="single" w:sz="4" w:space="0" w:color="auto"/>
            </w:tcBorders>
            <w:shd w:val="clear" w:color="000000" w:fill="FF0000"/>
            <w:vAlign w:val="center"/>
            <w:hideMark/>
          </w:tcPr>
          <w:p w14:paraId="62B9DB83" w14:textId="77777777" w:rsidR="00E90AC9" w:rsidRPr="003A3829" w:rsidRDefault="00E90AC9" w:rsidP="00E90AC9">
            <w:pPr>
              <w:jc w:val="center"/>
              <w:rPr>
                <w:color w:val="000000"/>
                <w:sz w:val="18"/>
                <w:szCs w:val="18"/>
              </w:rPr>
            </w:pPr>
            <w:r w:rsidRPr="003A3829">
              <w:rPr>
                <w:color w:val="000000"/>
                <w:sz w:val="18"/>
                <w:szCs w:val="18"/>
              </w:rPr>
              <w:t>-5.4</w:t>
            </w:r>
          </w:p>
        </w:tc>
      </w:tr>
      <w:tr w:rsidR="00E90AC9" w:rsidRPr="003A3829" w14:paraId="168AAFEC"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6CAA5760" w14:textId="77777777" w:rsidR="00E90AC9" w:rsidRPr="003A3829" w:rsidRDefault="00E90AC9" w:rsidP="00E90AC9">
            <w:pPr>
              <w:jc w:val="center"/>
              <w:rPr>
                <w:color w:val="000000"/>
                <w:sz w:val="18"/>
                <w:szCs w:val="18"/>
              </w:rPr>
            </w:pPr>
            <w:r w:rsidRPr="003A3829">
              <w:rPr>
                <w:color w:val="000000"/>
                <w:sz w:val="18"/>
                <w:szCs w:val="18"/>
              </w:rPr>
              <w:t>79</w:t>
            </w:r>
          </w:p>
        </w:tc>
        <w:tc>
          <w:tcPr>
            <w:tcW w:w="5360" w:type="dxa"/>
            <w:tcBorders>
              <w:top w:val="nil"/>
              <w:left w:val="nil"/>
              <w:bottom w:val="single" w:sz="4" w:space="0" w:color="auto"/>
              <w:right w:val="nil"/>
            </w:tcBorders>
            <w:shd w:val="clear" w:color="000000" w:fill="FF0000"/>
            <w:vAlign w:val="center"/>
            <w:hideMark/>
          </w:tcPr>
          <w:p w14:paraId="5DE6E1AE" w14:textId="77777777" w:rsidR="00E90AC9" w:rsidRPr="003A3829" w:rsidRDefault="00E90AC9" w:rsidP="00E90AC9">
            <w:pPr>
              <w:rPr>
                <w:color w:val="000000"/>
                <w:sz w:val="18"/>
                <w:szCs w:val="18"/>
              </w:rPr>
            </w:pPr>
            <w:r w:rsidRPr="003A3829">
              <w:rPr>
                <w:color w:val="000000"/>
                <w:sz w:val="18"/>
                <w:szCs w:val="18"/>
              </w:rPr>
              <w:t>Layers on Northern rim of Hellas (west of Terby)</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D6CA7F3" w14:textId="77777777" w:rsidR="00E90AC9" w:rsidRPr="003A3829" w:rsidRDefault="00E90AC9" w:rsidP="00E90AC9">
            <w:pPr>
              <w:jc w:val="center"/>
              <w:rPr>
                <w:color w:val="000000"/>
                <w:sz w:val="18"/>
                <w:szCs w:val="18"/>
              </w:rPr>
            </w:pPr>
            <w:r w:rsidRPr="003A3829">
              <w:rPr>
                <w:color w:val="000000"/>
                <w:sz w:val="18"/>
                <w:szCs w:val="18"/>
              </w:rPr>
              <w:t>-29.5</w:t>
            </w:r>
          </w:p>
        </w:tc>
        <w:tc>
          <w:tcPr>
            <w:tcW w:w="1100" w:type="dxa"/>
            <w:tcBorders>
              <w:top w:val="nil"/>
              <w:left w:val="nil"/>
              <w:bottom w:val="single" w:sz="4" w:space="0" w:color="auto"/>
              <w:right w:val="single" w:sz="4" w:space="0" w:color="auto"/>
            </w:tcBorders>
            <w:shd w:val="clear" w:color="000000" w:fill="FF0000"/>
            <w:vAlign w:val="center"/>
            <w:hideMark/>
          </w:tcPr>
          <w:p w14:paraId="4C740A04" w14:textId="77777777" w:rsidR="00E90AC9" w:rsidRPr="003A3829" w:rsidRDefault="00E90AC9" w:rsidP="00E90AC9">
            <w:pPr>
              <w:jc w:val="center"/>
              <w:rPr>
                <w:color w:val="000000"/>
                <w:sz w:val="18"/>
                <w:szCs w:val="18"/>
              </w:rPr>
            </w:pPr>
            <w:r w:rsidRPr="003A3829">
              <w:rPr>
                <w:color w:val="000000"/>
                <w:sz w:val="18"/>
                <w:szCs w:val="18"/>
              </w:rPr>
              <w:t>70.8</w:t>
            </w:r>
          </w:p>
        </w:tc>
        <w:tc>
          <w:tcPr>
            <w:tcW w:w="1100" w:type="dxa"/>
            <w:tcBorders>
              <w:top w:val="nil"/>
              <w:left w:val="nil"/>
              <w:bottom w:val="single" w:sz="4" w:space="0" w:color="auto"/>
              <w:right w:val="single" w:sz="4" w:space="0" w:color="auto"/>
            </w:tcBorders>
            <w:shd w:val="clear" w:color="000000" w:fill="FF0000"/>
            <w:vAlign w:val="center"/>
            <w:hideMark/>
          </w:tcPr>
          <w:p w14:paraId="1AB1154B" w14:textId="77777777" w:rsidR="00E90AC9" w:rsidRPr="003A3829" w:rsidRDefault="00E90AC9" w:rsidP="00E90AC9">
            <w:pPr>
              <w:jc w:val="center"/>
              <w:rPr>
                <w:color w:val="000000"/>
                <w:sz w:val="18"/>
                <w:szCs w:val="18"/>
              </w:rPr>
            </w:pPr>
            <w:r w:rsidRPr="003A3829">
              <w:rPr>
                <w:color w:val="000000"/>
                <w:sz w:val="18"/>
                <w:szCs w:val="18"/>
              </w:rPr>
              <w:t>-6</w:t>
            </w:r>
          </w:p>
        </w:tc>
      </w:tr>
      <w:tr w:rsidR="00E90AC9" w:rsidRPr="003A3829" w14:paraId="58891D0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618BA3C2" w14:textId="77777777" w:rsidR="00E90AC9" w:rsidRPr="003A3829" w:rsidRDefault="00E90AC9" w:rsidP="00E90AC9">
            <w:pPr>
              <w:jc w:val="center"/>
              <w:rPr>
                <w:color w:val="000000"/>
                <w:sz w:val="18"/>
                <w:szCs w:val="18"/>
              </w:rPr>
            </w:pPr>
            <w:r w:rsidRPr="003A3829">
              <w:rPr>
                <w:color w:val="000000"/>
                <w:sz w:val="18"/>
                <w:szCs w:val="18"/>
              </w:rPr>
              <w:t>80</w:t>
            </w:r>
          </w:p>
        </w:tc>
        <w:tc>
          <w:tcPr>
            <w:tcW w:w="5360" w:type="dxa"/>
            <w:tcBorders>
              <w:top w:val="nil"/>
              <w:left w:val="nil"/>
              <w:bottom w:val="single" w:sz="4" w:space="0" w:color="auto"/>
              <w:right w:val="nil"/>
            </w:tcBorders>
            <w:shd w:val="clear" w:color="000000" w:fill="FF0000"/>
            <w:vAlign w:val="center"/>
            <w:hideMark/>
          </w:tcPr>
          <w:p w14:paraId="45163E11" w14:textId="77777777" w:rsidR="00E90AC9" w:rsidRPr="003A3829" w:rsidRDefault="00E90AC9" w:rsidP="00E90AC9">
            <w:pPr>
              <w:rPr>
                <w:color w:val="000000"/>
                <w:sz w:val="18"/>
                <w:szCs w:val="18"/>
              </w:rPr>
            </w:pPr>
            <w:r w:rsidRPr="003A3829">
              <w:rPr>
                <w:color w:val="000000"/>
                <w:sz w:val="18"/>
                <w:szCs w:val="18"/>
              </w:rPr>
              <w:t>Layers on plains west of Terby</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0157DDEF" w14:textId="77777777" w:rsidR="00E90AC9" w:rsidRPr="003A3829" w:rsidRDefault="00E90AC9" w:rsidP="00E90AC9">
            <w:pPr>
              <w:jc w:val="center"/>
              <w:rPr>
                <w:color w:val="000000"/>
                <w:sz w:val="18"/>
                <w:szCs w:val="18"/>
              </w:rPr>
            </w:pPr>
            <w:r w:rsidRPr="003A3829">
              <w:rPr>
                <w:color w:val="000000"/>
                <w:sz w:val="18"/>
                <w:szCs w:val="18"/>
              </w:rPr>
              <w:t>-29.9</w:t>
            </w:r>
          </w:p>
        </w:tc>
        <w:tc>
          <w:tcPr>
            <w:tcW w:w="1100" w:type="dxa"/>
            <w:tcBorders>
              <w:top w:val="nil"/>
              <w:left w:val="nil"/>
              <w:bottom w:val="single" w:sz="4" w:space="0" w:color="auto"/>
              <w:right w:val="single" w:sz="4" w:space="0" w:color="auto"/>
            </w:tcBorders>
            <w:shd w:val="clear" w:color="000000" w:fill="FF0000"/>
            <w:vAlign w:val="center"/>
            <w:hideMark/>
          </w:tcPr>
          <w:p w14:paraId="22E9BF71" w14:textId="77777777" w:rsidR="00E90AC9" w:rsidRPr="003A3829" w:rsidRDefault="00E90AC9" w:rsidP="00E90AC9">
            <w:pPr>
              <w:jc w:val="center"/>
              <w:rPr>
                <w:color w:val="000000"/>
                <w:sz w:val="18"/>
                <w:szCs w:val="18"/>
              </w:rPr>
            </w:pPr>
            <w:r w:rsidRPr="003A3829">
              <w:rPr>
                <w:color w:val="000000"/>
                <w:sz w:val="18"/>
                <w:szCs w:val="18"/>
              </w:rPr>
              <w:t>71.8</w:t>
            </w:r>
          </w:p>
        </w:tc>
        <w:tc>
          <w:tcPr>
            <w:tcW w:w="1100" w:type="dxa"/>
            <w:tcBorders>
              <w:top w:val="nil"/>
              <w:left w:val="nil"/>
              <w:bottom w:val="single" w:sz="4" w:space="0" w:color="auto"/>
              <w:right w:val="single" w:sz="4" w:space="0" w:color="auto"/>
            </w:tcBorders>
            <w:shd w:val="clear" w:color="000000" w:fill="FF0000"/>
            <w:vAlign w:val="center"/>
            <w:hideMark/>
          </w:tcPr>
          <w:p w14:paraId="7C620C91" w14:textId="77777777" w:rsidR="00E90AC9" w:rsidRPr="003A3829" w:rsidRDefault="00E90AC9" w:rsidP="00E90AC9">
            <w:pPr>
              <w:jc w:val="center"/>
              <w:rPr>
                <w:color w:val="000000"/>
                <w:sz w:val="18"/>
                <w:szCs w:val="18"/>
              </w:rPr>
            </w:pPr>
            <w:r w:rsidRPr="003A3829">
              <w:rPr>
                <w:color w:val="000000"/>
                <w:sz w:val="18"/>
                <w:szCs w:val="18"/>
              </w:rPr>
              <w:t>-5.9</w:t>
            </w:r>
          </w:p>
        </w:tc>
      </w:tr>
      <w:tr w:rsidR="00E90AC9" w:rsidRPr="003A3829" w14:paraId="3115226A"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F2CACC8" w14:textId="77777777" w:rsidR="00E90AC9" w:rsidRPr="003A3829" w:rsidRDefault="00E90AC9" w:rsidP="00E90AC9">
            <w:pPr>
              <w:jc w:val="center"/>
              <w:rPr>
                <w:sz w:val="18"/>
                <w:szCs w:val="18"/>
              </w:rPr>
            </w:pPr>
            <w:r w:rsidRPr="003A3829">
              <w:rPr>
                <w:sz w:val="18"/>
                <w:szCs w:val="18"/>
              </w:rPr>
              <w:t>56</w:t>
            </w:r>
          </w:p>
        </w:tc>
        <w:tc>
          <w:tcPr>
            <w:tcW w:w="5360" w:type="dxa"/>
            <w:tcBorders>
              <w:top w:val="nil"/>
              <w:left w:val="nil"/>
              <w:bottom w:val="single" w:sz="4" w:space="0" w:color="auto"/>
              <w:right w:val="nil"/>
            </w:tcBorders>
            <w:shd w:val="clear" w:color="000000" w:fill="FF0000"/>
            <w:vAlign w:val="center"/>
            <w:hideMark/>
          </w:tcPr>
          <w:p w14:paraId="0FED3074" w14:textId="77777777" w:rsidR="00E90AC9" w:rsidRPr="003A3829" w:rsidRDefault="00E90AC9" w:rsidP="00E90AC9">
            <w:pPr>
              <w:rPr>
                <w:sz w:val="18"/>
                <w:szCs w:val="18"/>
              </w:rPr>
            </w:pPr>
            <w:r w:rsidRPr="003A3829">
              <w:rPr>
                <w:sz w:val="18"/>
                <w:szCs w:val="18"/>
              </w:rPr>
              <w:t>South Terra Cimmeria</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196883AC" w14:textId="77777777" w:rsidR="00E90AC9" w:rsidRPr="003A3829" w:rsidRDefault="00E90AC9" w:rsidP="00E90AC9">
            <w:pPr>
              <w:jc w:val="center"/>
              <w:rPr>
                <w:sz w:val="18"/>
                <w:szCs w:val="18"/>
              </w:rPr>
            </w:pPr>
            <w:r w:rsidRPr="003A3829">
              <w:rPr>
                <w:sz w:val="18"/>
                <w:szCs w:val="18"/>
              </w:rPr>
              <w:t>-35.0</w:t>
            </w:r>
          </w:p>
        </w:tc>
        <w:tc>
          <w:tcPr>
            <w:tcW w:w="1100" w:type="dxa"/>
            <w:tcBorders>
              <w:top w:val="nil"/>
              <w:left w:val="nil"/>
              <w:bottom w:val="single" w:sz="4" w:space="0" w:color="auto"/>
              <w:right w:val="single" w:sz="4" w:space="0" w:color="auto"/>
            </w:tcBorders>
            <w:shd w:val="clear" w:color="000000" w:fill="FF0000"/>
            <w:vAlign w:val="center"/>
            <w:hideMark/>
          </w:tcPr>
          <w:p w14:paraId="5990136E" w14:textId="77777777" w:rsidR="00E90AC9" w:rsidRPr="003A3829" w:rsidRDefault="00E90AC9" w:rsidP="00E90AC9">
            <w:pPr>
              <w:jc w:val="center"/>
              <w:rPr>
                <w:sz w:val="18"/>
                <w:szCs w:val="18"/>
              </w:rPr>
            </w:pPr>
            <w:r w:rsidRPr="003A3829">
              <w:rPr>
                <w:sz w:val="18"/>
                <w:szCs w:val="18"/>
              </w:rPr>
              <w:t>156.0</w:t>
            </w:r>
          </w:p>
        </w:tc>
        <w:tc>
          <w:tcPr>
            <w:tcW w:w="1100" w:type="dxa"/>
            <w:tcBorders>
              <w:top w:val="nil"/>
              <w:left w:val="nil"/>
              <w:bottom w:val="single" w:sz="4" w:space="0" w:color="auto"/>
              <w:right w:val="single" w:sz="4" w:space="0" w:color="auto"/>
            </w:tcBorders>
            <w:shd w:val="clear" w:color="000000" w:fill="FF0000"/>
            <w:vAlign w:val="center"/>
            <w:hideMark/>
          </w:tcPr>
          <w:p w14:paraId="07465AC6" w14:textId="77777777" w:rsidR="00E90AC9" w:rsidRPr="003A3829" w:rsidRDefault="00E90AC9" w:rsidP="00E90AC9">
            <w:pPr>
              <w:jc w:val="center"/>
              <w:rPr>
                <w:sz w:val="18"/>
                <w:szCs w:val="18"/>
              </w:rPr>
            </w:pPr>
            <w:r w:rsidRPr="003A3829">
              <w:rPr>
                <w:sz w:val="18"/>
                <w:szCs w:val="18"/>
              </w:rPr>
              <w:t>0.4</w:t>
            </w:r>
          </w:p>
        </w:tc>
      </w:tr>
      <w:tr w:rsidR="00E90AC9" w:rsidRPr="003A3829" w14:paraId="23749E77"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2D61719" w14:textId="77777777" w:rsidR="00E90AC9" w:rsidRPr="003A3829" w:rsidRDefault="00E90AC9" w:rsidP="00E90AC9">
            <w:pPr>
              <w:jc w:val="center"/>
              <w:rPr>
                <w:sz w:val="18"/>
                <w:szCs w:val="18"/>
              </w:rPr>
            </w:pPr>
            <w:r w:rsidRPr="003A3829">
              <w:rPr>
                <w:sz w:val="18"/>
                <w:szCs w:val="18"/>
              </w:rPr>
              <w:t>59</w:t>
            </w:r>
          </w:p>
        </w:tc>
        <w:tc>
          <w:tcPr>
            <w:tcW w:w="5360" w:type="dxa"/>
            <w:tcBorders>
              <w:top w:val="nil"/>
              <w:left w:val="nil"/>
              <w:bottom w:val="single" w:sz="4" w:space="0" w:color="auto"/>
              <w:right w:val="nil"/>
            </w:tcBorders>
            <w:shd w:val="clear" w:color="000000" w:fill="FF0000"/>
            <w:vAlign w:val="center"/>
            <w:hideMark/>
          </w:tcPr>
          <w:p w14:paraId="3A40E4B6" w14:textId="77777777" w:rsidR="00E90AC9" w:rsidRPr="003A3829" w:rsidRDefault="00E90AC9" w:rsidP="00E90AC9">
            <w:pPr>
              <w:rPr>
                <w:sz w:val="18"/>
                <w:szCs w:val="18"/>
              </w:rPr>
            </w:pPr>
            <w:r w:rsidRPr="003A3829">
              <w:rPr>
                <w:sz w:val="18"/>
                <w:szCs w:val="18"/>
              </w:rPr>
              <w:t>Ariadnes Colles</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6692F0A8" w14:textId="77777777" w:rsidR="00E90AC9" w:rsidRPr="003A3829" w:rsidRDefault="00E90AC9" w:rsidP="00E90AC9">
            <w:pPr>
              <w:jc w:val="center"/>
              <w:rPr>
                <w:sz w:val="18"/>
                <w:szCs w:val="18"/>
              </w:rPr>
            </w:pPr>
            <w:r w:rsidRPr="003A3829">
              <w:rPr>
                <w:sz w:val="18"/>
                <w:szCs w:val="18"/>
              </w:rPr>
              <w:t>-35.0</w:t>
            </w:r>
          </w:p>
        </w:tc>
        <w:tc>
          <w:tcPr>
            <w:tcW w:w="1100" w:type="dxa"/>
            <w:tcBorders>
              <w:top w:val="nil"/>
              <w:left w:val="nil"/>
              <w:bottom w:val="single" w:sz="4" w:space="0" w:color="auto"/>
              <w:right w:val="single" w:sz="4" w:space="0" w:color="auto"/>
            </w:tcBorders>
            <w:shd w:val="clear" w:color="000000" w:fill="FF0000"/>
            <w:vAlign w:val="center"/>
            <w:hideMark/>
          </w:tcPr>
          <w:p w14:paraId="2E27555E" w14:textId="77777777" w:rsidR="00E90AC9" w:rsidRPr="003A3829" w:rsidRDefault="00E90AC9" w:rsidP="00E90AC9">
            <w:pPr>
              <w:jc w:val="center"/>
              <w:rPr>
                <w:sz w:val="18"/>
                <w:szCs w:val="18"/>
              </w:rPr>
            </w:pPr>
            <w:r w:rsidRPr="003A3829">
              <w:rPr>
                <w:sz w:val="18"/>
                <w:szCs w:val="18"/>
              </w:rPr>
              <w:t>174.2</w:t>
            </w:r>
          </w:p>
        </w:tc>
        <w:tc>
          <w:tcPr>
            <w:tcW w:w="1100" w:type="dxa"/>
            <w:tcBorders>
              <w:top w:val="nil"/>
              <w:left w:val="nil"/>
              <w:bottom w:val="single" w:sz="4" w:space="0" w:color="auto"/>
              <w:right w:val="single" w:sz="4" w:space="0" w:color="auto"/>
            </w:tcBorders>
            <w:shd w:val="clear" w:color="000000" w:fill="FF0000"/>
            <w:vAlign w:val="center"/>
            <w:hideMark/>
          </w:tcPr>
          <w:p w14:paraId="3602C60D" w14:textId="77777777" w:rsidR="00E90AC9" w:rsidRPr="003A3829" w:rsidRDefault="00E90AC9" w:rsidP="00E90AC9">
            <w:pPr>
              <w:jc w:val="center"/>
              <w:rPr>
                <w:sz w:val="18"/>
                <w:szCs w:val="18"/>
              </w:rPr>
            </w:pPr>
            <w:r w:rsidRPr="003A3829">
              <w:rPr>
                <w:sz w:val="18"/>
                <w:szCs w:val="18"/>
              </w:rPr>
              <w:t>-0.1</w:t>
            </w:r>
          </w:p>
        </w:tc>
      </w:tr>
      <w:tr w:rsidR="00E90AC9" w:rsidRPr="003A3829" w14:paraId="5B38C676"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4BF0087B" w14:textId="77777777" w:rsidR="00E90AC9" w:rsidRPr="003A3829" w:rsidRDefault="00E90AC9" w:rsidP="00E90AC9">
            <w:pPr>
              <w:jc w:val="center"/>
              <w:rPr>
                <w:sz w:val="18"/>
                <w:szCs w:val="18"/>
              </w:rPr>
            </w:pPr>
            <w:r w:rsidRPr="003A3829">
              <w:rPr>
                <w:sz w:val="18"/>
                <w:szCs w:val="18"/>
              </w:rPr>
              <w:t>13</w:t>
            </w:r>
          </w:p>
        </w:tc>
        <w:tc>
          <w:tcPr>
            <w:tcW w:w="5360" w:type="dxa"/>
            <w:tcBorders>
              <w:top w:val="nil"/>
              <w:left w:val="nil"/>
              <w:bottom w:val="single" w:sz="4" w:space="0" w:color="auto"/>
              <w:right w:val="nil"/>
            </w:tcBorders>
            <w:shd w:val="clear" w:color="000000" w:fill="FF0000"/>
            <w:vAlign w:val="center"/>
            <w:hideMark/>
          </w:tcPr>
          <w:p w14:paraId="52823AF0" w14:textId="77777777" w:rsidR="00E90AC9" w:rsidRPr="003A3829" w:rsidRDefault="00E90AC9" w:rsidP="00E90AC9">
            <w:pPr>
              <w:rPr>
                <w:sz w:val="18"/>
                <w:szCs w:val="18"/>
              </w:rPr>
            </w:pPr>
            <w:r w:rsidRPr="003A3829">
              <w:rPr>
                <w:sz w:val="18"/>
                <w:szCs w:val="18"/>
              </w:rPr>
              <w:t>Hale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691BE460" w14:textId="77777777" w:rsidR="00E90AC9" w:rsidRPr="003A3829" w:rsidRDefault="00E90AC9" w:rsidP="00E90AC9">
            <w:pPr>
              <w:jc w:val="center"/>
              <w:rPr>
                <w:sz w:val="18"/>
                <w:szCs w:val="18"/>
              </w:rPr>
            </w:pPr>
            <w:r w:rsidRPr="003A3829">
              <w:rPr>
                <w:sz w:val="18"/>
                <w:szCs w:val="18"/>
              </w:rPr>
              <w:t>-35.7</w:t>
            </w:r>
          </w:p>
        </w:tc>
        <w:tc>
          <w:tcPr>
            <w:tcW w:w="1100" w:type="dxa"/>
            <w:tcBorders>
              <w:top w:val="nil"/>
              <w:left w:val="nil"/>
              <w:bottom w:val="single" w:sz="4" w:space="0" w:color="auto"/>
              <w:right w:val="single" w:sz="4" w:space="0" w:color="auto"/>
            </w:tcBorders>
            <w:shd w:val="clear" w:color="000000" w:fill="FF0000"/>
            <w:vAlign w:val="center"/>
            <w:hideMark/>
          </w:tcPr>
          <w:p w14:paraId="6E1512E2" w14:textId="77777777" w:rsidR="00E90AC9" w:rsidRPr="003A3829" w:rsidRDefault="00E90AC9" w:rsidP="00E90AC9">
            <w:pPr>
              <w:jc w:val="center"/>
              <w:rPr>
                <w:sz w:val="18"/>
                <w:szCs w:val="18"/>
              </w:rPr>
            </w:pPr>
            <w:r w:rsidRPr="003A3829">
              <w:rPr>
                <w:sz w:val="18"/>
                <w:szCs w:val="18"/>
              </w:rPr>
              <w:t>323.4</w:t>
            </w:r>
          </w:p>
        </w:tc>
        <w:tc>
          <w:tcPr>
            <w:tcW w:w="1100" w:type="dxa"/>
            <w:tcBorders>
              <w:top w:val="nil"/>
              <w:left w:val="nil"/>
              <w:bottom w:val="single" w:sz="4" w:space="0" w:color="auto"/>
              <w:right w:val="single" w:sz="4" w:space="0" w:color="auto"/>
            </w:tcBorders>
            <w:shd w:val="clear" w:color="000000" w:fill="FF0000"/>
            <w:vAlign w:val="center"/>
            <w:hideMark/>
          </w:tcPr>
          <w:p w14:paraId="39826A67" w14:textId="77777777" w:rsidR="00E90AC9" w:rsidRPr="003A3829" w:rsidRDefault="00E90AC9" w:rsidP="00E90AC9">
            <w:pPr>
              <w:jc w:val="center"/>
              <w:rPr>
                <w:sz w:val="18"/>
                <w:szCs w:val="18"/>
              </w:rPr>
            </w:pPr>
            <w:r w:rsidRPr="003A3829">
              <w:rPr>
                <w:sz w:val="18"/>
                <w:szCs w:val="18"/>
              </w:rPr>
              <w:t>–2.4</w:t>
            </w:r>
          </w:p>
        </w:tc>
      </w:tr>
      <w:tr w:rsidR="00E90AC9" w:rsidRPr="003A3829" w14:paraId="259E77C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2C227CED" w14:textId="77777777" w:rsidR="00E90AC9" w:rsidRPr="003A3829" w:rsidRDefault="00E90AC9" w:rsidP="00E90AC9">
            <w:pPr>
              <w:jc w:val="center"/>
              <w:rPr>
                <w:sz w:val="18"/>
                <w:szCs w:val="18"/>
              </w:rPr>
            </w:pPr>
            <w:r w:rsidRPr="003A3829">
              <w:rPr>
                <w:sz w:val="18"/>
                <w:szCs w:val="18"/>
              </w:rPr>
              <w:t>56</w:t>
            </w:r>
          </w:p>
        </w:tc>
        <w:tc>
          <w:tcPr>
            <w:tcW w:w="5360" w:type="dxa"/>
            <w:tcBorders>
              <w:top w:val="nil"/>
              <w:left w:val="nil"/>
              <w:bottom w:val="single" w:sz="4" w:space="0" w:color="auto"/>
              <w:right w:val="nil"/>
            </w:tcBorders>
            <w:shd w:val="clear" w:color="000000" w:fill="FF0000"/>
            <w:vAlign w:val="center"/>
            <w:hideMark/>
          </w:tcPr>
          <w:p w14:paraId="421F64B1" w14:textId="77777777" w:rsidR="00E90AC9" w:rsidRPr="003A3829" w:rsidRDefault="00E90AC9" w:rsidP="00E90AC9">
            <w:pPr>
              <w:rPr>
                <w:sz w:val="18"/>
                <w:szCs w:val="18"/>
              </w:rPr>
            </w:pPr>
            <w:r w:rsidRPr="003A3829">
              <w:rPr>
                <w:sz w:val="18"/>
                <w:szCs w:val="18"/>
              </w:rPr>
              <w:t>South Terra Cimmeria</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966B6E9" w14:textId="77777777" w:rsidR="00E90AC9" w:rsidRPr="003A3829" w:rsidRDefault="00E90AC9" w:rsidP="00E90AC9">
            <w:pPr>
              <w:jc w:val="center"/>
              <w:rPr>
                <w:sz w:val="18"/>
                <w:szCs w:val="18"/>
              </w:rPr>
            </w:pPr>
            <w:r w:rsidRPr="003A3829">
              <w:rPr>
                <w:sz w:val="18"/>
                <w:szCs w:val="18"/>
              </w:rPr>
              <w:t>-36.0</w:t>
            </w:r>
          </w:p>
        </w:tc>
        <w:tc>
          <w:tcPr>
            <w:tcW w:w="1100" w:type="dxa"/>
            <w:tcBorders>
              <w:top w:val="nil"/>
              <w:left w:val="nil"/>
              <w:bottom w:val="single" w:sz="4" w:space="0" w:color="auto"/>
              <w:right w:val="single" w:sz="4" w:space="0" w:color="auto"/>
            </w:tcBorders>
            <w:shd w:val="clear" w:color="000000" w:fill="FF0000"/>
            <w:vAlign w:val="center"/>
            <w:hideMark/>
          </w:tcPr>
          <w:p w14:paraId="0483F5F8" w14:textId="77777777" w:rsidR="00E90AC9" w:rsidRPr="003A3829" w:rsidRDefault="00E90AC9" w:rsidP="00E90AC9">
            <w:pPr>
              <w:jc w:val="center"/>
              <w:rPr>
                <w:sz w:val="18"/>
                <w:szCs w:val="18"/>
              </w:rPr>
            </w:pPr>
            <w:r w:rsidRPr="003A3829">
              <w:rPr>
                <w:sz w:val="18"/>
                <w:szCs w:val="18"/>
              </w:rPr>
              <w:t>156.0</w:t>
            </w:r>
          </w:p>
        </w:tc>
        <w:tc>
          <w:tcPr>
            <w:tcW w:w="1100" w:type="dxa"/>
            <w:tcBorders>
              <w:top w:val="nil"/>
              <w:left w:val="nil"/>
              <w:bottom w:val="single" w:sz="4" w:space="0" w:color="auto"/>
              <w:right w:val="single" w:sz="4" w:space="0" w:color="auto"/>
            </w:tcBorders>
            <w:shd w:val="clear" w:color="000000" w:fill="FF0000"/>
            <w:vAlign w:val="center"/>
            <w:hideMark/>
          </w:tcPr>
          <w:p w14:paraId="557FDF18" w14:textId="77777777" w:rsidR="00E90AC9" w:rsidRPr="003A3829" w:rsidRDefault="00E90AC9" w:rsidP="00E90AC9">
            <w:pPr>
              <w:jc w:val="center"/>
              <w:rPr>
                <w:sz w:val="18"/>
                <w:szCs w:val="18"/>
              </w:rPr>
            </w:pPr>
            <w:r w:rsidRPr="003A3829">
              <w:rPr>
                <w:sz w:val="18"/>
                <w:szCs w:val="18"/>
              </w:rPr>
              <w:t>0.4</w:t>
            </w:r>
          </w:p>
        </w:tc>
      </w:tr>
      <w:tr w:rsidR="00E90AC9" w:rsidRPr="003A3829" w14:paraId="0B8A37D9"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4B66FCBE" w14:textId="77777777" w:rsidR="00E90AC9" w:rsidRPr="003A3829" w:rsidRDefault="00E90AC9" w:rsidP="00E90AC9">
            <w:pPr>
              <w:jc w:val="center"/>
              <w:rPr>
                <w:sz w:val="18"/>
                <w:szCs w:val="18"/>
              </w:rPr>
            </w:pPr>
            <w:r w:rsidRPr="003A3829">
              <w:rPr>
                <w:sz w:val="18"/>
                <w:szCs w:val="18"/>
              </w:rPr>
              <w:t>62</w:t>
            </w:r>
          </w:p>
        </w:tc>
        <w:tc>
          <w:tcPr>
            <w:tcW w:w="5360" w:type="dxa"/>
            <w:tcBorders>
              <w:top w:val="nil"/>
              <w:left w:val="nil"/>
              <w:bottom w:val="single" w:sz="4" w:space="0" w:color="auto"/>
              <w:right w:val="nil"/>
            </w:tcBorders>
            <w:shd w:val="clear" w:color="000000" w:fill="FF0000"/>
            <w:vAlign w:val="center"/>
            <w:hideMark/>
          </w:tcPr>
          <w:p w14:paraId="48FAD5DF" w14:textId="77777777" w:rsidR="00E90AC9" w:rsidRPr="003A3829" w:rsidRDefault="00E90AC9" w:rsidP="00E90AC9">
            <w:pPr>
              <w:rPr>
                <w:sz w:val="18"/>
                <w:szCs w:val="18"/>
              </w:rPr>
            </w:pPr>
            <w:r w:rsidRPr="003A3829">
              <w:rPr>
                <w:sz w:val="18"/>
                <w:szCs w:val="18"/>
              </w:rPr>
              <w:t xml:space="preserve">Naruko crater </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59EBA57A" w14:textId="77777777" w:rsidR="00E90AC9" w:rsidRPr="003A3829" w:rsidRDefault="00E90AC9" w:rsidP="00E90AC9">
            <w:pPr>
              <w:jc w:val="center"/>
              <w:rPr>
                <w:color w:val="000000"/>
                <w:sz w:val="18"/>
                <w:szCs w:val="18"/>
              </w:rPr>
            </w:pPr>
            <w:r w:rsidRPr="003A3829">
              <w:rPr>
                <w:color w:val="000000"/>
                <w:sz w:val="18"/>
                <w:szCs w:val="18"/>
              </w:rPr>
              <w:t>-36.6</w:t>
            </w:r>
          </w:p>
        </w:tc>
        <w:tc>
          <w:tcPr>
            <w:tcW w:w="1100" w:type="dxa"/>
            <w:tcBorders>
              <w:top w:val="nil"/>
              <w:left w:val="nil"/>
              <w:bottom w:val="single" w:sz="4" w:space="0" w:color="auto"/>
              <w:right w:val="single" w:sz="4" w:space="0" w:color="auto"/>
            </w:tcBorders>
            <w:shd w:val="clear" w:color="000000" w:fill="FF0000"/>
            <w:vAlign w:val="center"/>
            <w:hideMark/>
          </w:tcPr>
          <w:p w14:paraId="40380E84" w14:textId="77777777" w:rsidR="00E90AC9" w:rsidRPr="003A3829" w:rsidRDefault="00E90AC9" w:rsidP="00E90AC9">
            <w:pPr>
              <w:jc w:val="center"/>
              <w:rPr>
                <w:color w:val="000000"/>
                <w:sz w:val="18"/>
                <w:szCs w:val="18"/>
              </w:rPr>
            </w:pPr>
            <w:r w:rsidRPr="003A3829">
              <w:rPr>
                <w:color w:val="000000"/>
                <w:sz w:val="18"/>
                <w:szCs w:val="18"/>
              </w:rPr>
              <w:t>198.2</w:t>
            </w:r>
          </w:p>
        </w:tc>
        <w:tc>
          <w:tcPr>
            <w:tcW w:w="1100" w:type="dxa"/>
            <w:tcBorders>
              <w:top w:val="nil"/>
              <w:left w:val="nil"/>
              <w:bottom w:val="single" w:sz="4" w:space="0" w:color="auto"/>
              <w:right w:val="single" w:sz="4" w:space="0" w:color="auto"/>
            </w:tcBorders>
            <w:shd w:val="clear" w:color="000000" w:fill="FF0000"/>
            <w:vAlign w:val="center"/>
            <w:hideMark/>
          </w:tcPr>
          <w:p w14:paraId="4191A596" w14:textId="77777777" w:rsidR="00E90AC9" w:rsidRPr="003A3829" w:rsidRDefault="00E90AC9" w:rsidP="00E90AC9">
            <w:pPr>
              <w:jc w:val="center"/>
              <w:rPr>
                <w:color w:val="000000"/>
                <w:sz w:val="18"/>
                <w:szCs w:val="18"/>
              </w:rPr>
            </w:pPr>
            <w:r w:rsidRPr="003A3829">
              <w:rPr>
                <w:color w:val="000000"/>
                <w:sz w:val="18"/>
                <w:szCs w:val="18"/>
              </w:rPr>
              <w:t>+2.7</w:t>
            </w:r>
          </w:p>
        </w:tc>
      </w:tr>
      <w:tr w:rsidR="00E90AC9" w:rsidRPr="003A3829" w14:paraId="5B3AC1BE"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508D36D4" w14:textId="77777777" w:rsidR="00E90AC9" w:rsidRPr="003A3829" w:rsidRDefault="00E90AC9" w:rsidP="00E90AC9">
            <w:pPr>
              <w:jc w:val="center"/>
              <w:rPr>
                <w:sz w:val="18"/>
                <w:szCs w:val="18"/>
              </w:rPr>
            </w:pPr>
            <w:r w:rsidRPr="003A3829">
              <w:rPr>
                <w:sz w:val="18"/>
                <w:szCs w:val="18"/>
              </w:rPr>
              <w:t>61</w:t>
            </w:r>
          </w:p>
        </w:tc>
        <w:tc>
          <w:tcPr>
            <w:tcW w:w="5360" w:type="dxa"/>
            <w:tcBorders>
              <w:top w:val="nil"/>
              <w:left w:val="nil"/>
              <w:bottom w:val="single" w:sz="4" w:space="0" w:color="auto"/>
              <w:right w:val="nil"/>
            </w:tcBorders>
            <w:shd w:val="clear" w:color="000000" w:fill="FF0000"/>
            <w:vAlign w:val="center"/>
            <w:hideMark/>
          </w:tcPr>
          <w:p w14:paraId="547D494B" w14:textId="77777777" w:rsidR="00E90AC9" w:rsidRPr="003A3829" w:rsidRDefault="00E90AC9" w:rsidP="00E90AC9">
            <w:pPr>
              <w:rPr>
                <w:sz w:val="18"/>
                <w:szCs w:val="18"/>
              </w:rPr>
            </w:pPr>
            <w:r w:rsidRPr="003A3829">
              <w:rPr>
                <w:sz w:val="18"/>
                <w:szCs w:val="18"/>
              </w:rPr>
              <w:t xml:space="preserve">Kamnik crater </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657199C3" w14:textId="77777777" w:rsidR="00E90AC9" w:rsidRPr="003A3829" w:rsidRDefault="00E90AC9" w:rsidP="00E90AC9">
            <w:pPr>
              <w:jc w:val="center"/>
              <w:rPr>
                <w:color w:val="000000"/>
                <w:sz w:val="18"/>
                <w:szCs w:val="18"/>
              </w:rPr>
            </w:pPr>
            <w:r w:rsidRPr="003A3829">
              <w:rPr>
                <w:color w:val="000000"/>
                <w:sz w:val="18"/>
                <w:szCs w:val="18"/>
              </w:rPr>
              <w:t>-37.5</w:t>
            </w:r>
          </w:p>
        </w:tc>
        <w:tc>
          <w:tcPr>
            <w:tcW w:w="1100" w:type="dxa"/>
            <w:tcBorders>
              <w:top w:val="nil"/>
              <w:left w:val="nil"/>
              <w:bottom w:val="single" w:sz="4" w:space="0" w:color="auto"/>
              <w:right w:val="single" w:sz="4" w:space="0" w:color="auto"/>
            </w:tcBorders>
            <w:shd w:val="clear" w:color="000000" w:fill="FF0000"/>
            <w:vAlign w:val="center"/>
            <w:hideMark/>
          </w:tcPr>
          <w:p w14:paraId="5224ADAC" w14:textId="77777777" w:rsidR="00E90AC9" w:rsidRPr="003A3829" w:rsidRDefault="00E90AC9" w:rsidP="00E90AC9">
            <w:pPr>
              <w:jc w:val="center"/>
              <w:rPr>
                <w:color w:val="000000"/>
                <w:sz w:val="18"/>
                <w:szCs w:val="18"/>
              </w:rPr>
            </w:pPr>
            <w:r w:rsidRPr="003A3829">
              <w:rPr>
                <w:color w:val="000000"/>
                <w:sz w:val="18"/>
                <w:szCs w:val="18"/>
              </w:rPr>
              <w:t>198.1</w:t>
            </w:r>
          </w:p>
        </w:tc>
        <w:tc>
          <w:tcPr>
            <w:tcW w:w="1100" w:type="dxa"/>
            <w:tcBorders>
              <w:top w:val="nil"/>
              <w:left w:val="nil"/>
              <w:bottom w:val="single" w:sz="4" w:space="0" w:color="auto"/>
              <w:right w:val="single" w:sz="4" w:space="0" w:color="auto"/>
            </w:tcBorders>
            <w:shd w:val="clear" w:color="000000" w:fill="FF0000"/>
            <w:vAlign w:val="center"/>
            <w:hideMark/>
          </w:tcPr>
          <w:p w14:paraId="64278589" w14:textId="77777777" w:rsidR="00E90AC9" w:rsidRPr="003A3829" w:rsidRDefault="00E90AC9" w:rsidP="00E90AC9">
            <w:pPr>
              <w:jc w:val="center"/>
              <w:rPr>
                <w:color w:val="000000"/>
                <w:sz w:val="18"/>
                <w:szCs w:val="18"/>
              </w:rPr>
            </w:pPr>
            <w:r w:rsidRPr="003A3829">
              <w:rPr>
                <w:color w:val="000000"/>
                <w:sz w:val="18"/>
                <w:szCs w:val="18"/>
              </w:rPr>
              <w:t>+2.3</w:t>
            </w:r>
          </w:p>
        </w:tc>
      </w:tr>
      <w:tr w:rsidR="00E90AC9" w:rsidRPr="003A3829" w14:paraId="026528E3"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78278237" w14:textId="77777777" w:rsidR="00E90AC9" w:rsidRPr="003A3829" w:rsidRDefault="00E90AC9" w:rsidP="00E90AC9">
            <w:pPr>
              <w:jc w:val="center"/>
              <w:rPr>
                <w:sz w:val="18"/>
                <w:szCs w:val="18"/>
              </w:rPr>
            </w:pPr>
            <w:r w:rsidRPr="003A3829">
              <w:rPr>
                <w:sz w:val="18"/>
                <w:szCs w:val="18"/>
              </w:rPr>
              <w:t>51</w:t>
            </w:r>
          </w:p>
        </w:tc>
        <w:tc>
          <w:tcPr>
            <w:tcW w:w="5360" w:type="dxa"/>
            <w:tcBorders>
              <w:top w:val="nil"/>
              <w:left w:val="nil"/>
              <w:bottom w:val="single" w:sz="4" w:space="0" w:color="auto"/>
              <w:right w:val="nil"/>
            </w:tcBorders>
            <w:shd w:val="clear" w:color="000000" w:fill="FF0000"/>
            <w:vAlign w:val="center"/>
            <w:hideMark/>
          </w:tcPr>
          <w:p w14:paraId="1EBB8346" w14:textId="77777777" w:rsidR="00E90AC9" w:rsidRPr="003A3829" w:rsidRDefault="00E90AC9" w:rsidP="00E90AC9">
            <w:pPr>
              <w:rPr>
                <w:sz w:val="18"/>
                <w:szCs w:val="18"/>
              </w:rPr>
            </w:pPr>
            <w:r w:rsidRPr="003A3829">
              <w:rPr>
                <w:sz w:val="18"/>
                <w:szCs w:val="18"/>
              </w:rPr>
              <w:t>Dao Vallis</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1AA7E1AF" w14:textId="77777777" w:rsidR="00E90AC9" w:rsidRPr="003A3829" w:rsidRDefault="00E90AC9" w:rsidP="00E90AC9">
            <w:pPr>
              <w:jc w:val="center"/>
              <w:rPr>
                <w:sz w:val="18"/>
                <w:szCs w:val="18"/>
              </w:rPr>
            </w:pPr>
            <w:r w:rsidRPr="003A3829">
              <w:rPr>
                <w:sz w:val="18"/>
                <w:szCs w:val="18"/>
              </w:rPr>
              <w:t>-38.9</w:t>
            </w:r>
          </w:p>
        </w:tc>
        <w:tc>
          <w:tcPr>
            <w:tcW w:w="1100" w:type="dxa"/>
            <w:tcBorders>
              <w:top w:val="nil"/>
              <w:left w:val="nil"/>
              <w:bottom w:val="single" w:sz="4" w:space="0" w:color="auto"/>
              <w:right w:val="single" w:sz="4" w:space="0" w:color="auto"/>
            </w:tcBorders>
            <w:shd w:val="clear" w:color="000000" w:fill="FF0000"/>
            <w:vAlign w:val="center"/>
            <w:hideMark/>
          </w:tcPr>
          <w:p w14:paraId="3589B477" w14:textId="77777777" w:rsidR="00E90AC9" w:rsidRPr="003A3829" w:rsidRDefault="00E90AC9" w:rsidP="00E90AC9">
            <w:pPr>
              <w:jc w:val="center"/>
              <w:rPr>
                <w:sz w:val="18"/>
                <w:szCs w:val="18"/>
              </w:rPr>
            </w:pPr>
            <w:r w:rsidRPr="003A3829">
              <w:rPr>
                <w:sz w:val="18"/>
                <w:szCs w:val="18"/>
              </w:rPr>
              <w:t>81.2</w:t>
            </w:r>
          </w:p>
        </w:tc>
        <w:tc>
          <w:tcPr>
            <w:tcW w:w="1100" w:type="dxa"/>
            <w:tcBorders>
              <w:top w:val="nil"/>
              <w:left w:val="nil"/>
              <w:bottom w:val="single" w:sz="4" w:space="0" w:color="auto"/>
              <w:right w:val="single" w:sz="4" w:space="0" w:color="auto"/>
            </w:tcBorders>
            <w:shd w:val="clear" w:color="000000" w:fill="FF0000"/>
            <w:vAlign w:val="center"/>
            <w:hideMark/>
          </w:tcPr>
          <w:p w14:paraId="7EDD146A" w14:textId="77777777" w:rsidR="00E90AC9" w:rsidRPr="003A3829" w:rsidRDefault="00E90AC9" w:rsidP="00E90AC9">
            <w:pPr>
              <w:jc w:val="center"/>
              <w:rPr>
                <w:sz w:val="18"/>
                <w:szCs w:val="18"/>
              </w:rPr>
            </w:pPr>
            <w:r w:rsidRPr="003A3829">
              <w:rPr>
                <w:sz w:val="18"/>
                <w:szCs w:val="18"/>
              </w:rPr>
              <w:t>-6.0</w:t>
            </w:r>
          </w:p>
        </w:tc>
      </w:tr>
      <w:tr w:rsidR="00E90AC9" w:rsidRPr="003A3829" w14:paraId="24DFF2F4"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7DDE4209" w14:textId="77777777" w:rsidR="00E90AC9" w:rsidRPr="003A3829" w:rsidRDefault="00E90AC9" w:rsidP="00E90AC9">
            <w:pPr>
              <w:jc w:val="center"/>
              <w:rPr>
                <w:sz w:val="18"/>
                <w:szCs w:val="18"/>
              </w:rPr>
            </w:pPr>
            <w:r w:rsidRPr="003A3829">
              <w:rPr>
                <w:sz w:val="18"/>
                <w:szCs w:val="18"/>
              </w:rPr>
              <w:t>51</w:t>
            </w:r>
          </w:p>
        </w:tc>
        <w:tc>
          <w:tcPr>
            <w:tcW w:w="5360" w:type="dxa"/>
            <w:tcBorders>
              <w:top w:val="nil"/>
              <w:left w:val="nil"/>
              <w:bottom w:val="single" w:sz="4" w:space="0" w:color="auto"/>
              <w:right w:val="nil"/>
            </w:tcBorders>
            <w:shd w:val="clear" w:color="000000" w:fill="FF0000"/>
            <w:vAlign w:val="center"/>
            <w:hideMark/>
          </w:tcPr>
          <w:p w14:paraId="52984E9A" w14:textId="77777777" w:rsidR="00E90AC9" w:rsidRPr="003A3829" w:rsidRDefault="00E90AC9" w:rsidP="00E90AC9">
            <w:pPr>
              <w:rPr>
                <w:sz w:val="18"/>
                <w:szCs w:val="18"/>
              </w:rPr>
            </w:pPr>
            <w:r w:rsidRPr="003A3829">
              <w:rPr>
                <w:sz w:val="18"/>
                <w:szCs w:val="18"/>
              </w:rPr>
              <w:t>Dao Vallis</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380C5A1D" w14:textId="77777777" w:rsidR="00E90AC9" w:rsidRPr="003A3829" w:rsidRDefault="00E90AC9" w:rsidP="00E90AC9">
            <w:pPr>
              <w:jc w:val="center"/>
              <w:rPr>
                <w:sz w:val="18"/>
                <w:szCs w:val="18"/>
              </w:rPr>
            </w:pPr>
            <w:r w:rsidRPr="003A3829">
              <w:rPr>
                <w:sz w:val="18"/>
                <w:szCs w:val="18"/>
              </w:rPr>
              <w:t>-39.5</w:t>
            </w:r>
          </w:p>
        </w:tc>
        <w:tc>
          <w:tcPr>
            <w:tcW w:w="1100" w:type="dxa"/>
            <w:tcBorders>
              <w:top w:val="nil"/>
              <w:left w:val="nil"/>
              <w:bottom w:val="single" w:sz="4" w:space="0" w:color="auto"/>
              <w:right w:val="single" w:sz="4" w:space="0" w:color="auto"/>
            </w:tcBorders>
            <w:shd w:val="clear" w:color="000000" w:fill="FF0000"/>
            <w:vAlign w:val="center"/>
            <w:hideMark/>
          </w:tcPr>
          <w:p w14:paraId="4CE9E127" w14:textId="77777777" w:rsidR="00E90AC9" w:rsidRPr="003A3829" w:rsidRDefault="00E90AC9" w:rsidP="00E90AC9">
            <w:pPr>
              <w:jc w:val="center"/>
              <w:rPr>
                <w:sz w:val="18"/>
                <w:szCs w:val="18"/>
              </w:rPr>
            </w:pPr>
            <w:r w:rsidRPr="003A3829">
              <w:rPr>
                <w:sz w:val="18"/>
                <w:szCs w:val="18"/>
              </w:rPr>
              <w:t>82.7</w:t>
            </w:r>
          </w:p>
        </w:tc>
        <w:tc>
          <w:tcPr>
            <w:tcW w:w="1100" w:type="dxa"/>
            <w:tcBorders>
              <w:top w:val="nil"/>
              <w:left w:val="nil"/>
              <w:bottom w:val="single" w:sz="4" w:space="0" w:color="auto"/>
              <w:right w:val="single" w:sz="4" w:space="0" w:color="auto"/>
            </w:tcBorders>
            <w:shd w:val="clear" w:color="000000" w:fill="FF0000"/>
            <w:vAlign w:val="center"/>
            <w:hideMark/>
          </w:tcPr>
          <w:p w14:paraId="436F6E1C" w14:textId="77777777" w:rsidR="00E90AC9" w:rsidRPr="003A3829" w:rsidRDefault="00E90AC9" w:rsidP="00E90AC9">
            <w:pPr>
              <w:jc w:val="center"/>
              <w:rPr>
                <w:sz w:val="18"/>
                <w:szCs w:val="18"/>
              </w:rPr>
            </w:pPr>
            <w:r w:rsidRPr="003A3829">
              <w:rPr>
                <w:sz w:val="18"/>
                <w:szCs w:val="18"/>
              </w:rPr>
              <w:t>-6.0</w:t>
            </w:r>
          </w:p>
        </w:tc>
      </w:tr>
      <w:tr w:rsidR="00E90AC9" w:rsidRPr="003A3829" w14:paraId="1399CB7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E7838C2" w14:textId="77777777" w:rsidR="00E90AC9" w:rsidRPr="003A3829" w:rsidRDefault="00E90AC9" w:rsidP="00E90AC9">
            <w:pPr>
              <w:jc w:val="center"/>
              <w:rPr>
                <w:sz w:val="18"/>
                <w:szCs w:val="18"/>
              </w:rPr>
            </w:pPr>
            <w:r w:rsidRPr="003A3829">
              <w:rPr>
                <w:sz w:val="18"/>
                <w:szCs w:val="18"/>
              </w:rPr>
              <w:t>51</w:t>
            </w:r>
          </w:p>
        </w:tc>
        <w:tc>
          <w:tcPr>
            <w:tcW w:w="5360" w:type="dxa"/>
            <w:tcBorders>
              <w:top w:val="nil"/>
              <w:left w:val="nil"/>
              <w:bottom w:val="single" w:sz="4" w:space="0" w:color="auto"/>
              <w:right w:val="nil"/>
            </w:tcBorders>
            <w:shd w:val="clear" w:color="000000" w:fill="FF0000"/>
            <w:vAlign w:val="center"/>
            <w:hideMark/>
          </w:tcPr>
          <w:p w14:paraId="25263435" w14:textId="77777777" w:rsidR="00E90AC9" w:rsidRPr="003A3829" w:rsidRDefault="00E90AC9" w:rsidP="00E90AC9">
            <w:pPr>
              <w:rPr>
                <w:sz w:val="18"/>
                <w:szCs w:val="18"/>
              </w:rPr>
            </w:pPr>
            <w:r w:rsidRPr="003A3829">
              <w:rPr>
                <w:sz w:val="18"/>
                <w:szCs w:val="18"/>
              </w:rPr>
              <w:t>Dao Vallis</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5ADA4E7" w14:textId="77777777" w:rsidR="00E90AC9" w:rsidRPr="003A3829" w:rsidRDefault="00E90AC9" w:rsidP="00E90AC9">
            <w:pPr>
              <w:jc w:val="center"/>
              <w:rPr>
                <w:sz w:val="18"/>
                <w:szCs w:val="18"/>
              </w:rPr>
            </w:pPr>
            <w:r w:rsidRPr="003A3829">
              <w:rPr>
                <w:sz w:val="18"/>
                <w:szCs w:val="18"/>
              </w:rPr>
              <w:t>-40.7</w:t>
            </w:r>
          </w:p>
        </w:tc>
        <w:tc>
          <w:tcPr>
            <w:tcW w:w="1100" w:type="dxa"/>
            <w:tcBorders>
              <w:top w:val="nil"/>
              <w:left w:val="nil"/>
              <w:bottom w:val="single" w:sz="4" w:space="0" w:color="auto"/>
              <w:right w:val="single" w:sz="4" w:space="0" w:color="auto"/>
            </w:tcBorders>
            <w:shd w:val="clear" w:color="000000" w:fill="FF0000"/>
            <w:vAlign w:val="center"/>
            <w:hideMark/>
          </w:tcPr>
          <w:p w14:paraId="319C0EFB" w14:textId="77777777" w:rsidR="00E90AC9" w:rsidRPr="003A3829" w:rsidRDefault="00E90AC9" w:rsidP="00E90AC9">
            <w:pPr>
              <w:jc w:val="center"/>
              <w:rPr>
                <w:sz w:val="18"/>
                <w:szCs w:val="18"/>
              </w:rPr>
            </w:pPr>
            <w:r w:rsidRPr="003A3829">
              <w:rPr>
                <w:sz w:val="18"/>
                <w:szCs w:val="18"/>
              </w:rPr>
              <w:t>85.6</w:t>
            </w:r>
          </w:p>
        </w:tc>
        <w:tc>
          <w:tcPr>
            <w:tcW w:w="1100" w:type="dxa"/>
            <w:tcBorders>
              <w:top w:val="nil"/>
              <w:left w:val="nil"/>
              <w:bottom w:val="single" w:sz="4" w:space="0" w:color="auto"/>
              <w:right w:val="single" w:sz="4" w:space="0" w:color="auto"/>
            </w:tcBorders>
            <w:shd w:val="clear" w:color="000000" w:fill="FF0000"/>
            <w:vAlign w:val="center"/>
            <w:hideMark/>
          </w:tcPr>
          <w:p w14:paraId="4AF77D96" w14:textId="77777777" w:rsidR="00E90AC9" w:rsidRPr="003A3829" w:rsidRDefault="00E90AC9" w:rsidP="00E90AC9">
            <w:pPr>
              <w:jc w:val="center"/>
              <w:rPr>
                <w:sz w:val="18"/>
                <w:szCs w:val="18"/>
              </w:rPr>
            </w:pPr>
            <w:r w:rsidRPr="003A3829">
              <w:rPr>
                <w:sz w:val="18"/>
                <w:szCs w:val="18"/>
              </w:rPr>
              <w:t>-5.4</w:t>
            </w:r>
          </w:p>
        </w:tc>
      </w:tr>
      <w:tr w:rsidR="00E90AC9" w:rsidRPr="003A3829" w14:paraId="772672BC"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0E207F1D" w14:textId="77777777" w:rsidR="00E90AC9" w:rsidRPr="003A3829" w:rsidRDefault="00E90AC9" w:rsidP="00E90AC9">
            <w:pPr>
              <w:jc w:val="center"/>
              <w:rPr>
                <w:sz w:val="18"/>
                <w:szCs w:val="18"/>
              </w:rPr>
            </w:pPr>
            <w:r w:rsidRPr="003A3829">
              <w:rPr>
                <w:sz w:val="18"/>
                <w:szCs w:val="18"/>
              </w:rPr>
              <w:t>51</w:t>
            </w:r>
          </w:p>
        </w:tc>
        <w:tc>
          <w:tcPr>
            <w:tcW w:w="5360" w:type="dxa"/>
            <w:tcBorders>
              <w:top w:val="nil"/>
              <w:left w:val="nil"/>
              <w:bottom w:val="single" w:sz="4" w:space="0" w:color="auto"/>
              <w:right w:val="nil"/>
            </w:tcBorders>
            <w:shd w:val="clear" w:color="000000" w:fill="FF0000"/>
            <w:vAlign w:val="center"/>
            <w:hideMark/>
          </w:tcPr>
          <w:p w14:paraId="0FB922F3" w14:textId="77777777" w:rsidR="00E90AC9" w:rsidRPr="003A3829" w:rsidRDefault="00E90AC9" w:rsidP="00E90AC9">
            <w:pPr>
              <w:rPr>
                <w:sz w:val="18"/>
                <w:szCs w:val="18"/>
              </w:rPr>
            </w:pPr>
            <w:r w:rsidRPr="003A3829">
              <w:rPr>
                <w:sz w:val="18"/>
                <w:szCs w:val="18"/>
              </w:rPr>
              <w:t>Dao Vallis</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4C7E8C95" w14:textId="77777777" w:rsidR="00E90AC9" w:rsidRPr="003A3829" w:rsidRDefault="00E90AC9" w:rsidP="00E90AC9">
            <w:pPr>
              <w:jc w:val="center"/>
              <w:rPr>
                <w:sz w:val="18"/>
                <w:szCs w:val="18"/>
              </w:rPr>
            </w:pPr>
            <w:r w:rsidRPr="003A3829">
              <w:rPr>
                <w:sz w:val="18"/>
                <w:szCs w:val="18"/>
              </w:rPr>
              <w:t>-41.2</w:t>
            </w:r>
          </w:p>
        </w:tc>
        <w:tc>
          <w:tcPr>
            <w:tcW w:w="1100" w:type="dxa"/>
            <w:tcBorders>
              <w:top w:val="nil"/>
              <w:left w:val="nil"/>
              <w:bottom w:val="single" w:sz="4" w:space="0" w:color="auto"/>
              <w:right w:val="single" w:sz="4" w:space="0" w:color="auto"/>
            </w:tcBorders>
            <w:shd w:val="clear" w:color="000000" w:fill="FF0000"/>
            <w:vAlign w:val="center"/>
            <w:hideMark/>
          </w:tcPr>
          <w:p w14:paraId="2DE414D5" w14:textId="77777777" w:rsidR="00E90AC9" w:rsidRPr="003A3829" w:rsidRDefault="00E90AC9" w:rsidP="00E90AC9">
            <w:pPr>
              <w:jc w:val="center"/>
              <w:rPr>
                <w:sz w:val="18"/>
                <w:szCs w:val="18"/>
              </w:rPr>
            </w:pPr>
            <w:r w:rsidRPr="003A3829">
              <w:rPr>
                <w:sz w:val="18"/>
                <w:szCs w:val="18"/>
              </w:rPr>
              <w:t>84.4</w:t>
            </w:r>
          </w:p>
        </w:tc>
        <w:tc>
          <w:tcPr>
            <w:tcW w:w="1100" w:type="dxa"/>
            <w:tcBorders>
              <w:top w:val="nil"/>
              <w:left w:val="nil"/>
              <w:bottom w:val="single" w:sz="4" w:space="0" w:color="auto"/>
              <w:right w:val="single" w:sz="4" w:space="0" w:color="auto"/>
            </w:tcBorders>
            <w:shd w:val="clear" w:color="000000" w:fill="FF0000"/>
            <w:vAlign w:val="center"/>
            <w:hideMark/>
          </w:tcPr>
          <w:p w14:paraId="22000E04" w14:textId="77777777" w:rsidR="00E90AC9" w:rsidRPr="003A3829" w:rsidRDefault="00E90AC9" w:rsidP="00E90AC9">
            <w:pPr>
              <w:jc w:val="center"/>
              <w:rPr>
                <w:sz w:val="18"/>
                <w:szCs w:val="18"/>
              </w:rPr>
            </w:pPr>
            <w:r w:rsidRPr="003A3829">
              <w:rPr>
                <w:sz w:val="18"/>
                <w:szCs w:val="18"/>
              </w:rPr>
              <w:t>-6.0</w:t>
            </w:r>
          </w:p>
        </w:tc>
      </w:tr>
      <w:tr w:rsidR="00E90AC9" w:rsidRPr="003A3829" w14:paraId="05554973"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90C9AD9" w14:textId="77777777" w:rsidR="00E90AC9" w:rsidRPr="003A3829" w:rsidRDefault="00E90AC9" w:rsidP="00E90AC9">
            <w:pPr>
              <w:jc w:val="center"/>
              <w:rPr>
                <w:sz w:val="18"/>
                <w:szCs w:val="18"/>
              </w:rPr>
            </w:pPr>
            <w:r w:rsidRPr="003A3829">
              <w:rPr>
                <w:sz w:val="18"/>
                <w:szCs w:val="18"/>
              </w:rPr>
              <w:t>63</w:t>
            </w:r>
          </w:p>
        </w:tc>
        <w:tc>
          <w:tcPr>
            <w:tcW w:w="5360" w:type="dxa"/>
            <w:tcBorders>
              <w:top w:val="nil"/>
              <w:left w:val="nil"/>
              <w:bottom w:val="single" w:sz="4" w:space="0" w:color="auto"/>
              <w:right w:val="nil"/>
            </w:tcBorders>
            <w:shd w:val="clear" w:color="000000" w:fill="FF0000"/>
            <w:vAlign w:val="center"/>
            <w:hideMark/>
          </w:tcPr>
          <w:p w14:paraId="139D36C0" w14:textId="77777777" w:rsidR="00E90AC9" w:rsidRPr="003A3829" w:rsidRDefault="00E90AC9" w:rsidP="00E90AC9">
            <w:pPr>
              <w:rPr>
                <w:sz w:val="18"/>
                <w:szCs w:val="18"/>
              </w:rPr>
            </w:pPr>
            <w:r w:rsidRPr="003A3829">
              <w:rPr>
                <w:sz w:val="18"/>
                <w:szCs w:val="18"/>
              </w:rPr>
              <w:t>Avire crater</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114A14E8" w14:textId="77777777" w:rsidR="00E90AC9" w:rsidRPr="003A3829" w:rsidRDefault="00E90AC9" w:rsidP="00E90AC9">
            <w:pPr>
              <w:jc w:val="center"/>
              <w:rPr>
                <w:color w:val="000000"/>
                <w:sz w:val="18"/>
                <w:szCs w:val="18"/>
              </w:rPr>
            </w:pPr>
            <w:r w:rsidRPr="003A3829">
              <w:rPr>
                <w:color w:val="000000"/>
                <w:sz w:val="18"/>
                <w:szCs w:val="18"/>
              </w:rPr>
              <w:t>-41.3</w:t>
            </w:r>
          </w:p>
        </w:tc>
        <w:tc>
          <w:tcPr>
            <w:tcW w:w="1100" w:type="dxa"/>
            <w:tcBorders>
              <w:top w:val="nil"/>
              <w:left w:val="nil"/>
              <w:bottom w:val="single" w:sz="4" w:space="0" w:color="auto"/>
              <w:right w:val="single" w:sz="4" w:space="0" w:color="auto"/>
            </w:tcBorders>
            <w:shd w:val="clear" w:color="000000" w:fill="FF0000"/>
            <w:vAlign w:val="center"/>
            <w:hideMark/>
          </w:tcPr>
          <w:p w14:paraId="6210C1C0" w14:textId="77777777" w:rsidR="00E90AC9" w:rsidRPr="003A3829" w:rsidRDefault="00E90AC9" w:rsidP="00E90AC9">
            <w:pPr>
              <w:jc w:val="center"/>
              <w:rPr>
                <w:color w:val="000000"/>
                <w:sz w:val="18"/>
                <w:szCs w:val="18"/>
              </w:rPr>
            </w:pPr>
            <w:r w:rsidRPr="003A3829">
              <w:rPr>
                <w:color w:val="000000"/>
                <w:sz w:val="18"/>
                <w:szCs w:val="18"/>
              </w:rPr>
              <w:t>200.1</w:t>
            </w:r>
          </w:p>
        </w:tc>
        <w:tc>
          <w:tcPr>
            <w:tcW w:w="1100" w:type="dxa"/>
            <w:tcBorders>
              <w:top w:val="nil"/>
              <w:left w:val="nil"/>
              <w:bottom w:val="single" w:sz="4" w:space="0" w:color="auto"/>
              <w:right w:val="single" w:sz="4" w:space="0" w:color="auto"/>
            </w:tcBorders>
            <w:shd w:val="clear" w:color="000000" w:fill="FF0000"/>
            <w:vAlign w:val="center"/>
            <w:hideMark/>
          </w:tcPr>
          <w:p w14:paraId="37E5C8CE" w14:textId="77777777" w:rsidR="00E90AC9" w:rsidRPr="003A3829" w:rsidRDefault="00E90AC9" w:rsidP="00E90AC9">
            <w:pPr>
              <w:jc w:val="center"/>
              <w:rPr>
                <w:color w:val="000000"/>
                <w:sz w:val="18"/>
                <w:szCs w:val="18"/>
              </w:rPr>
            </w:pPr>
            <w:r w:rsidRPr="003A3829">
              <w:rPr>
                <w:color w:val="000000"/>
                <w:sz w:val="18"/>
                <w:szCs w:val="18"/>
              </w:rPr>
              <w:t>-0.77</w:t>
            </w:r>
          </w:p>
        </w:tc>
      </w:tr>
      <w:tr w:rsidR="00E90AC9" w:rsidRPr="003A3829" w14:paraId="1A793935"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3EF869D" w14:textId="77777777" w:rsidR="00E90AC9" w:rsidRPr="003A3829" w:rsidRDefault="00E90AC9" w:rsidP="00E90AC9">
            <w:pPr>
              <w:jc w:val="center"/>
              <w:rPr>
                <w:sz w:val="18"/>
                <w:szCs w:val="18"/>
              </w:rPr>
            </w:pPr>
            <w:r w:rsidRPr="003A3829">
              <w:rPr>
                <w:sz w:val="18"/>
                <w:szCs w:val="18"/>
              </w:rPr>
              <w:t>51</w:t>
            </w:r>
          </w:p>
        </w:tc>
        <w:tc>
          <w:tcPr>
            <w:tcW w:w="5360" w:type="dxa"/>
            <w:tcBorders>
              <w:top w:val="nil"/>
              <w:left w:val="nil"/>
              <w:bottom w:val="single" w:sz="4" w:space="0" w:color="auto"/>
              <w:right w:val="nil"/>
            </w:tcBorders>
            <w:shd w:val="clear" w:color="000000" w:fill="FF0000"/>
            <w:vAlign w:val="center"/>
            <w:hideMark/>
          </w:tcPr>
          <w:p w14:paraId="070BF39B" w14:textId="77777777" w:rsidR="00E90AC9" w:rsidRPr="003A3829" w:rsidRDefault="00E90AC9" w:rsidP="00E90AC9">
            <w:pPr>
              <w:rPr>
                <w:sz w:val="18"/>
                <w:szCs w:val="18"/>
              </w:rPr>
            </w:pPr>
            <w:r w:rsidRPr="003A3829">
              <w:rPr>
                <w:sz w:val="18"/>
                <w:szCs w:val="18"/>
              </w:rPr>
              <w:t>Dao Vallis</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08D281E" w14:textId="77777777" w:rsidR="00E90AC9" w:rsidRPr="003A3829" w:rsidRDefault="00E90AC9" w:rsidP="00E90AC9">
            <w:pPr>
              <w:jc w:val="center"/>
              <w:rPr>
                <w:sz w:val="18"/>
                <w:szCs w:val="18"/>
              </w:rPr>
            </w:pPr>
            <w:r w:rsidRPr="003A3829">
              <w:rPr>
                <w:sz w:val="18"/>
                <w:szCs w:val="18"/>
              </w:rPr>
              <w:t>-41.7</w:t>
            </w:r>
          </w:p>
        </w:tc>
        <w:tc>
          <w:tcPr>
            <w:tcW w:w="1100" w:type="dxa"/>
            <w:tcBorders>
              <w:top w:val="nil"/>
              <w:left w:val="nil"/>
              <w:bottom w:val="single" w:sz="4" w:space="0" w:color="auto"/>
              <w:right w:val="single" w:sz="4" w:space="0" w:color="auto"/>
            </w:tcBorders>
            <w:shd w:val="clear" w:color="000000" w:fill="FF0000"/>
            <w:vAlign w:val="center"/>
            <w:hideMark/>
          </w:tcPr>
          <w:p w14:paraId="72490A8B" w14:textId="77777777" w:rsidR="00E90AC9" w:rsidRPr="003A3829" w:rsidRDefault="00E90AC9" w:rsidP="00E90AC9">
            <w:pPr>
              <w:jc w:val="center"/>
              <w:rPr>
                <w:sz w:val="18"/>
                <w:szCs w:val="18"/>
              </w:rPr>
            </w:pPr>
            <w:r w:rsidRPr="003A3829">
              <w:rPr>
                <w:sz w:val="18"/>
                <w:szCs w:val="18"/>
              </w:rPr>
              <w:t>85.8</w:t>
            </w:r>
          </w:p>
        </w:tc>
        <w:tc>
          <w:tcPr>
            <w:tcW w:w="1100" w:type="dxa"/>
            <w:tcBorders>
              <w:top w:val="nil"/>
              <w:left w:val="nil"/>
              <w:bottom w:val="single" w:sz="4" w:space="0" w:color="auto"/>
              <w:right w:val="single" w:sz="4" w:space="0" w:color="auto"/>
            </w:tcBorders>
            <w:shd w:val="clear" w:color="000000" w:fill="FF0000"/>
            <w:vAlign w:val="center"/>
            <w:hideMark/>
          </w:tcPr>
          <w:p w14:paraId="77267C3D" w14:textId="77777777" w:rsidR="00E90AC9" w:rsidRPr="003A3829" w:rsidRDefault="00E90AC9" w:rsidP="00E90AC9">
            <w:pPr>
              <w:jc w:val="center"/>
              <w:rPr>
                <w:sz w:val="18"/>
                <w:szCs w:val="18"/>
              </w:rPr>
            </w:pPr>
            <w:r w:rsidRPr="003A3829">
              <w:rPr>
                <w:sz w:val="18"/>
                <w:szCs w:val="18"/>
              </w:rPr>
              <w:t>-5.4</w:t>
            </w:r>
          </w:p>
        </w:tc>
      </w:tr>
      <w:tr w:rsidR="00E90AC9" w:rsidRPr="003A3829" w14:paraId="793C2676"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37946246" w14:textId="77777777" w:rsidR="00E90AC9" w:rsidRPr="003A3829" w:rsidRDefault="00E90AC9" w:rsidP="00E90AC9">
            <w:pPr>
              <w:jc w:val="center"/>
              <w:rPr>
                <w:sz w:val="18"/>
                <w:szCs w:val="18"/>
              </w:rPr>
            </w:pPr>
            <w:r w:rsidRPr="003A3829">
              <w:rPr>
                <w:sz w:val="18"/>
                <w:szCs w:val="18"/>
              </w:rPr>
              <w:t>51</w:t>
            </w:r>
          </w:p>
        </w:tc>
        <w:tc>
          <w:tcPr>
            <w:tcW w:w="5360" w:type="dxa"/>
            <w:tcBorders>
              <w:top w:val="nil"/>
              <w:left w:val="nil"/>
              <w:bottom w:val="single" w:sz="4" w:space="0" w:color="auto"/>
              <w:right w:val="nil"/>
            </w:tcBorders>
            <w:shd w:val="clear" w:color="000000" w:fill="FF0000"/>
            <w:vAlign w:val="center"/>
            <w:hideMark/>
          </w:tcPr>
          <w:p w14:paraId="528ADDDD" w14:textId="77777777" w:rsidR="00E90AC9" w:rsidRPr="003A3829" w:rsidRDefault="00E90AC9" w:rsidP="00E90AC9">
            <w:pPr>
              <w:rPr>
                <w:sz w:val="18"/>
                <w:szCs w:val="18"/>
              </w:rPr>
            </w:pPr>
            <w:r w:rsidRPr="003A3829">
              <w:rPr>
                <w:sz w:val="18"/>
                <w:szCs w:val="18"/>
              </w:rPr>
              <w:t>Dao Vallis</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346E373C" w14:textId="77777777" w:rsidR="00E90AC9" w:rsidRPr="003A3829" w:rsidRDefault="00E90AC9" w:rsidP="00E90AC9">
            <w:pPr>
              <w:jc w:val="center"/>
              <w:rPr>
                <w:sz w:val="18"/>
                <w:szCs w:val="18"/>
              </w:rPr>
            </w:pPr>
            <w:r w:rsidRPr="003A3829">
              <w:rPr>
                <w:sz w:val="18"/>
                <w:szCs w:val="18"/>
              </w:rPr>
              <w:t>-43.3</w:t>
            </w:r>
          </w:p>
        </w:tc>
        <w:tc>
          <w:tcPr>
            <w:tcW w:w="1100" w:type="dxa"/>
            <w:tcBorders>
              <w:top w:val="nil"/>
              <w:left w:val="nil"/>
              <w:bottom w:val="single" w:sz="4" w:space="0" w:color="auto"/>
              <w:right w:val="single" w:sz="4" w:space="0" w:color="auto"/>
            </w:tcBorders>
            <w:shd w:val="clear" w:color="000000" w:fill="FF0000"/>
            <w:vAlign w:val="center"/>
            <w:hideMark/>
          </w:tcPr>
          <w:p w14:paraId="0349CB5F" w14:textId="77777777" w:rsidR="00E90AC9" w:rsidRPr="003A3829" w:rsidRDefault="00E90AC9" w:rsidP="00E90AC9">
            <w:pPr>
              <w:jc w:val="center"/>
              <w:rPr>
                <w:sz w:val="18"/>
                <w:szCs w:val="18"/>
              </w:rPr>
            </w:pPr>
            <w:r w:rsidRPr="003A3829">
              <w:rPr>
                <w:sz w:val="18"/>
                <w:szCs w:val="18"/>
              </w:rPr>
              <w:t>86.8</w:t>
            </w:r>
          </w:p>
        </w:tc>
        <w:tc>
          <w:tcPr>
            <w:tcW w:w="1100" w:type="dxa"/>
            <w:tcBorders>
              <w:top w:val="nil"/>
              <w:left w:val="nil"/>
              <w:bottom w:val="single" w:sz="4" w:space="0" w:color="auto"/>
              <w:right w:val="single" w:sz="4" w:space="0" w:color="auto"/>
            </w:tcBorders>
            <w:shd w:val="clear" w:color="000000" w:fill="FF0000"/>
            <w:vAlign w:val="center"/>
            <w:hideMark/>
          </w:tcPr>
          <w:p w14:paraId="410BB56E" w14:textId="77777777" w:rsidR="00E90AC9" w:rsidRPr="003A3829" w:rsidRDefault="00E90AC9" w:rsidP="00E90AC9">
            <w:pPr>
              <w:jc w:val="center"/>
              <w:rPr>
                <w:sz w:val="18"/>
                <w:szCs w:val="18"/>
              </w:rPr>
            </w:pPr>
            <w:r w:rsidRPr="003A3829">
              <w:rPr>
                <w:sz w:val="18"/>
                <w:szCs w:val="18"/>
              </w:rPr>
              <w:t>-5.4</w:t>
            </w:r>
          </w:p>
        </w:tc>
      </w:tr>
      <w:tr w:rsidR="00E90AC9" w:rsidRPr="003A3829" w14:paraId="421D514A"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39C641F" w14:textId="77777777" w:rsidR="00E90AC9" w:rsidRPr="003A3829" w:rsidRDefault="00E90AC9" w:rsidP="00E90AC9">
            <w:pPr>
              <w:jc w:val="center"/>
              <w:rPr>
                <w:sz w:val="18"/>
                <w:szCs w:val="18"/>
              </w:rPr>
            </w:pPr>
            <w:r w:rsidRPr="003A3829">
              <w:rPr>
                <w:sz w:val="18"/>
                <w:szCs w:val="18"/>
              </w:rPr>
              <w:t>41</w:t>
            </w:r>
          </w:p>
        </w:tc>
        <w:tc>
          <w:tcPr>
            <w:tcW w:w="5360" w:type="dxa"/>
            <w:tcBorders>
              <w:top w:val="nil"/>
              <w:left w:val="nil"/>
              <w:bottom w:val="single" w:sz="4" w:space="0" w:color="auto"/>
              <w:right w:val="nil"/>
            </w:tcBorders>
            <w:shd w:val="clear" w:color="000000" w:fill="FF0000"/>
            <w:vAlign w:val="center"/>
            <w:hideMark/>
          </w:tcPr>
          <w:p w14:paraId="71B9B86C" w14:textId="77777777" w:rsidR="00E90AC9" w:rsidRPr="003A3829" w:rsidRDefault="00E90AC9" w:rsidP="00E90AC9">
            <w:pPr>
              <w:rPr>
                <w:sz w:val="18"/>
                <w:szCs w:val="18"/>
              </w:rPr>
            </w:pPr>
            <w:r w:rsidRPr="003A3829">
              <w:rPr>
                <w:sz w:val="18"/>
                <w:szCs w:val="18"/>
              </w:rPr>
              <w:t xml:space="preserve">Hellas </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CE50C27" w14:textId="77777777" w:rsidR="00E90AC9" w:rsidRPr="003A3829" w:rsidRDefault="00E90AC9" w:rsidP="00E90AC9">
            <w:pPr>
              <w:jc w:val="center"/>
              <w:rPr>
                <w:sz w:val="18"/>
                <w:szCs w:val="18"/>
              </w:rPr>
            </w:pPr>
            <w:r w:rsidRPr="003A3829">
              <w:rPr>
                <w:sz w:val="18"/>
                <w:szCs w:val="18"/>
              </w:rPr>
              <w:t>-44.0</w:t>
            </w:r>
          </w:p>
        </w:tc>
        <w:tc>
          <w:tcPr>
            <w:tcW w:w="1100" w:type="dxa"/>
            <w:tcBorders>
              <w:top w:val="nil"/>
              <w:left w:val="nil"/>
              <w:bottom w:val="single" w:sz="4" w:space="0" w:color="auto"/>
              <w:right w:val="single" w:sz="4" w:space="0" w:color="auto"/>
            </w:tcBorders>
            <w:shd w:val="clear" w:color="000000" w:fill="FF0000"/>
            <w:vAlign w:val="center"/>
            <w:hideMark/>
          </w:tcPr>
          <w:p w14:paraId="7A103D5C" w14:textId="77777777" w:rsidR="00E90AC9" w:rsidRPr="003A3829" w:rsidRDefault="00E90AC9" w:rsidP="00E90AC9">
            <w:pPr>
              <w:jc w:val="center"/>
              <w:rPr>
                <w:sz w:val="18"/>
                <w:szCs w:val="18"/>
              </w:rPr>
            </w:pPr>
            <w:r w:rsidRPr="003A3829">
              <w:rPr>
                <w:sz w:val="18"/>
                <w:szCs w:val="18"/>
              </w:rPr>
              <w:t>46.0</w:t>
            </w:r>
          </w:p>
        </w:tc>
        <w:tc>
          <w:tcPr>
            <w:tcW w:w="1100" w:type="dxa"/>
            <w:tcBorders>
              <w:top w:val="nil"/>
              <w:left w:val="nil"/>
              <w:bottom w:val="single" w:sz="4" w:space="0" w:color="auto"/>
              <w:right w:val="single" w:sz="4" w:space="0" w:color="auto"/>
            </w:tcBorders>
            <w:shd w:val="clear" w:color="000000" w:fill="FF0000"/>
            <w:vAlign w:val="center"/>
            <w:hideMark/>
          </w:tcPr>
          <w:p w14:paraId="5C0EE2BD" w14:textId="77777777" w:rsidR="00E90AC9" w:rsidRPr="003A3829" w:rsidRDefault="00E90AC9" w:rsidP="00E90AC9">
            <w:pPr>
              <w:jc w:val="center"/>
              <w:rPr>
                <w:sz w:val="18"/>
                <w:szCs w:val="18"/>
              </w:rPr>
            </w:pPr>
            <w:r w:rsidRPr="003A3829">
              <w:rPr>
                <w:sz w:val="18"/>
                <w:szCs w:val="18"/>
              </w:rPr>
              <w:t>-2.6</w:t>
            </w:r>
          </w:p>
        </w:tc>
      </w:tr>
      <w:tr w:rsidR="00E90AC9" w:rsidRPr="003A3829" w14:paraId="37B89AF4"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79C45B8C" w14:textId="77777777" w:rsidR="00E90AC9" w:rsidRPr="003A3829" w:rsidRDefault="00E90AC9" w:rsidP="00E90AC9">
            <w:pPr>
              <w:jc w:val="center"/>
              <w:rPr>
                <w:sz w:val="18"/>
                <w:szCs w:val="18"/>
              </w:rPr>
            </w:pPr>
            <w:r w:rsidRPr="003A3829">
              <w:rPr>
                <w:sz w:val="18"/>
                <w:szCs w:val="18"/>
              </w:rPr>
              <w:t>40</w:t>
            </w:r>
          </w:p>
        </w:tc>
        <w:tc>
          <w:tcPr>
            <w:tcW w:w="5360" w:type="dxa"/>
            <w:tcBorders>
              <w:top w:val="nil"/>
              <w:left w:val="nil"/>
              <w:bottom w:val="single" w:sz="4" w:space="0" w:color="auto"/>
              <w:right w:val="nil"/>
            </w:tcBorders>
            <w:shd w:val="clear" w:color="000000" w:fill="FF0000"/>
            <w:vAlign w:val="center"/>
            <w:hideMark/>
          </w:tcPr>
          <w:p w14:paraId="7CF8F7A0" w14:textId="77777777" w:rsidR="00E90AC9" w:rsidRPr="003A3829" w:rsidRDefault="00E90AC9" w:rsidP="00E90AC9">
            <w:pPr>
              <w:rPr>
                <w:sz w:val="18"/>
                <w:szCs w:val="18"/>
              </w:rPr>
            </w:pPr>
            <w:r w:rsidRPr="003A3829">
              <w:rPr>
                <w:sz w:val="18"/>
                <w:szCs w:val="18"/>
              </w:rPr>
              <w:t xml:space="preserve">Southern mid-latitude (SML) craters </w:t>
            </w:r>
          </w:p>
        </w:tc>
        <w:tc>
          <w:tcPr>
            <w:tcW w:w="1100" w:type="dxa"/>
            <w:tcBorders>
              <w:top w:val="nil"/>
              <w:left w:val="single" w:sz="4" w:space="0" w:color="auto"/>
              <w:bottom w:val="single" w:sz="4" w:space="0" w:color="auto"/>
              <w:right w:val="single" w:sz="4" w:space="0" w:color="auto"/>
            </w:tcBorders>
            <w:shd w:val="clear" w:color="000000" w:fill="FF0000"/>
            <w:vAlign w:val="center"/>
            <w:hideMark/>
          </w:tcPr>
          <w:p w14:paraId="7640B95F" w14:textId="77777777" w:rsidR="00E90AC9" w:rsidRPr="003A3829" w:rsidRDefault="00E90AC9" w:rsidP="00E90AC9">
            <w:pPr>
              <w:jc w:val="center"/>
              <w:rPr>
                <w:sz w:val="18"/>
                <w:szCs w:val="18"/>
              </w:rPr>
            </w:pPr>
            <w:r w:rsidRPr="003A3829">
              <w:rPr>
                <w:sz w:val="18"/>
                <w:szCs w:val="18"/>
              </w:rPr>
              <w:t>-49.0</w:t>
            </w:r>
          </w:p>
        </w:tc>
        <w:tc>
          <w:tcPr>
            <w:tcW w:w="1100" w:type="dxa"/>
            <w:tcBorders>
              <w:top w:val="nil"/>
              <w:left w:val="nil"/>
              <w:bottom w:val="single" w:sz="4" w:space="0" w:color="auto"/>
              <w:right w:val="single" w:sz="4" w:space="0" w:color="auto"/>
            </w:tcBorders>
            <w:shd w:val="clear" w:color="000000" w:fill="FF0000"/>
            <w:vAlign w:val="center"/>
            <w:hideMark/>
          </w:tcPr>
          <w:p w14:paraId="2C146248" w14:textId="77777777" w:rsidR="00E90AC9" w:rsidRPr="003A3829" w:rsidRDefault="00E90AC9" w:rsidP="00E90AC9">
            <w:pPr>
              <w:jc w:val="center"/>
              <w:rPr>
                <w:sz w:val="18"/>
                <w:szCs w:val="18"/>
              </w:rPr>
            </w:pPr>
            <w:r w:rsidRPr="003A3829">
              <w:rPr>
                <w:sz w:val="18"/>
                <w:szCs w:val="18"/>
              </w:rPr>
              <w:t>14.0</w:t>
            </w:r>
          </w:p>
        </w:tc>
        <w:tc>
          <w:tcPr>
            <w:tcW w:w="1100" w:type="dxa"/>
            <w:tcBorders>
              <w:top w:val="nil"/>
              <w:left w:val="nil"/>
              <w:bottom w:val="single" w:sz="4" w:space="0" w:color="auto"/>
              <w:right w:val="single" w:sz="4" w:space="0" w:color="auto"/>
            </w:tcBorders>
            <w:shd w:val="clear" w:color="000000" w:fill="FF0000"/>
            <w:vAlign w:val="center"/>
            <w:hideMark/>
          </w:tcPr>
          <w:p w14:paraId="250B25DF" w14:textId="77777777" w:rsidR="00E90AC9" w:rsidRPr="003A3829" w:rsidRDefault="00E90AC9" w:rsidP="00E90AC9">
            <w:pPr>
              <w:jc w:val="center"/>
              <w:rPr>
                <w:sz w:val="18"/>
                <w:szCs w:val="18"/>
              </w:rPr>
            </w:pPr>
            <w:r w:rsidRPr="003A3829">
              <w:rPr>
                <w:sz w:val="18"/>
                <w:szCs w:val="18"/>
              </w:rPr>
              <w:t>0.5</w:t>
            </w:r>
          </w:p>
        </w:tc>
      </w:tr>
      <w:tr w:rsidR="00E90AC9" w:rsidRPr="003A3829" w14:paraId="48C67316"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401D4C4C" w14:textId="77777777" w:rsidR="00E90AC9" w:rsidRPr="003A3829" w:rsidRDefault="00E90AC9" w:rsidP="00E90AC9">
            <w:pPr>
              <w:jc w:val="center"/>
              <w:rPr>
                <w:sz w:val="18"/>
                <w:szCs w:val="18"/>
              </w:rPr>
            </w:pPr>
            <w:r w:rsidRPr="003A3829">
              <w:rPr>
                <w:sz w:val="18"/>
                <w:szCs w:val="18"/>
              </w:rPr>
              <w:t>19</w:t>
            </w:r>
          </w:p>
        </w:tc>
        <w:tc>
          <w:tcPr>
            <w:tcW w:w="5360" w:type="dxa"/>
            <w:tcBorders>
              <w:top w:val="nil"/>
              <w:left w:val="nil"/>
              <w:bottom w:val="single" w:sz="4" w:space="0" w:color="auto"/>
              <w:right w:val="single" w:sz="4" w:space="0" w:color="auto"/>
            </w:tcBorders>
            <w:shd w:val="clear" w:color="000000" w:fill="FF0000"/>
            <w:vAlign w:val="center"/>
            <w:hideMark/>
          </w:tcPr>
          <w:p w14:paraId="3F04C84A" w14:textId="77777777" w:rsidR="00E90AC9" w:rsidRPr="003A3829" w:rsidRDefault="00E90AC9" w:rsidP="00E90AC9">
            <w:pPr>
              <w:rPr>
                <w:sz w:val="18"/>
                <w:szCs w:val="18"/>
              </w:rPr>
            </w:pPr>
            <w:r w:rsidRPr="003A3829">
              <w:rPr>
                <w:sz w:val="18"/>
                <w:szCs w:val="18"/>
              </w:rPr>
              <w:t>Wirtz crater</w:t>
            </w:r>
          </w:p>
        </w:tc>
        <w:tc>
          <w:tcPr>
            <w:tcW w:w="1100" w:type="dxa"/>
            <w:tcBorders>
              <w:top w:val="nil"/>
              <w:left w:val="nil"/>
              <w:bottom w:val="single" w:sz="4" w:space="0" w:color="auto"/>
              <w:right w:val="single" w:sz="4" w:space="0" w:color="auto"/>
            </w:tcBorders>
            <w:shd w:val="clear" w:color="000000" w:fill="FF0000"/>
            <w:vAlign w:val="center"/>
            <w:hideMark/>
          </w:tcPr>
          <w:p w14:paraId="3584A011" w14:textId="77777777" w:rsidR="00E90AC9" w:rsidRPr="003A3829" w:rsidRDefault="00E90AC9" w:rsidP="00E90AC9">
            <w:pPr>
              <w:jc w:val="center"/>
              <w:rPr>
                <w:sz w:val="18"/>
                <w:szCs w:val="18"/>
              </w:rPr>
            </w:pPr>
            <w:r w:rsidRPr="003A3829">
              <w:rPr>
                <w:sz w:val="18"/>
                <w:szCs w:val="18"/>
              </w:rPr>
              <w:t>-49.0</w:t>
            </w:r>
          </w:p>
        </w:tc>
        <w:tc>
          <w:tcPr>
            <w:tcW w:w="1100" w:type="dxa"/>
            <w:tcBorders>
              <w:top w:val="nil"/>
              <w:left w:val="nil"/>
              <w:bottom w:val="single" w:sz="4" w:space="0" w:color="auto"/>
              <w:right w:val="single" w:sz="4" w:space="0" w:color="auto"/>
            </w:tcBorders>
            <w:shd w:val="clear" w:color="000000" w:fill="FF0000"/>
            <w:vAlign w:val="center"/>
            <w:hideMark/>
          </w:tcPr>
          <w:p w14:paraId="3BFD7635" w14:textId="77777777" w:rsidR="00E90AC9" w:rsidRPr="003A3829" w:rsidRDefault="00E90AC9" w:rsidP="00E90AC9">
            <w:pPr>
              <w:jc w:val="center"/>
              <w:rPr>
                <w:sz w:val="18"/>
                <w:szCs w:val="18"/>
              </w:rPr>
            </w:pPr>
            <w:r w:rsidRPr="003A3829">
              <w:rPr>
                <w:sz w:val="18"/>
                <w:szCs w:val="18"/>
              </w:rPr>
              <w:t>334.0</w:t>
            </w:r>
          </w:p>
        </w:tc>
        <w:tc>
          <w:tcPr>
            <w:tcW w:w="1100" w:type="dxa"/>
            <w:tcBorders>
              <w:top w:val="nil"/>
              <w:left w:val="nil"/>
              <w:bottom w:val="single" w:sz="4" w:space="0" w:color="auto"/>
              <w:right w:val="single" w:sz="4" w:space="0" w:color="auto"/>
            </w:tcBorders>
            <w:shd w:val="clear" w:color="000000" w:fill="FF0000"/>
            <w:vAlign w:val="center"/>
            <w:hideMark/>
          </w:tcPr>
          <w:p w14:paraId="05AC946B" w14:textId="77777777" w:rsidR="00E90AC9" w:rsidRPr="003A3829" w:rsidRDefault="00E90AC9" w:rsidP="00E90AC9">
            <w:pPr>
              <w:jc w:val="center"/>
              <w:rPr>
                <w:sz w:val="18"/>
                <w:szCs w:val="18"/>
              </w:rPr>
            </w:pPr>
            <w:r w:rsidRPr="003A3829">
              <w:rPr>
                <w:sz w:val="18"/>
                <w:szCs w:val="18"/>
              </w:rPr>
              <w:t>-0.6</w:t>
            </w:r>
          </w:p>
        </w:tc>
      </w:tr>
      <w:tr w:rsidR="00E90AC9" w:rsidRPr="003A3829" w14:paraId="4531709B"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0039DEE6" w14:textId="77777777" w:rsidR="00E90AC9" w:rsidRPr="003A3829" w:rsidRDefault="00E90AC9" w:rsidP="00E90AC9">
            <w:pPr>
              <w:jc w:val="center"/>
              <w:rPr>
                <w:sz w:val="18"/>
                <w:szCs w:val="18"/>
              </w:rPr>
            </w:pPr>
            <w:r w:rsidRPr="003A3829">
              <w:rPr>
                <w:sz w:val="18"/>
                <w:szCs w:val="18"/>
              </w:rPr>
              <w:t>10</w:t>
            </w:r>
          </w:p>
        </w:tc>
        <w:tc>
          <w:tcPr>
            <w:tcW w:w="5360" w:type="dxa"/>
            <w:tcBorders>
              <w:top w:val="nil"/>
              <w:left w:val="nil"/>
              <w:bottom w:val="single" w:sz="4" w:space="0" w:color="auto"/>
              <w:right w:val="single" w:sz="4" w:space="0" w:color="auto"/>
            </w:tcBorders>
            <w:shd w:val="clear" w:color="000000" w:fill="FF0000"/>
            <w:vAlign w:val="center"/>
            <w:hideMark/>
          </w:tcPr>
          <w:p w14:paraId="4728D11B" w14:textId="77777777" w:rsidR="00E90AC9" w:rsidRPr="003A3829" w:rsidRDefault="00E90AC9" w:rsidP="00E90AC9">
            <w:pPr>
              <w:rPr>
                <w:sz w:val="18"/>
                <w:szCs w:val="18"/>
              </w:rPr>
            </w:pPr>
            <w:r w:rsidRPr="003A3829">
              <w:rPr>
                <w:sz w:val="18"/>
                <w:szCs w:val="18"/>
              </w:rPr>
              <w:t>Argyre</w:t>
            </w:r>
          </w:p>
        </w:tc>
        <w:tc>
          <w:tcPr>
            <w:tcW w:w="1100" w:type="dxa"/>
            <w:tcBorders>
              <w:top w:val="nil"/>
              <w:left w:val="nil"/>
              <w:bottom w:val="single" w:sz="4" w:space="0" w:color="auto"/>
              <w:right w:val="single" w:sz="4" w:space="0" w:color="auto"/>
            </w:tcBorders>
            <w:shd w:val="clear" w:color="000000" w:fill="FF0000"/>
            <w:vAlign w:val="center"/>
            <w:hideMark/>
          </w:tcPr>
          <w:p w14:paraId="03EAD174" w14:textId="77777777" w:rsidR="00E90AC9" w:rsidRPr="003A3829" w:rsidRDefault="00E90AC9" w:rsidP="00E90AC9">
            <w:pPr>
              <w:jc w:val="center"/>
              <w:rPr>
                <w:sz w:val="18"/>
                <w:szCs w:val="18"/>
              </w:rPr>
            </w:pPr>
            <w:r w:rsidRPr="003A3829">
              <w:rPr>
                <w:sz w:val="18"/>
                <w:szCs w:val="18"/>
              </w:rPr>
              <w:t>-49.7</w:t>
            </w:r>
          </w:p>
        </w:tc>
        <w:tc>
          <w:tcPr>
            <w:tcW w:w="1100" w:type="dxa"/>
            <w:tcBorders>
              <w:top w:val="nil"/>
              <w:left w:val="nil"/>
              <w:bottom w:val="single" w:sz="4" w:space="0" w:color="auto"/>
              <w:right w:val="single" w:sz="4" w:space="0" w:color="auto"/>
            </w:tcBorders>
            <w:shd w:val="clear" w:color="000000" w:fill="FF0000"/>
            <w:vAlign w:val="center"/>
            <w:hideMark/>
          </w:tcPr>
          <w:p w14:paraId="62720C6E" w14:textId="77777777" w:rsidR="00E90AC9" w:rsidRPr="003A3829" w:rsidRDefault="00E90AC9" w:rsidP="00E90AC9">
            <w:pPr>
              <w:jc w:val="center"/>
              <w:rPr>
                <w:sz w:val="18"/>
                <w:szCs w:val="18"/>
              </w:rPr>
            </w:pPr>
            <w:r w:rsidRPr="003A3829">
              <w:rPr>
                <w:sz w:val="18"/>
                <w:szCs w:val="18"/>
              </w:rPr>
              <w:t>316.0</w:t>
            </w:r>
          </w:p>
        </w:tc>
        <w:tc>
          <w:tcPr>
            <w:tcW w:w="1100" w:type="dxa"/>
            <w:tcBorders>
              <w:top w:val="nil"/>
              <w:left w:val="nil"/>
              <w:bottom w:val="single" w:sz="4" w:space="0" w:color="auto"/>
              <w:right w:val="single" w:sz="4" w:space="0" w:color="auto"/>
            </w:tcBorders>
            <w:shd w:val="clear" w:color="000000" w:fill="FF0000"/>
            <w:vAlign w:val="center"/>
            <w:hideMark/>
          </w:tcPr>
          <w:p w14:paraId="4C53C821" w14:textId="77777777" w:rsidR="00E90AC9" w:rsidRPr="003A3829" w:rsidRDefault="00E90AC9" w:rsidP="00E90AC9">
            <w:pPr>
              <w:jc w:val="center"/>
              <w:rPr>
                <w:sz w:val="18"/>
                <w:szCs w:val="18"/>
              </w:rPr>
            </w:pPr>
            <w:r w:rsidRPr="003A3829">
              <w:rPr>
                <w:sz w:val="18"/>
                <w:szCs w:val="18"/>
              </w:rPr>
              <w:t>--</w:t>
            </w:r>
          </w:p>
        </w:tc>
      </w:tr>
      <w:tr w:rsidR="00E90AC9" w:rsidRPr="003A3829" w14:paraId="0C6B514F"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14B9C340" w14:textId="77777777" w:rsidR="00E90AC9" w:rsidRPr="003A3829" w:rsidRDefault="00E90AC9" w:rsidP="00E90AC9">
            <w:pPr>
              <w:jc w:val="center"/>
              <w:rPr>
                <w:sz w:val="18"/>
                <w:szCs w:val="18"/>
              </w:rPr>
            </w:pPr>
            <w:r w:rsidRPr="003A3829">
              <w:rPr>
                <w:sz w:val="18"/>
                <w:szCs w:val="18"/>
              </w:rPr>
              <w:t>11</w:t>
            </w:r>
          </w:p>
        </w:tc>
        <w:tc>
          <w:tcPr>
            <w:tcW w:w="5360" w:type="dxa"/>
            <w:tcBorders>
              <w:top w:val="nil"/>
              <w:left w:val="nil"/>
              <w:bottom w:val="single" w:sz="4" w:space="0" w:color="auto"/>
              <w:right w:val="single" w:sz="4" w:space="0" w:color="auto"/>
            </w:tcBorders>
            <w:shd w:val="clear" w:color="000000" w:fill="FF0000"/>
            <w:vAlign w:val="center"/>
            <w:hideMark/>
          </w:tcPr>
          <w:p w14:paraId="35843908" w14:textId="77777777" w:rsidR="00E90AC9" w:rsidRPr="003A3829" w:rsidRDefault="00E90AC9" w:rsidP="00E90AC9">
            <w:pPr>
              <w:rPr>
                <w:sz w:val="18"/>
                <w:szCs w:val="18"/>
              </w:rPr>
            </w:pPr>
            <w:r w:rsidRPr="003A3829">
              <w:rPr>
                <w:sz w:val="18"/>
                <w:szCs w:val="18"/>
              </w:rPr>
              <w:t>Argyre</w:t>
            </w:r>
          </w:p>
        </w:tc>
        <w:tc>
          <w:tcPr>
            <w:tcW w:w="1100" w:type="dxa"/>
            <w:tcBorders>
              <w:top w:val="nil"/>
              <w:left w:val="nil"/>
              <w:bottom w:val="single" w:sz="4" w:space="0" w:color="auto"/>
              <w:right w:val="single" w:sz="4" w:space="0" w:color="auto"/>
            </w:tcBorders>
            <w:shd w:val="clear" w:color="000000" w:fill="FF0000"/>
            <w:vAlign w:val="center"/>
            <w:hideMark/>
          </w:tcPr>
          <w:p w14:paraId="2C8CA606" w14:textId="77777777" w:rsidR="00E90AC9" w:rsidRPr="003A3829" w:rsidRDefault="00E90AC9" w:rsidP="00E90AC9">
            <w:pPr>
              <w:jc w:val="center"/>
              <w:rPr>
                <w:sz w:val="18"/>
                <w:szCs w:val="18"/>
              </w:rPr>
            </w:pPr>
            <w:r w:rsidRPr="003A3829">
              <w:rPr>
                <w:sz w:val="18"/>
                <w:szCs w:val="18"/>
              </w:rPr>
              <w:t>-55.2</w:t>
            </w:r>
          </w:p>
        </w:tc>
        <w:tc>
          <w:tcPr>
            <w:tcW w:w="1100" w:type="dxa"/>
            <w:tcBorders>
              <w:top w:val="nil"/>
              <w:left w:val="nil"/>
              <w:bottom w:val="single" w:sz="4" w:space="0" w:color="auto"/>
              <w:right w:val="single" w:sz="4" w:space="0" w:color="auto"/>
            </w:tcBorders>
            <w:shd w:val="clear" w:color="000000" w:fill="FF0000"/>
            <w:vAlign w:val="center"/>
            <w:hideMark/>
          </w:tcPr>
          <w:p w14:paraId="2AC9FDE9" w14:textId="77777777" w:rsidR="00E90AC9" w:rsidRPr="003A3829" w:rsidRDefault="00E90AC9" w:rsidP="00E90AC9">
            <w:pPr>
              <w:jc w:val="center"/>
              <w:rPr>
                <w:sz w:val="18"/>
                <w:szCs w:val="18"/>
              </w:rPr>
            </w:pPr>
            <w:r w:rsidRPr="003A3829">
              <w:rPr>
                <w:sz w:val="18"/>
                <w:szCs w:val="18"/>
              </w:rPr>
              <w:t>322.4</w:t>
            </w:r>
          </w:p>
        </w:tc>
        <w:tc>
          <w:tcPr>
            <w:tcW w:w="1100" w:type="dxa"/>
            <w:tcBorders>
              <w:top w:val="nil"/>
              <w:left w:val="nil"/>
              <w:bottom w:val="single" w:sz="4" w:space="0" w:color="auto"/>
              <w:right w:val="single" w:sz="4" w:space="0" w:color="auto"/>
            </w:tcBorders>
            <w:shd w:val="clear" w:color="000000" w:fill="FF0000"/>
            <w:vAlign w:val="center"/>
            <w:hideMark/>
          </w:tcPr>
          <w:p w14:paraId="221EA34C" w14:textId="77777777" w:rsidR="00E90AC9" w:rsidRPr="003A3829" w:rsidRDefault="00E90AC9" w:rsidP="00E90AC9">
            <w:pPr>
              <w:jc w:val="center"/>
              <w:rPr>
                <w:sz w:val="18"/>
                <w:szCs w:val="18"/>
              </w:rPr>
            </w:pPr>
            <w:r w:rsidRPr="003A3829">
              <w:rPr>
                <w:sz w:val="18"/>
                <w:szCs w:val="18"/>
              </w:rPr>
              <w:t>-2.7</w:t>
            </w:r>
          </w:p>
        </w:tc>
      </w:tr>
      <w:tr w:rsidR="00E90AC9" w:rsidRPr="003A3829" w14:paraId="57A9CF1C" w14:textId="77777777" w:rsidTr="00E90AC9">
        <w:trPr>
          <w:trHeight w:val="240"/>
        </w:trPr>
        <w:tc>
          <w:tcPr>
            <w:tcW w:w="880" w:type="dxa"/>
            <w:tcBorders>
              <w:top w:val="nil"/>
              <w:left w:val="single" w:sz="4" w:space="0" w:color="auto"/>
              <w:bottom w:val="single" w:sz="4" w:space="0" w:color="auto"/>
              <w:right w:val="single" w:sz="4" w:space="0" w:color="auto"/>
            </w:tcBorders>
            <w:shd w:val="clear" w:color="000000" w:fill="FF0000"/>
            <w:vAlign w:val="center"/>
            <w:hideMark/>
          </w:tcPr>
          <w:p w14:paraId="0C1B0E1B" w14:textId="77777777" w:rsidR="00E90AC9" w:rsidRPr="003A3829" w:rsidRDefault="00E90AC9" w:rsidP="00E90AC9">
            <w:pPr>
              <w:jc w:val="center"/>
              <w:rPr>
                <w:sz w:val="18"/>
                <w:szCs w:val="18"/>
              </w:rPr>
            </w:pPr>
            <w:r w:rsidRPr="003A3829">
              <w:rPr>
                <w:sz w:val="18"/>
                <w:szCs w:val="18"/>
              </w:rPr>
              <w:t>11</w:t>
            </w:r>
          </w:p>
        </w:tc>
        <w:tc>
          <w:tcPr>
            <w:tcW w:w="5360" w:type="dxa"/>
            <w:tcBorders>
              <w:top w:val="nil"/>
              <w:left w:val="nil"/>
              <w:bottom w:val="single" w:sz="4" w:space="0" w:color="auto"/>
              <w:right w:val="single" w:sz="4" w:space="0" w:color="auto"/>
            </w:tcBorders>
            <w:shd w:val="clear" w:color="000000" w:fill="FF0000"/>
            <w:vAlign w:val="center"/>
            <w:hideMark/>
          </w:tcPr>
          <w:p w14:paraId="04F8E373" w14:textId="77777777" w:rsidR="00E90AC9" w:rsidRPr="003A3829" w:rsidRDefault="00E90AC9" w:rsidP="00E90AC9">
            <w:pPr>
              <w:rPr>
                <w:sz w:val="18"/>
                <w:szCs w:val="18"/>
              </w:rPr>
            </w:pPr>
            <w:r w:rsidRPr="003A3829">
              <w:rPr>
                <w:sz w:val="18"/>
                <w:szCs w:val="18"/>
              </w:rPr>
              <w:t>Argyre</w:t>
            </w:r>
          </w:p>
        </w:tc>
        <w:tc>
          <w:tcPr>
            <w:tcW w:w="1100" w:type="dxa"/>
            <w:tcBorders>
              <w:top w:val="nil"/>
              <w:left w:val="nil"/>
              <w:bottom w:val="single" w:sz="4" w:space="0" w:color="auto"/>
              <w:right w:val="single" w:sz="4" w:space="0" w:color="auto"/>
            </w:tcBorders>
            <w:shd w:val="clear" w:color="000000" w:fill="FF0000"/>
            <w:vAlign w:val="center"/>
            <w:hideMark/>
          </w:tcPr>
          <w:p w14:paraId="5B3A6ABF" w14:textId="77777777" w:rsidR="00E90AC9" w:rsidRPr="003A3829" w:rsidRDefault="00E90AC9" w:rsidP="00E90AC9">
            <w:pPr>
              <w:jc w:val="center"/>
              <w:rPr>
                <w:sz w:val="18"/>
                <w:szCs w:val="18"/>
              </w:rPr>
            </w:pPr>
            <w:r w:rsidRPr="003A3829">
              <w:rPr>
                <w:sz w:val="18"/>
                <w:szCs w:val="18"/>
              </w:rPr>
              <w:t>-56.3</w:t>
            </w:r>
          </w:p>
        </w:tc>
        <w:tc>
          <w:tcPr>
            <w:tcW w:w="1100" w:type="dxa"/>
            <w:tcBorders>
              <w:top w:val="nil"/>
              <w:left w:val="nil"/>
              <w:bottom w:val="single" w:sz="4" w:space="0" w:color="auto"/>
              <w:right w:val="single" w:sz="4" w:space="0" w:color="auto"/>
            </w:tcBorders>
            <w:shd w:val="clear" w:color="000000" w:fill="FF0000"/>
            <w:vAlign w:val="center"/>
            <w:hideMark/>
          </w:tcPr>
          <w:p w14:paraId="6B1E1586" w14:textId="77777777" w:rsidR="00E90AC9" w:rsidRPr="003A3829" w:rsidRDefault="00E90AC9" w:rsidP="00E90AC9">
            <w:pPr>
              <w:jc w:val="center"/>
              <w:rPr>
                <w:sz w:val="18"/>
                <w:szCs w:val="18"/>
              </w:rPr>
            </w:pPr>
            <w:r w:rsidRPr="003A3829">
              <w:rPr>
                <w:sz w:val="18"/>
                <w:szCs w:val="18"/>
              </w:rPr>
              <w:t>318.0</w:t>
            </w:r>
          </w:p>
        </w:tc>
        <w:tc>
          <w:tcPr>
            <w:tcW w:w="1100" w:type="dxa"/>
            <w:tcBorders>
              <w:top w:val="nil"/>
              <w:left w:val="nil"/>
              <w:bottom w:val="single" w:sz="4" w:space="0" w:color="auto"/>
              <w:right w:val="single" w:sz="4" w:space="0" w:color="auto"/>
            </w:tcBorders>
            <w:shd w:val="clear" w:color="000000" w:fill="FF0000"/>
            <w:vAlign w:val="center"/>
            <w:hideMark/>
          </w:tcPr>
          <w:p w14:paraId="7C2CA458" w14:textId="77777777" w:rsidR="00E90AC9" w:rsidRPr="003A3829" w:rsidRDefault="00E90AC9" w:rsidP="00E90AC9">
            <w:pPr>
              <w:jc w:val="center"/>
              <w:rPr>
                <w:sz w:val="18"/>
                <w:szCs w:val="18"/>
              </w:rPr>
            </w:pPr>
            <w:r w:rsidRPr="003A3829">
              <w:rPr>
                <w:sz w:val="18"/>
                <w:szCs w:val="18"/>
              </w:rPr>
              <w:t>-2.7</w:t>
            </w:r>
          </w:p>
        </w:tc>
      </w:tr>
    </w:tbl>
    <w:p w14:paraId="287B4ADA" w14:textId="77777777" w:rsidR="00686E58" w:rsidRPr="003A3829" w:rsidRDefault="00686E58" w:rsidP="00E83483">
      <w:pPr>
        <w:jc w:val="both"/>
      </w:pPr>
    </w:p>
    <w:p w14:paraId="1CF35355" w14:textId="77777777" w:rsidR="00686E58" w:rsidRPr="003A3829" w:rsidRDefault="00686E58">
      <w:r w:rsidRPr="003A3829">
        <w:br w:type="page"/>
      </w:r>
    </w:p>
    <w:p w14:paraId="3DD097F4" w14:textId="77777777" w:rsidR="00EA1B13" w:rsidRPr="003A3829" w:rsidRDefault="00686E58" w:rsidP="00EA1B13">
      <w:pPr>
        <w:pStyle w:val="Heading2"/>
        <w:numPr>
          <w:ilvl w:val="0"/>
          <w:numId w:val="0"/>
        </w:numPr>
      </w:pPr>
      <w:bookmarkStart w:id="174" w:name="_Toc189572131"/>
      <w:r w:rsidRPr="003A3829">
        <w:lastRenderedPageBreak/>
        <w:t>Appendix 3</w:t>
      </w:r>
      <w:r w:rsidR="00EA1B13" w:rsidRPr="003A3829">
        <w:t>: Additional Detail Regarding Entry, Descent, and Landing (EDL)</w:t>
      </w:r>
      <w:bookmarkEnd w:id="174"/>
    </w:p>
    <w:p w14:paraId="06624EB3" w14:textId="77777777" w:rsidR="00EA1B13" w:rsidRPr="003A3829" w:rsidRDefault="00EA1B13" w:rsidP="00EA1B13">
      <w:pPr>
        <w:spacing w:before="120"/>
      </w:pPr>
    </w:p>
    <w:p w14:paraId="0471E174" w14:textId="77777777" w:rsidR="00E45E2B" w:rsidRPr="003A3829" w:rsidRDefault="00EA1B13" w:rsidP="00E45E2B">
      <w:pPr>
        <w:spacing w:before="120"/>
        <w:rPr>
          <w:b/>
          <w:u w:val="single"/>
        </w:rPr>
      </w:pPr>
      <w:r w:rsidRPr="003A3829">
        <w:rPr>
          <w:b/>
          <w:u w:val="single"/>
        </w:rPr>
        <w:t>Explanation of Engineering Factors that Influence Landing Site Elevation and Latitude</w:t>
      </w:r>
    </w:p>
    <w:p w14:paraId="1FE2CA00" w14:textId="77777777" w:rsidR="00E45E2B" w:rsidRPr="003A3829" w:rsidRDefault="00E45E2B" w:rsidP="00E45E2B">
      <w:pPr>
        <w:spacing w:before="120"/>
        <w:rPr>
          <w:b/>
          <w:u w:val="single"/>
        </w:rPr>
      </w:pPr>
    </w:p>
    <w:p w14:paraId="5A6C37F1" w14:textId="77777777" w:rsidR="00E45E2B" w:rsidRPr="003A3829" w:rsidRDefault="00E45E2B" w:rsidP="00B96A3C">
      <w:r w:rsidRPr="003A3829">
        <w:t>Pure science considerations in an unconstrained programmatic environment would advocate for the widest range of possible latitudes from which to select the ultimate 2018 landing site: global access would be the ideal JSWG recommendation in this report.  However, there are additional factors to be considered: demonstrated engineering capabilities of high heritage subsystems unde</w:t>
      </w:r>
      <w:r w:rsidR="00B96A3C" w:rsidRPr="003A3829">
        <w:t>r consideration by NASA and ESA,</w:t>
      </w:r>
      <w:r w:rsidRPr="003A3829">
        <w:t xml:space="preserve"> the ability to return to the landing site a decade later </w:t>
      </w:r>
      <w:r w:rsidR="00B96A3C" w:rsidRPr="003A3829">
        <w:t xml:space="preserve">to retrieve the cached samples, </w:t>
      </w:r>
      <w:r w:rsidRPr="003A3829">
        <w:t xml:space="preserve">and the lifetime length required to meet the scientific objectives. These factors all constrain the elevation and latitude range of </w:t>
      </w:r>
      <w:r w:rsidR="00B96A3C" w:rsidRPr="003A3829">
        <w:t>viable potential landing sites.</w:t>
      </w:r>
    </w:p>
    <w:p w14:paraId="04AAFF82" w14:textId="77777777" w:rsidR="00B96A3C" w:rsidRPr="003A3829" w:rsidRDefault="00B96A3C" w:rsidP="00B96A3C"/>
    <w:p w14:paraId="2F18C15F" w14:textId="77777777" w:rsidR="00E45E2B" w:rsidRPr="003A3829" w:rsidRDefault="00E45E2B" w:rsidP="00B96A3C">
      <w:r w:rsidRPr="003A3829">
        <w:t xml:space="preserve">As indicated in the Charter for the development of this report, the proposed 2018 joint rover mission is tightly cost-constrained and integrates elements of the previous ExoMars Rover mission in development by ESA, and elements of a proposed NASA 2018 Mars caching rover concept endorsed by the U.S. Planetary Decadal Survey.  The single 2018 joint rover concept would merge engineering capabilities and systems contributed by NASA and ESA, and would include strong consideration for use of high heritage systems developed, or under development, by the respective agencies. These considerations supplement science considerations for development of the requirements and implementation options of the joint rover. </w:t>
      </w:r>
    </w:p>
    <w:p w14:paraId="63BF1441" w14:textId="77777777" w:rsidR="00B96A3C" w:rsidRPr="003A3829" w:rsidRDefault="00B96A3C" w:rsidP="00B96A3C"/>
    <w:p w14:paraId="3478EB0A" w14:textId="77777777" w:rsidR="00E45E2B" w:rsidRPr="003A3829" w:rsidRDefault="00EA1B13" w:rsidP="00B96A3C">
      <w:r w:rsidRPr="003A3829">
        <w:t xml:space="preserve">Landing site elevation engineering constraints are a key manifestation of </w:t>
      </w:r>
      <w:r w:rsidR="00E45E2B" w:rsidRPr="003A3829">
        <w:t>entry, descent, and landing (</w:t>
      </w:r>
      <w:r w:rsidRPr="003A3829">
        <w:t>EDL</w:t>
      </w:r>
      <w:r w:rsidR="00E45E2B" w:rsidRPr="003A3829">
        <w:t>)</w:t>
      </w:r>
      <w:r w:rsidRPr="003A3829">
        <w:t xml:space="preserve"> system performance limitations for a given arrival mission design (e.g. Mars-relative arrival speed) and the expected Mars arrival time environment characteristics (e.g. atmospheric density, pressure and dust loading over the proposed landing site).  A proposed baseline EDL system for the </w:t>
      </w:r>
      <w:r w:rsidR="00690490" w:rsidRPr="003A3829">
        <w:t>proposed 2018</w:t>
      </w:r>
      <w:r w:rsidRPr="003A3829">
        <w:t xml:space="preserve"> mission would utilize a 2011 Mars Science Laboratory (MSL)-style system (Steltzner et. al. 2006) to land a rover of sufficient mass compatible with 2018 joint development contributions and joint scientific objectives.  At the time of writing of this report, MSL is enroute towards Mars for a planned arrival and EDL in August 2012.  For such a system, safe touchdown speeds for landing are achieved through sequential phases of deceleration during a hypersonic entry phase, a parachute phase and a final chemical propulsion phase.  Furthermore, for the 2018 mission arrival entry speeds and atmospheric conditions,</w:t>
      </w:r>
      <w:r w:rsidR="00E45E2B" w:rsidRPr="003A3829">
        <w:t xml:space="preserve"> as well as</w:t>
      </w:r>
      <w:r w:rsidRPr="003A3829">
        <w:t xml:space="preserve"> the time and distance over which it</w:t>
      </w:r>
      <w:r w:rsidR="009B4801" w:rsidRPr="003A3829">
        <w:t xml:space="preserve"> would be </w:t>
      </w:r>
      <w:r w:rsidRPr="003A3829">
        <w:t>necessary to complete these d</w:t>
      </w:r>
      <w:r w:rsidR="00E45E2B" w:rsidRPr="003A3829">
        <w:t>eceleration activities</w:t>
      </w:r>
      <w:r w:rsidRPr="003A3829">
        <w:t xml:space="preserve"> and reach a safe touchdown speed, results in a maximum landing site elevation of approximately -0.5 km relative to the MOLA areoid.  </w:t>
      </w:r>
    </w:p>
    <w:p w14:paraId="1DDDA7EA" w14:textId="77777777" w:rsidR="00E45E2B" w:rsidRPr="003A3829" w:rsidRDefault="00E45E2B" w:rsidP="00B96A3C"/>
    <w:p w14:paraId="5B7F8835" w14:textId="77777777" w:rsidR="00EA1B13" w:rsidRPr="003A3829" w:rsidRDefault="00EA1B13" w:rsidP="00B96A3C">
      <w:r w:rsidRPr="003A3829">
        <w:t xml:space="preserve">Part of the rationale for selecting the Mars 2018 landing site includes a Mars program-level consideration of being able to return to this same landing site later in the following decade, for a second landed element in the overall proposed joint </w:t>
      </w:r>
      <w:r w:rsidR="007641C6" w:rsidRPr="003A3829">
        <w:t>MSR Campaign</w:t>
      </w:r>
      <w:r w:rsidRPr="003A3829">
        <w:t xml:space="preserve"> (e.g. a fetch rover/Mars Ascent Vehicle (MAV) mission element that would need to land at the same site to retrieve the cached samples and subsequently place them in low Mars orbit) (Mattingly and May, 2010)</w:t>
      </w:r>
      <w:r w:rsidR="00B96A3C" w:rsidRPr="003A3829">
        <w:t xml:space="preserve">.  </w:t>
      </w:r>
      <w:r w:rsidRPr="003A3829">
        <w:t xml:space="preserve">Although it </w:t>
      </w:r>
      <w:r w:rsidR="009B4801" w:rsidRPr="003A3829">
        <w:t xml:space="preserve">would </w:t>
      </w:r>
      <w:r w:rsidRPr="003A3829">
        <w:t>not</w:t>
      </w:r>
      <w:r w:rsidR="009B4801" w:rsidRPr="003A3829">
        <w:t xml:space="preserve"> be</w:t>
      </w:r>
      <w:r w:rsidRPr="003A3829">
        <w:t xml:space="preserve"> a strict programmatic constraint that a possible subsequent landed mission element would also use an EDL system that</w:t>
      </w:r>
      <w:r w:rsidR="009B4801" w:rsidRPr="003A3829">
        <w:t xml:space="preserve"> would be </w:t>
      </w:r>
      <w:r w:rsidRPr="003A3829">
        <w:t xml:space="preserve">as close to MSL as is </w:t>
      </w:r>
      <w:r w:rsidR="00F609F3" w:rsidRPr="003A3829">
        <w:t xml:space="preserve">envisioned </w:t>
      </w:r>
      <w:r w:rsidRPr="003A3829">
        <w:t xml:space="preserve">for the </w:t>
      </w:r>
      <w:r w:rsidR="00690490" w:rsidRPr="003A3829">
        <w:t xml:space="preserve">proposed </w:t>
      </w:r>
      <w:r w:rsidR="00F609F3" w:rsidRPr="003A3829">
        <w:t>2018 joint rover mission</w:t>
      </w:r>
      <w:r w:rsidRPr="003A3829">
        <w:t>; at this point, for engineering planning purposes, the performance in those mission opportunities are considered and informed by this assumption.  Based on the preliminary work to date (subject to further revision in the future), the EDL engineering estimates are that an MSL-based landing system operated by a mission launching in the 2024 or 202</w:t>
      </w:r>
      <w:r w:rsidR="00B96A3C" w:rsidRPr="003A3829">
        <w:t>6 opportunity</w:t>
      </w:r>
      <w:r w:rsidRPr="003A3829">
        <w:t xml:space="preserve"> would lose delivery performance capability as compared with the </w:t>
      </w:r>
      <w:r w:rsidR="00690490" w:rsidRPr="003A3829">
        <w:t>proposed 2018</w:t>
      </w:r>
      <w:r w:rsidRPr="003A3829">
        <w:t xml:space="preserve"> mission levels.  This performance degradation would be consistent </w:t>
      </w:r>
      <w:r w:rsidRPr="003A3829">
        <w:lastRenderedPageBreak/>
        <w:t xml:space="preserve">with landing at a lower site elevation, of -1.0 km or lower with respect to the MOLA areoid, while preserving the landed mass performance capabilities (~900-950 kg) deemed necessary for those later mission opportunities and landed payload.  Maintaining a higher landing site elevation constraint (e.g. -0.5 km) at this time in the development of the </w:t>
      </w:r>
      <w:r w:rsidR="007641C6" w:rsidRPr="003A3829">
        <w:t>MSR Campaign</w:t>
      </w:r>
      <w:r w:rsidRPr="003A3829">
        <w:t xml:space="preserve"> concept either implies committing to developing a more capable EDL system by the 2024 or 2026 timeframe, or committing at this time to a plan that would implement the remaining elements of the </w:t>
      </w:r>
      <w:r w:rsidR="007641C6" w:rsidRPr="003A3829">
        <w:t>proposed MSR Campaign</w:t>
      </w:r>
      <w:r w:rsidRPr="003A3829">
        <w:t xml:space="preserve"> with a landed element that delivers less mass to the surface than 2011 MSL or the </w:t>
      </w:r>
      <w:r w:rsidR="00690490" w:rsidRPr="003A3829">
        <w:t xml:space="preserve">proposed </w:t>
      </w:r>
      <w:r w:rsidR="00BB4D41" w:rsidRPr="003A3829">
        <w:t>2018 joint rover mission</w:t>
      </w:r>
      <w:r w:rsidRPr="003A3829">
        <w:t xml:space="preserve">.  Both of these scenarios carry potential programmatic and engineering risk. The JSWG recognizes this characteristic of a multi-element </w:t>
      </w:r>
      <w:r w:rsidR="007641C6" w:rsidRPr="003A3829">
        <w:t>MSR Campaign</w:t>
      </w:r>
      <w:r w:rsidRPr="003A3829">
        <w:t xml:space="preserve">, and provides a scientific assessment for limiting landing site elevation requirements (i.e. sites could be required to be at -1.0 km or less with respect to MOLA areoid) to be consistent with this </w:t>
      </w:r>
      <w:r w:rsidR="007641C6" w:rsidRPr="003A3829">
        <w:t>MSR Campaign</w:t>
      </w:r>
      <w:r w:rsidRPr="003A3829">
        <w:t>-level consideration (with discussion of the associated implications to the pool of availabl</w:t>
      </w:r>
      <w:r w:rsidR="00E45E2B" w:rsidRPr="003A3829">
        <w:t>e 2018 landing sites).</w:t>
      </w:r>
      <w:r w:rsidRPr="003A3829">
        <w:t xml:space="preserve"> Conclusions and findings are consistent with </w:t>
      </w:r>
      <w:r w:rsidR="00BD5DDE" w:rsidRPr="003A3829">
        <w:t>E2E-iSAG</w:t>
      </w:r>
      <w:r w:rsidR="00AD4733" w:rsidRPr="003A3829">
        <w:t xml:space="preserve"> (2011)</w:t>
      </w:r>
      <w:r w:rsidRPr="003A3829">
        <w:t xml:space="preserve"> assessments. </w:t>
      </w:r>
    </w:p>
    <w:p w14:paraId="46994F0B" w14:textId="77777777" w:rsidR="00E45E2B" w:rsidRPr="003A3829" w:rsidRDefault="00E45E2B" w:rsidP="00B96A3C"/>
    <w:p w14:paraId="027A2128" w14:textId="77777777" w:rsidR="00DB4959" w:rsidRPr="003A3829" w:rsidRDefault="00B96A3C" w:rsidP="00DB4959">
      <w:r w:rsidRPr="003A3829">
        <w:t xml:space="preserve">Rover system design limitations and constraints that would enable operation and survival of the proposed joint rover in the Mars environment over the desired surface mission lifetime are also reflected in landing site latitude engineering constraints. </w:t>
      </w:r>
      <w:r w:rsidR="00EA1B13" w:rsidRPr="003A3829">
        <w:t xml:space="preserve">For example, </w:t>
      </w:r>
      <w:r w:rsidR="00DB4959" w:rsidRPr="003A3829">
        <w:t>the previous ExoMars solar-powered rover concept had a planned mission operating lifetime of approximately 200 sols.  The NASA solar-powered MAX-C caching mission concept had a proposed lifetime of approximately 500 sols. However, the merging of the scientific objectives of these two previous mission concepts into a single joint rover mission concept pushes the concept of operations to require a rover surface lifetime on the order of a full martian year, spanning all seasons on Mars (see Section 11 of this report).</w:t>
      </w:r>
    </w:p>
    <w:p w14:paraId="2256ABF0" w14:textId="77777777" w:rsidR="00DB4959" w:rsidRPr="003A3829" w:rsidRDefault="00DB4959" w:rsidP="00B96A3C"/>
    <w:p w14:paraId="720ED6B3" w14:textId="77777777" w:rsidR="00DB4959" w:rsidRPr="003A3829" w:rsidRDefault="00DB4959" w:rsidP="00DB4959">
      <w:r w:rsidRPr="003A3829">
        <w:t xml:space="preserve">A solar-powered mission enjoys high heritage with both ESA and NASA systems.  However, depending upon many rover system implementation scenarios, it could introduce very significant additional landing site latitude constraints. The feasibility of the solar-powered rover design is very strongly dependent on the assumptions made for the power and thermal energy production necessary for survival, as well as the extremes in variance of local Mars environment to be assumed for the design (e.g. dust accumulation or atmospheric dust loading). Survival and operation of solar-powered rover systems that span a full martian year surface lifetime could further restrict the band of possible landing site latitudes that could be considered.  As an example, persistent cold temperatures in winter may reduce the energy available to operate the science instruments or the engineering thermal control elements of key rover subsystems (e.g. mobility system actuator heaters).  </w:t>
      </w:r>
    </w:p>
    <w:p w14:paraId="3E4F90EE" w14:textId="77777777" w:rsidR="00DB4959" w:rsidRPr="003A3829" w:rsidRDefault="00DB4959" w:rsidP="00DB4959"/>
    <w:p w14:paraId="0D77D6B3" w14:textId="77777777" w:rsidR="00DB4959" w:rsidRPr="003A3829" w:rsidRDefault="00DB4959" w:rsidP="00DB4959">
      <w:r w:rsidRPr="003A3829">
        <w:t xml:space="preserve">A NASA solar-powered MAX-C caching mission concept had landing site latitude limits of 25°N to 15°S while the previous ExoMars solar-powered rover concept had planned latitude limits of 30°N to 5°S. A simple overlap of these constraints for independent rovers operating within their individual mission lifetimes might result in landing sites restricted to a 25°N to 5°S latitude band. These narrow latitude limits generated a significant analysis effort on the part of E2E-iSAG (2011) to understand the implications to the science objectives of the proposed MSR Campaign if the more restrictive solar rover designs were to drive the landing site latitude capability of the caching mission.  </w:t>
      </w:r>
    </w:p>
    <w:p w14:paraId="49745B81" w14:textId="77777777" w:rsidR="00DB4959" w:rsidRPr="003A3829" w:rsidRDefault="00DB4959" w:rsidP="00B96A3C"/>
    <w:p w14:paraId="0FE752D6" w14:textId="77777777" w:rsidR="00B96A3C" w:rsidRPr="003A3829" w:rsidRDefault="00DB4959" w:rsidP="00B96A3C">
      <w:r w:rsidRPr="003A3829">
        <w:t>H</w:t>
      </w:r>
      <w:r w:rsidR="00EA1B13" w:rsidRPr="003A3829">
        <w:t>igh heritage NASA systems would introduce the possibility of radioisotope power systems (RPS) to enable meeting mission science objectives, thus introducing the possibility of rover systems capable of surviving and operating at various levels of efficiency over a very wide range of latitudes and seasons.  In the case of MSL, survival and operation of this RPS-powered rover over a Martian year</w:t>
      </w:r>
      <w:r w:rsidR="009B4801" w:rsidRPr="003A3829">
        <w:t xml:space="preserve"> would be </w:t>
      </w:r>
      <w:r w:rsidR="00EA1B13" w:rsidRPr="003A3829">
        <w:t>possible over a broad range of latitudes,  ±45 deg with respect to the Mars equator, with varying degrees of operational efficiency (noting that there</w:t>
      </w:r>
      <w:r w:rsidR="00291BE1" w:rsidRPr="003A3829">
        <w:t xml:space="preserve"> could </w:t>
      </w:r>
      <w:r w:rsidR="00EA1B13" w:rsidRPr="003A3829">
        <w:t xml:space="preserve">be a significant degradation in operational </w:t>
      </w:r>
      <w:r w:rsidR="00EA1B13" w:rsidRPr="003A3829">
        <w:lastRenderedPageBreak/>
        <w:t xml:space="preserve">capability as potential landing sites move poleward towards these latitude extremes) (MSL Landing Site Selection User’s Guide to Engineering Constraints, 2007). </w:t>
      </w:r>
    </w:p>
    <w:p w14:paraId="38618F98" w14:textId="77777777" w:rsidR="00B96A3C" w:rsidRPr="003A3829" w:rsidRDefault="00B96A3C" w:rsidP="00B96A3C"/>
    <w:p w14:paraId="11CE885F" w14:textId="77777777" w:rsidR="00EA1B13" w:rsidRPr="003A3829" w:rsidRDefault="00EA1B13" w:rsidP="00B96A3C">
      <w:r w:rsidRPr="003A3829">
        <w:t xml:space="preserve">The JSWG is cognizant of these open programmatic and engineering trades and decisions for key rover systems, and </w:t>
      </w:r>
      <w:r w:rsidR="00DB4959" w:rsidRPr="003A3829">
        <w:t xml:space="preserve">in Section 5 of this report </w:t>
      </w:r>
      <w:r w:rsidRPr="003A3829">
        <w:t xml:space="preserve">discusses the scientific merit and implications of narrower bands of landing site latitude restrictions, all of which are assumed consistent with desired levels of scientific operational performance over the necessary lifetime.  It is noted that the science value of higher latitude sites, in directions poleward from the equator, </w:t>
      </w:r>
      <w:r w:rsidR="007641C6" w:rsidRPr="003A3829">
        <w:t>would need to</w:t>
      </w:r>
      <w:r w:rsidRPr="003A3829">
        <w:t xml:space="preserve"> be great enough to outweigh the expected operational efficiency reduction in these more energy limited implementation scenarios.  However, at the time of writing of this report, the engineering implementation concept and latitude constraints for survival, and a resulting quantification of the overall operational efficiency of a solar-powered version of a joint rover, was still open:  Definitive JSWG findings and statements about the merit or appropriateness of such systems could not be provided during the period of performance of this joint working group.  </w:t>
      </w:r>
    </w:p>
    <w:p w14:paraId="3B52694C" w14:textId="77777777" w:rsidR="00B96A3C" w:rsidRPr="003A3829" w:rsidRDefault="00B96A3C" w:rsidP="00B96A3C"/>
    <w:p w14:paraId="639E58B5" w14:textId="77777777" w:rsidR="00EA1B13" w:rsidRPr="003A3829" w:rsidRDefault="00EA1B13" w:rsidP="00EA1B13">
      <w:pPr>
        <w:spacing w:before="120"/>
        <w:rPr>
          <w:b/>
          <w:u w:val="single"/>
        </w:rPr>
      </w:pPr>
      <w:r w:rsidRPr="003A3829">
        <w:rPr>
          <w:b/>
          <w:u w:val="single"/>
        </w:rPr>
        <w:t>Potential Beneficial Improvements in Landing Technology</w:t>
      </w:r>
    </w:p>
    <w:p w14:paraId="4CBDF843" w14:textId="77777777" w:rsidR="00B96A3C" w:rsidRPr="003A3829" w:rsidRDefault="00B96A3C" w:rsidP="00EA1B13"/>
    <w:p w14:paraId="2EE9FA62" w14:textId="77777777" w:rsidR="00686E58" w:rsidRPr="003A3829" w:rsidRDefault="00686E58" w:rsidP="00EA1B13">
      <w:r w:rsidRPr="003A3829">
        <w:t>Three potential improvements in landing technology would have obvious benefit</w:t>
      </w:r>
      <w:r w:rsidR="00BF5E0D" w:rsidRPr="003A3829">
        <w:t>s</w:t>
      </w:r>
      <w:r w:rsidRPr="003A3829">
        <w:t xml:space="preserve"> </w:t>
      </w:r>
      <w:r w:rsidR="00BF5E0D" w:rsidRPr="003A3829">
        <w:t xml:space="preserve">for </w:t>
      </w:r>
      <w:r w:rsidRPr="003A3829">
        <w:t>the scientific return of the mission:</w:t>
      </w:r>
    </w:p>
    <w:p w14:paraId="6137457C" w14:textId="77777777" w:rsidR="00686E58" w:rsidRPr="003A3829" w:rsidRDefault="00686E58" w:rsidP="00A80A24">
      <w:pPr>
        <w:pStyle w:val="ListParagraph"/>
        <w:numPr>
          <w:ilvl w:val="0"/>
          <w:numId w:val="24"/>
        </w:numPr>
        <w:spacing w:before="120"/>
      </w:pPr>
      <w:r w:rsidRPr="003A3829">
        <w:rPr>
          <w:b/>
        </w:rPr>
        <w:t xml:space="preserve">Improved targeting accuracy </w:t>
      </w:r>
      <w:r w:rsidRPr="003A3829">
        <w:t>(Way, 2011; Wolf, 2012)</w:t>
      </w:r>
      <w:r w:rsidR="00BF5E0D" w:rsidRPr="003A3829">
        <w:t xml:space="preserve">: </w:t>
      </w:r>
      <w:r w:rsidRPr="003A3829">
        <w:t xml:space="preserve"> </w:t>
      </w:r>
      <w:r w:rsidR="00BF5E0D" w:rsidRPr="003A3829">
        <w:t xml:space="preserve">The </w:t>
      </w:r>
      <w:r w:rsidRPr="003A3829">
        <w:t xml:space="preserve">Entry, Descent and Landing (EDL) architecture for the proposed </w:t>
      </w:r>
      <w:r w:rsidR="00D047A3" w:rsidRPr="003A3829">
        <w:t>2018 joint rover mission</w:t>
      </w:r>
      <w:r w:rsidRPr="003A3829">
        <w:t xml:space="preserve"> assumes an implementation methodology, heritage</w:t>
      </w:r>
      <w:r w:rsidR="00BF5E0D" w:rsidRPr="003A3829">
        <w:t>,</w:t>
      </w:r>
      <w:r w:rsidRPr="003A3829">
        <w:t xml:space="preserve"> and landing accuracy essentially equal to that of Mars Science Laboratory (MSL), now en</w:t>
      </w:r>
      <w:r w:rsidR="007D3A21" w:rsidRPr="003A3829">
        <w:t xml:space="preserve"> </w:t>
      </w:r>
      <w:r w:rsidRPr="003A3829">
        <w:t>route towards Mars for a scheduled touchdown in August 2012.  As part of the EDL phase of the MSL entry vehicle, a 21.5</w:t>
      </w:r>
      <w:r w:rsidR="00BF5E0D" w:rsidRPr="003A3829">
        <w:t> </w:t>
      </w:r>
      <w:r w:rsidRPr="003A3829">
        <w:t>m Viking-heritage,</w:t>
      </w:r>
      <w:r w:rsidR="007D3A21" w:rsidRPr="003A3829">
        <w:t xml:space="preserve"> </w:t>
      </w:r>
      <w:r w:rsidRPr="003A3829">
        <w:t xml:space="preserve">Disk-Gap-Band, supersonic parachute </w:t>
      </w:r>
      <w:r w:rsidR="0033606A" w:rsidRPr="003A3829">
        <w:t>would</w:t>
      </w:r>
      <w:r w:rsidRPr="003A3829">
        <w:t xml:space="preserve"> be deployed at approximately Mach</w:t>
      </w:r>
      <w:r w:rsidR="00BF5E0D" w:rsidRPr="003A3829">
        <w:t> </w:t>
      </w:r>
      <w:r w:rsidRPr="003A3829">
        <w:t>2.</w:t>
      </w:r>
      <w:r w:rsidR="00BF5E0D" w:rsidRPr="003A3829">
        <w:t xml:space="preserve">  </w:t>
      </w:r>
      <w:r w:rsidRPr="003A3829">
        <w:t>The baseline algorithm for commanding this parachute deployment is a navigated Mars planet-relative velocity trigger, deploying the parachute at a particular desired velocity</w:t>
      </w:r>
      <w:r w:rsidR="00BF5E0D" w:rsidRPr="003A3829">
        <w:t>,</w:t>
      </w:r>
      <w:r w:rsidRPr="003A3829">
        <w:t xml:space="preserve"> regardless of the vehicle</w:t>
      </w:r>
      <w:r w:rsidR="00BF5E0D" w:rsidRPr="003A3829">
        <w:t>’s</w:t>
      </w:r>
      <w:r w:rsidRPr="003A3829">
        <w:t xml:space="preserve"> position relative to the desired landing site target.</w:t>
      </w:r>
      <w:r w:rsidR="00BF5E0D" w:rsidRPr="003A3829">
        <w:t xml:space="preserve">  </w:t>
      </w:r>
      <w:r w:rsidRPr="003A3829">
        <w:t>This parachute deployment algorithm contributes to an MSL landing ellipse footprint size of approximately 20</w:t>
      </w:r>
      <w:r w:rsidR="00BB1096" w:rsidRPr="003A3829">
        <w:t> </w:t>
      </w:r>
      <w:r w:rsidRPr="003A3829">
        <w:t>km diameter (</w:t>
      </w:r>
      <w:r w:rsidR="00BB1096" w:rsidRPr="003A3829">
        <w:t xml:space="preserve">with </w:t>
      </w:r>
      <w:r w:rsidRPr="003A3829">
        <w:t>99%</w:t>
      </w:r>
      <w:r w:rsidR="00BB1096" w:rsidRPr="003A3829">
        <w:t xml:space="preserve"> probability</w:t>
      </w:r>
      <w:r w:rsidRPr="003A3829">
        <w:t>, a pre-launch planning estimate).</w:t>
      </w:r>
      <w:r w:rsidR="00BB1096" w:rsidRPr="003A3829">
        <w:t xml:space="preserve">  </w:t>
      </w:r>
      <w:r w:rsidRPr="003A3829">
        <w:t xml:space="preserve">An alternative parachute deployment algorithm is under study whereby the parachute deployment trigger </w:t>
      </w:r>
      <w:r w:rsidR="00BB1096" w:rsidRPr="003A3829">
        <w:t xml:space="preserve">would be </w:t>
      </w:r>
      <w:r w:rsidRPr="003A3829">
        <w:t>based on 'range-to-go' to the desired target (incorporating velocity constraints to avoid violating Mach limits at parachute deployment), rather than </w:t>
      </w:r>
      <w:r w:rsidR="00BB1096" w:rsidRPr="003A3829">
        <w:t xml:space="preserve">on </w:t>
      </w:r>
      <w:r w:rsidRPr="003A3829">
        <w:t>planet-relative velocity.</w:t>
      </w:r>
      <w:r w:rsidR="00BB1096" w:rsidRPr="003A3829">
        <w:t xml:space="preserve">  </w:t>
      </w:r>
      <w:r w:rsidRPr="003A3829">
        <w:t>This velocity-constrained range trigger is sometimes referred to as "smart chute".</w:t>
      </w:r>
      <w:r w:rsidR="00BB1096" w:rsidRPr="003A3829">
        <w:t xml:space="preserve">  </w:t>
      </w:r>
      <w:r w:rsidRPr="003A3829">
        <w:t xml:space="preserve">Initial studies and analyses indicate that a range trigger for parachute deployment has the potential to significantly reduce the landing accuracy footprint size, by approximately 50% with respect to </w:t>
      </w:r>
      <w:r w:rsidR="00BB1096" w:rsidRPr="003A3829">
        <w:t xml:space="preserve">the </w:t>
      </w:r>
      <w:r w:rsidRPr="003A3829">
        <w:t>MSL-heritage velocity trigger implementation, with no change in the flight hardware.</w:t>
      </w:r>
    </w:p>
    <w:p w14:paraId="2071959E" w14:textId="77777777" w:rsidR="00686E58" w:rsidRPr="003A3829" w:rsidRDefault="00686E58" w:rsidP="00A80A24">
      <w:pPr>
        <w:pStyle w:val="ListParagraph"/>
        <w:numPr>
          <w:ilvl w:val="0"/>
          <w:numId w:val="24"/>
        </w:numPr>
        <w:spacing w:before="120"/>
      </w:pPr>
      <w:r w:rsidRPr="003A3829">
        <w:rPr>
          <w:b/>
        </w:rPr>
        <w:t xml:space="preserve">Terrain </w:t>
      </w:r>
      <w:r w:rsidR="0076365D" w:rsidRPr="003A3829">
        <w:rPr>
          <w:b/>
        </w:rPr>
        <w:t xml:space="preserve">Relative Navigation </w:t>
      </w:r>
      <w:r w:rsidRPr="003A3829">
        <w:rPr>
          <w:b/>
        </w:rPr>
        <w:t xml:space="preserve">(TRN) </w:t>
      </w:r>
      <w:r w:rsidRPr="003A3829">
        <w:t>(Johnson et al, 2007)</w:t>
      </w:r>
      <w:r w:rsidR="0076365D" w:rsidRPr="003A3829">
        <w:t xml:space="preserve">:  </w:t>
      </w:r>
      <w:r w:rsidRPr="003A3829">
        <w:t xml:space="preserve">During a possible TRN phase of EDL, the position of the expected touchdown point </w:t>
      </w:r>
      <w:r w:rsidR="0076365D" w:rsidRPr="003A3829">
        <w:t xml:space="preserve">for </w:t>
      </w:r>
      <w:r w:rsidRPr="003A3829">
        <w:t>the lander</w:t>
      </w:r>
      <w:r w:rsidR="00291BE1" w:rsidRPr="003A3829">
        <w:t xml:space="preserve"> could </w:t>
      </w:r>
      <w:r w:rsidRPr="003A3829">
        <w:t>be estimated relative to an on</w:t>
      </w:r>
      <w:r w:rsidR="0076365D" w:rsidRPr="003A3829">
        <w:t>-</w:t>
      </w:r>
      <w:r w:rsidRPr="003A3829">
        <w:t>board map pre-generated from orbital reconnaissance data.</w:t>
      </w:r>
      <w:r w:rsidR="0076365D" w:rsidRPr="003A3829">
        <w:t xml:space="preserve">  </w:t>
      </w:r>
      <w:r w:rsidRPr="003A3829">
        <w:t>The lander uses on-board landing position knowledge update</w:t>
      </w:r>
      <w:r w:rsidR="0076365D" w:rsidRPr="003A3829">
        <w:t>s</w:t>
      </w:r>
      <w:r w:rsidRPr="003A3829">
        <w:t xml:space="preserve"> to localize itself relative to known hazards embedded in the pre-generated on</w:t>
      </w:r>
      <w:r w:rsidR="0076365D" w:rsidRPr="003A3829">
        <w:t>-</w:t>
      </w:r>
      <w:r w:rsidRPr="003A3829">
        <w:t>board map, and to command a divert to the nearest safe site in the landing ellipse</w:t>
      </w:r>
      <w:r w:rsidR="0076365D" w:rsidRPr="003A3829">
        <w:t xml:space="preserve"> in case this is required</w:t>
      </w:r>
      <w:r w:rsidRPr="003A3829">
        <w:t>.</w:t>
      </w:r>
      <w:r w:rsidR="0076365D" w:rsidRPr="003A3829">
        <w:t xml:space="preserve">  </w:t>
      </w:r>
      <w:r w:rsidRPr="003A3829">
        <w:t>TRN</w:t>
      </w:r>
      <w:r w:rsidR="009B4801" w:rsidRPr="003A3829">
        <w:t xml:space="preserve"> would be </w:t>
      </w:r>
      <w:r w:rsidRPr="003A3829">
        <w:t>used to avoid large hazard regions (&lt;1</w:t>
      </w:r>
      <w:r w:rsidR="0076365D" w:rsidRPr="003A3829">
        <w:t> </w:t>
      </w:r>
      <w:r w:rsidRPr="003A3829">
        <w:t xml:space="preserve">km wide) that are identified </w:t>
      </w:r>
      <w:r w:rsidR="0076365D" w:rsidRPr="003A3829">
        <w:t xml:space="preserve">prior to </w:t>
      </w:r>
      <w:r w:rsidRPr="003A3829">
        <w:t>launch using orbital</w:t>
      </w:r>
      <w:r w:rsidR="0076365D" w:rsidRPr="003A3829">
        <w:t xml:space="preserve"> </w:t>
      </w:r>
      <w:r w:rsidRPr="003A3829">
        <w:t>reconnais</w:t>
      </w:r>
      <w:r w:rsidR="003A3829">
        <w:t>sance information (e.g. MRO HiRI</w:t>
      </w:r>
      <w:r w:rsidRPr="003A3829">
        <w:t>SE imagery).</w:t>
      </w:r>
      <w:r w:rsidR="0076365D" w:rsidRPr="003A3829">
        <w:t xml:space="preserve">  </w:t>
      </w:r>
      <w:r w:rsidRPr="003A3829">
        <w:t xml:space="preserve">TRN enables </w:t>
      </w:r>
      <w:r w:rsidR="0076365D" w:rsidRPr="003A3829">
        <w:t xml:space="preserve">considering candidate </w:t>
      </w:r>
      <w:r w:rsidRPr="003A3829">
        <w:t xml:space="preserve">landing sites </w:t>
      </w:r>
      <w:r w:rsidR="0076365D" w:rsidRPr="003A3829">
        <w:t xml:space="preserve">containing a </w:t>
      </w:r>
      <w:r w:rsidRPr="003A3829">
        <w:t>number of large hazardous regions within the predicted landing ellipse.</w:t>
      </w:r>
      <w:r w:rsidR="0076365D" w:rsidRPr="003A3829">
        <w:t xml:space="preserve">  </w:t>
      </w:r>
      <w:r w:rsidRPr="003A3829">
        <w:t xml:space="preserve">TRN would require additional flight hardware (e.g. an optical camera) to enable </w:t>
      </w:r>
      <w:r w:rsidR="0076365D" w:rsidRPr="003A3829">
        <w:t xml:space="preserve">acquiring </w:t>
      </w:r>
      <w:r w:rsidRPr="003A3829">
        <w:t>onboard position knowledge updates during the TRN phase.</w:t>
      </w:r>
    </w:p>
    <w:p w14:paraId="408593A2" w14:textId="77777777" w:rsidR="00686E58" w:rsidRPr="003A3829" w:rsidRDefault="00686E58" w:rsidP="00686E58">
      <w:pPr>
        <w:pStyle w:val="ListParagraph"/>
        <w:numPr>
          <w:ilvl w:val="0"/>
          <w:numId w:val="24"/>
        </w:numPr>
        <w:spacing w:before="120"/>
      </w:pPr>
      <w:r w:rsidRPr="003A3829">
        <w:rPr>
          <w:b/>
        </w:rPr>
        <w:lastRenderedPageBreak/>
        <w:t>Hazard Detection and Avoidance (HDA)</w:t>
      </w:r>
      <w:r w:rsidRPr="003A3829">
        <w:t xml:space="preserve"> (Johnson et al, 2008)</w:t>
      </w:r>
      <w:r w:rsidR="0076365D" w:rsidRPr="003A3829">
        <w:t>:</w:t>
      </w:r>
      <w:r w:rsidRPr="003A3829">
        <w:t xml:space="preserve">  During a possible HDA phase of EDL, sensor data</w:t>
      </w:r>
      <w:r w:rsidR="009B4801" w:rsidRPr="003A3829">
        <w:t xml:space="preserve"> would be </w:t>
      </w:r>
      <w:r w:rsidRPr="003A3829">
        <w:t xml:space="preserve">collected during terminal descent to build a high resolution terrain map </w:t>
      </w:r>
      <w:r w:rsidR="0076365D" w:rsidRPr="003A3829">
        <w:t xml:space="preserve">of the region </w:t>
      </w:r>
      <w:r w:rsidRPr="003A3829">
        <w:t>around the expected touchdown point of the lander</w:t>
      </w:r>
      <w:r w:rsidR="0076365D" w:rsidRPr="003A3829">
        <w:t xml:space="preserve">.  </w:t>
      </w:r>
      <w:r w:rsidRPr="003A3829">
        <w:t xml:space="preserve">This local terrain map </w:t>
      </w:r>
      <w:r w:rsidR="009B4801" w:rsidRPr="003A3829">
        <w:t xml:space="preserve">would </w:t>
      </w:r>
      <w:r w:rsidRPr="003A3829">
        <w:t xml:space="preserve">then </w:t>
      </w:r>
      <w:r w:rsidR="009B4801" w:rsidRPr="003A3829">
        <w:t xml:space="preserve">be </w:t>
      </w:r>
      <w:r w:rsidRPr="003A3829">
        <w:t>processed on-board to identify local hazards in the expected touchdown region, enabling a divert maneuver to a safe landing site that</w:t>
      </w:r>
      <w:r w:rsidR="009B4801" w:rsidRPr="003A3829">
        <w:t xml:space="preserve"> would be </w:t>
      </w:r>
      <w:r w:rsidRPr="003A3829">
        <w:t>free from steep slopes and excessive surface roughness (e.g., rocks).</w:t>
      </w:r>
      <w:r w:rsidR="0076365D" w:rsidRPr="003A3829">
        <w:t xml:space="preserve">  </w:t>
      </w:r>
      <w:r w:rsidRPr="003A3829">
        <w:t>HDA</w:t>
      </w:r>
      <w:r w:rsidR="00291BE1" w:rsidRPr="003A3829">
        <w:t xml:space="preserve"> could </w:t>
      </w:r>
      <w:r w:rsidR="0076365D" w:rsidRPr="003A3829">
        <w:t xml:space="preserve">be </w:t>
      </w:r>
      <w:r w:rsidRPr="003A3829">
        <w:t>used to avoid small hazard regions (&lt;</w:t>
      </w:r>
      <w:r w:rsidR="0076365D" w:rsidRPr="003A3829">
        <w:t> </w:t>
      </w:r>
      <w:r w:rsidRPr="003A3829">
        <w:t xml:space="preserve">6m) </w:t>
      </w:r>
      <w:r w:rsidR="0076365D" w:rsidRPr="003A3829">
        <w:t>as</w:t>
      </w:r>
      <w:r w:rsidRPr="003A3829">
        <w:t xml:space="preserve"> identified on-board during landing.</w:t>
      </w:r>
      <w:r w:rsidR="0076365D" w:rsidRPr="003A3829">
        <w:t xml:space="preserve">  </w:t>
      </w:r>
      <w:r w:rsidRPr="003A3829">
        <w:t xml:space="preserve">HDA enables </w:t>
      </w:r>
      <w:r w:rsidR="0076365D" w:rsidRPr="003A3829">
        <w:t xml:space="preserve">consideration </w:t>
      </w:r>
      <w:r w:rsidRPr="003A3829">
        <w:t xml:space="preserve">of </w:t>
      </w:r>
      <w:r w:rsidR="0076365D" w:rsidRPr="003A3829">
        <w:t xml:space="preserve">candidate </w:t>
      </w:r>
      <w:r w:rsidRPr="003A3829">
        <w:t xml:space="preserve">landing sites </w:t>
      </w:r>
      <w:r w:rsidR="0076365D" w:rsidRPr="003A3829">
        <w:t xml:space="preserve">containing </w:t>
      </w:r>
      <w:r w:rsidRPr="003A3829">
        <w:t>numerous</w:t>
      </w:r>
      <w:r w:rsidR="0076365D" w:rsidRPr="003A3829">
        <w:t>,</w:t>
      </w:r>
      <w:r w:rsidRPr="003A3829">
        <w:t xml:space="preserve"> small hazard regions, and</w:t>
      </w:r>
      <w:r w:rsidR="00291BE1" w:rsidRPr="003A3829">
        <w:t xml:space="preserve"> could </w:t>
      </w:r>
      <w:r w:rsidRPr="003A3829">
        <w:t>provide a divert capability for hazards that may not have been identified or be visible from orbital reconnaissance.</w:t>
      </w:r>
      <w:r w:rsidR="0076365D" w:rsidRPr="003A3829">
        <w:t xml:space="preserve">  </w:t>
      </w:r>
      <w:r w:rsidRPr="003A3829">
        <w:t>The presence of an HDA capability on the lander</w:t>
      </w:r>
      <w:r w:rsidR="00291BE1" w:rsidRPr="003A3829">
        <w:t xml:space="preserve"> could </w:t>
      </w:r>
      <w:r w:rsidRPr="003A3829">
        <w:t xml:space="preserve">be used in concert with TRN to reduce the size of large hazardous regions. </w:t>
      </w:r>
      <w:r w:rsidR="0076365D" w:rsidRPr="003A3829">
        <w:t xml:space="preserve"> </w:t>
      </w:r>
      <w:r w:rsidRPr="003A3829">
        <w:t>HDA would require additional flight hardware (e.g. an active terrain sensor</w:t>
      </w:r>
      <w:r w:rsidR="00442811" w:rsidRPr="003A3829">
        <w:t>,</w:t>
      </w:r>
      <w:r w:rsidRPr="003A3829">
        <w:t xml:space="preserve"> such as </w:t>
      </w:r>
      <w:r w:rsidR="00442811" w:rsidRPr="003A3829">
        <w:t>an imaging</w:t>
      </w:r>
      <w:r w:rsidRPr="003A3829">
        <w:t xml:space="preserve"> LIDAR) to enable onboard </w:t>
      </w:r>
      <w:r w:rsidR="003B7D4F" w:rsidRPr="003A3829">
        <w:t>high-resolution</w:t>
      </w:r>
      <w:r w:rsidRPr="003A3829">
        <w:t xml:space="preserve"> hazard identification during the HDA phase.</w:t>
      </w:r>
    </w:p>
    <w:p w14:paraId="5F7D8165" w14:textId="77777777" w:rsidR="00686E58" w:rsidRPr="003A3829" w:rsidRDefault="00686E58" w:rsidP="00E83483">
      <w:pPr>
        <w:jc w:val="both"/>
        <w:sectPr w:rsidR="00686E58" w:rsidRPr="003A3829" w:rsidSect="005D0560">
          <w:headerReference w:type="default" r:id="rId46"/>
          <w:footerReference w:type="default" r:id="rId47"/>
          <w:pgSz w:w="12240" w:h="15840"/>
          <w:pgMar w:top="1138" w:right="1138" w:bottom="1138" w:left="1138" w:header="709" w:footer="709" w:gutter="0"/>
          <w:cols w:space="708"/>
          <w:docGrid w:linePitch="360"/>
        </w:sectPr>
      </w:pPr>
    </w:p>
    <w:p w14:paraId="6CD9EDD5" w14:textId="77777777" w:rsidR="00E83483" w:rsidRPr="003A3829" w:rsidRDefault="00686E58" w:rsidP="005E73B3">
      <w:pPr>
        <w:pStyle w:val="Heading2"/>
        <w:numPr>
          <w:ilvl w:val="0"/>
          <w:numId w:val="0"/>
        </w:numPr>
        <w:ind w:left="792"/>
      </w:pPr>
      <w:bookmarkStart w:id="175" w:name="_Toc189572132"/>
      <w:r w:rsidRPr="003A3829">
        <w:lastRenderedPageBreak/>
        <w:t>Appendix 4</w:t>
      </w:r>
      <w:r w:rsidR="00FF5D9B" w:rsidRPr="003A3829">
        <w:t>:</w:t>
      </w:r>
      <w:r w:rsidR="00E83483" w:rsidRPr="003A3829">
        <w:t xml:space="preserve">  Pasteur Payload Summary Table</w:t>
      </w:r>
      <w:bookmarkEnd w:id="175"/>
    </w:p>
    <w:tbl>
      <w:tblPr>
        <w:tblW w:w="14060" w:type="dxa"/>
        <w:tblCellMar>
          <w:left w:w="0" w:type="dxa"/>
          <w:right w:w="0" w:type="dxa"/>
        </w:tblCellMar>
        <w:tblLook w:val="00A0" w:firstRow="1" w:lastRow="0" w:firstColumn="1" w:lastColumn="0" w:noHBand="0" w:noVBand="0"/>
      </w:tblPr>
      <w:tblGrid>
        <w:gridCol w:w="3860"/>
        <w:gridCol w:w="10200"/>
      </w:tblGrid>
      <w:tr w:rsidR="000D07A6" w:rsidRPr="003A3829" w14:paraId="51448227" w14:textId="77777777" w:rsidTr="000D07A6">
        <w:trPr>
          <w:trHeight w:val="221"/>
        </w:trPr>
        <w:tc>
          <w:tcPr>
            <w:tcW w:w="38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cPr>
          <w:p w14:paraId="7F860507" w14:textId="77777777" w:rsidR="000D07A6" w:rsidRPr="003A3829" w:rsidRDefault="000D07A6" w:rsidP="000D07A6">
            <w:pPr>
              <w:jc w:val="both"/>
              <w:rPr>
                <w:sz w:val="20"/>
              </w:rPr>
            </w:pPr>
            <w:r w:rsidRPr="003A3829">
              <w:rPr>
                <w:b/>
                <w:bCs/>
                <w:sz w:val="20"/>
              </w:rPr>
              <w:t>Pasteur Instrument</w:t>
            </w:r>
          </w:p>
        </w:tc>
        <w:tc>
          <w:tcPr>
            <w:tcW w:w="102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cPr>
          <w:p w14:paraId="537BD919" w14:textId="77777777" w:rsidR="000D07A6" w:rsidRPr="003A3829" w:rsidRDefault="000D07A6" w:rsidP="000D07A6">
            <w:pPr>
              <w:jc w:val="both"/>
              <w:rPr>
                <w:sz w:val="20"/>
              </w:rPr>
            </w:pPr>
            <w:r w:rsidRPr="003A3829">
              <w:rPr>
                <w:b/>
                <w:bCs/>
                <w:sz w:val="20"/>
              </w:rPr>
              <w:t>Key Parameters</w:t>
            </w:r>
          </w:p>
        </w:tc>
      </w:tr>
      <w:tr w:rsidR="000D07A6" w:rsidRPr="003A3829" w14:paraId="170DC5A7" w14:textId="77777777" w:rsidTr="000D07A6">
        <w:trPr>
          <w:trHeight w:val="221"/>
        </w:trPr>
        <w:tc>
          <w:tcPr>
            <w:tcW w:w="14060" w:type="dxa"/>
            <w:gridSpan w:val="2"/>
            <w:tcBorders>
              <w:top w:val="single" w:sz="24"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4C41E57D" w14:textId="77777777" w:rsidR="000D07A6" w:rsidRPr="003A3829" w:rsidRDefault="000D07A6" w:rsidP="000D07A6">
            <w:pPr>
              <w:jc w:val="both"/>
              <w:rPr>
                <w:sz w:val="20"/>
              </w:rPr>
            </w:pPr>
            <w:r w:rsidRPr="003A3829">
              <w:rPr>
                <w:b/>
                <w:bCs/>
                <w:sz w:val="20"/>
              </w:rPr>
              <w:t>Mast-Mounted instruments</w:t>
            </w:r>
          </w:p>
        </w:tc>
      </w:tr>
      <w:tr w:rsidR="000D07A6" w:rsidRPr="003A3829" w14:paraId="43D96343" w14:textId="77777777" w:rsidTr="00A135BC">
        <w:trPr>
          <w:trHeight w:val="1482"/>
        </w:trPr>
        <w:tc>
          <w:tcPr>
            <w:tcW w:w="3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066457F6" w14:textId="77777777" w:rsidR="000D07A6" w:rsidRPr="003A3829" w:rsidRDefault="000D07A6" w:rsidP="000D07A6">
            <w:pPr>
              <w:jc w:val="both"/>
              <w:rPr>
                <w:sz w:val="20"/>
              </w:rPr>
            </w:pPr>
            <w:r w:rsidRPr="003A3829">
              <w:rPr>
                <w:b/>
                <w:bCs/>
                <w:sz w:val="20"/>
              </w:rPr>
              <w:t xml:space="preserve">PanCam </w:t>
            </w:r>
          </w:p>
        </w:tc>
        <w:tc>
          <w:tcPr>
            <w:tcW w:w="10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tcPr>
          <w:p w14:paraId="528F25FF" w14:textId="77777777" w:rsidR="000D07A6" w:rsidRPr="003A3829" w:rsidRDefault="000D07A6" w:rsidP="000D07A6">
            <w:pPr>
              <w:jc w:val="both"/>
              <w:rPr>
                <w:sz w:val="20"/>
              </w:rPr>
            </w:pPr>
            <w:r w:rsidRPr="003A3829">
              <w:rPr>
                <w:sz w:val="20"/>
              </w:rPr>
              <w:t>Panoramic Camera system:</w:t>
            </w:r>
          </w:p>
          <w:p w14:paraId="58B1993A" w14:textId="77777777" w:rsidR="001B3D6C" w:rsidRPr="003A3829" w:rsidRDefault="00B17A04" w:rsidP="001721C3">
            <w:pPr>
              <w:pStyle w:val="ListParagraph"/>
              <w:numPr>
                <w:ilvl w:val="0"/>
                <w:numId w:val="11"/>
              </w:numPr>
              <w:ind w:left="251" w:hanging="142"/>
              <w:jc w:val="both"/>
              <w:rPr>
                <w:sz w:val="20"/>
              </w:rPr>
            </w:pPr>
            <w:r w:rsidRPr="003A3829">
              <w:rPr>
                <w:sz w:val="20"/>
              </w:rPr>
              <w:t>Two Wide Angle Cameras (WACs): 34° FOV, IFOV 580</w:t>
            </w:r>
            <w:r w:rsidR="00EE66B0" w:rsidRPr="003A3829">
              <w:rPr>
                <w:sz w:val="20"/>
              </w:rPr>
              <w:t> </w:t>
            </w:r>
            <w:r w:rsidRPr="003A3829">
              <w:rPr>
                <w:sz w:val="20"/>
              </w:rPr>
              <w:t>μrad/pixel, fixed focus, both “eyes” equipped with a 12-position filter wheel (for filters 400-1000</w:t>
            </w:r>
            <w:r w:rsidR="00EE66B0" w:rsidRPr="003A3829">
              <w:rPr>
                <w:sz w:val="20"/>
              </w:rPr>
              <w:t> </w:t>
            </w:r>
            <w:r w:rsidRPr="003A3829">
              <w:rPr>
                <w:sz w:val="20"/>
              </w:rPr>
              <w:t>nm), stereo baseline separation of 50</w:t>
            </w:r>
            <w:r w:rsidR="00EE66B0" w:rsidRPr="003A3829">
              <w:rPr>
                <w:sz w:val="20"/>
              </w:rPr>
              <w:t> </w:t>
            </w:r>
            <w:r w:rsidRPr="003A3829">
              <w:rPr>
                <w:sz w:val="20"/>
              </w:rPr>
              <w:t xml:space="preserve">cm; </w:t>
            </w:r>
          </w:p>
          <w:p w14:paraId="30502DFF" w14:textId="77777777" w:rsidR="001B3D6C" w:rsidRPr="003A3829" w:rsidRDefault="00B17A04" w:rsidP="001721C3">
            <w:pPr>
              <w:pStyle w:val="ListParagraph"/>
              <w:numPr>
                <w:ilvl w:val="0"/>
                <w:numId w:val="11"/>
              </w:numPr>
              <w:ind w:left="251" w:hanging="142"/>
              <w:jc w:val="both"/>
              <w:rPr>
                <w:rFonts w:ascii="Times" w:hAnsi="Times"/>
                <w:b/>
                <w:sz w:val="20"/>
              </w:rPr>
            </w:pPr>
            <w:r w:rsidRPr="003A3829">
              <w:rPr>
                <w:sz w:val="20"/>
              </w:rPr>
              <w:t xml:space="preserve">High Resolution Camera (HRC): RGB on-chip filter for </w:t>
            </w:r>
            <w:r w:rsidR="00EE66B0" w:rsidRPr="003A3829">
              <w:rPr>
                <w:sz w:val="20"/>
              </w:rPr>
              <w:t>color</w:t>
            </w:r>
            <w:r w:rsidRPr="003A3829">
              <w:rPr>
                <w:sz w:val="20"/>
              </w:rPr>
              <w:t xml:space="preserve"> imaging, 5° FOV, IFOV 83</w:t>
            </w:r>
            <w:r w:rsidR="00EE66B0" w:rsidRPr="003A3829">
              <w:rPr>
                <w:sz w:val="20"/>
              </w:rPr>
              <w:t> </w:t>
            </w:r>
            <w:r w:rsidRPr="003A3829">
              <w:rPr>
                <w:sz w:val="20"/>
              </w:rPr>
              <w:t>μrad/pixel, autofocus mechanism (976</w:t>
            </w:r>
            <w:r w:rsidR="00EE66B0" w:rsidRPr="003A3829">
              <w:rPr>
                <w:sz w:val="20"/>
              </w:rPr>
              <w:t> </w:t>
            </w:r>
            <w:r w:rsidRPr="003A3829">
              <w:rPr>
                <w:sz w:val="20"/>
              </w:rPr>
              <w:t>mm to infinity);</w:t>
            </w:r>
          </w:p>
          <w:p w14:paraId="0F016702" w14:textId="77777777" w:rsidR="001B3D6C" w:rsidRPr="003A3829" w:rsidRDefault="000D07A6" w:rsidP="001721C3">
            <w:pPr>
              <w:pStyle w:val="ListParagraph"/>
              <w:numPr>
                <w:ilvl w:val="0"/>
                <w:numId w:val="11"/>
              </w:numPr>
              <w:ind w:left="251" w:hanging="142"/>
              <w:jc w:val="both"/>
              <w:rPr>
                <w:sz w:val="20"/>
              </w:rPr>
            </w:pPr>
            <w:r w:rsidRPr="003A3829">
              <w:rPr>
                <w:sz w:val="20"/>
              </w:rPr>
              <w:t>Calibration target and RIM (Rover Inspection Mirror).</w:t>
            </w:r>
          </w:p>
        </w:tc>
      </w:tr>
      <w:tr w:rsidR="000D07A6" w:rsidRPr="003A3829" w14:paraId="7653444A" w14:textId="77777777" w:rsidTr="000D07A6">
        <w:trPr>
          <w:trHeight w:val="221"/>
        </w:trPr>
        <w:tc>
          <w:tcPr>
            <w:tcW w:w="14060" w:type="dxa"/>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05C1C946" w14:textId="77777777" w:rsidR="000D07A6" w:rsidRPr="003A3829" w:rsidRDefault="000D07A6" w:rsidP="000D07A6">
            <w:pPr>
              <w:jc w:val="both"/>
              <w:rPr>
                <w:sz w:val="20"/>
              </w:rPr>
            </w:pPr>
            <w:r w:rsidRPr="003A3829">
              <w:rPr>
                <w:b/>
                <w:bCs/>
                <w:sz w:val="20"/>
              </w:rPr>
              <w:t>Other externally-mounted instruments</w:t>
            </w:r>
          </w:p>
        </w:tc>
      </w:tr>
      <w:tr w:rsidR="000D07A6" w:rsidRPr="003A3829" w14:paraId="6F646FE0" w14:textId="77777777" w:rsidTr="000D07A6">
        <w:trPr>
          <w:trHeight w:val="664"/>
        </w:trPr>
        <w:tc>
          <w:tcPr>
            <w:tcW w:w="3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736FBE1F" w14:textId="77777777" w:rsidR="000D07A6" w:rsidRPr="003A3829" w:rsidRDefault="000D07A6" w:rsidP="000D07A6">
            <w:pPr>
              <w:jc w:val="both"/>
              <w:rPr>
                <w:sz w:val="20"/>
              </w:rPr>
            </w:pPr>
            <w:r w:rsidRPr="003A3829">
              <w:rPr>
                <w:b/>
                <w:bCs/>
                <w:sz w:val="20"/>
              </w:rPr>
              <w:t>WISDOM (Water Ice and Subsurface Deposit Observations on Mars)</w:t>
            </w:r>
          </w:p>
        </w:tc>
        <w:tc>
          <w:tcPr>
            <w:tcW w:w="10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tcPr>
          <w:p w14:paraId="20DD9331" w14:textId="77777777" w:rsidR="000D07A6" w:rsidRPr="003A3829" w:rsidRDefault="000D07A6" w:rsidP="0089769A">
            <w:pPr>
              <w:jc w:val="both"/>
              <w:rPr>
                <w:sz w:val="20"/>
              </w:rPr>
            </w:pPr>
            <w:r w:rsidRPr="003A3829">
              <w:rPr>
                <w:sz w:val="20"/>
              </w:rPr>
              <w:t xml:space="preserve">Continuous-wave ground-penetrating radar covering the frequency range from </w:t>
            </w:r>
            <w:r w:rsidR="0089769A" w:rsidRPr="003A3829">
              <w:rPr>
                <w:sz w:val="20"/>
              </w:rPr>
              <w:t>0.5–</w:t>
            </w:r>
            <w:r w:rsidRPr="003A3829">
              <w:rPr>
                <w:sz w:val="20"/>
              </w:rPr>
              <w:t>3</w:t>
            </w:r>
            <w:r w:rsidR="0089769A" w:rsidRPr="003A3829">
              <w:rPr>
                <w:sz w:val="20"/>
              </w:rPr>
              <w:t>.0 </w:t>
            </w:r>
            <w:r w:rsidRPr="003A3829">
              <w:rPr>
                <w:sz w:val="20"/>
              </w:rPr>
              <w:t xml:space="preserve">GHz; vertical resolution of a few </w:t>
            </w:r>
            <w:r w:rsidR="0089769A" w:rsidRPr="003A3829">
              <w:rPr>
                <w:sz w:val="20"/>
              </w:rPr>
              <w:t>centimeters</w:t>
            </w:r>
            <w:r w:rsidRPr="003A3829">
              <w:rPr>
                <w:sz w:val="20"/>
              </w:rPr>
              <w:t>,</w:t>
            </w:r>
            <w:r w:rsidR="0089769A" w:rsidRPr="003A3829">
              <w:rPr>
                <w:sz w:val="20"/>
              </w:rPr>
              <w:t xml:space="preserve"> and</w:t>
            </w:r>
            <w:r w:rsidRPr="003A3829">
              <w:rPr>
                <w:sz w:val="20"/>
              </w:rPr>
              <w:t xml:space="preserve"> penetration depth ~3</w:t>
            </w:r>
            <w:r w:rsidR="0089769A" w:rsidRPr="003A3829">
              <w:rPr>
                <w:sz w:val="20"/>
              </w:rPr>
              <w:t> </w:t>
            </w:r>
            <w:r w:rsidRPr="003A3829">
              <w:rPr>
                <w:sz w:val="20"/>
              </w:rPr>
              <w:t>m</w:t>
            </w:r>
            <w:r w:rsidR="0089769A" w:rsidRPr="003A3829">
              <w:rPr>
                <w:sz w:val="20"/>
              </w:rPr>
              <w:t>, depending on soil dielectric properties</w:t>
            </w:r>
            <w:r w:rsidRPr="003A3829">
              <w:rPr>
                <w:sz w:val="20"/>
              </w:rPr>
              <w:t>.</w:t>
            </w:r>
          </w:p>
        </w:tc>
      </w:tr>
      <w:tr w:rsidR="000D07A6" w:rsidRPr="003A3829" w14:paraId="176BA851" w14:textId="77777777" w:rsidTr="00A135BC">
        <w:trPr>
          <w:trHeight w:val="609"/>
        </w:trPr>
        <w:tc>
          <w:tcPr>
            <w:tcW w:w="3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7B24E39A" w14:textId="77777777" w:rsidR="000D07A6" w:rsidRPr="003A3829" w:rsidRDefault="000D07A6" w:rsidP="000D07A6">
            <w:pPr>
              <w:jc w:val="both"/>
              <w:rPr>
                <w:sz w:val="20"/>
              </w:rPr>
            </w:pPr>
            <w:r w:rsidRPr="003A3829">
              <w:rPr>
                <w:b/>
                <w:bCs/>
                <w:sz w:val="20"/>
              </w:rPr>
              <w:t>Ma_MISS (Mars Multispectral Imager for Sub-surface Science)</w:t>
            </w:r>
          </w:p>
        </w:tc>
        <w:tc>
          <w:tcPr>
            <w:tcW w:w="10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tcPr>
          <w:p w14:paraId="513C7545" w14:textId="77777777" w:rsidR="000D07A6" w:rsidRPr="003A3829" w:rsidRDefault="000D07A6" w:rsidP="0089769A">
            <w:pPr>
              <w:jc w:val="both"/>
              <w:rPr>
                <w:sz w:val="20"/>
              </w:rPr>
            </w:pPr>
            <w:r w:rsidRPr="003A3829">
              <w:rPr>
                <w:sz w:val="20"/>
              </w:rPr>
              <w:t>Visible and infrared spectrometer (0.4-2.2</w:t>
            </w:r>
            <w:r w:rsidR="0089769A" w:rsidRPr="003A3829">
              <w:rPr>
                <w:sz w:val="20"/>
              </w:rPr>
              <w:t> </w:t>
            </w:r>
            <w:r w:rsidRPr="003A3829">
              <w:rPr>
                <w:sz w:val="20"/>
              </w:rPr>
              <w:t>µm) imbedded in the</w:t>
            </w:r>
            <w:r w:rsidR="004522FD" w:rsidRPr="003A3829">
              <w:rPr>
                <w:sz w:val="20"/>
              </w:rPr>
              <w:t xml:space="preserve"> ExoMars</w:t>
            </w:r>
            <w:r w:rsidRPr="003A3829">
              <w:rPr>
                <w:sz w:val="20"/>
              </w:rPr>
              <w:t xml:space="preserve"> Drill; 20</w:t>
            </w:r>
            <w:r w:rsidR="0089769A" w:rsidRPr="003A3829">
              <w:rPr>
                <w:sz w:val="20"/>
              </w:rPr>
              <w:t> </w:t>
            </w:r>
            <w:r w:rsidRPr="003A3829">
              <w:rPr>
                <w:sz w:val="20"/>
              </w:rPr>
              <w:t>nm spectral resolution; able to target a 0.1</w:t>
            </w:r>
            <w:r w:rsidR="0089769A" w:rsidRPr="003A3829">
              <w:rPr>
                <w:sz w:val="20"/>
              </w:rPr>
              <w:t> </w:t>
            </w:r>
            <w:r w:rsidRPr="003A3829">
              <w:rPr>
                <w:sz w:val="20"/>
              </w:rPr>
              <w:t xml:space="preserve">mm diameter area of the </w:t>
            </w:r>
            <w:r w:rsidR="0089769A" w:rsidRPr="003A3829">
              <w:rPr>
                <w:sz w:val="20"/>
              </w:rPr>
              <w:t>drill borehole</w:t>
            </w:r>
            <w:r w:rsidRPr="003A3829">
              <w:rPr>
                <w:sz w:val="20"/>
              </w:rPr>
              <w:t xml:space="preserve"> during drilling.</w:t>
            </w:r>
          </w:p>
        </w:tc>
      </w:tr>
      <w:tr w:rsidR="000D07A6" w:rsidRPr="003A3829" w14:paraId="346935E0" w14:textId="77777777" w:rsidTr="00A135BC">
        <w:trPr>
          <w:trHeight w:val="555"/>
        </w:trPr>
        <w:tc>
          <w:tcPr>
            <w:tcW w:w="3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1824F382" w14:textId="77777777" w:rsidR="000D07A6" w:rsidRPr="003A3829" w:rsidRDefault="000D07A6" w:rsidP="000D07A6">
            <w:pPr>
              <w:jc w:val="both"/>
              <w:rPr>
                <w:sz w:val="20"/>
              </w:rPr>
            </w:pPr>
            <w:r w:rsidRPr="003A3829">
              <w:rPr>
                <w:b/>
                <w:bCs/>
                <w:sz w:val="20"/>
              </w:rPr>
              <w:t>CLUPI (Close-Up Imager)</w:t>
            </w:r>
          </w:p>
          <w:p w14:paraId="5C9E9206" w14:textId="77777777" w:rsidR="000D07A6" w:rsidRPr="003A3829" w:rsidRDefault="000D07A6" w:rsidP="000D07A6">
            <w:pPr>
              <w:jc w:val="both"/>
              <w:rPr>
                <w:sz w:val="20"/>
              </w:rPr>
            </w:pPr>
            <w:r w:rsidRPr="003A3829">
              <w:rPr>
                <w:b/>
                <w:bCs/>
                <w:sz w:val="20"/>
              </w:rPr>
              <w:t> </w:t>
            </w:r>
          </w:p>
        </w:tc>
        <w:tc>
          <w:tcPr>
            <w:tcW w:w="10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tcPr>
          <w:p w14:paraId="4A54DB2D" w14:textId="77777777" w:rsidR="000D07A6" w:rsidRPr="003A3829" w:rsidRDefault="000D07A6" w:rsidP="00916987">
            <w:pPr>
              <w:jc w:val="both"/>
              <w:rPr>
                <w:sz w:val="20"/>
              </w:rPr>
            </w:pPr>
            <w:r w:rsidRPr="003A3829">
              <w:rPr>
                <w:sz w:val="20"/>
              </w:rPr>
              <w:t>Microscopic colour imager (2652</w:t>
            </w:r>
            <w:r w:rsidR="00916987" w:rsidRPr="003A3829">
              <w:rPr>
                <w:sz w:val="20"/>
              </w:rPr>
              <w:t> </w:t>
            </w:r>
            <w:r w:rsidRPr="003A3829">
              <w:rPr>
                <w:sz w:val="20"/>
              </w:rPr>
              <w:t>x</w:t>
            </w:r>
            <w:r w:rsidR="00916987" w:rsidRPr="003A3829">
              <w:rPr>
                <w:sz w:val="20"/>
              </w:rPr>
              <w:t> </w:t>
            </w:r>
            <w:r w:rsidRPr="003A3829">
              <w:rPr>
                <w:sz w:val="20"/>
              </w:rPr>
              <w:t xml:space="preserve">1768); resolution of </w:t>
            </w:r>
            <w:r w:rsidR="00916987" w:rsidRPr="003A3829">
              <w:rPr>
                <w:sz w:val="20"/>
              </w:rPr>
              <w:t>7 </w:t>
            </w:r>
            <w:r w:rsidRPr="003A3829">
              <w:rPr>
                <w:sz w:val="20"/>
              </w:rPr>
              <w:t xml:space="preserve">μm/pixel at </w:t>
            </w:r>
            <w:r w:rsidR="00916987" w:rsidRPr="003A3829">
              <w:rPr>
                <w:sz w:val="20"/>
              </w:rPr>
              <w:t>10 </w:t>
            </w:r>
            <w:r w:rsidRPr="003A3829">
              <w:rPr>
                <w:sz w:val="20"/>
              </w:rPr>
              <w:t>cm working distance; able to focus between 10</w:t>
            </w:r>
            <w:r w:rsidR="00916987" w:rsidRPr="003A3829">
              <w:rPr>
                <w:sz w:val="20"/>
              </w:rPr>
              <w:t xml:space="preserve"> cm </w:t>
            </w:r>
            <w:r w:rsidRPr="003A3829">
              <w:rPr>
                <w:sz w:val="20"/>
              </w:rPr>
              <w:t>and infinity.</w:t>
            </w:r>
          </w:p>
        </w:tc>
      </w:tr>
      <w:tr w:rsidR="000D07A6" w:rsidRPr="003A3829" w14:paraId="390BD422" w14:textId="77777777" w:rsidTr="000D07A6">
        <w:trPr>
          <w:trHeight w:val="221"/>
        </w:trPr>
        <w:tc>
          <w:tcPr>
            <w:tcW w:w="14060" w:type="dxa"/>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434494C3" w14:textId="77777777" w:rsidR="000D07A6" w:rsidRPr="003A3829" w:rsidRDefault="000D07A6" w:rsidP="000D07A6">
            <w:pPr>
              <w:jc w:val="both"/>
              <w:rPr>
                <w:sz w:val="20"/>
              </w:rPr>
            </w:pPr>
            <w:r w:rsidRPr="003A3829">
              <w:rPr>
                <w:b/>
                <w:bCs/>
                <w:sz w:val="20"/>
              </w:rPr>
              <w:t>Analytical Laboratory Drawer (ALD) instruments</w:t>
            </w:r>
          </w:p>
        </w:tc>
      </w:tr>
      <w:tr w:rsidR="000D07A6" w:rsidRPr="003A3829" w14:paraId="59A89945" w14:textId="77777777" w:rsidTr="000D07A6">
        <w:trPr>
          <w:trHeight w:val="1106"/>
        </w:trPr>
        <w:tc>
          <w:tcPr>
            <w:tcW w:w="3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15D5E748" w14:textId="77777777" w:rsidR="000D07A6" w:rsidRPr="003A3829" w:rsidRDefault="000D07A6" w:rsidP="000D07A6">
            <w:pPr>
              <w:jc w:val="both"/>
              <w:rPr>
                <w:sz w:val="20"/>
              </w:rPr>
            </w:pPr>
            <w:r w:rsidRPr="003A3829">
              <w:rPr>
                <w:b/>
                <w:bCs/>
                <w:sz w:val="20"/>
              </w:rPr>
              <w:t>MicrOmega (Micro-Observatoire pour la minéralogie, l’Eau, les Glaces et l’Activité)</w:t>
            </w:r>
          </w:p>
        </w:tc>
        <w:tc>
          <w:tcPr>
            <w:tcW w:w="10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tcPr>
          <w:p w14:paraId="4A168135" w14:textId="77777777" w:rsidR="000D07A6" w:rsidRPr="003A3829" w:rsidRDefault="000D07A6" w:rsidP="000D07A6">
            <w:pPr>
              <w:jc w:val="both"/>
              <w:rPr>
                <w:sz w:val="20"/>
              </w:rPr>
            </w:pPr>
            <w:r w:rsidRPr="003A3829">
              <w:rPr>
                <w:sz w:val="20"/>
              </w:rPr>
              <w:t>Micro-imaging system able to analyze 5</w:t>
            </w:r>
            <w:r w:rsidR="00916987" w:rsidRPr="003A3829">
              <w:rPr>
                <w:sz w:val="20"/>
              </w:rPr>
              <w:t> </w:t>
            </w:r>
            <w:r w:rsidRPr="003A3829">
              <w:rPr>
                <w:sz w:val="20"/>
              </w:rPr>
              <w:t>x</w:t>
            </w:r>
            <w:r w:rsidR="00916987" w:rsidRPr="003A3829">
              <w:rPr>
                <w:sz w:val="20"/>
              </w:rPr>
              <w:t> </w:t>
            </w:r>
            <w:r w:rsidRPr="003A3829">
              <w:rPr>
                <w:sz w:val="20"/>
              </w:rPr>
              <w:t>5</w:t>
            </w:r>
            <w:r w:rsidR="00916987" w:rsidRPr="003A3829">
              <w:rPr>
                <w:sz w:val="20"/>
              </w:rPr>
              <w:t> </w:t>
            </w:r>
            <w:r w:rsidRPr="003A3829">
              <w:rPr>
                <w:sz w:val="20"/>
              </w:rPr>
              <w:t>mm</w:t>
            </w:r>
            <w:r w:rsidRPr="003A3829">
              <w:rPr>
                <w:sz w:val="20"/>
                <w:vertAlign w:val="superscript"/>
              </w:rPr>
              <w:t>2</w:t>
            </w:r>
            <w:r w:rsidRPr="003A3829">
              <w:rPr>
                <w:sz w:val="20"/>
              </w:rPr>
              <w:t xml:space="preserve"> areas, divided into 2 functions:</w:t>
            </w:r>
          </w:p>
          <w:p w14:paraId="5C67B61A" w14:textId="77777777" w:rsidR="001B3D6C" w:rsidRPr="003A3829" w:rsidRDefault="00B17A04" w:rsidP="001721C3">
            <w:pPr>
              <w:pStyle w:val="ListParagraph"/>
              <w:numPr>
                <w:ilvl w:val="0"/>
                <w:numId w:val="11"/>
              </w:numPr>
              <w:ind w:left="251" w:hanging="142"/>
              <w:jc w:val="both"/>
              <w:rPr>
                <w:sz w:val="20"/>
              </w:rPr>
            </w:pPr>
            <w:r w:rsidRPr="003A3829">
              <w:rPr>
                <w:sz w:val="20"/>
              </w:rPr>
              <w:t>Near-infrared reflectance hyperspectral imaging spectrometer (0.9</w:t>
            </w:r>
            <w:r w:rsidR="00916987" w:rsidRPr="003A3829">
              <w:rPr>
                <w:sz w:val="20"/>
              </w:rPr>
              <w:t>–</w:t>
            </w:r>
            <w:r w:rsidRPr="003A3829">
              <w:rPr>
                <w:sz w:val="20"/>
              </w:rPr>
              <w:t>3.4</w:t>
            </w:r>
            <w:r w:rsidR="00916987" w:rsidRPr="003A3829">
              <w:rPr>
                <w:sz w:val="20"/>
              </w:rPr>
              <w:t> </w:t>
            </w:r>
            <w:r w:rsidRPr="003A3829">
              <w:rPr>
                <w:sz w:val="20"/>
              </w:rPr>
              <w:t>µm), high spectral sampling (2</w:t>
            </w:r>
            <w:r w:rsidR="00916987" w:rsidRPr="003A3829">
              <w:rPr>
                <w:sz w:val="20"/>
              </w:rPr>
              <w:t>–</w:t>
            </w:r>
            <w:r w:rsidRPr="003A3829">
              <w:rPr>
                <w:sz w:val="20"/>
              </w:rPr>
              <w:t>14</w:t>
            </w:r>
            <w:r w:rsidR="005240C9" w:rsidRPr="003A3829">
              <w:rPr>
                <w:sz w:val="20"/>
              </w:rPr>
              <w:t> </w:t>
            </w:r>
            <w:r w:rsidRPr="003A3829">
              <w:rPr>
                <w:sz w:val="20"/>
              </w:rPr>
              <w:t>nm), resolution of 20</w:t>
            </w:r>
            <w:r w:rsidR="00916987" w:rsidRPr="003A3829">
              <w:rPr>
                <w:sz w:val="20"/>
              </w:rPr>
              <w:t> </w:t>
            </w:r>
            <w:r w:rsidRPr="003A3829">
              <w:rPr>
                <w:sz w:val="20"/>
              </w:rPr>
              <w:t>x</w:t>
            </w:r>
            <w:r w:rsidR="00916987" w:rsidRPr="003A3829">
              <w:rPr>
                <w:sz w:val="20"/>
              </w:rPr>
              <w:t> </w:t>
            </w:r>
            <w:r w:rsidRPr="003A3829">
              <w:rPr>
                <w:sz w:val="20"/>
              </w:rPr>
              <w:t>20</w:t>
            </w:r>
            <w:r w:rsidR="00916987" w:rsidRPr="003A3829">
              <w:rPr>
                <w:sz w:val="20"/>
              </w:rPr>
              <w:t> </w:t>
            </w:r>
            <w:r w:rsidRPr="003A3829">
              <w:rPr>
                <w:sz w:val="20"/>
              </w:rPr>
              <w:t>µm per pixel, providing hyperspectral cubes;</w:t>
            </w:r>
          </w:p>
          <w:p w14:paraId="11C1FA36" w14:textId="77777777" w:rsidR="001B3D6C" w:rsidRPr="003A3829" w:rsidRDefault="00B17A04" w:rsidP="001721C3">
            <w:pPr>
              <w:pStyle w:val="ListParagraph"/>
              <w:numPr>
                <w:ilvl w:val="0"/>
                <w:numId w:val="52"/>
              </w:numPr>
              <w:ind w:left="251" w:hanging="142"/>
              <w:jc w:val="both"/>
              <w:rPr>
                <w:sz w:val="20"/>
              </w:rPr>
            </w:pPr>
            <w:r w:rsidRPr="003A3829">
              <w:rPr>
                <w:sz w:val="20"/>
              </w:rPr>
              <w:t>Visible monochromatic imager (using a few wavelengths between 0.5 and 0.9 µm), 20 µm/pixel resolution.</w:t>
            </w:r>
          </w:p>
        </w:tc>
      </w:tr>
      <w:tr w:rsidR="000D07A6" w:rsidRPr="003A3829" w14:paraId="47264F8C" w14:textId="77777777" w:rsidTr="000D07A6">
        <w:trPr>
          <w:trHeight w:val="885"/>
        </w:trPr>
        <w:tc>
          <w:tcPr>
            <w:tcW w:w="3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340CD9FD" w14:textId="77777777" w:rsidR="000D07A6" w:rsidRPr="003A3829" w:rsidRDefault="000D07A6" w:rsidP="000D07A6">
            <w:pPr>
              <w:jc w:val="both"/>
              <w:rPr>
                <w:sz w:val="20"/>
              </w:rPr>
            </w:pPr>
            <w:r w:rsidRPr="003A3829">
              <w:rPr>
                <w:b/>
                <w:bCs/>
                <w:sz w:val="20"/>
              </w:rPr>
              <w:t>RLS (Raman Laser Spectrometer)</w:t>
            </w:r>
          </w:p>
        </w:tc>
        <w:tc>
          <w:tcPr>
            <w:tcW w:w="10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tcPr>
          <w:p w14:paraId="6C13844B" w14:textId="77777777" w:rsidR="000D07A6" w:rsidRPr="003A3829" w:rsidRDefault="000D07A6" w:rsidP="000D07A6">
            <w:pPr>
              <w:jc w:val="both"/>
              <w:rPr>
                <w:sz w:val="20"/>
              </w:rPr>
            </w:pPr>
            <w:r w:rsidRPr="003A3829">
              <w:rPr>
                <w:sz w:val="20"/>
              </w:rPr>
              <w:t>Raman spectrometer covering a spectral shift range of 200</w:t>
            </w:r>
            <w:r w:rsidR="00B64B27" w:rsidRPr="003A3829">
              <w:rPr>
                <w:sz w:val="20"/>
              </w:rPr>
              <w:t>–</w:t>
            </w:r>
            <w:r w:rsidRPr="003A3829">
              <w:rPr>
                <w:sz w:val="20"/>
              </w:rPr>
              <w:t>3800</w:t>
            </w:r>
            <w:r w:rsidR="00B64B27" w:rsidRPr="003A3829">
              <w:rPr>
                <w:sz w:val="20"/>
              </w:rPr>
              <w:t> </w:t>
            </w:r>
            <w:r w:rsidRPr="003A3829">
              <w:rPr>
                <w:sz w:val="20"/>
              </w:rPr>
              <w:t>cm</w:t>
            </w:r>
            <w:r w:rsidR="00B64B27" w:rsidRPr="003A3829">
              <w:rPr>
                <w:sz w:val="20"/>
                <w:vertAlign w:val="superscript"/>
              </w:rPr>
              <w:t>–</w:t>
            </w:r>
            <w:r w:rsidRPr="003A3829">
              <w:rPr>
                <w:sz w:val="20"/>
                <w:vertAlign w:val="superscript"/>
              </w:rPr>
              <w:t>1</w:t>
            </w:r>
            <w:r w:rsidRPr="003A3829">
              <w:rPr>
                <w:sz w:val="20"/>
              </w:rPr>
              <w:t>; spectral resolution of 6</w:t>
            </w:r>
            <w:r w:rsidR="00B64B27" w:rsidRPr="003A3829">
              <w:rPr>
                <w:sz w:val="20"/>
              </w:rPr>
              <w:t> </w:t>
            </w:r>
            <w:r w:rsidRPr="003A3829">
              <w:rPr>
                <w:sz w:val="20"/>
              </w:rPr>
              <w:t>cm</w:t>
            </w:r>
            <w:r w:rsidR="00B64B27" w:rsidRPr="003A3829">
              <w:rPr>
                <w:sz w:val="20"/>
                <w:vertAlign w:val="superscript"/>
              </w:rPr>
              <w:t>–</w:t>
            </w:r>
            <w:r w:rsidRPr="003A3829">
              <w:rPr>
                <w:sz w:val="20"/>
                <w:vertAlign w:val="superscript"/>
              </w:rPr>
              <w:t>1</w:t>
            </w:r>
            <w:r w:rsidRPr="003A3829">
              <w:rPr>
                <w:sz w:val="20"/>
              </w:rPr>
              <w:t>.</w:t>
            </w:r>
          </w:p>
          <w:p w14:paraId="43C712BA" w14:textId="77777777" w:rsidR="000D07A6" w:rsidRPr="003A3829" w:rsidRDefault="00FF729C" w:rsidP="00FF729C">
            <w:pPr>
              <w:jc w:val="both"/>
              <w:rPr>
                <w:sz w:val="20"/>
              </w:rPr>
            </w:pPr>
            <w:r w:rsidRPr="003A3829">
              <w:rPr>
                <w:sz w:val="20"/>
              </w:rPr>
              <w:t xml:space="preserve">The </w:t>
            </w:r>
            <w:r w:rsidR="000D07A6" w:rsidRPr="003A3829">
              <w:rPr>
                <w:sz w:val="20"/>
              </w:rPr>
              <w:t xml:space="preserve">Raman spectrometer </w:t>
            </w:r>
            <w:r w:rsidRPr="003A3829">
              <w:rPr>
                <w:sz w:val="20"/>
              </w:rPr>
              <w:t xml:space="preserve">uses </w:t>
            </w:r>
            <w:r w:rsidR="000D07A6" w:rsidRPr="003A3829">
              <w:rPr>
                <w:sz w:val="20"/>
              </w:rPr>
              <w:t xml:space="preserve">a green laser with </w:t>
            </w:r>
            <w:r w:rsidR="00867015" w:rsidRPr="003A3829">
              <w:rPr>
                <w:sz w:val="20"/>
              </w:rPr>
              <w:t xml:space="preserve">spot </w:t>
            </w:r>
            <w:r w:rsidR="000D07A6" w:rsidRPr="003A3829">
              <w:rPr>
                <w:sz w:val="20"/>
              </w:rPr>
              <w:t xml:space="preserve">beam diameter </w:t>
            </w:r>
            <w:r w:rsidRPr="003A3829">
              <w:rPr>
                <w:sz w:val="20"/>
              </w:rPr>
              <w:t xml:space="preserve">of </w:t>
            </w:r>
            <w:r w:rsidR="000D07A6" w:rsidRPr="003A3829">
              <w:rPr>
                <w:sz w:val="20"/>
              </w:rPr>
              <w:t>around 50</w:t>
            </w:r>
            <w:r w:rsidRPr="003A3829">
              <w:rPr>
                <w:sz w:val="20"/>
              </w:rPr>
              <w:t> </w:t>
            </w:r>
            <w:r w:rsidR="000D07A6" w:rsidRPr="003A3829">
              <w:rPr>
                <w:sz w:val="20"/>
              </w:rPr>
              <w:t>µm.</w:t>
            </w:r>
          </w:p>
        </w:tc>
      </w:tr>
      <w:tr w:rsidR="000D07A6" w:rsidRPr="003A3829" w14:paraId="4A038685" w14:textId="77777777" w:rsidTr="000D07A6">
        <w:trPr>
          <w:trHeight w:val="1106"/>
        </w:trPr>
        <w:tc>
          <w:tcPr>
            <w:tcW w:w="3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23C68FDE" w14:textId="77777777" w:rsidR="000D07A6" w:rsidRPr="003A3829" w:rsidRDefault="000D07A6" w:rsidP="000D07A6">
            <w:pPr>
              <w:jc w:val="both"/>
              <w:rPr>
                <w:sz w:val="20"/>
              </w:rPr>
            </w:pPr>
            <w:r w:rsidRPr="003A3829">
              <w:rPr>
                <w:b/>
                <w:bCs/>
                <w:sz w:val="20"/>
              </w:rPr>
              <w:t>MOMA (Mars Organic Molecule</w:t>
            </w:r>
            <w:r w:rsidR="00867015" w:rsidRPr="003A3829">
              <w:rPr>
                <w:b/>
                <w:bCs/>
                <w:sz w:val="20"/>
              </w:rPr>
              <w:t>s</w:t>
            </w:r>
            <w:r w:rsidRPr="003A3829">
              <w:rPr>
                <w:b/>
                <w:bCs/>
                <w:sz w:val="20"/>
              </w:rPr>
              <w:t xml:space="preserve"> Analyser)</w:t>
            </w:r>
          </w:p>
          <w:p w14:paraId="138A019B" w14:textId="77777777" w:rsidR="000D07A6" w:rsidRPr="003A3829" w:rsidRDefault="000D07A6" w:rsidP="000D07A6">
            <w:pPr>
              <w:jc w:val="both"/>
              <w:rPr>
                <w:sz w:val="20"/>
              </w:rPr>
            </w:pPr>
            <w:r w:rsidRPr="003A3829">
              <w:rPr>
                <w:b/>
                <w:bCs/>
                <w:sz w:val="20"/>
              </w:rPr>
              <w:t> </w:t>
            </w:r>
          </w:p>
        </w:tc>
        <w:tc>
          <w:tcPr>
            <w:tcW w:w="10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tcPr>
          <w:p w14:paraId="306C5580" w14:textId="77777777" w:rsidR="000D07A6" w:rsidRPr="003A3829" w:rsidRDefault="000D07A6" w:rsidP="000D07A6">
            <w:pPr>
              <w:jc w:val="both"/>
              <w:rPr>
                <w:sz w:val="20"/>
              </w:rPr>
            </w:pPr>
            <w:r w:rsidRPr="003A3829">
              <w:rPr>
                <w:sz w:val="20"/>
              </w:rPr>
              <w:t>4</w:t>
            </w:r>
            <w:r w:rsidR="00867015" w:rsidRPr="003A3829">
              <w:rPr>
                <w:sz w:val="20"/>
              </w:rPr>
              <w:t>-</w:t>
            </w:r>
            <w:r w:rsidRPr="003A3829">
              <w:rPr>
                <w:sz w:val="20"/>
              </w:rPr>
              <w:t>column Gas Chromatograph (GC) capable of chiral analysis and Ion Trap Mass Spectrometer (ITMS), 50</w:t>
            </w:r>
            <w:r w:rsidR="00867015" w:rsidRPr="003A3829">
              <w:rPr>
                <w:sz w:val="20"/>
              </w:rPr>
              <w:t>–</w:t>
            </w:r>
            <w:r w:rsidRPr="003A3829">
              <w:rPr>
                <w:sz w:val="20"/>
              </w:rPr>
              <w:t>2000 AMU</w:t>
            </w:r>
            <w:r w:rsidR="00867015" w:rsidRPr="003A3829">
              <w:rPr>
                <w:sz w:val="20"/>
              </w:rPr>
              <w:t xml:space="preserve"> range</w:t>
            </w:r>
            <w:r w:rsidRPr="003A3829">
              <w:rPr>
                <w:sz w:val="20"/>
              </w:rPr>
              <w:t xml:space="preserve">, </w:t>
            </w:r>
            <w:r w:rsidR="00867015" w:rsidRPr="003A3829">
              <w:rPr>
                <w:sz w:val="20"/>
              </w:rPr>
              <w:t>capa</w:t>
            </w:r>
            <w:r w:rsidRPr="003A3829">
              <w:rPr>
                <w:sz w:val="20"/>
              </w:rPr>
              <w:t>ble of MS-MS analysis, having two complementary operational modes:</w:t>
            </w:r>
          </w:p>
          <w:p w14:paraId="4718E033" w14:textId="77777777" w:rsidR="001B3D6C" w:rsidRPr="003A3829" w:rsidRDefault="00B17A04" w:rsidP="001721C3">
            <w:pPr>
              <w:pStyle w:val="ListParagraph"/>
              <w:numPr>
                <w:ilvl w:val="0"/>
                <w:numId w:val="52"/>
              </w:numPr>
              <w:ind w:left="251" w:hanging="142"/>
              <w:jc w:val="both"/>
              <w:rPr>
                <w:sz w:val="20"/>
              </w:rPr>
            </w:pPr>
            <w:r w:rsidRPr="003A3829">
              <w:rPr>
                <w:sz w:val="20"/>
              </w:rPr>
              <w:t>GC-MS for detecting volatilized organic molecules, with 3 different derivatization agents; sensitivity goal 1</w:t>
            </w:r>
            <w:r w:rsidR="00867015" w:rsidRPr="003A3829">
              <w:rPr>
                <w:sz w:val="20"/>
              </w:rPr>
              <w:t> </w:t>
            </w:r>
            <w:r w:rsidRPr="003A3829">
              <w:rPr>
                <w:sz w:val="20"/>
              </w:rPr>
              <w:t>ppb;</w:t>
            </w:r>
          </w:p>
          <w:p w14:paraId="205DD00F" w14:textId="77777777" w:rsidR="001B3D6C" w:rsidRPr="003A3829" w:rsidRDefault="00B17A04" w:rsidP="001721C3">
            <w:pPr>
              <w:pStyle w:val="ListParagraph"/>
              <w:numPr>
                <w:ilvl w:val="0"/>
                <w:numId w:val="52"/>
              </w:numPr>
              <w:ind w:left="251" w:hanging="142"/>
              <w:jc w:val="both"/>
              <w:rPr>
                <w:sz w:val="20"/>
              </w:rPr>
            </w:pPr>
            <w:r w:rsidRPr="003A3829">
              <w:rPr>
                <w:sz w:val="20"/>
              </w:rPr>
              <w:t>Laser Desorption-MS (LD-MS), UV laser 266</w:t>
            </w:r>
            <w:r w:rsidR="00867015" w:rsidRPr="003A3829">
              <w:rPr>
                <w:sz w:val="20"/>
              </w:rPr>
              <w:t> </w:t>
            </w:r>
            <w:r w:rsidRPr="003A3829">
              <w:rPr>
                <w:sz w:val="20"/>
              </w:rPr>
              <w:t>nm, targeting refractory materials, sensitivity goal 10</w:t>
            </w:r>
            <w:r w:rsidR="00867015" w:rsidRPr="003A3829">
              <w:rPr>
                <w:sz w:val="20"/>
              </w:rPr>
              <w:t> </w:t>
            </w:r>
            <w:r w:rsidRPr="003A3829">
              <w:rPr>
                <w:sz w:val="20"/>
              </w:rPr>
              <w:t>ppb.</w:t>
            </w:r>
          </w:p>
        </w:tc>
      </w:tr>
      <w:tr w:rsidR="000D07A6" w:rsidRPr="003A3829" w14:paraId="2A2DFBF7" w14:textId="77777777" w:rsidTr="000D07A6">
        <w:trPr>
          <w:trHeight w:val="664"/>
        </w:trPr>
        <w:tc>
          <w:tcPr>
            <w:tcW w:w="3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044C8991" w14:textId="77777777" w:rsidR="000D07A6" w:rsidRPr="003A3829" w:rsidRDefault="000D07A6" w:rsidP="000D07A6">
            <w:pPr>
              <w:jc w:val="both"/>
              <w:rPr>
                <w:sz w:val="20"/>
              </w:rPr>
            </w:pPr>
            <w:r w:rsidRPr="003A3829">
              <w:rPr>
                <w:b/>
                <w:bCs/>
                <w:sz w:val="20"/>
              </w:rPr>
              <w:t>MARS-XRD</w:t>
            </w:r>
          </w:p>
        </w:tc>
        <w:tc>
          <w:tcPr>
            <w:tcW w:w="10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tcPr>
          <w:p w14:paraId="07462CB6" w14:textId="77777777" w:rsidR="000D07A6" w:rsidRPr="003A3829" w:rsidRDefault="000D07A6" w:rsidP="000D07A6">
            <w:pPr>
              <w:jc w:val="both"/>
              <w:rPr>
                <w:sz w:val="20"/>
              </w:rPr>
            </w:pPr>
            <w:r w:rsidRPr="003A3829">
              <w:rPr>
                <w:sz w:val="20"/>
              </w:rPr>
              <w:t xml:space="preserve">Combined X-ray diffraction and fluorescence, using a </w:t>
            </w:r>
            <w:r w:rsidRPr="003A3829">
              <w:rPr>
                <w:sz w:val="20"/>
                <w:vertAlign w:val="superscript"/>
              </w:rPr>
              <w:t>55</w:t>
            </w:r>
            <w:r w:rsidRPr="003A3829">
              <w:rPr>
                <w:sz w:val="20"/>
              </w:rPr>
              <w:t>Fe source and CCDs in fixed arc-circle geometry; covering 2-theta angles from 6 to 70°, with a resolution of 0.5°; XRF resolution of 200 eV.</w:t>
            </w:r>
          </w:p>
        </w:tc>
      </w:tr>
      <w:tr w:rsidR="000D07A6" w:rsidRPr="003A3829" w14:paraId="359068CE" w14:textId="77777777" w:rsidTr="000D07A6">
        <w:trPr>
          <w:trHeight w:val="885"/>
        </w:trPr>
        <w:tc>
          <w:tcPr>
            <w:tcW w:w="3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tcPr>
          <w:p w14:paraId="4127EEE6" w14:textId="77777777" w:rsidR="000D07A6" w:rsidRPr="003A3829" w:rsidRDefault="000D07A6" w:rsidP="000D07A6">
            <w:pPr>
              <w:jc w:val="both"/>
              <w:rPr>
                <w:sz w:val="20"/>
              </w:rPr>
            </w:pPr>
            <w:r w:rsidRPr="003A3829">
              <w:rPr>
                <w:b/>
                <w:bCs/>
                <w:sz w:val="20"/>
              </w:rPr>
              <w:t>LMC (Life Marker Chip)</w:t>
            </w:r>
          </w:p>
        </w:tc>
        <w:tc>
          <w:tcPr>
            <w:tcW w:w="10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tcPr>
          <w:p w14:paraId="3404C1ED" w14:textId="77777777" w:rsidR="000D07A6" w:rsidRPr="003A3829" w:rsidRDefault="000D07A6" w:rsidP="000D07A6">
            <w:pPr>
              <w:keepNext/>
              <w:jc w:val="both"/>
              <w:rPr>
                <w:sz w:val="20"/>
              </w:rPr>
            </w:pPr>
            <w:r w:rsidRPr="003A3829">
              <w:rPr>
                <w:sz w:val="20"/>
              </w:rPr>
              <w:t>Lateral-flow immunodiagnostic device to detect biomarkers (complex hydrocarbons, proteins, bacterial contaminants) by CCD-monitored fluorescence-reduction at the level of parts per million to parts per billion.  Contains four modules for separate analysis of 4 different samples.</w:t>
            </w:r>
          </w:p>
        </w:tc>
      </w:tr>
    </w:tbl>
    <w:p w14:paraId="00117A29" w14:textId="77777777" w:rsidR="000D07A6" w:rsidRPr="003A3829" w:rsidRDefault="000D07A6" w:rsidP="00E83483">
      <w:pPr>
        <w:pStyle w:val="Caption"/>
        <w:rPr>
          <w:i/>
        </w:rPr>
        <w:sectPr w:rsidR="000D07A6" w:rsidRPr="003A3829" w:rsidSect="005D0560">
          <w:footerReference w:type="first" r:id="rId48"/>
          <w:pgSz w:w="15840" w:h="12240" w:orient="landscape"/>
          <w:pgMar w:top="1138" w:right="1138" w:bottom="1138" w:left="1138" w:header="720" w:footer="720" w:gutter="0"/>
          <w:cols w:space="720"/>
          <w:docGrid w:linePitch="360"/>
        </w:sectPr>
      </w:pPr>
    </w:p>
    <w:p w14:paraId="398829C6" w14:textId="77777777" w:rsidR="000D07A6" w:rsidRPr="003A3829" w:rsidRDefault="000D07A6" w:rsidP="005E73B3">
      <w:pPr>
        <w:pStyle w:val="Heading2"/>
        <w:numPr>
          <w:ilvl w:val="0"/>
          <w:numId w:val="0"/>
        </w:numPr>
        <w:ind w:left="792"/>
      </w:pPr>
    </w:p>
    <w:p w14:paraId="37B75138" w14:textId="77777777" w:rsidR="00FA78CA" w:rsidRPr="003A3829" w:rsidRDefault="00C252D6" w:rsidP="00FA78CA">
      <w:pPr>
        <w:pStyle w:val="Heading2"/>
        <w:numPr>
          <w:ilvl w:val="0"/>
          <w:numId w:val="0"/>
        </w:numPr>
      </w:pPr>
      <w:bookmarkStart w:id="176" w:name="_Toc189572133"/>
      <w:r w:rsidRPr="003A3829">
        <w:t>Appendix 5</w:t>
      </w:r>
      <w:r w:rsidR="00FA78CA" w:rsidRPr="003A3829">
        <w:t>: Description of the Pasteur PanCam Instrument</w:t>
      </w:r>
      <w:bookmarkEnd w:id="176"/>
    </w:p>
    <w:p w14:paraId="0EB3B2FB" w14:textId="77777777" w:rsidR="00FA78CA" w:rsidRPr="003A3829" w:rsidRDefault="00FA78CA" w:rsidP="00FA78CA">
      <w:pPr>
        <w:jc w:val="both"/>
        <w:rPr>
          <w:u w:val="single"/>
        </w:rPr>
      </w:pPr>
    </w:p>
    <w:p w14:paraId="1EE5EE4C" w14:textId="77777777" w:rsidR="00FA78CA" w:rsidRPr="003A3829" w:rsidRDefault="00FA78CA" w:rsidP="00FA78CA">
      <w:pPr>
        <w:jc w:val="both"/>
        <w:rPr>
          <w:u w:val="single"/>
        </w:rPr>
      </w:pPr>
      <w:r w:rsidRPr="003A3829">
        <w:rPr>
          <w:u w:val="single"/>
        </w:rPr>
        <w:t>PanCam: Panoramic Camera System</w:t>
      </w:r>
    </w:p>
    <w:p w14:paraId="75F3AC67" w14:textId="77777777" w:rsidR="00FA78CA" w:rsidRPr="003A3829" w:rsidRDefault="00FA78CA" w:rsidP="00FA78CA">
      <w:pPr>
        <w:jc w:val="both"/>
      </w:pPr>
    </w:p>
    <w:p w14:paraId="2029E09C" w14:textId="77777777" w:rsidR="00FA78CA" w:rsidRPr="003A3829" w:rsidRDefault="00FA78CA" w:rsidP="00FA78CA">
      <w:pPr>
        <w:rPr>
          <w:iCs/>
        </w:rPr>
      </w:pPr>
      <w:r w:rsidRPr="003A3829">
        <w:rPr>
          <w:iCs/>
        </w:rPr>
        <w:t xml:space="preserve">The Panoramic Camera System (PanCam) (Coates et al., 2011), a mast-mounted camera, is an essential part of the science payload, as it constitutes the starting point for all scientific and operational tasks to be performed by the 2018 rover.  It </w:t>
      </w:r>
      <w:r w:rsidR="0033606A" w:rsidRPr="003A3829">
        <w:rPr>
          <w:iCs/>
        </w:rPr>
        <w:t>would</w:t>
      </w:r>
      <w:r w:rsidRPr="003A3829">
        <w:rPr>
          <w:iCs/>
        </w:rPr>
        <w:t xml:space="preserve"> be based on the images generated by this instrument that the navigational targets </w:t>
      </w:r>
      <w:r w:rsidR="0033606A" w:rsidRPr="003A3829">
        <w:rPr>
          <w:iCs/>
        </w:rPr>
        <w:t>would</w:t>
      </w:r>
      <w:r w:rsidRPr="003A3829">
        <w:rPr>
          <w:iCs/>
        </w:rPr>
        <w:t xml:space="preserve"> be defined.  PanCam </w:t>
      </w:r>
      <w:r w:rsidR="0033606A" w:rsidRPr="003A3829">
        <w:rPr>
          <w:iCs/>
        </w:rPr>
        <w:t>would</w:t>
      </w:r>
      <w:r w:rsidRPr="003A3829">
        <w:rPr>
          <w:iCs/>
        </w:rPr>
        <w:t xml:space="preserve"> also be fundamental to identify scientific targets, to determine the most promising spots to collect samples from, and to position the Deep Drill with sufficient precision to collect the right sample.  </w:t>
      </w:r>
      <w:r w:rsidRPr="003A3829">
        <w:t xml:space="preserve">PanCam has been designed to perform digital terrain mapping.  It </w:t>
      </w:r>
      <w:r w:rsidR="0033606A" w:rsidRPr="003A3829">
        <w:t>would</w:t>
      </w:r>
      <w:r w:rsidRPr="003A3829">
        <w:t xml:space="preserve"> characterize morphology and visible-wavelength color variations at the sites the rover </w:t>
      </w:r>
      <w:r w:rsidR="0033606A" w:rsidRPr="003A3829">
        <w:t>would</w:t>
      </w:r>
      <w:r w:rsidRPr="003A3829">
        <w:t xml:space="preserve"> visit, from panoramic (tens of meters) to millimeter scales.  It </w:t>
      </w:r>
      <w:r w:rsidR="0033606A" w:rsidRPr="003A3829">
        <w:t>would</w:t>
      </w:r>
      <w:r w:rsidRPr="003A3829">
        <w:t xml:space="preserve"> also be used for atmospheric studies.</w:t>
      </w:r>
    </w:p>
    <w:p w14:paraId="019A7773" w14:textId="77777777" w:rsidR="00FA78CA" w:rsidRPr="003A3829" w:rsidRDefault="00FA78CA" w:rsidP="00FA78CA"/>
    <w:p w14:paraId="1DE521CA" w14:textId="77777777" w:rsidR="00FA78CA" w:rsidRPr="003A3829" w:rsidRDefault="00FA78CA" w:rsidP="00FA78CA">
      <w:r w:rsidRPr="003A3829">
        <w:t>PanCam is an imaging suite of three camera heads to be mounted on the rover's mast, with the boresight about 1.8 m above the bottom of the wheels when the rover is on a flat surface.  The PanCam consists of two identical Wide Angle Cameras (WAC) having fixed focal length lenses, and a High-Resolution Camera (HRC) with an automatic focusing mechanism, placed adjacent to the right WAC (. </w:t>
      </w:r>
      <w:r w:rsidR="000B5D52" w:rsidRPr="003A3829">
        <w:t>2</w:t>
      </w:r>
      <w:r w:rsidR="0035009E" w:rsidRPr="003A3829">
        <w:t>1</w:t>
      </w:r>
      <w:r w:rsidRPr="003A3829">
        <w:t xml:space="preserve">).  The wide angle stereo pair provides identical focal length binocular vision for stereoscopic studies, as well as 12 filter positions (per camera) for stereoscopic color imaging and scientific multispectral studies (Cousins et al., 2010).  The stereo baseline of the pair is 500 mm. </w:t>
      </w:r>
    </w:p>
    <w:p w14:paraId="7A4DFFE6" w14:textId="77777777" w:rsidR="00FA78CA" w:rsidRPr="003A3829" w:rsidRDefault="00FA78CA" w:rsidP="00FA78CA"/>
    <w:p w14:paraId="1D5F04C5" w14:textId="77777777" w:rsidR="00FA78CA" w:rsidRPr="003A3829" w:rsidRDefault="000D237A" w:rsidP="00FA78CA">
      <w:r w:rsidRPr="003A3829">
        <w:rPr>
          <w:noProof/>
        </w:rPr>
        <w:drawing>
          <wp:inline distT="0" distB="0" distL="0" distR="0" wp14:anchorId="0813F0B7" wp14:editId="0006428C">
            <wp:extent cx="5752465" cy="2928620"/>
            <wp:effectExtent l="0" t="0" r="0" b="0"/>
            <wp:docPr id="1" name="Picture 31" descr="panc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ncam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752465" cy="2928620"/>
                    </a:xfrm>
                    <a:prstGeom prst="rect">
                      <a:avLst/>
                    </a:prstGeom>
                    <a:noFill/>
                    <a:ln>
                      <a:noFill/>
                    </a:ln>
                  </pic:spPr>
                </pic:pic>
              </a:graphicData>
            </a:graphic>
          </wp:inline>
        </w:drawing>
      </w:r>
    </w:p>
    <w:p w14:paraId="6146AC24" w14:textId="77777777" w:rsidR="00FA78CA" w:rsidRPr="003A3829" w:rsidRDefault="00FA78CA" w:rsidP="00D35B2D">
      <w:pPr>
        <w:ind w:left="720" w:hanging="720"/>
        <w:rPr>
          <w:b/>
          <w:i/>
          <w:sz w:val="20"/>
        </w:rPr>
      </w:pPr>
      <w:r w:rsidRPr="003A3829">
        <w:rPr>
          <w:b/>
          <w:i/>
          <w:sz w:val="20"/>
        </w:rPr>
        <w:t xml:space="preserve">Figure </w:t>
      </w:r>
      <w:r w:rsidR="000B5D52" w:rsidRPr="003A3829">
        <w:rPr>
          <w:b/>
          <w:i/>
          <w:sz w:val="20"/>
        </w:rPr>
        <w:t>2</w:t>
      </w:r>
      <w:r w:rsidR="0035009E" w:rsidRPr="003A3829">
        <w:rPr>
          <w:b/>
          <w:i/>
          <w:sz w:val="20"/>
        </w:rPr>
        <w:t>1</w:t>
      </w:r>
      <w:r w:rsidRPr="003A3829">
        <w:rPr>
          <w:b/>
          <w:i/>
          <w:sz w:val="20"/>
        </w:rPr>
        <w:t xml:space="preserve">.  </w:t>
      </w:r>
      <w:proofErr w:type="gramStart"/>
      <w:r w:rsidRPr="003A3829">
        <w:rPr>
          <w:i/>
          <w:sz w:val="20"/>
        </w:rPr>
        <w:t>Schematic drawing of the ExoMars Pancam instrument.</w:t>
      </w:r>
      <w:proofErr w:type="gramEnd"/>
      <w:r w:rsidRPr="003A3829">
        <w:rPr>
          <w:i/>
          <w:sz w:val="20"/>
        </w:rPr>
        <w:t xml:space="preserve">  The proposed instrument capability of Pancam has been judged to be sufficient to meet the imaging needs of the </w:t>
      </w:r>
      <w:r w:rsidR="00690490" w:rsidRPr="003A3829">
        <w:rPr>
          <w:i/>
          <w:sz w:val="20"/>
        </w:rPr>
        <w:t xml:space="preserve">proposed </w:t>
      </w:r>
      <w:r w:rsidR="00D047A3" w:rsidRPr="003A3829">
        <w:rPr>
          <w:i/>
          <w:sz w:val="20"/>
        </w:rPr>
        <w:t>2018 joint rover mission</w:t>
      </w:r>
      <w:r w:rsidRPr="003A3829">
        <w:rPr>
          <w:i/>
          <w:sz w:val="20"/>
        </w:rPr>
        <w:t>, and no further competition is recommended.</w:t>
      </w:r>
    </w:p>
    <w:p w14:paraId="6F46D238" w14:textId="77777777" w:rsidR="00FA78CA" w:rsidRPr="003A3829" w:rsidRDefault="00FA78CA" w:rsidP="00FA78CA"/>
    <w:p w14:paraId="0AFB92D3" w14:textId="77777777" w:rsidR="00FA78CA" w:rsidRPr="003A3829" w:rsidRDefault="00FA78CA" w:rsidP="00FA78CA">
      <w:r w:rsidRPr="003A3829">
        <w:t xml:space="preserve">The two WACs have a 22-mm focal length, f/10 lens that illuminates a 34° square field-of-view (FOV), 1024 x 1024 pixels.  The HRC has a ~180mm focal length, f/16 lens that illuminates a 5° square FOV, 1024 x 1024 pixels.  The WACs have fixed focus lenses, with an optimal focus set to 4 m and a focus range between 1.2 m (nearest view to the calibration target on the rover deck) and infinity.  A strict definition of "in focus" is used for the cameras, wherein the optical blur circle is equal to or </w:t>
      </w:r>
      <w:r w:rsidRPr="003A3829">
        <w:lastRenderedPageBreak/>
        <w:t>less than 2 pixels across.  The HRC</w:t>
      </w:r>
      <w:r w:rsidR="00291BE1" w:rsidRPr="003A3829">
        <w:t xml:space="preserve"> could </w:t>
      </w:r>
      <w:r w:rsidRPr="003A3829">
        <w:t xml:space="preserve">focus between ~0.9 m (nearest view to a drill core on the rover’s sample tray) and infinity.  Due to the wide distance range over which sharp HRC images of the surface shall be taken, refocusing of the HRC optics with an autofocus mechanism is required in order to achieve optimum pixel resolution. </w:t>
      </w:r>
    </w:p>
    <w:p w14:paraId="703C7274" w14:textId="77777777" w:rsidR="00FA78CA" w:rsidRPr="003A3829" w:rsidRDefault="00FA78CA" w:rsidP="00FA78CA"/>
    <w:p w14:paraId="59FFC91F" w14:textId="77777777" w:rsidR="00FA78CA" w:rsidRPr="003A3829" w:rsidRDefault="00FA78CA" w:rsidP="00FA78CA">
      <w:r w:rsidRPr="003A3829">
        <w:t xml:space="preserve">PanCam has an IFOV of 580 μrad for the WACs and 83 μrad for HRC, respectively.  This translates into a resolution of 8.3 mm/pixel at 100 m distance with the HRC, sufficient to resolve sub-centimeter-sized particles at a distance of tens of meters and thus being able to pre-select targets for </w:t>
      </w:r>
      <w:r w:rsidRPr="003A3829">
        <w:rPr>
          <w:i/>
        </w:rPr>
        <w:t>in situ</w:t>
      </w:r>
      <w:r w:rsidRPr="003A3829">
        <w:t xml:space="preserve"> sampling.  The 12 PanCam filters (440-1000 nm; Cousins et al., 2010) are selected to provide information on charge transfer and electronic transition bands associated with iron and other transition metals.  This multispectral capability provides information on the presence of iron oxides, oxhydroxides, sulfates, carbonates, and both ferrous and ferric silicates.  Further, it may be possible to map other hydrated phases using an expected spectral downturn at 1 μm wavelength.  Integrated over the HRC detector is an RPB (red, panchromatic, blue) stripe interference filter (the red and blue filter cover the left and right 512 x 1024 pixels, respectively, and the panchromatic filter covers the central 768 x 1024 pixels).</w:t>
      </w:r>
    </w:p>
    <w:p w14:paraId="44D38334" w14:textId="77777777" w:rsidR="00FA78CA" w:rsidRPr="003A3829" w:rsidRDefault="00FA78CA">
      <w:pPr>
        <w:rPr>
          <w:b/>
          <w:i/>
          <w:sz w:val="28"/>
        </w:rPr>
      </w:pPr>
      <w:r w:rsidRPr="003A3829">
        <w:br w:type="page"/>
      </w:r>
    </w:p>
    <w:p w14:paraId="015D2CAC" w14:textId="77777777" w:rsidR="00994C8E" w:rsidRPr="003A3829" w:rsidRDefault="00C252D6" w:rsidP="00A80A24">
      <w:pPr>
        <w:pStyle w:val="Heading2"/>
        <w:numPr>
          <w:ilvl w:val="0"/>
          <w:numId w:val="0"/>
        </w:numPr>
      </w:pPr>
      <w:bookmarkStart w:id="177" w:name="_Toc189572134"/>
      <w:r w:rsidRPr="003A3829">
        <w:lastRenderedPageBreak/>
        <w:t>Appendix 6</w:t>
      </w:r>
      <w:r w:rsidR="00E83483" w:rsidRPr="003A3829">
        <w:t>:</w:t>
      </w:r>
      <w:r w:rsidR="00994C8E" w:rsidRPr="003A3829">
        <w:t xml:space="preserve"> Competed Instruments Level 2 Requirements and Justifications</w:t>
      </w:r>
      <w:bookmarkEnd w:id="172"/>
      <w:bookmarkEnd w:id="173"/>
      <w:bookmarkEnd w:id="177"/>
    </w:p>
    <w:p w14:paraId="6E878099" w14:textId="77777777" w:rsidR="00D5653D" w:rsidRPr="003A3829" w:rsidRDefault="00D5653D" w:rsidP="00D5653D">
      <w:pPr>
        <w:spacing w:before="240" w:after="240"/>
        <w:jc w:val="center"/>
        <w:rPr>
          <w:b/>
          <w:sz w:val="28"/>
        </w:rPr>
      </w:pPr>
      <w:r w:rsidRPr="003A3829">
        <w:rPr>
          <w:b/>
          <w:sz w:val="28"/>
        </w:rPr>
        <w:t xml:space="preserve">Draft Requirements for Enhanced Mast- and Arm-mounted Instrument Capabilities, </w:t>
      </w:r>
      <w:r w:rsidR="00690490" w:rsidRPr="003A3829">
        <w:rPr>
          <w:b/>
          <w:sz w:val="28"/>
        </w:rPr>
        <w:t>proposed 2018</w:t>
      </w:r>
      <w:r w:rsidRPr="003A3829">
        <w:rPr>
          <w:b/>
          <w:sz w:val="28"/>
        </w:rPr>
        <w:t xml:space="preserve"> </w:t>
      </w:r>
      <w:r w:rsidR="006356CA" w:rsidRPr="003A3829">
        <w:rPr>
          <w:b/>
          <w:sz w:val="28"/>
        </w:rPr>
        <w:t>Joint</w:t>
      </w:r>
      <w:r w:rsidRPr="003A3829">
        <w:rPr>
          <w:b/>
          <w:sz w:val="28"/>
        </w:rPr>
        <w:t xml:space="preserve"> Rover Mission</w:t>
      </w:r>
    </w:p>
    <w:p w14:paraId="5F5D5DAD" w14:textId="77777777" w:rsidR="00994C8E" w:rsidRPr="003A3829" w:rsidRDefault="00855F14" w:rsidP="00B27DF0">
      <w:pPr>
        <w:spacing w:before="240" w:after="240"/>
        <w:jc w:val="both"/>
        <w:rPr>
          <w:b/>
          <w:u w:val="single"/>
        </w:rPr>
      </w:pPr>
      <w:r w:rsidRPr="003A3829">
        <w:rPr>
          <w:b/>
          <w:u w:val="single"/>
        </w:rPr>
        <w:t xml:space="preserve">Proposed </w:t>
      </w:r>
      <w:r w:rsidR="00994C8E" w:rsidRPr="003A3829">
        <w:rPr>
          <w:b/>
          <w:u w:val="single"/>
        </w:rPr>
        <w:t>General requirements</w:t>
      </w:r>
    </w:p>
    <w:p w14:paraId="1BDF910A" w14:textId="77777777" w:rsidR="00D5653D" w:rsidRPr="003A3829" w:rsidRDefault="00D5653D" w:rsidP="00A80A24">
      <w:pPr>
        <w:pStyle w:val="ListParagraph"/>
        <w:numPr>
          <w:ilvl w:val="0"/>
          <w:numId w:val="8"/>
        </w:numPr>
        <w:contextualSpacing w:val="0"/>
        <w:jc w:val="both"/>
      </w:pPr>
      <w:r w:rsidRPr="003A3829">
        <w:t>The instruments shall provide datasets compatible with tactical planning of rover operations within one planning cycle</w:t>
      </w:r>
      <w:r w:rsidR="004F0D76" w:rsidRPr="003A3829">
        <w:t>.</w:t>
      </w:r>
    </w:p>
    <w:p w14:paraId="6ACBE247" w14:textId="77777777" w:rsidR="00351AF8" w:rsidRPr="003A3829" w:rsidRDefault="00351AF8" w:rsidP="00A80A24">
      <w:pPr>
        <w:pStyle w:val="ListParagraph"/>
        <w:contextualSpacing w:val="0"/>
        <w:jc w:val="both"/>
      </w:pPr>
    </w:p>
    <w:p w14:paraId="2AB4C018" w14:textId="77777777" w:rsidR="00D5653D" w:rsidRPr="003A3829" w:rsidRDefault="00D5653D" w:rsidP="00A80A24">
      <w:pPr>
        <w:ind w:left="900"/>
        <w:jc w:val="both"/>
      </w:pPr>
      <w:r w:rsidRPr="003A3829">
        <w:t>Rationale: The baseline operations scenario involves two kinds of activities</w:t>
      </w:r>
      <w:r w:rsidR="00D475E1" w:rsidRPr="003A3829">
        <w:t>,</w:t>
      </w:r>
      <w:r w:rsidRPr="003A3829">
        <w:t xml:space="preserve"> each within one sol:  1) Driving sols</w:t>
      </w:r>
      <w:r w:rsidR="00D475E1" w:rsidRPr="003A3829">
        <w:t>:</w:t>
      </w:r>
      <w:r w:rsidRPr="003A3829">
        <w:t xml:space="preserve"> in which the rover needs to </w:t>
      </w:r>
      <w:r w:rsidR="00D475E1" w:rsidRPr="003A3829">
        <w:t>travel</w:t>
      </w:r>
      <w:r w:rsidRPr="003A3829">
        <w:t xml:space="preserve"> AND in which the mast instruments may carry out reconnaissance observations to support the acquisition and/or prioritization of </w:t>
      </w:r>
      <w:r w:rsidR="00D475E1" w:rsidRPr="003A3829">
        <w:t xml:space="preserve">targets for </w:t>
      </w:r>
      <w:r w:rsidRPr="003A3829">
        <w:t>potential contact observations</w:t>
      </w:r>
      <w:r w:rsidR="00D475E1" w:rsidRPr="003A3829">
        <w:t>; and</w:t>
      </w:r>
      <w:r w:rsidR="00671EF1" w:rsidRPr="003A3829">
        <w:t xml:space="preserve"> </w:t>
      </w:r>
      <w:r w:rsidRPr="003A3829">
        <w:t>2) Contact science sols</w:t>
      </w:r>
      <w:r w:rsidR="00D475E1" w:rsidRPr="003A3829">
        <w:t>:</w:t>
      </w:r>
      <w:r w:rsidRPr="003A3829">
        <w:t xml:space="preserve"> in which investigation</w:t>
      </w:r>
      <w:r w:rsidR="00D475E1" w:rsidRPr="003A3829">
        <w:t>s</w:t>
      </w:r>
      <w:r w:rsidRPr="003A3829">
        <w:t xml:space="preserve"> </w:t>
      </w:r>
      <w:r w:rsidR="00D475E1" w:rsidRPr="003A3829">
        <w:t xml:space="preserve">are performed on </w:t>
      </w:r>
      <w:r w:rsidRPr="003A3829">
        <w:t xml:space="preserve">rock or soil targets by arm-mounted instruments. </w:t>
      </w:r>
      <w:r w:rsidR="00D475E1" w:rsidRPr="003A3829">
        <w:t xml:space="preserve"> It is assumed that these </w:t>
      </w:r>
      <w:r w:rsidR="00671EF1" w:rsidRPr="003A3829">
        <w:t>contac</w:t>
      </w:r>
      <w:r w:rsidRPr="003A3829">
        <w:t xml:space="preserve">t targets have </w:t>
      </w:r>
      <w:r w:rsidR="00D475E1" w:rsidRPr="003A3829">
        <w:t xml:space="preserve">been </w:t>
      </w:r>
      <w:r w:rsidRPr="003A3829">
        <w:t xml:space="preserve">previously identified by mast-mounted reconnaissance instruments.  It is </w:t>
      </w:r>
      <w:r w:rsidR="00D475E1" w:rsidRPr="003A3829">
        <w:t xml:space="preserve">further </w:t>
      </w:r>
      <w:r w:rsidRPr="003A3829">
        <w:t>assumed that a rock surface</w:t>
      </w:r>
      <w:r w:rsidR="00291BE1" w:rsidRPr="003A3829">
        <w:t xml:space="preserve"> could </w:t>
      </w:r>
      <w:r w:rsidRPr="003A3829">
        <w:t>be brushed, all of the arm-mounted instruments used, and enough data transmitted to support decision</w:t>
      </w:r>
      <w:r w:rsidR="00D475E1" w:rsidRPr="003A3829">
        <w:t>s</w:t>
      </w:r>
      <w:r w:rsidRPr="003A3829">
        <w:t xml:space="preserve"> </w:t>
      </w:r>
      <w:r w:rsidR="00D475E1" w:rsidRPr="003A3829">
        <w:t xml:space="preserve">about </w:t>
      </w:r>
      <w:r w:rsidRPr="003A3829">
        <w:t>subsequent operations, within one sol.</w:t>
      </w:r>
    </w:p>
    <w:p w14:paraId="733A2DC2" w14:textId="77777777" w:rsidR="00351AF8" w:rsidRPr="003A3829" w:rsidRDefault="00351AF8" w:rsidP="00A80A24">
      <w:pPr>
        <w:ind w:left="900"/>
        <w:jc w:val="both"/>
      </w:pPr>
    </w:p>
    <w:p w14:paraId="19FA71E7" w14:textId="77777777" w:rsidR="00D5653D" w:rsidRPr="003A3829" w:rsidRDefault="00D5653D" w:rsidP="00A80A24">
      <w:pPr>
        <w:pStyle w:val="ListParagraph"/>
        <w:numPr>
          <w:ilvl w:val="0"/>
          <w:numId w:val="8"/>
        </w:numPr>
        <w:contextualSpacing w:val="0"/>
        <w:jc w:val="both"/>
      </w:pPr>
      <w:r w:rsidRPr="003A3829">
        <w:t xml:space="preserve">Instruments that require data compression are preferred to use compression algorithms already available from the Rover CPU (Pasteur on-board computer). </w:t>
      </w:r>
      <w:r w:rsidR="00D475E1" w:rsidRPr="003A3829">
        <w:t xml:space="preserve"> </w:t>
      </w:r>
      <w:r w:rsidRPr="003A3829">
        <w:t>Alternate approaches that use internal instrument resource allocations are allowable</w:t>
      </w:r>
      <w:r w:rsidR="00D475E1" w:rsidRPr="003A3829">
        <w:t>, but only if it</w:t>
      </w:r>
      <w:r w:rsidR="00291BE1" w:rsidRPr="003A3829">
        <w:t xml:space="preserve"> could </w:t>
      </w:r>
      <w:r w:rsidR="00D475E1" w:rsidRPr="003A3829">
        <w:t>be demonstrated that</w:t>
      </w:r>
      <w:r w:rsidRPr="003A3829">
        <w:t xml:space="preserve"> they provide scientific or tactical advantages.</w:t>
      </w:r>
    </w:p>
    <w:p w14:paraId="37F0594D" w14:textId="77777777" w:rsidR="00351AF8" w:rsidRPr="003A3829" w:rsidRDefault="00351AF8" w:rsidP="00A80A24">
      <w:pPr>
        <w:pStyle w:val="ListParagraph"/>
        <w:contextualSpacing w:val="0"/>
        <w:jc w:val="both"/>
      </w:pPr>
    </w:p>
    <w:p w14:paraId="1A9EA329" w14:textId="77777777" w:rsidR="00D5653D" w:rsidRPr="003A3829" w:rsidRDefault="00D5653D" w:rsidP="00A80A24">
      <w:pPr>
        <w:ind w:left="900"/>
        <w:jc w:val="both"/>
      </w:pPr>
      <w:r w:rsidRPr="003A3829">
        <w:t xml:space="preserve">Rationale: The rover CPU already contains compression algorithms </w:t>
      </w:r>
      <w:r w:rsidR="00D475E1" w:rsidRPr="003A3829">
        <w:t>that are</w:t>
      </w:r>
      <w:r w:rsidRPr="003A3829">
        <w:t xml:space="preserve"> used for this purpose by the Pasteur payload. </w:t>
      </w:r>
      <w:r w:rsidR="00D475E1" w:rsidRPr="003A3829">
        <w:t xml:space="preserve"> Avoiding duplication </w:t>
      </w:r>
      <w:r w:rsidRPr="003A3829">
        <w:t xml:space="preserve">of functionalities and </w:t>
      </w:r>
      <w:r w:rsidR="00D475E1" w:rsidRPr="003A3829">
        <w:t xml:space="preserve">the existence of </w:t>
      </w:r>
      <w:r w:rsidRPr="003A3829">
        <w:t xml:space="preserve">power constraints </w:t>
      </w:r>
      <w:r w:rsidR="007641C6" w:rsidRPr="003A3829">
        <w:t>would need to</w:t>
      </w:r>
      <w:r w:rsidRPr="003A3829">
        <w:t xml:space="preserve"> be taken into account if instrument-based data editing or compression is proposed.</w:t>
      </w:r>
    </w:p>
    <w:p w14:paraId="52E61A9C" w14:textId="77777777" w:rsidR="00351AF8" w:rsidRPr="003A3829" w:rsidRDefault="00351AF8" w:rsidP="00A80A24">
      <w:pPr>
        <w:ind w:left="900"/>
        <w:jc w:val="both"/>
      </w:pPr>
    </w:p>
    <w:p w14:paraId="6097ADC8" w14:textId="77777777" w:rsidR="00D5653D" w:rsidRPr="003A3829" w:rsidRDefault="00D5653D" w:rsidP="00A80A24">
      <w:pPr>
        <w:pStyle w:val="ListParagraph"/>
        <w:numPr>
          <w:ilvl w:val="0"/>
          <w:numId w:val="8"/>
        </w:numPr>
        <w:contextualSpacing w:val="0"/>
        <w:jc w:val="both"/>
        <w:rPr>
          <w:rFonts w:cs="Courier New"/>
        </w:rPr>
      </w:pPr>
      <w:r w:rsidRPr="003A3829">
        <w:t>The instruments shall meet performance specifications after exposure to dust generated by the surface preparation tool and occurring in the ambient Mars environment.</w:t>
      </w:r>
    </w:p>
    <w:p w14:paraId="35F2CD10" w14:textId="77777777" w:rsidR="00351AF8" w:rsidRPr="003A3829" w:rsidRDefault="00351AF8" w:rsidP="00A80A24">
      <w:pPr>
        <w:pStyle w:val="ListParagraph"/>
        <w:contextualSpacing w:val="0"/>
        <w:jc w:val="both"/>
        <w:rPr>
          <w:rFonts w:cs="Courier New"/>
        </w:rPr>
      </w:pPr>
    </w:p>
    <w:p w14:paraId="3EB1BEDF" w14:textId="77777777" w:rsidR="00D5653D" w:rsidRPr="003A3829" w:rsidRDefault="00D5653D" w:rsidP="00A80A24">
      <w:pPr>
        <w:ind w:left="900"/>
        <w:jc w:val="both"/>
      </w:pPr>
      <w:r w:rsidRPr="003A3829">
        <w:t xml:space="preserve">Rationale: The arm instruments and the surface preparation tool </w:t>
      </w:r>
      <w:r w:rsidR="0033606A" w:rsidRPr="003A3829">
        <w:t>would</w:t>
      </w:r>
      <w:r w:rsidRPr="003A3829">
        <w:t xml:space="preserve"> be located together at the end of the arm.  The mast instruments </w:t>
      </w:r>
      <w:r w:rsidR="0033606A" w:rsidRPr="003A3829">
        <w:t>would</w:t>
      </w:r>
      <w:r w:rsidRPr="003A3829">
        <w:t xml:space="preserve"> be exposed to the ambient environment.</w:t>
      </w:r>
    </w:p>
    <w:p w14:paraId="43F4459B" w14:textId="77777777" w:rsidR="00351AF8" w:rsidRPr="003A3829" w:rsidRDefault="00351AF8" w:rsidP="00A80A24">
      <w:pPr>
        <w:ind w:left="900"/>
        <w:jc w:val="both"/>
      </w:pPr>
    </w:p>
    <w:p w14:paraId="0D1F27EC" w14:textId="77777777" w:rsidR="00D5653D" w:rsidRPr="003A3829" w:rsidRDefault="00D5653D" w:rsidP="00A80A24">
      <w:pPr>
        <w:pStyle w:val="ListParagraph"/>
        <w:numPr>
          <w:ilvl w:val="0"/>
          <w:numId w:val="8"/>
        </w:numPr>
        <w:contextualSpacing w:val="0"/>
        <w:jc w:val="both"/>
        <w:rPr>
          <w:color w:val="000000"/>
        </w:rPr>
      </w:pPr>
      <w:r w:rsidRPr="003A3829">
        <w:rPr>
          <w:color w:val="000000"/>
        </w:rPr>
        <w:t>Instruments that</w:t>
      </w:r>
      <w:r w:rsidR="00291BE1" w:rsidRPr="003A3829">
        <w:rPr>
          <w:color w:val="000000"/>
        </w:rPr>
        <w:t xml:space="preserve"> could </w:t>
      </w:r>
      <w:r w:rsidRPr="003A3829">
        <w:rPr>
          <w:color w:val="000000"/>
        </w:rPr>
        <w:t xml:space="preserve">perform measurement operations during the </w:t>
      </w:r>
      <w:proofErr w:type="gramStart"/>
      <w:r w:rsidRPr="003A3829">
        <w:rPr>
          <w:color w:val="000000"/>
        </w:rPr>
        <w:t>martian</w:t>
      </w:r>
      <w:proofErr w:type="gramEnd"/>
      <w:r w:rsidRPr="003A3829">
        <w:rPr>
          <w:color w:val="000000"/>
        </w:rPr>
        <w:t xml:space="preserve"> daytime are preferred over those that require night-time observations.</w:t>
      </w:r>
    </w:p>
    <w:p w14:paraId="7F4B4FB0" w14:textId="77777777" w:rsidR="00351AF8" w:rsidRPr="003A3829" w:rsidRDefault="00351AF8" w:rsidP="00A80A24">
      <w:pPr>
        <w:pStyle w:val="ListParagraph"/>
        <w:contextualSpacing w:val="0"/>
        <w:jc w:val="both"/>
        <w:rPr>
          <w:color w:val="000000"/>
        </w:rPr>
      </w:pPr>
    </w:p>
    <w:p w14:paraId="073D13AB" w14:textId="77777777" w:rsidR="00D5653D" w:rsidRPr="003A3829" w:rsidRDefault="00D5653D" w:rsidP="00A80A24">
      <w:pPr>
        <w:ind w:left="900"/>
        <w:jc w:val="both"/>
        <w:rPr>
          <w:color w:val="000000"/>
        </w:rPr>
      </w:pPr>
      <w:r w:rsidRPr="003A3829">
        <w:rPr>
          <w:color w:val="000000"/>
        </w:rPr>
        <w:t xml:space="preserve">Rationale: Day-time measurements are preferred due to the lower demand for heater power. </w:t>
      </w:r>
      <w:r w:rsidR="00D475E1" w:rsidRPr="003A3829">
        <w:rPr>
          <w:color w:val="000000"/>
        </w:rPr>
        <w:t xml:space="preserve"> Nighttime</w:t>
      </w:r>
      <w:r w:rsidRPr="003A3829">
        <w:rPr>
          <w:color w:val="000000"/>
        </w:rPr>
        <w:t xml:space="preserve"> instrument operations </w:t>
      </w:r>
      <w:r w:rsidR="0033606A" w:rsidRPr="003A3829">
        <w:rPr>
          <w:color w:val="000000"/>
        </w:rPr>
        <w:t>would</w:t>
      </w:r>
      <w:r w:rsidRPr="003A3829">
        <w:rPr>
          <w:color w:val="000000"/>
        </w:rPr>
        <w:t xml:space="preserve"> be permitted only if they are scientifically justifiable compared with day-time observations, and</w:t>
      </w:r>
      <w:r w:rsidR="00291BE1" w:rsidRPr="003A3829">
        <w:rPr>
          <w:color w:val="000000"/>
        </w:rPr>
        <w:t xml:space="preserve"> could </w:t>
      </w:r>
      <w:r w:rsidRPr="003A3829">
        <w:rPr>
          <w:color w:val="000000"/>
        </w:rPr>
        <w:t xml:space="preserve">be achieved within the available energy profile. Additionally, use of the rover CPU during </w:t>
      </w:r>
      <w:r w:rsidR="00D475E1" w:rsidRPr="003A3829">
        <w:rPr>
          <w:color w:val="000000"/>
        </w:rPr>
        <w:t>nighttime</w:t>
      </w:r>
      <w:r w:rsidRPr="003A3829">
        <w:rPr>
          <w:color w:val="000000"/>
        </w:rPr>
        <w:t xml:space="preserve"> should be minimized or avoided to conserve energy resources.</w:t>
      </w:r>
    </w:p>
    <w:p w14:paraId="4D283CFE" w14:textId="77777777" w:rsidR="00FD78A3" w:rsidRPr="003A3829" w:rsidRDefault="00D5653D" w:rsidP="00FD78A3">
      <w:pPr>
        <w:pStyle w:val="PlainText"/>
        <w:numPr>
          <w:ilvl w:val="0"/>
          <w:numId w:val="8"/>
        </w:numPr>
        <w:spacing w:before="240" w:after="240"/>
        <w:jc w:val="both"/>
        <w:rPr>
          <w:rFonts w:ascii="Times New Roman" w:hAnsi="Times New Roman" w:cs="Times New Roman"/>
          <w:sz w:val="24"/>
        </w:rPr>
      </w:pPr>
      <w:r w:rsidRPr="003A3829">
        <w:rPr>
          <w:rFonts w:ascii="Times New Roman" w:hAnsi="Times New Roman" w:cs="Times New Roman"/>
          <w:sz w:val="24"/>
        </w:rPr>
        <w:t xml:space="preserve">The instruments shall have power usage </w:t>
      </w:r>
      <w:r w:rsidR="00D475E1" w:rsidRPr="003A3829">
        <w:rPr>
          <w:rFonts w:ascii="Times New Roman" w:hAnsi="Times New Roman" w:cs="Times New Roman"/>
          <w:sz w:val="24"/>
        </w:rPr>
        <w:t xml:space="preserve">requirements </w:t>
      </w:r>
      <w:r w:rsidRPr="003A3829">
        <w:rPr>
          <w:rFonts w:ascii="Times New Roman" w:hAnsi="Times New Roman" w:cs="Times New Roman"/>
          <w:sz w:val="24"/>
        </w:rPr>
        <w:t>compatible with the expected power resour</w:t>
      </w:r>
      <w:r w:rsidR="00671EF1" w:rsidRPr="003A3829">
        <w:rPr>
          <w:rFonts w:ascii="Times New Roman" w:hAnsi="Times New Roman" w:cs="Times New Roman"/>
          <w:sz w:val="24"/>
        </w:rPr>
        <w:t>ces of the rover. A final choice between solar power and RTGs has not yet been made.</w:t>
      </w:r>
    </w:p>
    <w:p w14:paraId="1BB8CD1E" w14:textId="77777777" w:rsidR="00994C8E" w:rsidRPr="003A3829" w:rsidRDefault="00994C8E" w:rsidP="00855F14">
      <w:pPr>
        <w:pStyle w:val="PlainText"/>
        <w:numPr>
          <w:ilvl w:val="0"/>
          <w:numId w:val="8"/>
        </w:numPr>
        <w:spacing w:before="240" w:after="240"/>
        <w:jc w:val="both"/>
        <w:rPr>
          <w:rFonts w:ascii="Times New Roman" w:hAnsi="Times New Roman" w:cs="Times New Roman"/>
          <w:sz w:val="24"/>
        </w:rPr>
      </w:pPr>
      <w:r w:rsidRPr="003A3829">
        <w:rPr>
          <w:rFonts w:ascii="Times New Roman" w:hAnsi="Times New Roman" w:cs="Times New Roman"/>
          <w:color w:val="000000"/>
          <w:sz w:val="24"/>
        </w:rPr>
        <w:lastRenderedPageBreak/>
        <w:t>The instruments shall generate datasets that are compatible with the assumed available data rate of 40</w:t>
      </w:r>
      <w:r w:rsidR="00D475E1" w:rsidRPr="003A3829">
        <w:rPr>
          <w:rFonts w:ascii="Times New Roman" w:hAnsi="Times New Roman" w:cs="Times New Roman"/>
          <w:color w:val="000000"/>
          <w:sz w:val="24"/>
        </w:rPr>
        <w:t> </w:t>
      </w:r>
      <w:r w:rsidRPr="003A3829">
        <w:rPr>
          <w:rFonts w:ascii="Times New Roman" w:hAnsi="Times New Roman" w:cs="Times New Roman"/>
          <w:color w:val="000000"/>
          <w:sz w:val="24"/>
        </w:rPr>
        <w:t>Mbits per sol for planning purposes</w:t>
      </w:r>
      <w:r w:rsidR="00A74303" w:rsidRPr="003A3829">
        <w:rPr>
          <w:rFonts w:ascii="Times New Roman" w:hAnsi="Times New Roman" w:cs="Times New Roman"/>
          <w:color w:val="000000"/>
          <w:sz w:val="24"/>
        </w:rPr>
        <w:t>, 20</w:t>
      </w:r>
      <w:r w:rsidR="00D475E1" w:rsidRPr="003A3829">
        <w:rPr>
          <w:rFonts w:ascii="Times New Roman" w:hAnsi="Times New Roman" w:cs="Times New Roman"/>
          <w:color w:val="000000"/>
          <w:sz w:val="24"/>
        </w:rPr>
        <w:t> </w:t>
      </w:r>
      <w:r w:rsidR="00A74303" w:rsidRPr="003A3829">
        <w:rPr>
          <w:rFonts w:ascii="Times New Roman" w:hAnsi="Times New Roman" w:cs="Times New Roman"/>
          <w:color w:val="000000"/>
          <w:sz w:val="24"/>
        </w:rPr>
        <w:t>Mbits engineering</w:t>
      </w:r>
      <w:r w:rsidRPr="003A3829">
        <w:rPr>
          <w:rFonts w:ascii="Times New Roman" w:hAnsi="Times New Roman" w:cs="Times New Roman"/>
          <w:color w:val="000000"/>
          <w:sz w:val="24"/>
        </w:rPr>
        <w:t>, and 20</w:t>
      </w:r>
      <w:r w:rsidR="00D475E1" w:rsidRPr="003A3829">
        <w:rPr>
          <w:rFonts w:ascii="Times New Roman" w:hAnsi="Times New Roman" w:cs="Times New Roman"/>
          <w:color w:val="000000"/>
          <w:sz w:val="24"/>
        </w:rPr>
        <w:t> </w:t>
      </w:r>
      <w:r w:rsidRPr="003A3829">
        <w:rPr>
          <w:rFonts w:ascii="Times New Roman" w:hAnsi="Times New Roman" w:cs="Times New Roman"/>
          <w:color w:val="000000"/>
          <w:sz w:val="24"/>
        </w:rPr>
        <w:t xml:space="preserve">Mbits </w:t>
      </w:r>
      <w:r w:rsidR="00D475E1" w:rsidRPr="003A3829">
        <w:rPr>
          <w:rFonts w:ascii="Times New Roman" w:hAnsi="Times New Roman" w:cs="Times New Roman"/>
          <w:color w:val="000000"/>
          <w:sz w:val="24"/>
        </w:rPr>
        <w:t xml:space="preserve">for </w:t>
      </w:r>
      <w:r w:rsidRPr="003A3829">
        <w:rPr>
          <w:rFonts w:ascii="Times New Roman" w:hAnsi="Times New Roman" w:cs="Times New Roman"/>
          <w:color w:val="000000"/>
          <w:sz w:val="24"/>
        </w:rPr>
        <w:t xml:space="preserve">decisional science. The total data return per sol is assumed to be </w:t>
      </w:r>
      <w:r w:rsidR="009F25AC" w:rsidRPr="003A3829">
        <w:rPr>
          <w:rFonts w:ascii="Times New Roman" w:hAnsi="Times New Roman" w:cs="Times New Roman"/>
          <w:color w:val="000000"/>
          <w:sz w:val="24"/>
        </w:rPr>
        <w:t>250 Mbits.</w:t>
      </w:r>
    </w:p>
    <w:p w14:paraId="1BA1C082" w14:textId="77777777" w:rsidR="00D5653D" w:rsidRPr="003A3829" w:rsidRDefault="00D5653D" w:rsidP="00D5653D">
      <w:pPr>
        <w:spacing w:before="240" w:after="240"/>
        <w:ind w:left="360"/>
        <w:jc w:val="both"/>
      </w:pPr>
      <w:r w:rsidRPr="003A3829">
        <w:rPr>
          <w:b/>
          <w:color w:val="000000"/>
        </w:rPr>
        <w:t xml:space="preserve">Note: </w:t>
      </w:r>
      <w:r w:rsidRPr="003A3829">
        <w:rPr>
          <w:color w:val="000000"/>
        </w:rPr>
        <w:t>The</w:t>
      </w:r>
      <w:r w:rsidRPr="003A3829">
        <w:rPr>
          <w:b/>
          <w:color w:val="000000"/>
        </w:rPr>
        <w:t xml:space="preserve"> </w:t>
      </w:r>
      <w:r w:rsidRPr="003A3829">
        <w:t xml:space="preserve">mast-mounted imager is assumed to be </w:t>
      </w:r>
      <w:r w:rsidR="00726D1F" w:rsidRPr="003A3829">
        <w:t xml:space="preserve">the </w:t>
      </w:r>
      <w:r w:rsidRPr="003A3829">
        <w:t xml:space="preserve">Pasteur Pancam. </w:t>
      </w:r>
      <w:r w:rsidR="00726D1F" w:rsidRPr="003A3829">
        <w:t xml:space="preserve"> </w:t>
      </w:r>
      <w:r w:rsidRPr="003A3829">
        <w:t>JSWG has concluded that Pancam meets the scientific needs of the mission for color panoramic imaging.</w:t>
      </w:r>
    </w:p>
    <w:p w14:paraId="2762EF14" w14:textId="77777777" w:rsidR="00994C8E" w:rsidRPr="003A3829" w:rsidRDefault="00855F14" w:rsidP="00B27DF0">
      <w:pPr>
        <w:rPr>
          <w:b/>
          <w:u w:val="single"/>
        </w:rPr>
      </w:pPr>
      <w:r w:rsidRPr="003A3829">
        <w:rPr>
          <w:b/>
          <w:u w:val="single"/>
        </w:rPr>
        <w:t xml:space="preserve">Proposed </w:t>
      </w:r>
      <w:r w:rsidR="00994C8E" w:rsidRPr="003A3829">
        <w:rPr>
          <w:b/>
          <w:u w:val="single"/>
        </w:rPr>
        <w:t>Mast-mounted Mineralogy Instrument</w:t>
      </w:r>
    </w:p>
    <w:p w14:paraId="197AA06B" w14:textId="77777777" w:rsidR="00994C8E" w:rsidRPr="003A3829" w:rsidRDefault="00994C8E" w:rsidP="00B27DF0"/>
    <w:p w14:paraId="1068EDA9" w14:textId="77777777" w:rsidR="00D5653D" w:rsidRPr="003A3829" w:rsidRDefault="00D5653D" w:rsidP="00A80A24">
      <w:pPr>
        <w:pStyle w:val="ListParagraph"/>
        <w:numPr>
          <w:ilvl w:val="0"/>
          <w:numId w:val="8"/>
        </w:numPr>
        <w:contextualSpacing w:val="0"/>
        <w:jc w:val="both"/>
      </w:pPr>
      <w:r w:rsidRPr="003A3829">
        <w:t xml:space="preserve">The mast-mounted mineralogy instrument shall </w:t>
      </w:r>
      <w:r w:rsidRPr="003A3829">
        <w:rPr>
          <w:rFonts w:cs="Calibri"/>
        </w:rPr>
        <w:t>assess the composition of an outcrop, rock, or soil in the vicinity of the rover</w:t>
      </w:r>
      <w:r w:rsidRPr="003A3829">
        <w:t xml:space="preserve"> out to a minimum distance of 10</w:t>
      </w:r>
      <w:r w:rsidR="00726D1F" w:rsidRPr="003A3829">
        <w:t> </w:t>
      </w:r>
      <w:r w:rsidRPr="003A3829">
        <w:t xml:space="preserve">m. </w:t>
      </w:r>
      <w:r w:rsidR="00726D1F" w:rsidRPr="003A3829">
        <w:t xml:space="preserve"> </w:t>
      </w:r>
      <w:r w:rsidRPr="003A3829">
        <w:t>Ability to assess composition at greater distances (to &gt;20</w:t>
      </w:r>
      <w:r w:rsidR="00726D1F" w:rsidRPr="003A3829">
        <w:t> </w:t>
      </w:r>
      <w:r w:rsidRPr="003A3829">
        <w:t xml:space="preserve">m) is highly desired. </w:t>
      </w:r>
    </w:p>
    <w:p w14:paraId="24721622" w14:textId="77777777" w:rsidR="00351AF8" w:rsidRPr="003A3829" w:rsidRDefault="00351AF8" w:rsidP="00A80A24">
      <w:pPr>
        <w:pStyle w:val="ListParagraph"/>
        <w:contextualSpacing w:val="0"/>
        <w:jc w:val="both"/>
      </w:pPr>
    </w:p>
    <w:p w14:paraId="47C7D07F" w14:textId="77777777" w:rsidR="00D5653D" w:rsidRPr="003A3829" w:rsidRDefault="00D5653D" w:rsidP="00A80A24">
      <w:pPr>
        <w:ind w:left="900"/>
        <w:jc w:val="both"/>
      </w:pPr>
      <w:r w:rsidRPr="003A3829">
        <w:t>Rationale: The science function of this instrument (reconnaissance of potential targets for contact measurement, establishment of geologic context of the contact measurements)</w:t>
      </w:r>
      <w:r w:rsidR="009B4801" w:rsidRPr="003A3829">
        <w:t xml:space="preserve"> would be </w:t>
      </w:r>
      <w:r w:rsidRPr="003A3829">
        <w:t>enhanced by increasing the range at which useful information</w:t>
      </w:r>
      <w:r w:rsidR="00291BE1" w:rsidRPr="003A3829">
        <w:t xml:space="preserve"> could </w:t>
      </w:r>
      <w:r w:rsidRPr="003A3829">
        <w:t xml:space="preserve">be gathered. </w:t>
      </w:r>
      <w:r w:rsidR="00726D1F" w:rsidRPr="003A3829">
        <w:t xml:space="preserve"> </w:t>
      </w:r>
      <w:r w:rsidRPr="003A3829">
        <w:t xml:space="preserve">The range needs to extend well beyond that obtainable using arm-mounted instruments and short rover traverses (“bumps”).  </w:t>
      </w:r>
    </w:p>
    <w:p w14:paraId="5796702D" w14:textId="77777777" w:rsidR="00351AF8" w:rsidRPr="003A3829" w:rsidRDefault="00351AF8" w:rsidP="00A80A24">
      <w:pPr>
        <w:ind w:left="900"/>
        <w:jc w:val="both"/>
      </w:pPr>
    </w:p>
    <w:p w14:paraId="415A5899" w14:textId="77777777" w:rsidR="00D5653D" w:rsidRPr="003A3829" w:rsidRDefault="00994C8E" w:rsidP="00A80A24">
      <w:pPr>
        <w:pStyle w:val="ListParagraph"/>
        <w:numPr>
          <w:ilvl w:val="0"/>
          <w:numId w:val="8"/>
        </w:numPr>
        <w:contextualSpacing w:val="0"/>
        <w:jc w:val="both"/>
      </w:pPr>
      <w:r w:rsidRPr="003A3829">
        <w:t xml:space="preserve">The mast-mounted mineralogy instrument shall detect and provide mineralogical assessments for </w:t>
      </w:r>
      <w:r w:rsidR="00D5653D" w:rsidRPr="003A3829">
        <w:t>features 10</w:t>
      </w:r>
      <w:r w:rsidR="00726D1F" w:rsidRPr="003A3829">
        <w:t> </w:t>
      </w:r>
      <w:r w:rsidR="00D5653D" w:rsidRPr="003A3829">
        <w:t>cm in size</w:t>
      </w:r>
      <w:r w:rsidRPr="003A3829">
        <w:t>, that</w:t>
      </w:r>
      <w:r w:rsidR="00291BE1" w:rsidRPr="003A3829">
        <w:t xml:space="preserve"> could </w:t>
      </w:r>
      <w:r w:rsidRPr="003A3829">
        <w:t>be correlated with images from the PanCam and navigation cameras</w:t>
      </w:r>
      <w:r w:rsidR="00A74303" w:rsidRPr="003A3829">
        <w:t xml:space="preserve">. </w:t>
      </w:r>
      <w:r w:rsidR="00726D1F" w:rsidRPr="003A3829">
        <w:t xml:space="preserve"> </w:t>
      </w:r>
      <w:r w:rsidR="00A74303" w:rsidRPr="003A3829">
        <w:t>Higher spatial resolution (resolving features as small as ≤1 cm</w:t>
      </w:r>
      <w:r w:rsidR="00726D1F" w:rsidRPr="003A3829">
        <w:t> </w:t>
      </w:r>
      <w:r w:rsidR="00A74303" w:rsidRPr="003A3829">
        <w:t>from 10</w:t>
      </w:r>
      <w:r w:rsidR="00726D1F" w:rsidRPr="003A3829">
        <w:t> </w:t>
      </w:r>
      <w:r w:rsidR="00A74303" w:rsidRPr="003A3829">
        <w:t>m</w:t>
      </w:r>
      <w:r w:rsidR="00726D1F" w:rsidRPr="003A3829">
        <w:t xml:space="preserve"> distance</w:t>
      </w:r>
      <w:r w:rsidR="00A74303" w:rsidRPr="003A3829">
        <w:t>) is highly desired.</w:t>
      </w:r>
    </w:p>
    <w:p w14:paraId="4205AECA" w14:textId="77777777" w:rsidR="00351AF8" w:rsidRPr="003A3829" w:rsidRDefault="00351AF8" w:rsidP="00A80A24">
      <w:pPr>
        <w:pStyle w:val="ListParagraph"/>
        <w:contextualSpacing w:val="0"/>
        <w:jc w:val="both"/>
      </w:pPr>
    </w:p>
    <w:p w14:paraId="6F0F409D" w14:textId="77777777" w:rsidR="00D5653D" w:rsidRPr="003A3829" w:rsidRDefault="00D5653D" w:rsidP="00A80A24">
      <w:pPr>
        <w:ind w:left="900"/>
        <w:jc w:val="both"/>
      </w:pPr>
      <w:r w:rsidRPr="003A3829">
        <w:t>Rationale: 10</w:t>
      </w:r>
      <w:r w:rsidR="00726D1F" w:rsidRPr="003A3829">
        <w:t> </w:t>
      </w:r>
      <w:r w:rsidRPr="003A3829">
        <w:t xml:space="preserve">cm is considered to be the maximum resolvable feature size that satisfies the combined requirements for spatial coverage, resolution, and operational constraints imposed by available data volume and/or operation time. </w:t>
      </w:r>
      <w:r w:rsidR="00726D1F" w:rsidRPr="003A3829">
        <w:t xml:space="preserve"> </w:t>
      </w:r>
      <w:r w:rsidRPr="003A3829">
        <w:t xml:space="preserve">Instruments with better resolution are highly desired and may be proposed; they could resolve smaller compositional variations at similar distances, possibly leading to new types of compositional information. </w:t>
      </w:r>
      <w:r w:rsidR="00726D1F" w:rsidRPr="003A3829">
        <w:t xml:space="preserve"> </w:t>
      </w:r>
      <w:r w:rsidRPr="003A3829">
        <w:t>However it</w:t>
      </w:r>
      <w:r w:rsidR="009B4801" w:rsidRPr="003A3829">
        <w:t xml:space="preserve"> would be </w:t>
      </w:r>
      <w:r w:rsidRPr="003A3829">
        <w:t>required that adequate spatial coverage (currently assumed to be to at least 10</w:t>
      </w:r>
      <w:r w:rsidR="00726D1F" w:rsidRPr="003A3829">
        <w:t>° x </w:t>
      </w:r>
      <w:r w:rsidRPr="003A3829">
        <w:t>20</w:t>
      </w:r>
      <w:r w:rsidR="00726D1F" w:rsidRPr="003A3829">
        <w:t xml:space="preserve">° </w:t>
      </w:r>
      <w:r w:rsidRPr="003A3829">
        <w:t>in a single observing session) be obtained within operational time and data volume consistent with requirements #10 through #12.</w:t>
      </w:r>
    </w:p>
    <w:p w14:paraId="372EC0F2" w14:textId="77777777" w:rsidR="00351AF8" w:rsidRPr="003A3829" w:rsidRDefault="00351AF8" w:rsidP="00A80A24">
      <w:pPr>
        <w:ind w:left="900"/>
        <w:jc w:val="both"/>
      </w:pPr>
    </w:p>
    <w:p w14:paraId="17ACCBC6" w14:textId="77777777" w:rsidR="00D5653D" w:rsidRPr="003A3829" w:rsidRDefault="00D5653D" w:rsidP="001238EB">
      <w:pPr>
        <w:pStyle w:val="ListParagraph"/>
        <w:numPr>
          <w:ilvl w:val="0"/>
          <w:numId w:val="8"/>
        </w:numPr>
      </w:pPr>
      <w:r w:rsidRPr="003A3829">
        <w:t>The mast-mounted mineralogy instrument shall be capable of detecting / identifying and assessing the spatial distribution of the following classes of minerals: primary rock-forming silicates; OH- and H</w:t>
      </w:r>
      <w:r w:rsidRPr="003A3829">
        <w:rPr>
          <w:vertAlign w:val="subscript"/>
        </w:rPr>
        <w:t>2</w:t>
      </w:r>
      <w:r w:rsidRPr="003A3829">
        <w:t>O-bearing secondary silicates; and silica, sulfates, carbonates, and oxides.</w:t>
      </w:r>
      <w:r w:rsidR="00726D1F" w:rsidRPr="003A3829">
        <w:t xml:space="preserve">  </w:t>
      </w:r>
      <w:r w:rsidRPr="003A3829">
        <w:t>Additional capability to discriminate among phases within these broad classes is also desired, as is the capability to detect halides.</w:t>
      </w:r>
    </w:p>
    <w:p w14:paraId="5B1225D2" w14:textId="77777777" w:rsidR="00351AF8" w:rsidRPr="003A3829" w:rsidRDefault="00351AF8" w:rsidP="00A80A24">
      <w:pPr>
        <w:pStyle w:val="ListParagraph"/>
      </w:pPr>
    </w:p>
    <w:p w14:paraId="6241E0A6" w14:textId="77777777" w:rsidR="00D5653D" w:rsidRPr="003A3829" w:rsidRDefault="00D5653D" w:rsidP="00A80A24">
      <w:pPr>
        <w:ind w:left="900"/>
        <w:jc w:val="both"/>
      </w:pPr>
      <w:r w:rsidRPr="003A3829">
        <w:t xml:space="preserve">Rationale: All four science objectives require knowledge of the mineralogy of geologic materials beyond the reach of arm-mounted instruments. </w:t>
      </w:r>
      <w:r w:rsidR="00726D1F" w:rsidRPr="003A3829">
        <w:t xml:space="preserve"> </w:t>
      </w:r>
      <w:r w:rsidRPr="003A3829">
        <w:t>Detecti</w:t>
      </w:r>
      <w:r w:rsidR="00726D1F" w:rsidRPr="003A3829">
        <w:t>ng</w:t>
      </w:r>
      <w:r w:rsidRPr="003A3829">
        <w:t xml:space="preserve"> and determining the spatial relations of these classes of minerals would provide key constraints on the processes and environments of formation of potential samples.  In order to achieve these objectives with the greatest efficiency, the mast-mounted mineralogy instrument </w:t>
      </w:r>
      <w:r w:rsidR="007641C6" w:rsidRPr="003A3829">
        <w:t>would need to</w:t>
      </w:r>
      <w:r w:rsidRPr="003A3829">
        <w:t xml:space="preserve">, </w:t>
      </w:r>
      <w:r w:rsidR="00726D1F" w:rsidRPr="003A3829">
        <w:t xml:space="preserve">as </w:t>
      </w:r>
      <w:r w:rsidRPr="003A3829">
        <w:t xml:space="preserve">a minimum, be able to recognize the major primary and secondary mineral classes listed above. </w:t>
      </w:r>
      <w:r w:rsidR="00726D1F" w:rsidRPr="003A3829">
        <w:t xml:space="preserve"> </w:t>
      </w:r>
      <w:r w:rsidRPr="003A3829">
        <w:t xml:space="preserve">Discrimination of closely related mineralogies (e.g., Fe vs. Mg sulfates, Fe vs. Mg clays, different hydration states of sulfates) would add additional scientific capability, and provide improved context for contact measurement targets. </w:t>
      </w:r>
    </w:p>
    <w:p w14:paraId="145427B5" w14:textId="77777777" w:rsidR="00351AF8" w:rsidRPr="003A3829" w:rsidRDefault="00351AF8" w:rsidP="00A80A24">
      <w:pPr>
        <w:ind w:left="900"/>
        <w:jc w:val="both"/>
      </w:pPr>
    </w:p>
    <w:p w14:paraId="7B8417B4" w14:textId="77777777" w:rsidR="008E11B0" w:rsidRPr="003A3829" w:rsidRDefault="008E11B0" w:rsidP="00A80A24">
      <w:pPr>
        <w:pStyle w:val="ListParagraph"/>
        <w:numPr>
          <w:ilvl w:val="0"/>
          <w:numId w:val="8"/>
        </w:numPr>
        <w:contextualSpacing w:val="0"/>
        <w:jc w:val="both"/>
      </w:pPr>
      <w:r w:rsidRPr="003A3829">
        <w:lastRenderedPageBreak/>
        <w:t xml:space="preserve">The mast-mounted mineralogy instrument shall conduct a contiguous survey of lithological/mineralogical variations of the geological materials within a field of view of at least </w:t>
      </w:r>
      <w:r w:rsidR="00726D1F" w:rsidRPr="003A3829">
        <w:t xml:space="preserve">10° x 20° </w:t>
      </w:r>
      <w:r w:rsidRPr="003A3829">
        <w:t>within a single measurement cycle.</w:t>
      </w:r>
    </w:p>
    <w:p w14:paraId="158E4323" w14:textId="77777777" w:rsidR="00351AF8" w:rsidRPr="003A3829" w:rsidRDefault="00351AF8" w:rsidP="00A80A24">
      <w:pPr>
        <w:pStyle w:val="ListParagraph"/>
        <w:contextualSpacing w:val="0"/>
        <w:jc w:val="both"/>
      </w:pPr>
    </w:p>
    <w:p w14:paraId="0DB25B2D" w14:textId="77777777" w:rsidR="00351AF8" w:rsidRPr="003A3829" w:rsidRDefault="008E11B0" w:rsidP="001238EB">
      <w:pPr>
        <w:ind w:left="900"/>
      </w:pPr>
      <w:r w:rsidRPr="003A3829">
        <w:t xml:space="preserve">Rationale: The reconnaissance mineralogy measurements </w:t>
      </w:r>
      <w:r w:rsidR="007641C6" w:rsidRPr="003A3829">
        <w:t>would need to</w:t>
      </w:r>
      <w:r w:rsidRPr="003A3829">
        <w:t xml:space="preserve"> </w:t>
      </w:r>
      <w:r w:rsidR="00F9753B" w:rsidRPr="003A3829">
        <w:t xml:space="preserve">afford </w:t>
      </w:r>
      <w:r w:rsidRPr="003A3829">
        <w:t xml:space="preserve">sufficient coverage of the surrounding geology to provide context and guide placement of higher resolution measurements, using a data volume not exceeding that expected for a typical downlink. </w:t>
      </w:r>
      <w:r w:rsidR="00F9753B" w:rsidRPr="003A3829">
        <w:t xml:space="preserve"> </w:t>
      </w:r>
      <w:r w:rsidRPr="003A3829">
        <w:t xml:space="preserve">Coverage of a larger field of view is highly desired. </w:t>
      </w:r>
      <w:r w:rsidR="00F9753B" w:rsidRPr="003A3829">
        <w:t xml:space="preserve"> </w:t>
      </w:r>
      <w:r w:rsidRPr="003A3829">
        <w:t xml:space="preserve">However, adequate sampling </w:t>
      </w:r>
      <w:r w:rsidR="007641C6" w:rsidRPr="003A3829">
        <w:t>would need to</w:t>
      </w:r>
      <w:r w:rsidRPr="003A3829">
        <w:t xml:space="preserve"> be preserved; it would not be sufficient to have a few individual point measurements that randomly sample the geological features present. </w:t>
      </w:r>
      <w:r w:rsidR="00F9753B" w:rsidRPr="003A3829">
        <w:t xml:space="preserve"> </w:t>
      </w:r>
      <w:r w:rsidRPr="003A3829">
        <w:t>At least two measurement strategies are acceptable: (1) the field of view could be sampled continuously at a density consistent with detection requirements described in requirement #8 (e.g., "imaging" or "raster scanning"), or (2) a smaller number of point measurements sampling each of the visible geological components in the scene</w:t>
      </w:r>
      <w:r w:rsidRPr="003A3829" w:rsidDel="00717F0E">
        <w:t xml:space="preserve"> </w:t>
      </w:r>
      <w:r w:rsidRPr="003A3829">
        <w:t xml:space="preserve">could be targeted autonomously (e.g., "onboard autonomous targeting"). </w:t>
      </w:r>
      <w:r w:rsidR="00F9753B" w:rsidRPr="003A3829">
        <w:t xml:space="preserve"> </w:t>
      </w:r>
      <w:r w:rsidRPr="003A3829">
        <w:t xml:space="preserve">In the latter case adequate contextual measurements of the remainder of the scene are required. </w:t>
      </w:r>
      <w:r w:rsidR="00F9753B" w:rsidRPr="003A3829">
        <w:t xml:space="preserve"> </w:t>
      </w:r>
      <w:r w:rsidRPr="003A3829">
        <w:t>It</w:t>
      </w:r>
      <w:r w:rsidR="009B4801" w:rsidRPr="003A3829">
        <w:t xml:space="preserve"> would be </w:t>
      </w:r>
      <w:r w:rsidRPr="003A3829">
        <w:t xml:space="preserve">up to the proposer to demonstrate that a chosen measurement approach is consistent with requirements #7, #8, and #9. </w:t>
      </w:r>
    </w:p>
    <w:p w14:paraId="0E608F70" w14:textId="77777777" w:rsidR="008E11B0" w:rsidRPr="003A3829" w:rsidRDefault="008E11B0" w:rsidP="00A80A24">
      <w:pPr>
        <w:ind w:left="900"/>
      </w:pPr>
    </w:p>
    <w:p w14:paraId="296B771B" w14:textId="77777777" w:rsidR="00FD78A3" w:rsidRPr="003A3829" w:rsidRDefault="00FD78A3" w:rsidP="00FD78A3">
      <w:pPr>
        <w:pStyle w:val="ListParagraph"/>
        <w:numPr>
          <w:ilvl w:val="0"/>
          <w:numId w:val="8"/>
        </w:numPr>
      </w:pPr>
      <w:r w:rsidRPr="003A3829">
        <w:t xml:space="preserve">Time and Data Volume requirements specific to the mast-mounted mineralogy instrument </w:t>
      </w:r>
      <w:r w:rsidR="0033606A" w:rsidRPr="003A3829">
        <w:t>would</w:t>
      </w:r>
      <w:r w:rsidRPr="003A3829">
        <w:t xml:space="preserve"> be negotiated after instrument selection consistent with requirement 6.</w:t>
      </w:r>
    </w:p>
    <w:p w14:paraId="1AC52239" w14:textId="77777777" w:rsidR="00F23445" w:rsidRPr="003A3829" w:rsidRDefault="00F23445" w:rsidP="00F23445">
      <w:pPr>
        <w:pStyle w:val="ListParagraph"/>
        <w:rPr>
          <w:highlight w:val="yellow"/>
        </w:rPr>
      </w:pPr>
    </w:p>
    <w:p w14:paraId="17BEAF43" w14:textId="77777777" w:rsidR="00F23445" w:rsidRPr="003A3829" w:rsidRDefault="00F23445" w:rsidP="00F23445">
      <w:pPr>
        <w:ind w:left="900"/>
      </w:pPr>
      <w:r w:rsidRPr="003A3829">
        <w:t>Rationale: Requirements on the duration allowable for each instrument and also the data volume budget for each instrument still need to be addressed.</w:t>
      </w:r>
    </w:p>
    <w:p w14:paraId="09566CEB" w14:textId="77777777" w:rsidR="00FD78A3" w:rsidRPr="003A3829" w:rsidRDefault="00FD78A3" w:rsidP="00F23445"/>
    <w:p w14:paraId="539D2319" w14:textId="77777777" w:rsidR="00351AF8" w:rsidRPr="003A3829" w:rsidRDefault="00FD78A3" w:rsidP="00FD78A3">
      <w:pPr>
        <w:pStyle w:val="ListParagraph"/>
        <w:numPr>
          <w:ilvl w:val="0"/>
          <w:numId w:val="8"/>
        </w:numPr>
      </w:pPr>
      <w:r w:rsidRPr="003A3829">
        <w:rPr>
          <w:color w:val="000000"/>
        </w:rPr>
        <w:t>Operation of the mast-mounted mineralogy instrument shall be compatible with pointing control (pan/tilt) provided by the mast assembly as documented in the PIP. That value is presently unknown but is expected to be comparable to that of MER, approximately 0.1 degrees. Operation shall also be compatible with pointing stability to be specified in the PIP. That value is presently unknown but is expected to be comparable to that of MER, not worse than 0.3 mrad RMS (3 sigma) in 1 sec.</w:t>
      </w:r>
    </w:p>
    <w:p w14:paraId="4E586AF8" w14:textId="77777777" w:rsidR="00FD78A3" w:rsidRPr="003A3829" w:rsidRDefault="00FD78A3" w:rsidP="00A80A24">
      <w:pPr>
        <w:pStyle w:val="ListParagraph"/>
        <w:contextualSpacing w:val="0"/>
        <w:jc w:val="both"/>
      </w:pPr>
    </w:p>
    <w:p w14:paraId="310C93B9" w14:textId="77777777" w:rsidR="00994C8E" w:rsidRPr="003A3829" w:rsidRDefault="008E11B0" w:rsidP="001238EB">
      <w:pPr>
        <w:ind w:left="900"/>
      </w:pPr>
      <w:r w:rsidRPr="003A3829">
        <w:t xml:space="preserve">Rationale: The mast has independently defined requirements for pointing stability ("jitter", "drift") and for ability to point at a designated target ("pointing control"). </w:t>
      </w:r>
      <w:r w:rsidR="00F9753B" w:rsidRPr="003A3829">
        <w:t xml:space="preserve"> </w:t>
      </w:r>
      <w:r w:rsidRPr="003A3829">
        <w:t xml:space="preserve">Proposers who have requirements relevant to either area cannot meet those requirements by specifying improved performance of the mast; they </w:t>
      </w:r>
      <w:r w:rsidR="007641C6" w:rsidRPr="003A3829">
        <w:t>would need to</w:t>
      </w:r>
      <w:r w:rsidRPr="003A3829">
        <w:t xml:space="preserve"> accomplish their objectives using appropriate instrument design and observing strategies. </w:t>
      </w:r>
    </w:p>
    <w:p w14:paraId="4A8BDBB3" w14:textId="77777777" w:rsidR="00351AF8" w:rsidRPr="003A3829" w:rsidRDefault="00351AF8" w:rsidP="001238EB">
      <w:pPr>
        <w:ind w:left="900"/>
      </w:pPr>
    </w:p>
    <w:p w14:paraId="72784468" w14:textId="77777777" w:rsidR="008E11B0" w:rsidRPr="003A3829" w:rsidRDefault="00855F14" w:rsidP="00A80A24">
      <w:pPr>
        <w:jc w:val="both"/>
        <w:rPr>
          <w:b/>
          <w:u w:val="single"/>
        </w:rPr>
      </w:pPr>
      <w:r w:rsidRPr="003A3829">
        <w:rPr>
          <w:b/>
          <w:u w:val="single"/>
        </w:rPr>
        <w:t xml:space="preserve">Proposed </w:t>
      </w:r>
      <w:r w:rsidR="008E11B0" w:rsidRPr="003A3829">
        <w:rPr>
          <w:b/>
          <w:u w:val="single"/>
        </w:rPr>
        <w:t xml:space="preserve">General: </w:t>
      </w:r>
      <w:r w:rsidR="00003E0A" w:rsidRPr="003A3829">
        <w:rPr>
          <w:b/>
          <w:u w:val="single"/>
        </w:rPr>
        <w:t>Close-up</w:t>
      </w:r>
      <w:r w:rsidR="008E11B0" w:rsidRPr="003A3829">
        <w:rPr>
          <w:b/>
          <w:u w:val="single"/>
        </w:rPr>
        <w:t xml:space="preserve"> instrument suite</w:t>
      </w:r>
    </w:p>
    <w:p w14:paraId="0AE53695" w14:textId="77777777" w:rsidR="008E11B0" w:rsidRPr="003A3829" w:rsidRDefault="008E11B0" w:rsidP="00A80A24">
      <w:pPr>
        <w:pStyle w:val="ListParagraph"/>
        <w:numPr>
          <w:ilvl w:val="0"/>
          <w:numId w:val="8"/>
        </w:numPr>
        <w:contextualSpacing w:val="0"/>
        <w:jc w:val="both"/>
      </w:pPr>
      <w:r w:rsidRPr="003A3829">
        <w:t>High spatial resolution measurements of morphology, mineralogy and elemental chemistry may be provided by arm-mounted instruments. Alternatively, acquisition of these measurements from the mast</w:t>
      </w:r>
      <w:r w:rsidR="009B4801" w:rsidRPr="003A3829">
        <w:t xml:space="preserve"> would be </w:t>
      </w:r>
      <w:r w:rsidRPr="003A3829">
        <w:t>permissible if all of the measurement requirements</w:t>
      </w:r>
      <w:r w:rsidR="00291BE1" w:rsidRPr="003A3829">
        <w:t xml:space="preserve"> could </w:t>
      </w:r>
      <w:r w:rsidRPr="003A3829">
        <w:t xml:space="preserve">be met through such an implementation. </w:t>
      </w:r>
      <w:r w:rsidR="00323B28" w:rsidRPr="003A3829">
        <w:t xml:space="preserve"> </w:t>
      </w:r>
      <w:r w:rsidRPr="003A3829">
        <w:t>In the requirements below, the term "arm-mounted" should therefore not be construed to prohibit mounting on the mast.</w:t>
      </w:r>
    </w:p>
    <w:p w14:paraId="166B9BB8" w14:textId="77777777" w:rsidR="00351AF8" w:rsidRPr="003A3829" w:rsidRDefault="00351AF8" w:rsidP="00A80A24">
      <w:pPr>
        <w:pStyle w:val="ListParagraph"/>
        <w:contextualSpacing w:val="0"/>
        <w:jc w:val="both"/>
      </w:pPr>
    </w:p>
    <w:p w14:paraId="39418E0D" w14:textId="77777777" w:rsidR="008E11B0" w:rsidRPr="003A3829" w:rsidRDefault="008E11B0" w:rsidP="00A80A24">
      <w:pPr>
        <w:ind w:left="900"/>
        <w:jc w:val="both"/>
      </w:pPr>
      <w:r w:rsidRPr="003A3829">
        <w:t xml:space="preserve">Rationale: </w:t>
      </w:r>
      <w:r w:rsidR="00323B28" w:rsidRPr="003A3829">
        <w:t xml:space="preserve"> </w:t>
      </w:r>
      <w:r w:rsidRPr="003A3829">
        <w:t xml:space="preserve">The value of arm-mounted contact sensors for </w:t>
      </w:r>
      <w:r w:rsidR="00323B28" w:rsidRPr="003A3829">
        <w:t>collecting</w:t>
      </w:r>
      <w:r w:rsidRPr="003A3829">
        <w:t xml:space="preserve"> data at a small enough spatial scale to interpret rock origin and subsequent modification has been demonstrated by Mars Pathfinder, MER, and Phoenix. </w:t>
      </w:r>
      <w:r w:rsidR="00323B28" w:rsidRPr="003A3829">
        <w:t xml:space="preserve"> </w:t>
      </w:r>
      <w:r w:rsidRPr="003A3829">
        <w:t xml:space="preserve">Sensors with similar performance are also on MSL, and </w:t>
      </w:r>
      <w:r w:rsidR="0033606A" w:rsidRPr="003A3829">
        <w:t>would</w:t>
      </w:r>
      <w:r w:rsidRPr="003A3829">
        <w:t xml:space="preserve"> be required for the </w:t>
      </w:r>
      <w:r w:rsidR="00690490" w:rsidRPr="003A3829">
        <w:t xml:space="preserve">proposed </w:t>
      </w:r>
      <w:r w:rsidR="00D047A3" w:rsidRPr="003A3829">
        <w:t>2018 joint rover mission</w:t>
      </w:r>
      <w:r w:rsidRPr="003A3829">
        <w:t xml:space="preserve">. </w:t>
      </w:r>
      <w:r w:rsidR="00323B28" w:rsidRPr="003A3829">
        <w:t xml:space="preserve"> </w:t>
      </w:r>
      <w:r w:rsidRPr="003A3829">
        <w:t>However, if the performance of mast-mounted instruments has advanced to the point that sufficient resolution</w:t>
      </w:r>
      <w:r w:rsidR="00291BE1" w:rsidRPr="003A3829">
        <w:t xml:space="preserve"> could </w:t>
      </w:r>
      <w:r w:rsidRPr="003A3829">
        <w:t xml:space="preserve">be </w:t>
      </w:r>
      <w:r w:rsidRPr="003A3829">
        <w:lastRenderedPageBreak/>
        <w:t xml:space="preserve">obtained from the mast rather than by arm-mounted contact or proximity instrumentation, then mast-mounted instrument solutions would be acceptable. </w:t>
      </w:r>
    </w:p>
    <w:p w14:paraId="22F36902" w14:textId="77777777" w:rsidR="00351AF8" w:rsidRPr="003A3829" w:rsidRDefault="00351AF8" w:rsidP="00A80A24">
      <w:pPr>
        <w:ind w:left="900"/>
        <w:jc w:val="both"/>
      </w:pPr>
    </w:p>
    <w:p w14:paraId="6F1034DC" w14:textId="77777777" w:rsidR="008E11B0" w:rsidRPr="003A3829" w:rsidRDefault="008E11B0" w:rsidP="00A80A24">
      <w:pPr>
        <w:pStyle w:val="ListParagraph"/>
        <w:numPr>
          <w:ilvl w:val="0"/>
          <w:numId w:val="8"/>
        </w:numPr>
        <w:contextualSpacing w:val="0"/>
        <w:jc w:val="both"/>
      </w:pPr>
      <w:r w:rsidRPr="003A3829">
        <w:t xml:space="preserve">Arm-mounted instruments shall operate on a robotic arm that </w:t>
      </w:r>
      <w:r w:rsidR="0033606A" w:rsidRPr="003A3829">
        <w:t>would</w:t>
      </w:r>
      <w:r w:rsidRPr="003A3829">
        <w:t xml:space="preserve"> be capable of placing instruments at a </w:t>
      </w:r>
      <w:r w:rsidR="00323B28" w:rsidRPr="003A3829">
        <w:t>standoff</w:t>
      </w:r>
      <w:r w:rsidRPr="003A3829">
        <w:t xml:space="preserve"> distance of [0</w:t>
      </w:r>
      <w:r w:rsidR="00323B28" w:rsidRPr="003A3829">
        <w:t>–</w:t>
      </w:r>
      <w:r w:rsidRPr="003A3829">
        <w:t>10] cm from a rock surface, with control of pointing to within [2] mm relative to a desired placement.</w:t>
      </w:r>
    </w:p>
    <w:p w14:paraId="5BC8D288" w14:textId="77777777" w:rsidR="00351AF8" w:rsidRPr="003A3829" w:rsidRDefault="00351AF8" w:rsidP="00A80A24">
      <w:pPr>
        <w:pStyle w:val="ListParagraph"/>
        <w:contextualSpacing w:val="0"/>
        <w:jc w:val="both"/>
      </w:pPr>
    </w:p>
    <w:p w14:paraId="424199ED" w14:textId="77777777" w:rsidR="008E11B0" w:rsidRPr="003A3829" w:rsidRDefault="008E11B0" w:rsidP="00A80A24">
      <w:pPr>
        <w:ind w:left="900"/>
        <w:jc w:val="both"/>
      </w:pPr>
      <w:r w:rsidRPr="003A3829">
        <w:t xml:space="preserve">Rationale: The arm's </w:t>
      </w:r>
      <w:r w:rsidR="00D814C9" w:rsidRPr="003A3829">
        <w:t>standoff</w:t>
      </w:r>
      <w:r w:rsidRPr="003A3829">
        <w:t xml:space="preserve"> performance</w:t>
      </w:r>
      <w:r w:rsidR="009B4801" w:rsidRPr="003A3829">
        <w:t xml:space="preserve"> would be </w:t>
      </w:r>
      <w:r w:rsidRPr="003A3829">
        <w:t xml:space="preserve">derived from engineering capability. </w:t>
      </w:r>
      <w:r w:rsidR="00EF43EC" w:rsidRPr="003A3829">
        <w:t xml:space="preserve"> </w:t>
      </w:r>
      <w:r w:rsidRPr="003A3829">
        <w:t xml:space="preserve">The pointing control </w:t>
      </w:r>
      <w:r w:rsidR="00EF43EC" w:rsidRPr="003A3829">
        <w:t>depends</w:t>
      </w:r>
      <w:r w:rsidRPr="003A3829">
        <w:t xml:space="preserve"> on two considerations:  1) knowledge of position relative to the rover, and 2) knowledge of position relative to the circular area prepared (with brushing and/or abrading) by a surface preparation tool.</w:t>
      </w:r>
    </w:p>
    <w:p w14:paraId="69BAEFDD" w14:textId="77777777" w:rsidR="00351AF8" w:rsidRPr="003A3829" w:rsidRDefault="00351AF8" w:rsidP="00A80A24">
      <w:pPr>
        <w:ind w:left="900"/>
        <w:jc w:val="both"/>
      </w:pPr>
    </w:p>
    <w:p w14:paraId="4390D829" w14:textId="77777777" w:rsidR="008E11B0" w:rsidRPr="003A3829" w:rsidRDefault="008E11B0" w:rsidP="00A80A24">
      <w:pPr>
        <w:pStyle w:val="ListParagraph"/>
        <w:numPr>
          <w:ilvl w:val="0"/>
          <w:numId w:val="8"/>
        </w:numPr>
        <w:contextualSpacing w:val="0"/>
        <w:jc w:val="both"/>
      </w:pPr>
      <w:r w:rsidRPr="003A3829">
        <w:t xml:space="preserve">If an arm-mounted instrument requires scanning to obtain a series of measurements across the surface of a target, then the instrument shall provide its own scanning mechanism. </w:t>
      </w:r>
    </w:p>
    <w:p w14:paraId="26C185CC" w14:textId="77777777" w:rsidR="00FD78A3" w:rsidRPr="003A3829" w:rsidRDefault="00FD78A3" w:rsidP="008E11B0">
      <w:pPr>
        <w:ind w:left="900"/>
        <w:jc w:val="both"/>
      </w:pPr>
    </w:p>
    <w:p w14:paraId="6936A1F9" w14:textId="77777777" w:rsidR="008E11B0" w:rsidRPr="003A3829" w:rsidRDefault="008E11B0" w:rsidP="008E11B0">
      <w:pPr>
        <w:ind w:left="900"/>
        <w:jc w:val="both"/>
      </w:pPr>
      <w:r w:rsidRPr="003A3829">
        <w:t>Rationale: The robot arm is not required to have the precision, or desired to execute the complexity of operations, needed to relocate the instrument through an array of points that meets small-scale measurement requirements.</w:t>
      </w:r>
    </w:p>
    <w:p w14:paraId="6FF0B681" w14:textId="77777777" w:rsidR="00351AF8" w:rsidRPr="003A3829" w:rsidRDefault="00351AF8" w:rsidP="008E11B0">
      <w:pPr>
        <w:ind w:left="900"/>
        <w:jc w:val="both"/>
      </w:pPr>
    </w:p>
    <w:p w14:paraId="00966608" w14:textId="77777777" w:rsidR="008E11B0" w:rsidRPr="003A3829" w:rsidRDefault="008E11B0" w:rsidP="00A80A24">
      <w:pPr>
        <w:pStyle w:val="ListParagraph"/>
        <w:numPr>
          <w:ilvl w:val="0"/>
          <w:numId w:val="8"/>
        </w:numPr>
        <w:contextualSpacing w:val="0"/>
        <w:jc w:val="both"/>
      </w:pPr>
      <w:r w:rsidRPr="003A3829">
        <w:t xml:space="preserve">An arm-mounted instrument that requires confirmed contact with a target during its measurements shall provide its own contact design including a contact sensor, plus a well-defined preload requirement. </w:t>
      </w:r>
    </w:p>
    <w:p w14:paraId="24D4FB6D" w14:textId="77777777" w:rsidR="00351AF8" w:rsidRPr="003A3829" w:rsidRDefault="00351AF8" w:rsidP="00A80A24">
      <w:pPr>
        <w:pStyle w:val="ListParagraph"/>
        <w:contextualSpacing w:val="0"/>
        <w:jc w:val="both"/>
      </w:pPr>
    </w:p>
    <w:p w14:paraId="19BE591F" w14:textId="77777777" w:rsidR="00FD78A3" w:rsidRPr="003A3829" w:rsidRDefault="00FD78A3" w:rsidP="00FD78A3">
      <w:pPr>
        <w:pStyle w:val="ListParagraph"/>
        <w:numPr>
          <w:ilvl w:val="0"/>
          <w:numId w:val="8"/>
        </w:numPr>
        <w:contextualSpacing w:val="0"/>
        <w:jc w:val="both"/>
      </w:pPr>
      <w:r w:rsidRPr="003A3829">
        <w:t xml:space="preserve">Time and Data Volume requirements specific to the collective arm-mounted instruments </w:t>
      </w:r>
      <w:r w:rsidR="0033606A" w:rsidRPr="003A3829">
        <w:t>would</w:t>
      </w:r>
      <w:r w:rsidRPr="003A3829">
        <w:t xml:space="preserve"> be negotiated after instrument selection consistent with requirement 6.</w:t>
      </w:r>
    </w:p>
    <w:p w14:paraId="366DB50B" w14:textId="77777777" w:rsidR="00F23445" w:rsidRPr="003A3829" w:rsidRDefault="00F23445" w:rsidP="00F23445">
      <w:pPr>
        <w:pStyle w:val="ListParagraph"/>
        <w:jc w:val="both"/>
      </w:pPr>
    </w:p>
    <w:p w14:paraId="29C740B9" w14:textId="77777777" w:rsidR="00F23445" w:rsidRPr="003A3829" w:rsidRDefault="00F23445" w:rsidP="00F23445">
      <w:pPr>
        <w:pStyle w:val="ListParagraph"/>
        <w:ind w:left="900"/>
      </w:pPr>
      <w:r w:rsidRPr="003A3829">
        <w:t>Rationale</w:t>
      </w:r>
      <w:proofErr w:type="gramStart"/>
      <w:r w:rsidRPr="003A3829">
        <w:t>::</w:t>
      </w:r>
      <w:proofErr w:type="gramEnd"/>
      <w:r w:rsidRPr="003A3829">
        <w:t xml:space="preserve"> Requirements on the duration allowable for each instrument and also the data volume budget for each instrument still need to be addressed.</w:t>
      </w:r>
    </w:p>
    <w:p w14:paraId="5C0AD392" w14:textId="77777777" w:rsidR="00FD78A3" w:rsidRPr="003A3829" w:rsidRDefault="00FD78A3" w:rsidP="00FD78A3">
      <w:pPr>
        <w:jc w:val="both"/>
      </w:pPr>
    </w:p>
    <w:p w14:paraId="26636421" w14:textId="77777777" w:rsidR="00994C8E" w:rsidRPr="003A3829" w:rsidRDefault="008E11B0" w:rsidP="00FD78A3">
      <w:pPr>
        <w:pStyle w:val="ListParagraph"/>
        <w:numPr>
          <w:ilvl w:val="0"/>
          <w:numId w:val="8"/>
        </w:numPr>
        <w:contextualSpacing w:val="0"/>
        <w:jc w:val="both"/>
      </w:pPr>
      <w:r w:rsidRPr="003A3829">
        <w:t xml:space="preserve">Operation of the arm-mounted instruments shall be compatible with stability provided by the arm assembly. </w:t>
      </w:r>
      <w:r w:rsidR="00FD78A3" w:rsidRPr="003A3829">
        <w:t>This value is not presently known</w:t>
      </w:r>
      <w:r w:rsidR="003A3829">
        <w:t>. Proposers should define mini</w:t>
      </w:r>
      <w:r w:rsidR="00FD78A3" w:rsidRPr="003A3829">
        <w:t>mum requirements for successful function of their instruments.</w:t>
      </w:r>
    </w:p>
    <w:p w14:paraId="4E050288" w14:textId="77777777" w:rsidR="00994C8E" w:rsidRPr="003A3829" w:rsidRDefault="00855F14" w:rsidP="00B27DF0">
      <w:pPr>
        <w:spacing w:before="240" w:after="240"/>
        <w:jc w:val="both"/>
        <w:rPr>
          <w:b/>
          <w:u w:val="single"/>
        </w:rPr>
      </w:pPr>
      <w:r w:rsidRPr="003A3829">
        <w:rPr>
          <w:b/>
          <w:u w:val="single"/>
        </w:rPr>
        <w:t xml:space="preserve">Proposed </w:t>
      </w:r>
      <w:r w:rsidR="00994C8E" w:rsidRPr="003A3829">
        <w:rPr>
          <w:b/>
          <w:u w:val="single"/>
        </w:rPr>
        <w:t xml:space="preserve">Arm-Mounted Imaging Instrument </w:t>
      </w:r>
    </w:p>
    <w:p w14:paraId="313EEC41" w14:textId="77777777" w:rsidR="00994C8E" w:rsidRPr="003A3829" w:rsidRDefault="00994C8E" w:rsidP="00D5653D">
      <w:pPr>
        <w:pStyle w:val="ListParagraph"/>
        <w:numPr>
          <w:ilvl w:val="0"/>
          <w:numId w:val="8"/>
        </w:numPr>
        <w:spacing w:before="240" w:after="240"/>
        <w:contextualSpacing w:val="0"/>
        <w:jc w:val="both"/>
      </w:pPr>
      <w:r w:rsidRPr="003A3829">
        <w:t xml:space="preserve">The arm-mounted imaging instrument shall resolve features with a diameter of 80 microns, leading to a pixel size requirement of ≤40 microns. </w:t>
      </w:r>
    </w:p>
    <w:p w14:paraId="55FA5314" w14:textId="77777777" w:rsidR="00994C8E" w:rsidRPr="003A3829" w:rsidRDefault="00994C8E" w:rsidP="00B27DF0">
      <w:pPr>
        <w:pStyle w:val="ListParagraph"/>
        <w:spacing w:before="240" w:after="240"/>
        <w:ind w:left="900"/>
        <w:contextualSpacing w:val="0"/>
        <w:jc w:val="both"/>
      </w:pPr>
      <w:r w:rsidRPr="003A3829">
        <w:t>Rationale: Determination of rock type and robust interpretations of the petrogenetic processes responsible for the formation geological materials requires close-up imaging at a scale adequate to resolve the sizes and shapes of individual mineral grains and other microtextural (fabric) elements in rocks, including both primary and secondary mineralogical and textural features. Micro-imaging of rocks during previous Mars missions, as well as petrographic studies of a variety of terrestrial analog materials, suggests that the resolution indicated is the minimum needed to adequately characterize the microtextures of fine-grained volcanic and sedimentary materials likely to be encountered on Mars.</w:t>
      </w:r>
    </w:p>
    <w:p w14:paraId="7F51FB75" w14:textId="77777777" w:rsidR="008E11B0" w:rsidRPr="003A3829" w:rsidRDefault="008E11B0" w:rsidP="008E11B0">
      <w:pPr>
        <w:pStyle w:val="ListParagraph"/>
        <w:numPr>
          <w:ilvl w:val="0"/>
          <w:numId w:val="8"/>
        </w:numPr>
        <w:spacing w:before="240" w:after="240"/>
        <w:contextualSpacing w:val="0"/>
        <w:jc w:val="both"/>
      </w:pPr>
      <w:r w:rsidRPr="003A3829">
        <w:t xml:space="preserve">The arm-mounted imager shall autonomously collect data required for in-focus images without relying on rover arm adjustments. </w:t>
      </w:r>
    </w:p>
    <w:p w14:paraId="0728A581" w14:textId="77777777" w:rsidR="008E11B0" w:rsidRPr="003A3829" w:rsidRDefault="008E11B0" w:rsidP="008E11B0">
      <w:pPr>
        <w:pStyle w:val="ListParagraph"/>
        <w:spacing w:before="240" w:after="240"/>
        <w:ind w:left="900"/>
        <w:contextualSpacing w:val="0"/>
        <w:jc w:val="both"/>
      </w:pPr>
      <w:r w:rsidRPr="003A3829">
        <w:lastRenderedPageBreak/>
        <w:t xml:space="preserve">Rationale: For the arm-mounted implementation of this investigation, the depth of field is likely to be smaller than the scale of relief on the rock or soil surfaces being imaged, necessitating "stacking" images with different depths of field to synthesize an in-focus image. If the capability for autofocusing is necessary, it </w:t>
      </w:r>
      <w:r w:rsidR="007641C6" w:rsidRPr="003A3829">
        <w:t>would need to</w:t>
      </w:r>
      <w:r w:rsidRPr="003A3829">
        <w:t xml:space="preserve"> be accomplished internal to the instrument and </w:t>
      </w:r>
      <w:r w:rsidR="007641C6" w:rsidRPr="003A3829">
        <w:t xml:space="preserve">should </w:t>
      </w:r>
      <w:r w:rsidRPr="003A3829">
        <w:t>not require additional arm motion. Onboard stacking and automated processing are highly desirable in order to reduce stored and transmitted data volumes.</w:t>
      </w:r>
    </w:p>
    <w:p w14:paraId="3D61EBDA" w14:textId="77777777" w:rsidR="008E11B0" w:rsidRPr="003A3829" w:rsidRDefault="008E11B0" w:rsidP="008E11B0">
      <w:pPr>
        <w:pStyle w:val="ListParagraph"/>
        <w:numPr>
          <w:ilvl w:val="0"/>
          <w:numId w:val="8"/>
        </w:numPr>
        <w:spacing w:before="240" w:after="240"/>
        <w:contextualSpacing w:val="0"/>
        <w:jc w:val="both"/>
      </w:pPr>
      <w:r w:rsidRPr="003A3829">
        <w:t>The arm-mounted imager shall be capable of acquiring color images. However, the choice of spectral bands, and the scientific justification for these bands, is left to individual proposers.</w:t>
      </w:r>
    </w:p>
    <w:p w14:paraId="70A1E78E" w14:textId="77777777" w:rsidR="008E11B0" w:rsidRPr="003A3829" w:rsidRDefault="008E11B0" w:rsidP="008E11B0">
      <w:pPr>
        <w:pStyle w:val="ListParagraph"/>
        <w:spacing w:before="240" w:after="240"/>
        <w:ind w:left="900"/>
        <w:contextualSpacing w:val="0"/>
        <w:jc w:val="both"/>
      </w:pPr>
      <w:r w:rsidRPr="003A3829">
        <w:t>Rationale: Color greatly enhances the discrimination of mineral phases and identification microtextural features of rocks and soils. Depending upon the wavelengths and spectral bandpasses, color imaging may also provide direct evidence for mineral composition. Where several phases are present, they may be distiguishable (though not identifiable directly) by their color. The distributions of minerals within rock textures may help to constrain the paragenesis (timing of emplacement) of mineral phases in a rock and their post-depositional (diagenetic) history.</w:t>
      </w:r>
    </w:p>
    <w:p w14:paraId="0E3D18DE" w14:textId="77777777" w:rsidR="008E11B0" w:rsidRPr="003A3829" w:rsidRDefault="008E11B0" w:rsidP="008E11B0">
      <w:pPr>
        <w:pStyle w:val="ListParagraph"/>
        <w:numPr>
          <w:ilvl w:val="0"/>
          <w:numId w:val="8"/>
        </w:numPr>
        <w:spacing w:before="240" w:after="240"/>
        <w:contextualSpacing w:val="0"/>
        <w:jc w:val="both"/>
      </w:pPr>
      <w:r w:rsidRPr="003A3829">
        <w:t xml:space="preserve">The arm-mounted imager shall perform measurements on abraded, brushed and natural rock surfaces. </w:t>
      </w:r>
    </w:p>
    <w:p w14:paraId="58EFADE0" w14:textId="77777777" w:rsidR="008E11B0" w:rsidRPr="003A3829" w:rsidRDefault="008E11B0" w:rsidP="008E11B0">
      <w:pPr>
        <w:pStyle w:val="ListParagraph"/>
        <w:spacing w:before="240" w:after="240"/>
        <w:ind w:left="900"/>
        <w:contextualSpacing w:val="0"/>
        <w:jc w:val="both"/>
      </w:pPr>
      <w:r w:rsidRPr="003A3829">
        <w:t xml:space="preserve">Rationale: The objective of characterizing the texture of rocks requires measurements of abraded, brushed surfaces to penetrate any coating or rind that has a different texture. However textural differences between bulk rock and a coating removed by brushing or a rind removed by brushing and abrasion may provide insight into processes that modified the rock's surface, such as accumulation of dust, alteration by thin films of water, or abrasion by eolian sediment. </w:t>
      </w:r>
    </w:p>
    <w:p w14:paraId="7DEE512C" w14:textId="77777777" w:rsidR="008E11B0" w:rsidRPr="003A3829" w:rsidRDefault="008E11B0" w:rsidP="008E11B0">
      <w:pPr>
        <w:pStyle w:val="ListParagraph"/>
        <w:numPr>
          <w:ilvl w:val="0"/>
          <w:numId w:val="8"/>
        </w:numPr>
        <w:spacing w:before="240" w:after="240"/>
        <w:contextualSpacing w:val="0"/>
        <w:jc w:val="both"/>
      </w:pPr>
      <w:r w:rsidRPr="003A3829">
        <w:t xml:space="preserve">The arm-mounted imager shall perform measurements on the surfaces of rocks and outcrops at the same places that are accessible by the arm-mounted mineralogy instrument, surface elemental chemistry instrument, and surface preparation tool. </w:t>
      </w:r>
    </w:p>
    <w:p w14:paraId="3AAD0D48" w14:textId="77777777" w:rsidR="008E11B0" w:rsidRPr="003A3829" w:rsidRDefault="008E11B0" w:rsidP="008E11B0">
      <w:pPr>
        <w:pStyle w:val="ListParagraph"/>
        <w:spacing w:before="240" w:after="240"/>
        <w:ind w:left="900"/>
        <w:contextualSpacing w:val="0"/>
        <w:jc w:val="both"/>
      </w:pPr>
      <w:r w:rsidRPr="003A3829">
        <w:t>Rationale: Morphology, mineralogy and elemental composition are complementary types of information that are needed to constrain the formation and modification of igneous and sedimentary rocks. Acquiring all three types of data at the same location provides more constraints than one measurement type alone. See discussions of the arm-mounted mineralogy and elemental chemistry instruments for examples of the complementary nature of the data.</w:t>
      </w:r>
    </w:p>
    <w:p w14:paraId="1BE34638" w14:textId="77777777" w:rsidR="00994C8E" w:rsidRPr="003A3829" w:rsidRDefault="00855F14" w:rsidP="00B27DF0">
      <w:r w:rsidRPr="003A3829">
        <w:rPr>
          <w:b/>
          <w:u w:val="single"/>
        </w:rPr>
        <w:t xml:space="preserve">Proposed </w:t>
      </w:r>
      <w:r w:rsidR="00994C8E" w:rsidRPr="003A3829">
        <w:rPr>
          <w:b/>
          <w:u w:val="single"/>
        </w:rPr>
        <w:t>Arm-Mounted Mineralogy Instrument.</w:t>
      </w:r>
    </w:p>
    <w:p w14:paraId="79099B9F" w14:textId="77777777" w:rsidR="00A5669C" w:rsidRPr="003A3829" w:rsidRDefault="00A5669C" w:rsidP="00A5669C">
      <w:pPr>
        <w:pStyle w:val="ListParagraph"/>
        <w:numPr>
          <w:ilvl w:val="0"/>
          <w:numId w:val="8"/>
        </w:numPr>
        <w:spacing w:before="240" w:after="240"/>
        <w:contextualSpacing w:val="0"/>
        <w:jc w:val="both"/>
      </w:pPr>
      <w:r w:rsidRPr="003A3829">
        <w:rPr>
          <w:color w:val="000000"/>
        </w:rPr>
        <w:t>The arm-mounted mineralogy instrument shall detect, identify, and assess the spatial distributions of the following classes of minerals: primary rock-forming silicates; OH- and H</w:t>
      </w:r>
      <w:r w:rsidRPr="003A3829">
        <w:rPr>
          <w:color w:val="000000"/>
          <w:vertAlign w:val="subscript"/>
        </w:rPr>
        <w:t>2</w:t>
      </w:r>
      <w:r w:rsidRPr="003A3829">
        <w:rPr>
          <w:color w:val="000000"/>
        </w:rPr>
        <w:t>O-bearing secondary silicates; and silica, sulfates, carbonates, and oxides.  Additional capability to discriminate among or identify specific minerals within these broad classes is also desired, as is the capability to detect halides.</w:t>
      </w:r>
      <w:r w:rsidRPr="003A3829">
        <w:t xml:space="preserve"> </w:t>
      </w:r>
    </w:p>
    <w:p w14:paraId="00A41555" w14:textId="77777777" w:rsidR="00A5669C" w:rsidRPr="003A3829" w:rsidRDefault="00A5669C" w:rsidP="00A5669C">
      <w:pPr>
        <w:pStyle w:val="ListParagraph"/>
        <w:spacing w:before="240" w:after="240"/>
        <w:ind w:left="900"/>
        <w:contextualSpacing w:val="0"/>
        <w:jc w:val="both"/>
      </w:pPr>
      <w:r w:rsidRPr="003A3829">
        <w:rPr>
          <w:color w:val="000000"/>
        </w:rPr>
        <w:t>Rationale: All four mission science objectives are supported by knowledge of the mineralogy of geologic materials at the very small spatial scales that</w:t>
      </w:r>
      <w:r w:rsidR="00291BE1" w:rsidRPr="003A3829">
        <w:rPr>
          <w:color w:val="000000"/>
        </w:rPr>
        <w:t xml:space="preserve"> could </w:t>
      </w:r>
      <w:r w:rsidRPr="003A3829">
        <w:rPr>
          <w:color w:val="000000"/>
        </w:rPr>
        <w:t xml:space="preserve">be investigated by arm-mounted instruments. These classes of minerals provide key constraints on the processes and </w:t>
      </w:r>
      <w:r w:rsidRPr="003A3829">
        <w:rPr>
          <w:color w:val="000000"/>
        </w:rPr>
        <w:lastRenderedPageBreak/>
        <w:t xml:space="preserve">environments of formation of geologic materials. In order to achieve these objectives, the arm-mounted mineralogy instrument </w:t>
      </w:r>
      <w:r w:rsidR="007641C6" w:rsidRPr="003A3829">
        <w:rPr>
          <w:color w:val="000000"/>
        </w:rPr>
        <w:t>would need to</w:t>
      </w:r>
      <w:r w:rsidRPr="003A3829">
        <w:rPr>
          <w:color w:val="000000"/>
        </w:rPr>
        <w:t>, at a minimum, be able to recognize the major primary and secondary mineral classes listed above. Additional capabilities to distinguish cation composition and/or hydration state between minerals within each of these classes would significantly enhance the science return from the instrument.</w:t>
      </w:r>
      <w:r w:rsidRPr="003A3829">
        <w:t xml:space="preserve"> </w:t>
      </w:r>
    </w:p>
    <w:p w14:paraId="31D30704" w14:textId="77777777" w:rsidR="00A5669C" w:rsidRPr="003A3829" w:rsidRDefault="00A5669C" w:rsidP="00A5669C">
      <w:pPr>
        <w:pStyle w:val="ListParagraph"/>
        <w:numPr>
          <w:ilvl w:val="0"/>
          <w:numId w:val="8"/>
        </w:numPr>
        <w:spacing w:before="240" w:after="240"/>
        <w:contextualSpacing w:val="0"/>
        <w:jc w:val="both"/>
      </w:pPr>
      <w:r w:rsidRPr="003A3829">
        <w:t xml:space="preserve">The arm-mounted mineralogy instrument shall determine mineral composition at spatial scales of ≤ 0.5 mm. The ability to determine the mineralogy of grains at scales of ≤ 0.1 mm is highly desired. </w:t>
      </w:r>
    </w:p>
    <w:p w14:paraId="07C0F395" w14:textId="77777777" w:rsidR="00994C8E" w:rsidRPr="003A3829" w:rsidRDefault="00A5669C" w:rsidP="00A5669C">
      <w:pPr>
        <w:pStyle w:val="ListParagraph"/>
        <w:spacing w:before="240" w:after="240"/>
        <w:ind w:left="900"/>
        <w:contextualSpacing w:val="0"/>
        <w:jc w:val="both"/>
      </w:pPr>
      <w:r w:rsidRPr="003A3829">
        <w:t>Rationale: Mineralogical differences between grains or compositional domains within a rock provide information on the time sequence of formation and modification processes. The minimum required resolution</w:t>
      </w:r>
      <w:r w:rsidR="009B4801" w:rsidRPr="003A3829">
        <w:t xml:space="preserve"> would be </w:t>
      </w:r>
      <w:r w:rsidRPr="003A3829">
        <w:t xml:space="preserve">adequate to detect phenocrysts within a finer-grained groundmass in an igneous rock, grains of different composition in a coarse-grained sedimentary rock, or secondary growths having the size scale of coarse sand or larger. The desired higher resolution would detect mineral grains in typical basaltic igneous rocks or clasts the size of fine sand or larger in sedimentary rocks. </w:t>
      </w:r>
    </w:p>
    <w:p w14:paraId="104D52EB" w14:textId="77777777" w:rsidR="00A5669C" w:rsidRPr="003A3829" w:rsidRDefault="00A5669C" w:rsidP="00A5669C">
      <w:pPr>
        <w:pStyle w:val="ListParagraph"/>
        <w:numPr>
          <w:ilvl w:val="0"/>
          <w:numId w:val="8"/>
        </w:numPr>
        <w:spacing w:before="240" w:after="240"/>
        <w:contextualSpacing w:val="0"/>
        <w:jc w:val="both"/>
      </w:pPr>
      <w:r w:rsidRPr="003A3829">
        <w:t xml:space="preserve">The arm-mounted mineralogy instrument shall provide data that in post-processing support location of any point within the rock surface analyzed to within ≤ 0.5 mm in close-up images. </w:t>
      </w:r>
    </w:p>
    <w:p w14:paraId="0172AA8C" w14:textId="77777777" w:rsidR="00994C8E" w:rsidRPr="003A3829" w:rsidRDefault="00A5669C" w:rsidP="00A5669C">
      <w:pPr>
        <w:pStyle w:val="ListParagraph"/>
        <w:spacing w:before="240" w:after="240"/>
        <w:ind w:left="900"/>
        <w:contextualSpacing w:val="0"/>
        <w:jc w:val="both"/>
      </w:pPr>
      <w:r w:rsidRPr="003A3829">
        <w:t xml:space="preserve">Rationale: The morphology of mineral grains and the textural relations of different minerals are both diagnostic of processes that formed and modified igneous and sedimentary rocks.  This positional knowledge would facilitate registration of data from the arm-mounted imager and mineralogy instruments, improving determination of the morphological expression of mineral occurrences at microscopic scale. </w:t>
      </w:r>
    </w:p>
    <w:p w14:paraId="27057C4A" w14:textId="77777777" w:rsidR="00A5669C" w:rsidRPr="003A3829" w:rsidRDefault="00A5669C" w:rsidP="00A5669C">
      <w:pPr>
        <w:pStyle w:val="ListParagraph"/>
        <w:numPr>
          <w:ilvl w:val="0"/>
          <w:numId w:val="8"/>
        </w:numPr>
        <w:spacing w:before="240" w:after="240"/>
        <w:contextualSpacing w:val="0"/>
        <w:jc w:val="both"/>
      </w:pPr>
      <w:r w:rsidRPr="003A3829">
        <w:t xml:space="preserve">The arm-mounted mineralogy instrument shall perform measurements on the surfaces of rocks and outcrops at the same places that are accessible by the arm-mounted imager, surface preparation tool, and surface elemental chemistry instrument. </w:t>
      </w:r>
    </w:p>
    <w:p w14:paraId="187DE04A" w14:textId="77777777" w:rsidR="00A5669C" w:rsidRPr="003A3829" w:rsidRDefault="00A5669C" w:rsidP="00A5669C">
      <w:pPr>
        <w:pStyle w:val="ListParagraph"/>
        <w:spacing w:before="240" w:after="240"/>
        <w:ind w:left="900"/>
        <w:contextualSpacing w:val="0"/>
        <w:jc w:val="both"/>
      </w:pPr>
      <w:r w:rsidRPr="003A3829">
        <w:t>Rationale: Morphology, mineralogy and elemental composition are complementary types of information that are needed to constrain the formation and modification of igneous and sedimentary rocks. Acquiring all three types of data at the same location provides more constraints than one measurement type alone. The pervasiveness of dust coatings and rinds requires that, in many cases, an outer layer be removed before representative measurements of a bulk rock</w:t>
      </w:r>
      <w:r w:rsidR="00291BE1" w:rsidRPr="003A3829">
        <w:t xml:space="preserve"> could </w:t>
      </w:r>
      <w:r w:rsidRPr="003A3829">
        <w:t xml:space="preserve">be obtained. </w:t>
      </w:r>
    </w:p>
    <w:p w14:paraId="30124376" w14:textId="77777777" w:rsidR="00A5669C" w:rsidRPr="003A3829" w:rsidRDefault="00A5669C" w:rsidP="00A5669C">
      <w:pPr>
        <w:pStyle w:val="ListParagraph"/>
        <w:numPr>
          <w:ilvl w:val="0"/>
          <w:numId w:val="8"/>
        </w:numPr>
        <w:spacing w:before="240" w:after="240"/>
        <w:contextualSpacing w:val="0"/>
        <w:jc w:val="both"/>
      </w:pPr>
      <w:r w:rsidRPr="003A3829">
        <w:t xml:space="preserve">The arm-mounted mineralogy instrument shall perform measurements on abraded, brushed and natural rock surfaces. </w:t>
      </w:r>
    </w:p>
    <w:p w14:paraId="47B2D1C5" w14:textId="77777777" w:rsidR="00A5669C" w:rsidRPr="003A3829" w:rsidRDefault="00A5669C" w:rsidP="00A5669C">
      <w:pPr>
        <w:ind w:left="900"/>
      </w:pPr>
      <w:r w:rsidRPr="003A3829">
        <w:t>Rationale: The objective of characterizing the mineralogic composition of rocks requires measurements of abraded, brushed surfaces to penetrate a thin dust coating or weathering rind. However differences in m</w:t>
      </w:r>
      <w:r w:rsidR="003A3829">
        <w:t>ineralogy between bulk rock and</w:t>
      </w:r>
      <w:r w:rsidRPr="003A3829">
        <w:t xml:space="preserve"> unabraded rind may carry a signature of processes that have modified a rock surface, such as leaching, hydrolysis by transient surface moisture, deposition of efflorescences, or cementation of airfall dust.</w:t>
      </w:r>
    </w:p>
    <w:p w14:paraId="32264C7B" w14:textId="77777777" w:rsidR="00994C8E" w:rsidRPr="003A3829" w:rsidRDefault="00855F14" w:rsidP="00B27DF0">
      <w:pPr>
        <w:pStyle w:val="ListParagraph"/>
        <w:spacing w:before="240" w:after="240"/>
        <w:ind w:left="0"/>
        <w:contextualSpacing w:val="0"/>
        <w:jc w:val="both"/>
        <w:rPr>
          <w:b/>
          <w:u w:val="single"/>
        </w:rPr>
      </w:pPr>
      <w:r w:rsidRPr="003A3829">
        <w:rPr>
          <w:b/>
          <w:u w:val="single"/>
        </w:rPr>
        <w:t xml:space="preserve">Proposed </w:t>
      </w:r>
      <w:r w:rsidR="00994C8E" w:rsidRPr="003A3829">
        <w:rPr>
          <w:b/>
          <w:u w:val="single"/>
        </w:rPr>
        <w:t>Surface Elemental Chemistry Instrument.</w:t>
      </w:r>
    </w:p>
    <w:p w14:paraId="0250E354" w14:textId="77777777" w:rsidR="009F25AC" w:rsidRPr="003A3829" w:rsidRDefault="00FD78A3" w:rsidP="009F25AC">
      <w:pPr>
        <w:pStyle w:val="ListParagraph"/>
        <w:numPr>
          <w:ilvl w:val="0"/>
          <w:numId w:val="8"/>
        </w:numPr>
        <w:spacing w:before="240" w:after="240"/>
        <w:contextualSpacing w:val="0"/>
        <w:jc w:val="both"/>
      </w:pPr>
      <w:r w:rsidRPr="003A3829">
        <w:lastRenderedPageBreak/>
        <w:t>The surface elemental chemistry instrument shall be capable of detecting Si, Al, Fe, Mg, Ca, and Na at concentrations down to a</w:t>
      </w:r>
      <w:r w:rsidR="00F23445" w:rsidRPr="003A3829">
        <w:t>pproximately 1000 ppm with +/- 10</w:t>
      </w:r>
      <w:r w:rsidRPr="003A3829">
        <w:t>% accuracy over the instrument's footprint at an ideal deployment geometry, and K, P, S, Cl, Ti, Cr, Mn at concentrations down to approximately 1000 ppm.</w:t>
      </w:r>
    </w:p>
    <w:p w14:paraId="742DBC6B" w14:textId="77777777" w:rsidR="00A5669C" w:rsidRPr="003A3829" w:rsidRDefault="00A5669C" w:rsidP="00A5669C">
      <w:pPr>
        <w:ind w:left="900"/>
      </w:pPr>
      <w:r w:rsidRPr="003A3829">
        <w:t>Rationale: The major elements discriminate between igneous rock types and some types of deposits formed by liquid water, such as silica-rich sinter or weathering residue. The minor elements are proven in landed studies by MER or Phoenix, or in laboratory studies of terrestrial analogs, to provide evidence for additional processes such as leaching, chemical precipitation, injection of hydrothermal fluids, etc.</w:t>
      </w:r>
    </w:p>
    <w:p w14:paraId="19A249D7" w14:textId="77777777" w:rsidR="00A5669C" w:rsidRPr="003A3829" w:rsidRDefault="00A5669C" w:rsidP="009F25AC">
      <w:pPr>
        <w:pStyle w:val="ListParagraph"/>
        <w:numPr>
          <w:ilvl w:val="0"/>
          <w:numId w:val="8"/>
        </w:numPr>
        <w:spacing w:before="240" w:after="240"/>
        <w:contextualSpacing w:val="0"/>
        <w:jc w:val="both"/>
      </w:pPr>
      <w:r w:rsidRPr="003A3829">
        <w:t xml:space="preserve">The surface elemental chemistry instrument shall perform measurements on the surfaces of rocks and outcrops on the same targets that are accessible by the arm-mounted imager, mineralogy instrument and surface preparation tool. </w:t>
      </w:r>
    </w:p>
    <w:p w14:paraId="01F775FB" w14:textId="77777777" w:rsidR="00A5669C" w:rsidRPr="003A3829" w:rsidRDefault="00A5669C" w:rsidP="00A5669C">
      <w:pPr>
        <w:ind w:left="900"/>
      </w:pPr>
      <w:r w:rsidRPr="003A3829">
        <w:t>Rationale: The required spatial sampling by the elemental chemistry instrument</w:t>
      </w:r>
      <w:r w:rsidR="009B4801" w:rsidRPr="003A3829">
        <w:t xml:space="preserve"> would be </w:t>
      </w:r>
      <w:r w:rsidRPr="003A3829">
        <w:t xml:space="preserve">much coarser than typical igneous mineral grains or clasts within a sedimentary rock. The higher resolutions afforded by the morphology and mineralogy instruments </w:t>
      </w:r>
      <w:r w:rsidR="0033606A" w:rsidRPr="003A3829">
        <w:t>would</w:t>
      </w:r>
      <w:r w:rsidRPr="003A3829">
        <w:t xml:space="preserve"> help to resolve ambiguity in interpreting the results of elemental chemistry measurements - for example, providing textural measurements that indicate whether a basaltic elemental composition corresponds with a primary igneous lithology or with a weakly altered sedimentary lithology. Co-location with the footprint of the surface preparation tool</w:t>
      </w:r>
      <w:r w:rsidR="009B4801" w:rsidRPr="003A3829">
        <w:t xml:space="preserve"> would be </w:t>
      </w:r>
      <w:r w:rsidRPr="003A3829">
        <w:t>required to access bulk elemental chemistry below a thin dust coating or weathering rind.</w:t>
      </w:r>
    </w:p>
    <w:p w14:paraId="0D75CC7E" w14:textId="77777777" w:rsidR="00A5669C" w:rsidRPr="003A3829" w:rsidRDefault="00A5669C" w:rsidP="009F25AC">
      <w:pPr>
        <w:pStyle w:val="ListParagraph"/>
        <w:numPr>
          <w:ilvl w:val="0"/>
          <w:numId w:val="8"/>
        </w:numPr>
        <w:spacing w:before="240" w:after="240"/>
        <w:contextualSpacing w:val="0"/>
        <w:jc w:val="both"/>
      </w:pPr>
      <w:r w:rsidRPr="003A3829">
        <w:t xml:space="preserve">The surface elemental chemistry instrument shall perform measurements on abraded, brushed and natural rock surfaces. </w:t>
      </w:r>
    </w:p>
    <w:p w14:paraId="7B32BAFD" w14:textId="77777777" w:rsidR="00A5669C" w:rsidRPr="003A3829" w:rsidRDefault="00A5669C" w:rsidP="00A5669C">
      <w:pPr>
        <w:ind w:left="900"/>
      </w:pPr>
      <w:r w:rsidRPr="003A3829">
        <w:t>Rationale: The objective of characterizing the bulk elemental composition of rocks requires measurements of abraded, brushed surfaces to penetrate a thin dust coating or weathering rind. However differences in elemental chemistry between bulk rock and unabraded rind may carry a signature of processes that have modified a rock surface, such as leaching or hydrolysis by transient surface moisture.</w:t>
      </w:r>
    </w:p>
    <w:p w14:paraId="643C7C1C" w14:textId="77777777" w:rsidR="00A5669C" w:rsidRPr="003A3829" w:rsidRDefault="00A5669C" w:rsidP="009F25AC">
      <w:pPr>
        <w:pStyle w:val="ListParagraph"/>
        <w:numPr>
          <w:ilvl w:val="0"/>
          <w:numId w:val="8"/>
        </w:numPr>
        <w:spacing w:before="240" w:after="240"/>
        <w:contextualSpacing w:val="0"/>
        <w:jc w:val="both"/>
      </w:pPr>
      <w:r w:rsidRPr="003A3829">
        <w:t xml:space="preserve">The surface elemental chemistry instrument shall acquire measurements at a spatial scale of no larger than 1.8 cm. Measurements at a smaller scale of ≤ 0.1 mm are highly desired. </w:t>
      </w:r>
    </w:p>
    <w:p w14:paraId="7F723647" w14:textId="77777777" w:rsidR="00A5669C" w:rsidRPr="003A3829" w:rsidRDefault="00A5669C" w:rsidP="00A5669C">
      <w:pPr>
        <w:spacing w:before="240" w:after="240"/>
        <w:ind w:left="900"/>
        <w:jc w:val="both"/>
      </w:pPr>
      <w:r w:rsidRPr="003A3829">
        <w:t xml:space="preserve">Rationale: Ideally elemental composition measurements </w:t>
      </w:r>
      <w:r w:rsidR="0033606A" w:rsidRPr="003A3829">
        <w:t>would</w:t>
      </w:r>
      <w:r w:rsidRPr="003A3829">
        <w:t xml:space="preserve"> be acquired at a resolution approaching that of mineralogic measurements, or &lt;0.1 mm, for the same scientific reasons. The minimum requirement of a spatial scale 1.8 cm or smaller in size</w:t>
      </w:r>
      <w:r w:rsidR="009B4801" w:rsidRPr="003A3829">
        <w:t xml:space="preserve"> would be </w:t>
      </w:r>
      <w:r w:rsidRPr="003A3829">
        <w:t>a balance of size and required integration time given the capabilities of probably technologies that</w:t>
      </w:r>
      <w:r w:rsidR="00291BE1" w:rsidRPr="003A3829">
        <w:t xml:space="preserve"> could </w:t>
      </w:r>
      <w:r w:rsidRPr="003A3829">
        <w:t>attain the required measurement accuracy.</w:t>
      </w:r>
    </w:p>
    <w:p w14:paraId="5B994883" w14:textId="77777777" w:rsidR="00A5669C" w:rsidRPr="003A3829" w:rsidRDefault="00855F14" w:rsidP="00A5669C">
      <w:pPr>
        <w:spacing w:before="240" w:after="240"/>
        <w:jc w:val="both"/>
        <w:rPr>
          <w:b/>
          <w:u w:val="single"/>
        </w:rPr>
      </w:pPr>
      <w:r w:rsidRPr="003A3829">
        <w:rPr>
          <w:b/>
          <w:u w:val="single"/>
        </w:rPr>
        <w:t xml:space="preserve">Proposed </w:t>
      </w:r>
      <w:r w:rsidR="00A5669C" w:rsidRPr="003A3829">
        <w:rPr>
          <w:b/>
          <w:u w:val="single"/>
        </w:rPr>
        <w:t>Surface Preparation Tool.</w:t>
      </w:r>
    </w:p>
    <w:p w14:paraId="227FBA36" w14:textId="77777777" w:rsidR="00A5669C" w:rsidRPr="003A3829" w:rsidRDefault="00A5669C" w:rsidP="009F25AC">
      <w:pPr>
        <w:pStyle w:val="ListParagraph"/>
        <w:numPr>
          <w:ilvl w:val="0"/>
          <w:numId w:val="8"/>
        </w:numPr>
        <w:spacing w:before="240" w:after="240"/>
        <w:contextualSpacing w:val="0"/>
        <w:jc w:val="both"/>
      </w:pPr>
      <w:r w:rsidRPr="003A3829">
        <w:t xml:space="preserve">The surface preparation tool (SPT) shall create an exposed rock surface that is flat to within 0.5 mm over a circular area with a diameter of 3 cm. </w:t>
      </w:r>
    </w:p>
    <w:p w14:paraId="19175D52" w14:textId="77777777" w:rsidR="00A5669C" w:rsidRPr="003A3829" w:rsidRDefault="00A5669C" w:rsidP="00A5669C">
      <w:pPr>
        <w:spacing w:before="240" w:after="240"/>
        <w:ind w:left="900"/>
        <w:jc w:val="both"/>
      </w:pPr>
      <w:r w:rsidRPr="003A3829">
        <w:t>Rationale: This requirement is based on plausible instrument footprints and depths of field of the other arm-mounted instruments, particularly the elemental chemistry and mineralogy instruments.</w:t>
      </w:r>
    </w:p>
    <w:p w14:paraId="3063D301" w14:textId="77777777" w:rsidR="00A5669C" w:rsidRPr="003A3829" w:rsidRDefault="00A5669C" w:rsidP="009F25AC">
      <w:pPr>
        <w:pStyle w:val="ListParagraph"/>
        <w:numPr>
          <w:ilvl w:val="0"/>
          <w:numId w:val="8"/>
        </w:numPr>
        <w:spacing w:before="240" w:after="240"/>
        <w:contextualSpacing w:val="0"/>
        <w:jc w:val="both"/>
      </w:pPr>
      <w:r w:rsidRPr="003A3829">
        <w:lastRenderedPageBreak/>
        <w:t xml:space="preserve">The surface preparation tool shall provide independent brushing and abrading capabilities. </w:t>
      </w:r>
    </w:p>
    <w:p w14:paraId="00A29A65" w14:textId="77777777" w:rsidR="00A5669C" w:rsidRPr="003A3829" w:rsidRDefault="00A5669C" w:rsidP="00A5669C">
      <w:pPr>
        <w:spacing w:before="240" w:after="240"/>
        <w:ind w:left="900"/>
        <w:jc w:val="both"/>
      </w:pPr>
      <w:r w:rsidRPr="003A3829">
        <w:t xml:space="preserve">Rationale: Bulk rock may be thinly covered by either of at least two types of materials. Airfall that samples average mobile sediment typically </w:t>
      </w:r>
      <w:r w:rsidR="0033606A" w:rsidRPr="003A3829">
        <w:t>would</w:t>
      </w:r>
      <w:r w:rsidRPr="003A3829">
        <w:t xml:space="preserve"> be removed by brushing that preserves underlying, more indurated material. Either a loose coating that has been cemented by soluble phases, or a chemically altered outer rind of the underlying rock, may survive brushing and record processes that involved small amounts of transient liquid water. Insights into these processes may be attained by measurement of the brushed surface. Abrasion</w:t>
      </w:r>
      <w:r w:rsidR="009B4801" w:rsidRPr="003A3829">
        <w:t xml:space="preserve"> would be </w:t>
      </w:r>
      <w:r w:rsidRPr="003A3829">
        <w:t>expected to remove both types of covering to expose bulk rock for measurement.</w:t>
      </w:r>
    </w:p>
    <w:p w14:paraId="7909BDAD" w14:textId="77777777" w:rsidR="00A5669C" w:rsidRPr="003A3829" w:rsidRDefault="00A5669C" w:rsidP="009F25AC">
      <w:pPr>
        <w:pStyle w:val="ListParagraph"/>
        <w:numPr>
          <w:ilvl w:val="0"/>
          <w:numId w:val="8"/>
        </w:numPr>
        <w:spacing w:before="240" w:after="240"/>
        <w:contextualSpacing w:val="0"/>
        <w:jc w:val="both"/>
      </w:pPr>
      <w:r w:rsidRPr="003A3829">
        <w:t xml:space="preserve">The SPT shall abrade approximately three times as many targets as there are sample spaces in the canister, and brush approximately six times as many targets. </w:t>
      </w:r>
    </w:p>
    <w:p w14:paraId="05BE7D67" w14:textId="77777777" w:rsidR="00A5669C" w:rsidRPr="003A3829" w:rsidRDefault="00A5669C" w:rsidP="00A5669C">
      <w:pPr>
        <w:spacing w:before="240" w:after="240"/>
        <w:ind w:left="900"/>
        <w:jc w:val="both"/>
      </w:pPr>
      <w:r w:rsidRPr="003A3829">
        <w:t xml:space="preserve">Rationale: This is based on estimates of the relative number of targets that </w:t>
      </w:r>
      <w:r w:rsidR="0033606A" w:rsidRPr="003A3829">
        <w:t>would</w:t>
      </w:r>
      <w:r w:rsidRPr="003A3829">
        <w:t xml:space="preserve"> require brushing to observe beneath loose cover, and the number of measurements of "clean" surfaces that </w:t>
      </w:r>
      <w:r w:rsidR="0033606A" w:rsidRPr="003A3829">
        <w:t>would</w:t>
      </w:r>
      <w:r w:rsidRPr="003A3829">
        <w:t xml:space="preserve"> be required to select samples for caching.</w:t>
      </w:r>
    </w:p>
    <w:p w14:paraId="77DD987B" w14:textId="77777777" w:rsidR="00F23445" w:rsidRPr="003A3829" w:rsidRDefault="00F23445" w:rsidP="00F23445">
      <w:pPr>
        <w:pStyle w:val="ListParagraph"/>
        <w:numPr>
          <w:ilvl w:val="0"/>
          <w:numId w:val="8"/>
        </w:numPr>
      </w:pPr>
      <w:r w:rsidRPr="003A3829">
        <w:t xml:space="preserve">The SPT shall conduct operation in no greater than TBD minutes, and generate no more than TBD Mbits of data. </w:t>
      </w:r>
    </w:p>
    <w:p w14:paraId="0B2F8C24" w14:textId="77777777" w:rsidR="00F23445" w:rsidRPr="003A3829" w:rsidRDefault="00F23445" w:rsidP="00F23445">
      <w:pPr>
        <w:jc w:val="both"/>
      </w:pPr>
    </w:p>
    <w:p w14:paraId="3A1FF275" w14:textId="77777777" w:rsidR="00F23445" w:rsidRPr="003A3829" w:rsidRDefault="00F23445" w:rsidP="00F23445">
      <w:pPr>
        <w:ind w:left="900"/>
      </w:pPr>
      <w:r w:rsidRPr="003A3829">
        <w:t>Rationale: Requirements on the duration allowable and also the data volume budget still need to be addressed.</w:t>
      </w:r>
    </w:p>
    <w:p w14:paraId="76A540E0" w14:textId="77777777" w:rsidR="00994C8E" w:rsidRPr="003A3829" w:rsidRDefault="00994C8E" w:rsidP="009F25AC">
      <w:pPr>
        <w:pStyle w:val="ListParagraph"/>
        <w:numPr>
          <w:ilvl w:val="0"/>
          <w:numId w:val="8"/>
        </w:numPr>
        <w:spacing w:before="240" w:after="240"/>
        <w:contextualSpacing w:val="0"/>
        <w:jc w:val="both"/>
      </w:pPr>
      <w:r w:rsidRPr="003A3829">
        <w:br w:type="page"/>
      </w:r>
    </w:p>
    <w:p w14:paraId="3CB6D16E" w14:textId="77777777" w:rsidR="00994C8E" w:rsidRPr="003A3829" w:rsidRDefault="00994C8E">
      <w:pPr>
        <w:sectPr w:rsidR="00994C8E" w:rsidRPr="003A3829" w:rsidSect="005D0560">
          <w:pgSz w:w="12240" w:h="15840"/>
          <w:pgMar w:top="1138" w:right="1138" w:bottom="1138" w:left="1138" w:header="720" w:footer="720" w:gutter="0"/>
          <w:cols w:space="720"/>
          <w:docGrid w:linePitch="360"/>
        </w:sectPr>
      </w:pPr>
    </w:p>
    <w:p w14:paraId="4C8D2CC5" w14:textId="77777777" w:rsidR="00994C8E" w:rsidRPr="003A3829" w:rsidRDefault="00C252D6" w:rsidP="005E73B3">
      <w:pPr>
        <w:pStyle w:val="Heading2"/>
        <w:numPr>
          <w:ilvl w:val="0"/>
          <w:numId w:val="0"/>
        </w:numPr>
      </w:pPr>
      <w:bookmarkStart w:id="178" w:name="_Toc187238054"/>
      <w:bookmarkStart w:id="179" w:name="_Toc187239422"/>
      <w:bookmarkStart w:id="180" w:name="_Toc189572135"/>
      <w:r w:rsidRPr="003A3829">
        <w:lastRenderedPageBreak/>
        <w:t>Appendix 7</w:t>
      </w:r>
      <w:r w:rsidR="00A80A24" w:rsidRPr="003A3829">
        <w:t>:</w:t>
      </w:r>
      <w:r w:rsidR="00994C8E" w:rsidRPr="003A3829">
        <w:t xml:space="preserve">  Candidate Instrument Options</w:t>
      </w:r>
      <w:bookmarkEnd w:id="178"/>
      <w:bookmarkEnd w:id="179"/>
      <w:r w:rsidR="00645C81" w:rsidRPr="003A3829">
        <w:t xml:space="preserve"> (“</w:t>
      </w:r>
      <w:r w:rsidR="00277DF9">
        <w:t>Reference</w:t>
      </w:r>
      <w:r w:rsidR="00F635C6" w:rsidRPr="003A3829">
        <w:t xml:space="preserve"> </w:t>
      </w:r>
      <w:r w:rsidR="00645C81" w:rsidRPr="003A3829">
        <w:t>Payload” for new competed instruments)</w:t>
      </w:r>
      <w:bookmarkEnd w:id="180"/>
    </w:p>
    <w:p w14:paraId="5EFB6A2A" w14:textId="77777777" w:rsidR="00994C8E" w:rsidRPr="003A3829" w:rsidRDefault="00994C8E" w:rsidP="003E0870"/>
    <w:p w14:paraId="6E24BCF9" w14:textId="77777777" w:rsidR="00994C8E" w:rsidRPr="003A3829" w:rsidRDefault="00994C8E" w:rsidP="003E0870"/>
    <w:p w14:paraId="127295FE" w14:textId="77777777" w:rsidR="00994C8E" w:rsidRPr="003A3829" w:rsidRDefault="00120054" w:rsidP="00AC0F56">
      <w:pPr>
        <w:pStyle w:val="PlainText"/>
        <w:rPr>
          <w:sz w:val="24"/>
        </w:rPr>
      </w:pPr>
      <w:r w:rsidRPr="003A3829">
        <w:rPr>
          <w:noProof/>
        </w:rPr>
        <w:drawing>
          <wp:inline distT="0" distB="0" distL="0" distR="0" wp14:anchorId="0B33B2D4" wp14:editId="59602ACF">
            <wp:extent cx="8613140" cy="4658037"/>
            <wp:effectExtent l="0" t="0" r="0" b="0"/>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8613140" cy="4658037"/>
                    </a:xfrm>
                    <a:prstGeom prst="rect">
                      <a:avLst/>
                    </a:prstGeom>
                    <a:noFill/>
                    <a:ln w="9525">
                      <a:noFill/>
                      <a:miter lim="800000"/>
                      <a:headEnd/>
                      <a:tailEnd/>
                    </a:ln>
                  </pic:spPr>
                </pic:pic>
              </a:graphicData>
            </a:graphic>
          </wp:inline>
        </w:drawing>
      </w:r>
    </w:p>
    <w:p w14:paraId="50F0FCBA" w14:textId="77777777" w:rsidR="00994C8E" w:rsidRPr="003A3829" w:rsidRDefault="00994C8E" w:rsidP="00AC0F56">
      <w:pPr>
        <w:pStyle w:val="PlainText"/>
        <w:rPr>
          <w:sz w:val="24"/>
        </w:rPr>
      </w:pPr>
    </w:p>
    <w:p w14:paraId="481C420A" w14:textId="77777777" w:rsidR="00994C8E" w:rsidRPr="003A3829" w:rsidRDefault="00994C8E" w:rsidP="00AC0F56">
      <w:pPr>
        <w:pStyle w:val="PlainText"/>
        <w:rPr>
          <w:sz w:val="24"/>
        </w:rPr>
      </w:pPr>
    </w:p>
    <w:p w14:paraId="7F1E44A2" w14:textId="77777777" w:rsidR="009C2F6E" w:rsidRPr="003A3829" w:rsidRDefault="009C2F6E" w:rsidP="00AC0F56">
      <w:pPr>
        <w:pStyle w:val="PlainText"/>
        <w:rPr>
          <w:sz w:val="24"/>
        </w:rPr>
      </w:pPr>
    </w:p>
    <w:p w14:paraId="473BF43C" w14:textId="77777777" w:rsidR="009C2F6E" w:rsidRPr="003A3829" w:rsidRDefault="009C2F6E" w:rsidP="00AC0F56">
      <w:pPr>
        <w:pStyle w:val="PlainText"/>
        <w:rPr>
          <w:sz w:val="24"/>
        </w:rPr>
      </w:pPr>
    </w:p>
    <w:p w14:paraId="62158586" w14:textId="77777777" w:rsidR="009C2F6E" w:rsidRPr="003A3829" w:rsidRDefault="009C2F6E" w:rsidP="00AC0F56">
      <w:pPr>
        <w:pStyle w:val="PlainText"/>
        <w:rPr>
          <w:sz w:val="24"/>
        </w:rPr>
      </w:pPr>
      <w:r w:rsidRPr="003A3829">
        <w:rPr>
          <w:noProof/>
        </w:rPr>
        <w:lastRenderedPageBreak/>
        <w:drawing>
          <wp:inline distT="0" distB="0" distL="0" distR="0" wp14:anchorId="59572CBF" wp14:editId="005C7215">
            <wp:extent cx="8130540" cy="3337560"/>
            <wp:effectExtent l="19050" t="0" r="381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8130540" cy="3337560"/>
                    </a:xfrm>
                    <a:prstGeom prst="rect">
                      <a:avLst/>
                    </a:prstGeom>
                    <a:noFill/>
                    <a:ln w="9525">
                      <a:noFill/>
                      <a:miter lim="800000"/>
                      <a:headEnd/>
                      <a:tailEnd/>
                    </a:ln>
                  </pic:spPr>
                </pic:pic>
              </a:graphicData>
            </a:graphic>
          </wp:inline>
        </w:drawing>
      </w:r>
    </w:p>
    <w:p w14:paraId="6EB05CD0" w14:textId="77777777" w:rsidR="009C2F6E" w:rsidRPr="003A3829" w:rsidRDefault="009C2F6E" w:rsidP="00AC0F56">
      <w:pPr>
        <w:pStyle w:val="PlainText"/>
        <w:rPr>
          <w:sz w:val="24"/>
        </w:rPr>
      </w:pPr>
    </w:p>
    <w:p w14:paraId="7EE5906B" w14:textId="77777777" w:rsidR="009C2F6E" w:rsidRPr="003A3829" w:rsidRDefault="009C2F6E" w:rsidP="00AC0F56">
      <w:pPr>
        <w:pStyle w:val="PlainText"/>
        <w:rPr>
          <w:sz w:val="24"/>
        </w:rPr>
        <w:sectPr w:rsidR="009C2F6E" w:rsidRPr="003A3829" w:rsidSect="005D0560">
          <w:pgSz w:w="15840" w:h="12240" w:orient="landscape"/>
          <w:pgMar w:top="1138" w:right="1138" w:bottom="1138" w:left="1138" w:header="720" w:footer="720" w:gutter="0"/>
          <w:cols w:space="720"/>
          <w:docGrid w:linePitch="360"/>
        </w:sectPr>
      </w:pPr>
      <w:r w:rsidRPr="003A3829">
        <w:rPr>
          <w:noProof/>
        </w:rPr>
        <w:drawing>
          <wp:inline distT="0" distB="0" distL="0" distR="0" wp14:anchorId="7591492C" wp14:editId="61B10A01">
            <wp:extent cx="8130540" cy="2278380"/>
            <wp:effectExtent l="19050" t="0" r="3810"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8130540" cy="2278380"/>
                    </a:xfrm>
                    <a:prstGeom prst="rect">
                      <a:avLst/>
                    </a:prstGeom>
                    <a:noFill/>
                    <a:ln w="9525">
                      <a:noFill/>
                      <a:miter lim="800000"/>
                      <a:headEnd/>
                      <a:tailEnd/>
                    </a:ln>
                  </pic:spPr>
                </pic:pic>
              </a:graphicData>
            </a:graphic>
          </wp:inline>
        </w:drawing>
      </w:r>
    </w:p>
    <w:p w14:paraId="47E258A0" w14:textId="77777777" w:rsidR="001B3D6C" w:rsidRPr="003A3829" w:rsidRDefault="00C252D6" w:rsidP="001721C3">
      <w:pPr>
        <w:pStyle w:val="Heading2"/>
        <w:numPr>
          <w:ilvl w:val="0"/>
          <w:numId w:val="0"/>
        </w:numPr>
      </w:pPr>
      <w:bookmarkStart w:id="181" w:name="_Toc187238055"/>
      <w:bookmarkStart w:id="182" w:name="_Toc187239423"/>
      <w:bookmarkStart w:id="183" w:name="_Toc187831918"/>
      <w:bookmarkStart w:id="184" w:name="_Toc189572136"/>
      <w:r w:rsidRPr="003A3829">
        <w:lastRenderedPageBreak/>
        <w:t>Appendix 8:</w:t>
      </w:r>
      <w:r w:rsidR="004F0D76" w:rsidRPr="003A3829">
        <w:t xml:space="preserve">  Baseline Operations Scenario</w:t>
      </w:r>
      <w:bookmarkEnd w:id="181"/>
      <w:bookmarkEnd w:id="182"/>
      <w:r w:rsidR="004F0D76" w:rsidRPr="003A3829">
        <w:t>—Analysis notes</w:t>
      </w:r>
      <w:bookmarkEnd w:id="183"/>
      <w:bookmarkEnd w:id="184"/>
    </w:p>
    <w:p w14:paraId="516EC06D" w14:textId="77777777" w:rsidR="00AE0853" w:rsidRPr="003A3829" w:rsidRDefault="00AE0853" w:rsidP="004F0D76"/>
    <w:p w14:paraId="20D8E852" w14:textId="77777777" w:rsidR="00C30539" w:rsidRPr="003A3829" w:rsidRDefault="00C30539" w:rsidP="00C30539">
      <w:pPr>
        <w:rPr>
          <w:b/>
          <w:i/>
          <w:sz w:val="28"/>
        </w:rPr>
      </w:pPr>
      <w:bookmarkStart w:id="185" w:name="_Toc187238030"/>
      <w:bookmarkStart w:id="186" w:name="_Toc187239403"/>
      <w:bookmarkStart w:id="187" w:name="_Toc187831903"/>
      <w:bookmarkStart w:id="188" w:name="_Toc188441120"/>
      <w:r w:rsidRPr="003A3829">
        <w:rPr>
          <w:b/>
          <w:i/>
          <w:sz w:val="28"/>
        </w:rPr>
        <w:t>Assumptions</w:t>
      </w:r>
      <w:bookmarkEnd w:id="185"/>
      <w:bookmarkEnd w:id="186"/>
      <w:bookmarkEnd w:id="187"/>
      <w:bookmarkEnd w:id="188"/>
    </w:p>
    <w:p w14:paraId="3C5559A5" w14:textId="77777777" w:rsidR="00C30539" w:rsidRPr="003A3829" w:rsidRDefault="00C30539" w:rsidP="00C30539">
      <w:r w:rsidRPr="003A3829">
        <w:t>Various assumptions were incorporated into the reference surface mission scenario study as directives to the team about the capabilities of the system and the environment in which the rover would be operated.  This type of assumption includes:</w:t>
      </w:r>
    </w:p>
    <w:p w14:paraId="315CF033" w14:textId="77777777" w:rsidR="00C30539" w:rsidRPr="003A3829" w:rsidRDefault="00C30539" w:rsidP="00C30539">
      <w:pPr>
        <w:pStyle w:val="ListParagraph"/>
        <w:numPr>
          <w:ilvl w:val="0"/>
          <w:numId w:val="18"/>
        </w:numPr>
      </w:pPr>
      <w:r w:rsidRPr="003A3829">
        <w:t>The surface mission lifetime should not exceed 1 Martian year (669 sols); however, if the science objectives could be achieved in less time, a shorter duration would be preferred.</w:t>
      </w:r>
    </w:p>
    <w:p w14:paraId="5577A586" w14:textId="77777777" w:rsidR="00C30539" w:rsidRPr="003A3829" w:rsidRDefault="00C30539" w:rsidP="00C30539">
      <w:pPr>
        <w:pStyle w:val="ListParagraph"/>
        <w:numPr>
          <w:ilvl w:val="0"/>
          <w:numId w:val="18"/>
        </w:numPr>
      </w:pPr>
      <w:r w:rsidRPr="003A3829">
        <w:t>The rover should use the 2016 Trace Gas Orbiter (TGO) as its primary data relay.  The scenario team did not consider the data volume requirements for achieving the science objectives, but did take into account the effect of TGO’s planned orbit.  This orbit optimizes the collection of TGO science, but would result in an overflight pattern for the 2018 rover that “walks” through the Martian day (roughly 13 Mars-minutes earlier each succeeding sol).</w:t>
      </w:r>
    </w:p>
    <w:p w14:paraId="6A15ED14" w14:textId="77777777" w:rsidR="00C30539" w:rsidRPr="003A3829" w:rsidRDefault="00C30539" w:rsidP="00C30539">
      <w:pPr>
        <w:pStyle w:val="ListParagraph"/>
        <w:numPr>
          <w:ilvl w:val="0"/>
          <w:numId w:val="18"/>
        </w:numPr>
      </w:pPr>
      <w:r w:rsidRPr="003A3829">
        <w:t>The “commissioning” phase, during which the various rover subsystems would be checked out and science instruments would be commissioned, was assumed to take 30 sols.  By way of comparison, MSL’s commissioning phase is expected to last 60–90 sols, with about 20 sols of rover subsystem checkouts before the rover would be ready to initiate contact science.</w:t>
      </w:r>
    </w:p>
    <w:p w14:paraId="66350B94" w14:textId="77777777" w:rsidR="00C30539" w:rsidRPr="003A3829" w:rsidRDefault="00C30539" w:rsidP="00C30539">
      <w:pPr>
        <w:pStyle w:val="ListParagraph"/>
        <w:numPr>
          <w:ilvl w:val="0"/>
          <w:numId w:val="18"/>
        </w:numPr>
      </w:pPr>
      <w:r w:rsidRPr="003A3829">
        <w:t>The margin policy is that a 20% mission duration margin should be considered based on improvements in operations and spacecraft fidelity.  For comparison, MSL held 25% lifetime margin at launch, intended to cover:</w:t>
      </w:r>
    </w:p>
    <w:p w14:paraId="1C0A1B83" w14:textId="77777777" w:rsidR="00C30539" w:rsidRPr="003A3829" w:rsidRDefault="00C30539" w:rsidP="00C30539">
      <w:pPr>
        <w:pStyle w:val="ListParagraph"/>
        <w:numPr>
          <w:ilvl w:val="1"/>
          <w:numId w:val="18"/>
        </w:numPr>
      </w:pPr>
      <w:r w:rsidRPr="003A3829">
        <w:t>Communication problems (e.g., outages in the deep space network, relay asset safing);</w:t>
      </w:r>
    </w:p>
    <w:p w14:paraId="4ACE35E6" w14:textId="77777777" w:rsidR="00C30539" w:rsidRPr="003A3829" w:rsidRDefault="00C30539" w:rsidP="00C30539">
      <w:pPr>
        <w:pStyle w:val="ListParagraph"/>
        <w:numPr>
          <w:ilvl w:val="1"/>
          <w:numId w:val="18"/>
        </w:numPr>
      </w:pPr>
      <w:r w:rsidRPr="003A3829">
        <w:t>Non-determinism of in-situ operations (including repeating operations that failed);</w:t>
      </w:r>
    </w:p>
    <w:p w14:paraId="63F69311" w14:textId="77777777" w:rsidR="00C30539" w:rsidRPr="003A3829" w:rsidRDefault="00C30539" w:rsidP="00C30539">
      <w:pPr>
        <w:pStyle w:val="ListParagraph"/>
        <w:numPr>
          <w:ilvl w:val="1"/>
          <w:numId w:val="18"/>
        </w:numPr>
      </w:pPr>
      <w:r w:rsidRPr="003A3829">
        <w:t>Increases in activity time or energy needs during operations.</w:t>
      </w:r>
    </w:p>
    <w:p w14:paraId="0574DD34" w14:textId="77777777" w:rsidR="00C30539" w:rsidRPr="003A3829" w:rsidRDefault="00C30539" w:rsidP="00C30539">
      <w:pPr>
        <w:pStyle w:val="ListParagraph"/>
      </w:pPr>
    </w:p>
    <w:p w14:paraId="6F56C830" w14:textId="77777777" w:rsidR="00C30539" w:rsidRPr="003A3829" w:rsidRDefault="00C30539" w:rsidP="00522F49">
      <w:r w:rsidRPr="003A3829">
        <w:t>In addition to these items, for the 2018 Joint Rover Mission the 20% margin is also intended to cover:</w:t>
      </w:r>
    </w:p>
    <w:p w14:paraId="6F4AD165" w14:textId="77777777" w:rsidR="00C30539" w:rsidRPr="003A3829" w:rsidRDefault="00C30539" w:rsidP="00C30539">
      <w:pPr>
        <w:pStyle w:val="ListParagraph"/>
        <w:numPr>
          <w:ilvl w:val="1"/>
          <w:numId w:val="18"/>
        </w:numPr>
      </w:pPr>
      <w:r w:rsidRPr="003A3829">
        <w:t>Periods of reduced or no operations due to hibernation, dust storms, and/or overheat prevention;</w:t>
      </w:r>
    </w:p>
    <w:p w14:paraId="2450088E" w14:textId="77777777" w:rsidR="00C30539" w:rsidRPr="003A3829" w:rsidRDefault="00C30539" w:rsidP="00C30539">
      <w:pPr>
        <w:pStyle w:val="ListParagraph"/>
        <w:numPr>
          <w:ilvl w:val="1"/>
          <w:numId w:val="18"/>
        </w:numPr>
      </w:pPr>
      <w:r w:rsidRPr="003A3829">
        <w:t xml:space="preserve">Increases in the time required for activities due to energy, thermal, and/or data volume constraints (which have not been looked at yet); </w:t>
      </w:r>
    </w:p>
    <w:p w14:paraId="2D64E29D" w14:textId="77777777" w:rsidR="00C30539" w:rsidRPr="003A3829" w:rsidRDefault="00C30539" w:rsidP="00C30539">
      <w:pPr>
        <w:pStyle w:val="ListParagraph"/>
        <w:numPr>
          <w:ilvl w:val="1"/>
          <w:numId w:val="18"/>
        </w:numPr>
      </w:pPr>
      <w:r w:rsidRPr="003A3829">
        <w:t>Increases in time or energy required for activities due to better understanding of rover and instrument design during development;</w:t>
      </w:r>
    </w:p>
    <w:p w14:paraId="12566F43" w14:textId="77777777" w:rsidR="00C30539" w:rsidRPr="003A3829" w:rsidRDefault="00C30539" w:rsidP="00C30539">
      <w:pPr>
        <w:pStyle w:val="ListParagraph"/>
        <w:numPr>
          <w:ilvl w:val="1"/>
          <w:numId w:val="18"/>
        </w:numPr>
      </w:pPr>
      <w:r w:rsidRPr="003A3829">
        <w:t>Sample exchange (estimated to be 25% of cached samples);</w:t>
      </w:r>
    </w:p>
    <w:p w14:paraId="18F72918" w14:textId="77777777" w:rsidR="00C30539" w:rsidRPr="003A3829" w:rsidRDefault="00C30539" w:rsidP="00C30539">
      <w:pPr>
        <w:pStyle w:val="ListParagraph"/>
        <w:numPr>
          <w:ilvl w:val="1"/>
          <w:numId w:val="18"/>
        </w:numPr>
      </w:pPr>
      <w:r w:rsidRPr="003A3829">
        <w:t>Flight software uploads during surface operations.</w:t>
      </w:r>
    </w:p>
    <w:p w14:paraId="5CF049B2" w14:textId="77777777" w:rsidR="00C30539" w:rsidRPr="003A3829" w:rsidRDefault="00C30539" w:rsidP="00C30539">
      <w:pPr>
        <w:pStyle w:val="ListParagraph"/>
      </w:pPr>
    </w:p>
    <w:p w14:paraId="0948128D" w14:textId="77777777" w:rsidR="00C30539" w:rsidRPr="003A3829" w:rsidRDefault="00C30539" w:rsidP="00C30539">
      <w:r w:rsidRPr="003A3829">
        <w:t>Additional assumptions were given to the scenario team by the JSWG concerning the scientific content of the reference surface mission, including the distance that the rover would be required to cover in order to meet the objectives:</w:t>
      </w:r>
    </w:p>
    <w:p w14:paraId="2CFC5961" w14:textId="77777777" w:rsidR="00C30539" w:rsidRPr="003A3829" w:rsidRDefault="00C30539" w:rsidP="00C30539">
      <w:pPr>
        <w:pStyle w:val="ListParagraph"/>
        <w:numPr>
          <w:ilvl w:val="0"/>
          <w:numId w:val="20"/>
        </w:numPr>
      </w:pPr>
      <w:r w:rsidRPr="003A3829">
        <w:t xml:space="preserve">The surface mission should execute at least 10 km of traverse, in order to capture the notion that while a rover would almost certainly land in an ellipse including some rocky outcrops of interest, there would also be outcrops of interest outside the ellipse.  So, although the reference surface mission should not consider a "go to" scenario </w:t>
      </w:r>
      <w:r w:rsidRPr="003A3829">
        <w:rPr>
          <w:i/>
        </w:rPr>
        <w:t>per se</w:t>
      </w:r>
      <w:r w:rsidR="00522F49" w:rsidRPr="003A3829">
        <w:rPr>
          <w:i/>
        </w:rPr>
        <w:t xml:space="preserve"> </w:t>
      </w:r>
      <w:r w:rsidR="00522F49" w:rsidRPr="003A3829">
        <w:t>(</w:t>
      </w:r>
      <w:r w:rsidRPr="003A3829">
        <w:t>one requiring a length</w:t>
      </w:r>
      <w:r w:rsidR="00522F49" w:rsidRPr="003A3829">
        <w:t>y drive with no initial science)</w:t>
      </w:r>
      <w:r w:rsidRPr="003A3829">
        <w:t xml:space="preserve"> there would probably be a need for traversing outside the landing ellipse (assumed to have a 20 km diameter).</w:t>
      </w:r>
    </w:p>
    <w:p w14:paraId="67FDB3E1" w14:textId="77777777" w:rsidR="00C30539" w:rsidRPr="003A3829" w:rsidRDefault="00522F49" w:rsidP="00C30539">
      <w:pPr>
        <w:pStyle w:val="ListParagraph"/>
        <w:numPr>
          <w:ilvl w:val="0"/>
          <w:numId w:val="20"/>
        </w:numPr>
      </w:pPr>
      <w:r w:rsidRPr="003A3829">
        <w:t>ExoMars derived objectives</w:t>
      </w:r>
      <w:r w:rsidR="00C30539" w:rsidRPr="003A3829">
        <w:t>:</w:t>
      </w:r>
    </w:p>
    <w:p w14:paraId="0AEAB02F" w14:textId="77777777" w:rsidR="00C30539" w:rsidRPr="003A3829" w:rsidRDefault="00C30539" w:rsidP="00C30539">
      <w:pPr>
        <w:pStyle w:val="ListParagraph"/>
        <w:numPr>
          <w:ilvl w:val="1"/>
          <w:numId w:val="20"/>
        </w:numPr>
      </w:pPr>
      <w:r w:rsidRPr="003A3829">
        <w:t xml:space="preserve">6 surface sample acquisition with deep drill and measurements with ALD </w:t>
      </w:r>
    </w:p>
    <w:p w14:paraId="6875AEB3" w14:textId="77777777" w:rsidR="00C30539" w:rsidRPr="003A3829" w:rsidRDefault="00C30539" w:rsidP="00C30539">
      <w:pPr>
        <w:pStyle w:val="ListParagraph"/>
        <w:numPr>
          <w:ilvl w:val="1"/>
          <w:numId w:val="20"/>
        </w:numPr>
      </w:pPr>
      <w:r w:rsidRPr="003A3829">
        <w:t>6 deep sample acquisition with deep drill and measurements with ALD</w:t>
      </w:r>
    </w:p>
    <w:p w14:paraId="05BBE8A4" w14:textId="77777777" w:rsidR="00C30539" w:rsidRPr="003A3829" w:rsidRDefault="00C30539" w:rsidP="00C30539">
      <w:pPr>
        <w:pStyle w:val="ListParagraph"/>
        <w:numPr>
          <w:ilvl w:val="1"/>
          <w:numId w:val="20"/>
        </w:numPr>
      </w:pPr>
      <w:r w:rsidRPr="003A3829">
        <w:t>2 vertical surveys, analyzing with ALD subsurface samples every 50cm till 2m down.</w:t>
      </w:r>
    </w:p>
    <w:p w14:paraId="14D8865D" w14:textId="77777777" w:rsidR="00C30539" w:rsidRPr="003A3829" w:rsidRDefault="00C30539" w:rsidP="00C30539">
      <w:r w:rsidRPr="003A3829">
        <w:lastRenderedPageBreak/>
        <w:t>Finally, the scenario team made assumptions to account for the known stand-down period for solar conjunction, and in order to optimize the scenario as much as possible at this early stage in mission formulation:</w:t>
      </w:r>
    </w:p>
    <w:p w14:paraId="51A76CC2" w14:textId="77777777" w:rsidR="00C30539" w:rsidRPr="003A3829" w:rsidRDefault="00C30539" w:rsidP="00C30539">
      <w:pPr>
        <w:pStyle w:val="ListParagraph"/>
        <w:numPr>
          <w:ilvl w:val="0"/>
          <w:numId w:val="21"/>
        </w:numPr>
      </w:pPr>
      <w:r w:rsidRPr="003A3829">
        <w:t>No operations for the period subtending &lt;2 degrees Sun-Earth-Mars angle (e.g., solar conjunction, which spans 12 sols for the 2018 opportunity).</w:t>
      </w:r>
    </w:p>
    <w:p w14:paraId="1F04398D" w14:textId="77777777" w:rsidR="00C30539" w:rsidRPr="003A3829" w:rsidRDefault="00C30539" w:rsidP="00C30539">
      <w:pPr>
        <w:pStyle w:val="ListParagraph"/>
        <w:numPr>
          <w:ilvl w:val="0"/>
          <w:numId w:val="21"/>
        </w:numPr>
      </w:pPr>
      <w:r w:rsidRPr="003A3829">
        <w:t>No separate sol type for remote sensing acquisition.  Instead, all remote sensing is assumed to be acquired during other sol types.</w:t>
      </w:r>
    </w:p>
    <w:p w14:paraId="00209F5B" w14:textId="77777777" w:rsidR="00C30539" w:rsidRPr="003A3829" w:rsidRDefault="00C30539" w:rsidP="00C30539">
      <w:pPr>
        <w:pStyle w:val="ListParagraph"/>
        <w:numPr>
          <w:ilvl w:val="0"/>
          <w:numId w:val="21"/>
        </w:numPr>
      </w:pPr>
      <w:r w:rsidRPr="003A3829">
        <w:t>1 sol is allocated for driving away after dropping off the cache.</w:t>
      </w:r>
    </w:p>
    <w:p w14:paraId="7E8E2452" w14:textId="77777777" w:rsidR="00C30539" w:rsidRPr="003A3829" w:rsidRDefault="00C30539" w:rsidP="00C30539">
      <w:pPr>
        <w:pStyle w:val="ListParagraph"/>
        <w:numPr>
          <w:ilvl w:val="0"/>
          <w:numId w:val="21"/>
        </w:numPr>
      </w:pPr>
      <w:r w:rsidRPr="003A3829">
        <w:t>Fixed local mean solar time X-band windows in the Martian morning for commanding (uplink) communications.</w:t>
      </w:r>
    </w:p>
    <w:p w14:paraId="2E145BD2" w14:textId="77777777" w:rsidR="00C30539" w:rsidRPr="003A3829" w:rsidRDefault="00C30539" w:rsidP="00C30539">
      <w:pPr>
        <w:pStyle w:val="ListParagraph"/>
        <w:numPr>
          <w:ilvl w:val="0"/>
          <w:numId w:val="21"/>
        </w:numPr>
      </w:pPr>
      <w:r w:rsidRPr="003A3829">
        <w:t>10 hour ground planning cycle, which includes analysis of received telemetry; determination of plans for the next sol; generation, validation, and review of command products to implement the next sol’s plan; and delivery of command products for radiation.  For comparison, MSL’s current planning cycle duration is 16 hours.  Although the use of two control centers for 2018 increases complexity of operations, the assumption for 2018 folds in expected lessons learned and increases in efficiency over MSL.</w:t>
      </w:r>
    </w:p>
    <w:p w14:paraId="5E135D15" w14:textId="77777777" w:rsidR="00C30539" w:rsidRPr="003A3829" w:rsidRDefault="00C30539" w:rsidP="00C30539">
      <w:pPr>
        <w:pStyle w:val="ListParagraph"/>
        <w:numPr>
          <w:ilvl w:val="0"/>
          <w:numId w:val="21"/>
        </w:numPr>
      </w:pPr>
      <w:r w:rsidRPr="003A3829">
        <w:t xml:space="preserve">“Mars Time” operations--which assumes that scheduling of the ground planning cycle follows the procession of the receipt of telemetry (downlink) and the deadline for commanding (uplink) as they “walk” around the Earth clock due to the phasing of Earth time and Mars time--for the entire duration of the surface mission, using 2 control centers separated by 9 time zones.   This scheduling strategy yields the highest number of productive sols.  Strategies for scheduling the ground planning cycle, other than “Mars Time”, necessarily introduce additional non-productive sols due to the phasing of Earth-time-based work shifts against Mars-time-based downlinks and uplinks.  Note that with the “Mars Time” assumption, 8% of sols cannot have “ground in the loop” due to the phasing of the fixed uplink window and the “walking” downlink relay overflight (see Section 11.2).  </w:t>
      </w:r>
    </w:p>
    <w:p w14:paraId="27E6C7A5" w14:textId="77777777" w:rsidR="00C30539" w:rsidRPr="003A3829" w:rsidRDefault="00C30539" w:rsidP="00C30539"/>
    <w:p w14:paraId="5B85D6B0" w14:textId="77777777" w:rsidR="00C30539" w:rsidRPr="003A3829" w:rsidRDefault="00C30539" w:rsidP="00C30539">
      <w:pPr>
        <w:rPr>
          <w:b/>
          <w:i/>
          <w:sz w:val="28"/>
        </w:rPr>
      </w:pPr>
      <w:bookmarkStart w:id="189" w:name="_Toc187238031"/>
      <w:bookmarkStart w:id="190" w:name="_Toc187239404"/>
      <w:bookmarkStart w:id="191" w:name="_Toc187831904"/>
      <w:bookmarkStart w:id="192" w:name="_Toc188441121"/>
      <w:r w:rsidRPr="003A3829">
        <w:rPr>
          <w:b/>
          <w:i/>
          <w:sz w:val="28"/>
        </w:rPr>
        <w:t>Free Parameters</w:t>
      </w:r>
      <w:bookmarkEnd w:id="189"/>
      <w:bookmarkEnd w:id="190"/>
      <w:bookmarkEnd w:id="191"/>
      <w:bookmarkEnd w:id="192"/>
    </w:p>
    <w:p w14:paraId="3889FE4C" w14:textId="77777777" w:rsidR="00C30539" w:rsidRPr="003A3829" w:rsidRDefault="00C30539" w:rsidP="00C30539">
      <w:r w:rsidRPr="003A3829">
        <w:t>Given the assumptions described above, the scenario team had some flexibility in adjusting the following aspects of the scenario in order to meet the science objectives outlined in Section 3.</w:t>
      </w:r>
    </w:p>
    <w:p w14:paraId="20ED73B7" w14:textId="77777777" w:rsidR="00C30539" w:rsidRPr="003A3829" w:rsidRDefault="00C30539" w:rsidP="00C30539">
      <w:pPr>
        <w:pStyle w:val="ListParagraph"/>
        <w:numPr>
          <w:ilvl w:val="0"/>
          <w:numId w:val="19"/>
        </w:numPr>
      </w:pPr>
      <w:r w:rsidRPr="003A3829">
        <w:t xml:space="preserve">The JSWG recommendation would be to cache 31 samples.  This number would include 26 rock samples, 2 regolith samples and 3 “blank” standard samples.  The absolute minimum number of samples would be [24], including 1 regolith and 3 blanks.  See Section </w:t>
      </w:r>
      <w:r w:rsidR="00522F49" w:rsidRPr="003A3829">
        <w:t>8</w:t>
      </w:r>
      <w:r w:rsidRPr="003A3829">
        <w:t>, this report, for rationale.</w:t>
      </w:r>
    </w:p>
    <w:p w14:paraId="507CFF9B" w14:textId="77777777" w:rsidR="00C30539" w:rsidRPr="003A3829" w:rsidRDefault="00C30539" w:rsidP="00C30539">
      <w:pPr>
        <w:pStyle w:val="ListParagraph"/>
        <w:numPr>
          <w:ilvl w:val="0"/>
          <w:numId w:val="19"/>
        </w:numPr>
      </w:pPr>
      <w:r w:rsidRPr="003A3829">
        <w:t>A key component of the operations scenario would be the amount of so-called fieldwork.  Fieldwork involves reconnaissance imaging of the workspace in which the arm would operate, as well as targeted investigation of surrounding rocks that might be sampled further.  A substantial amount of fieldwork would be necessary to understand the geologic context of any samples acquired by the rover (see Sections 3, 8). The fieldwork would be defined as a ratio of simple contacts to samples, and abraded contacts to samples, based on fieldwork that was executed on by the Mars Exploration Rover Spirit at Gusev Crater. The E2E-iSAG report recommended that the ratio of imaged to “simple contacts” would be 6:3 and the ratio of simple contacts to abraded and cached contacts is 3:1. However, to fit into the lifetime constraints imposed by JMEB, the fieldwork ratios were significantly altered 3:0.75:1 and are considered only marginally adequate by JSWG science team members.  See Section 4, this report for rationale.</w:t>
      </w:r>
      <w:r w:rsidRPr="003A3829" w:rsidDel="00F57253">
        <w:t xml:space="preserve"> </w:t>
      </w:r>
    </w:p>
    <w:p w14:paraId="6666CC20" w14:textId="77777777" w:rsidR="00C30539" w:rsidRPr="003A3829" w:rsidRDefault="00C30539" w:rsidP="00C30539">
      <w:pPr>
        <w:pStyle w:val="ListParagraph"/>
        <w:numPr>
          <w:ilvl w:val="0"/>
          <w:numId w:val="27"/>
        </w:numPr>
      </w:pPr>
      <w:r w:rsidRPr="003A3829">
        <w:t xml:space="preserve">Another parameter that could be tuned in the scenario is the distance that could be travelled.  Two speeds of driving were used in the scenario: so-called “long traverse”, a rapid velocity </w:t>
      </w:r>
      <w:r w:rsidRPr="003A3829">
        <w:lastRenderedPageBreak/>
        <w:t>averaging 150 m per sol, and “short traverse”, where 50 m/sol was assumed.  The “short traverse” sol type combines three sub-sol types:  1) “target-limited”, where the distance traversed is limited by the distance at which a target could be identified using remote sensing and have the rover traverse complete with the target in the instrument workspace; 2) “time-limited”, where the time available for traversal is limited by the time required for necessary remote sensing observations; and 3) “terrain-limited”, where the distance that could be traversed is limited by the difficulty of the terrain.  Although each of these sub-sol types may have different distance limitations (see additional discussion below), on average the three sub-types of “short traverse” sols together are assumed to cover 50 m/sol.</w:t>
      </w:r>
    </w:p>
    <w:p w14:paraId="10B1DA45" w14:textId="77777777" w:rsidR="00C30539" w:rsidRPr="003A3829" w:rsidRDefault="00C30539" w:rsidP="00C30539"/>
    <w:p w14:paraId="120F3919" w14:textId="77777777" w:rsidR="00C30539" w:rsidRPr="003A3829" w:rsidRDefault="00C30539" w:rsidP="00C30539">
      <w:r w:rsidRPr="003A3829">
        <w:t>Given the science objectives defined in Table 3, the JSWG worked to establish an operational scenario that would incorporate the number o</w:t>
      </w:r>
      <w:r w:rsidR="001647CF" w:rsidRPr="003A3829">
        <w:t>f vertical surveys and surface and</w:t>
      </w:r>
      <w:r w:rsidRPr="003A3829">
        <w:t xml:space="preserve"> deep measurements planned by the ESA ExoMars mission concept, as well as the number of samples to cache planned by the NASA MAX-C mission concept.  The team endeavored to establish the maximum amount of scientific productivity that could be reasonably achieved within one Martian year (669 sols), and also within three seasons (equivalent to 500 sols). A family of scenarios sufficient to derive the major mission lifetime requirements, and no preference or interpretation of which objective might be “more important” was included in the analysis.  Rather, each objective was treated as equally valuable to the overall mission design.</w:t>
      </w:r>
    </w:p>
    <w:p w14:paraId="6D0E381D" w14:textId="77777777" w:rsidR="00C30539" w:rsidRPr="003A3829" w:rsidRDefault="00C30539" w:rsidP="00C30539"/>
    <w:p w14:paraId="558BAE0A" w14:textId="77777777" w:rsidR="00C30539" w:rsidRPr="003A3829" w:rsidRDefault="00C30539" w:rsidP="00C30539">
      <w:r w:rsidRPr="003A3829">
        <w:t>However, simply adding up the number of Martian days for the vertical cycles and the days needed to cache samples would introduce an inefficiency, because both sets of measurements incorporate, independently, activities related to surveying the site, which could be considered common.  A careful analysis of these details was necessary to proceed most efficiently.  Additionally, a report from the Mars Exploration Program Analysis Group (MEPAG) End-to-End international Science Analysis Group (E2E-iSAG) (</w:t>
      </w:r>
      <w:r w:rsidR="001647CF" w:rsidRPr="003A3829">
        <w:t>E2E-iSAG</w:t>
      </w:r>
      <w:r w:rsidRPr="003A3829">
        <w:t>, 2011) established a series of reference landing sites that bounded the amount of driving and fieldwork that would need to be incorporated into the operations scenario.</w:t>
      </w:r>
    </w:p>
    <w:p w14:paraId="6AA0990F" w14:textId="77777777" w:rsidR="00C30539" w:rsidRPr="003A3829" w:rsidRDefault="00C30539" w:rsidP="00C30539"/>
    <w:p w14:paraId="2E1CD614" w14:textId="77777777" w:rsidR="00C30539" w:rsidRPr="003A3829" w:rsidRDefault="00C30539" w:rsidP="00C30539">
      <w:r w:rsidRPr="003A3829">
        <w:t xml:space="preserve">Another key assumption regarding Mars surface operations rests in the choice of communication means used for relaying rover data back to Earth.  The JOSWG assumed the availability of X-band direct from Earth for command upload (from ground to rover) and for troubleshooting, while the </w:t>
      </w:r>
      <w:r w:rsidR="001647CF" w:rsidRPr="003A3829">
        <w:t>TGO</w:t>
      </w:r>
      <w:r w:rsidRPr="003A3829">
        <w:t xml:space="preserve"> spacecraft would provide the primary data relay (from rover, via TGO, to ground).  A significant advantage of the partnership between NASA and ESA on the 2018 mission would be the addition of a second control center tasked with generating command upload sequences for the rover.  Two control centers separated by nine time zones were found to significantly increase the level of efficiency of the ground operations process by mitigating much of the inefficiencies generated from the elliptical orbit of the TGO spacecraft.  This dual center concept allows synchronizing ground process operations with the Mars local time in a potentially more sustainable way.  The Pathfinder, MER and Phoenix Mission experiences demonstrated that “following Mars Time” is not sustainable beyond a relatively short number of weeks (only used for the relatively short-dur</w:t>
      </w:r>
      <w:r w:rsidR="001647CF" w:rsidRPr="003A3829">
        <w:t xml:space="preserve">ation prime missions).  The two </w:t>
      </w:r>
      <w:r w:rsidRPr="003A3829">
        <w:t>control center concept potentially offers resting time to operators by alternating some responsibilities.</w:t>
      </w:r>
    </w:p>
    <w:p w14:paraId="234D79E2" w14:textId="77777777" w:rsidR="00C30539" w:rsidRPr="003A3829" w:rsidRDefault="00C30539" w:rsidP="00C30539"/>
    <w:p w14:paraId="6E49AAEA" w14:textId="77777777" w:rsidR="00C30539" w:rsidRPr="003A3829" w:rsidRDefault="00C30539" w:rsidP="00C30539">
      <w:pPr>
        <w:rPr>
          <w:u w:val="single"/>
        </w:rPr>
      </w:pPr>
      <w:r w:rsidRPr="003A3829">
        <w:rPr>
          <w:u w:val="single"/>
        </w:rPr>
        <w:t>Baseline 669 sols scenario description:</w:t>
      </w:r>
    </w:p>
    <w:p w14:paraId="1B2ECEB8" w14:textId="77777777" w:rsidR="00C30539" w:rsidRPr="003A3829" w:rsidRDefault="00C30539" w:rsidP="00C30539">
      <w:r w:rsidRPr="003A3829">
        <w:t>This scenario aims at establishing the feasibility of the mission within the assumed maximum surface duration, starting from the various objectives, assumptions and constraints, keeping in mind the experience acquired during the past missions (MER) and on-going MSL as well as for ExoMars rover mission preparations.</w:t>
      </w:r>
    </w:p>
    <w:p w14:paraId="6DBD181F" w14:textId="77777777" w:rsidR="00C30539" w:rsidRPr="003A3829" w:rsidRDefault="00C30539" w:rsidP="00C30539"/>
    <w:p w14:paraId="0A534EB5" w14:textId="77777777" w:rsidR="00C30539" w:rsidRPr="003A3829" w:rsidRDefault="00C30539" w:rsidP="00C30539">
      <w:r w:rsidRPr="003A3829">
        <w:lastRenderedPageBreak/>
        <w:t xml:space="preserve">At a high level, the mission concept can be described using blocks of activities, some of which would be repeated as necessary, such as, driving and imaging, sampling, and drilling.  </w:t>
      </w:r>
    </w:p>
    <w:p w14:paraId="38FF2988" w14:textId="77777777" w:rsidR="00C30539" w:rsidRPr="003A3829" w:rsidRDefault="00C30539" w:rsidP="00C30539"/>
    <w:p w14:paraId="2FE90D97" w14:textId="77777777" w:rsidR="00C30539" w:rsidRPr="003A3829" w:rsidRDefault="00C30539" w:rsidP="00C30539">
      <w:pPr>
        <w:rPr>
          <w:b/>
          <w:u w:val="single"/>
        </w:rPr>
      </w:pPr>
      <w:r w:rsidRPr="003A3829">
        <w:rPr>
          <w:b/>
          <w:u w:val="single"/>
        </w:rPr>
        <w:t>TRAVERSE</w:t>
      </w:r>
    </w:p>
    <w:p w14:paraId="1ABB22C3" w14:textId="77777777" w:rsidR="001647CF" w:rsidRPr="003A3829" w:rsidRDefault="00C30539" w:rsidP="00C30539">
      <w:r w:rsidRPr="003A3829">
        <w:t xml:space="preserve">The reference landing sites defined by E2E-iSAG contributed to the scenario in that they provided locations that had both astrobiologically-intriguing </w:t>
      </w:r>
      <w:r w:rsidR="001647CF" w:rsidRPr="003A3829">
        <w:t>sedimentary deposits</w:t>
      </w:r>
      <w:r w:rsidRPr="003A3829">
        <w:t xml:space="preserve"> and also igneous rocks.</w:t>
      </w:r>
    </w:p>
    <w:p w14:paraId="18316291" w14:textId="77777777" w:rsidR="00C30539" w:rsidRPr="003A3829" w:rsidRDefault="00C30539" w:rsidP="00C3053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22"/>
        <w:gridCol w:w="2562"/>
        <w:gridCol w:w="2586"/>
        <w:gridCol w:w="2358"/>
      </w:tblGrid>
      <w:tr w:rsidR="00C30539" w:rsidRPr="003A3829" w14:paraId="6D4411B8" w14:textId="77777777" w:rsidTr="00C30539">
        <w:tc>
          <w:tcPr>
            <w:tcW w:w="2358" w:type="dxa"/>
          </w:tcPr>
          <w:p w14:paraId="399F1258" w14:textId="77777777" w:rsidR="00C30539" w:rsidRPr="003A3829" w:rsidRDefault="00C30539" w:rsidP="00C30539">
            <w:r w:rsidRPr="003A3829">
              <w:rPr>
                <w:noProof/>
              </w:rPr>
              <w:drawing>
                <wp:inline distT="0" distB="0" distL="0" distR="0" wp14:anchorId="5FD9BBAD" wp14:editId="3F01CA98">
                  <wp:extent cx="1508760" cy="16383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508760" cy="1638300"/>
                          </a:xfrm>
                          <a:prstGeom prst="rect">
                            <a:avLst/>
                          </a:prstGeom>
                          <a:noFill/>
                          <a:ln w="9525">
                            <a:noFill/>
                            <a:miter lim="800000"/>
                            <a:headEnd/>
                            <a:tailEnd/>
                          </a:ln>
                        </pic:spPr>
                      </pic:pic>
                    </a:graphicData>
                  </a:graphic>
                </wp:inline>
              </w:drawing>
            </w:r>
          </w:p>
        </w:tc>
        <w:tc>
          <w:tcPr>
            <w:tcW w:w="2358" w:type="dxa"/>
          </w:tcPr>
          <w:p w14:paraId="268F8041" w14:textId="77777777" w:rsidR="00C30539" w:rsidRPr="003A3829" w:rsidRDefault="00C30539" w:rsidP="00C30539">
            <w:r w:rsidRPr="003A3829">
              <w:rPr>
                <w:noProof/>
              </w:rPr>
              <w:drawing>
                <wp:inline distT="0" distB="0" distL="0" distR="0" wp14:anchorId="42C5EE87" wp14:editId="3E5C8B8F">
                  <wp:extent cx="1470660" cy="1630680"/>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470660" cy="1630680"/>
                          </a:xfrm>
                          <a:prstGeom prst="rect">
                            <a:avLst/>
                          </a:prstGeom>
                          <a:noFill/>
                          <a:ln w="9525">
                            <a:noFill/>
                            <a:miter lim="800000"/>
                            <a:headEnd/>
                            <a:tailEnd/>
                          </a:ln>
                        </pic:spPr>
                      </pic:pic>
                    </a:graphicData>
                  </a:graphic>
                </wp:inline>
              </w:drawing>
            </w:r>
          </w:p>
        </w:tc>
        <w:tc>
          <w:tcPr>
            <w:tcW w:w="2358" w:type="dxa"/>
          </w:tcPr>
          <w:p w14:paraId="6A37FF9F" w14:textId="77777777" w:rsidR="00C30539" w:rsidRPr="003A3829" w:rsidRDefault="00C30539" w:rsidP="00C30539">
            <w:r w:rsidRPr="003A3829">
              <w:rPr>
                <w:noProof/>
              </w:rPr>
              <w:drawing>
                <wp:inline distT="0" distB="0" distL="0" distR="0" wp14:anchorId="7F62B09B" wp14:editId="081E2B57">
                  <wp:extent cx="1485900" cy="162306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485900" cy="1623060"/>
                          </a:xfrm>
                          <a:prstGeom prst="rect">
                            <a:avLst/>
                          </a:prstGeom>
                          <a:noFill/>
                          <a:ln w="9525">
                            <a:noFill/>
                            <a:miter lim="800000"/>
                            <a:headEnd/>
                            <a:tailEnd/>
                          </a:ln>
                        </pic:spPr>
                      </pic:pic>
                    </a:graphicData>
                  </a:graphic>
                </wp:inline>
              </w:drawing>
            </w:r>
          </w:p>
        </w:tc>
        <w:tc>
          <w:tcPr>
            <w:tcW w:w="2358" w:type="dxa"/>
          </w:tcPr>
          <w:p w14:paraId="015677F1" w14:textId="77777777" w:rsidR="00C30539" w:rsidRPr="003A3829" w:rsidRDefault="00C30539" w:rsidP="00C30539">
            <w:r w:rsidRPr="003A3829">
              <w:rPr>
                <w:noProof/>
              </w:rPr>
              <w:drawing>
                <wp:inline distT="0" distB="0" distL="0" distR="0" wp14:anchorId="087153FE" wp14:editId="7EAFF144">
                  <wp:extent cx="876300" cy="1615440"/>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876300" cy="1615440"/>
                          </a:xfrm>
                          <a:prstGeom prst="rect">
                            <a:avLst/>
                          </a:prstGeom>
                          <a:noFill/>
                          <a:ln w="9525">
                            <a:noFill/>
                            <a:miter lim="800000"/>
                            <a:headEnd/>
                            <a:tailEnd/>
                          </a:ln>
                        </pic:spPr>
                      </pic:pic>
                    </a:graphicData>
                  </a:graphic>
                </wp:inline>
              </w:drawing>
            </w:r>
          </w:p>
        </w:tc>
      </w:tr>
      <w:tr w:rsidR="00C30539" w:rsidRPr="003A3829" w14:paraId="6C365799" w14:textId="77777777" w:rsidTr="00C30539">
        <w:tc>
          <w:tcPr>
            <w:tcW w:w="2358" w:type="dxa"/>
          </w:tcPr>
          <w:p w14:paraId="6768B063" w14:textId="77777777" w:rsidR="00C30539" w:rsidRPr="003A3829" w:rsidRDefault="00C30539" w:rsidP="00C30539">
            <w:r w:rsidRPr="003A3829">
              <w:rPr>
                <w:noProof/>
              </w:rPr>
              <w:drawing>
                <wp:inline distT="0" distB="0" distL="0" distR="0" wp14:anchorId="3EC7AE2C" wp14:editId="0D719A31">
                  <wp:extent cx="1485900" cy="1737360"/>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485900" cy="1737360"/>
                          </a:xfrm>
                          <a:prstGeom prst="rect">
                            <a:avLst/>
                          </a:prstGeom>
                          <a:noFill/>
                          <a:ln w="9525">
                            <a:noFill/>
                            <a:miter lim="800000"/>
                            <a:headEnd/>
                            <a:tailEnd/>
                          </a:ln>
                        </pic:spPr>
                      </pic:pic>
                    </a:graphicData>
                  </a:graphic>
                </wp:inline>
              </w:drawing>
            </w:r>
          </w:p>
        </w:tc>
        <w:tc>
          <w:tcPr>
            <w:tcW w:w="2358" w:type="dxa"/>
          </w:tcPr>
          <w:p w14:paraId="3643A49A" w14:textId="77777777" w:rsidR="00C30539" w:rsidRPr="003A3829" w:rsidRDefault="00C30539" w:rsidP="00C30539">
            <w:r w:rsidRPr="003A3829">
              <w:rPr>
                <w:noProof/>
              </w:rPr>
              <w:drawing>
                <wp:inline distT="0" distB="0" distL="0" distR="0" wp14:anchorId="5A34F2DC" wp14:editId="3C55D071">
                  <wp:extent cx="1455420" cy="126492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455420" cy="1264920"/>
                          </a:xfrm>
                          <a:prstGeom prst="rect">
                            <a:avLst/>
                          </a:prstGeom>
                          <a:noFill/>
                          <a:ln w="9525">
                            <a:noFill/>
                            <a:miter lim="800000"/>
                            <a:headEnd/>
                            <a:tailEnd/>
                          </a:ln>
                        </pic:spPr>
                      </pic:pic>
                    </a:graphicData>
                  </a:graphic>
                </wp:inline>
              </w:drawing>
            </w:r>
          </w:p>
        </w:tc>
        <w:tc>
          <w:tcPr>
            <w:tcW w:w="2358" w:type="dxa"/>
          </w:tcPr>
          <w:p w14:paraId="5C0E6B3B" w14:textId="77777777" w:rsidR="00C30539" w:rsidRPr="003A3829" w:rsidRDefault="00C30539" w:rsidP="00C30539">
            <w:r w:rsidRPr="003A3829">
              <w:rPr>
                <w:noProof/>
              </w:rPr>
              <w:drawing>
                <wp:inline distT="0" distB="0" distL="0" distR="0" wp14:anchorId="432A55D1" wp14:editId="4A2B19CD">
                  <wp:extent cx="1242060" cy="1714500"/>
                  <wp:effectExtent l="19050" t="0" r="0" b="0"/>
                  <wp:docPr id="2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242060" cy="1714500"/>
                          </a:xfrm>
                          <a:prstGeom prst="rect">
                            <a:avLst/>
                          </a:prstGeom>
                          <a:noFill/>
                          <a:ln w="9525">
                            <a:noFill/>
                            <a:miter lim="800000"/>
                            <a:headEnd/>
                            <a:tailEnd/>
                          </a:ln>
                        </pic:spPr>
                      </pic:pic>
                    </a:graphicData>
                  </a:graphic>
                </wp:inline>
              </w:drawing>
            </w:r>
          </w:p>
        </w:tc>
        <w:tc>
          <w:tcPr>
            <w:tcW w:w="2358" w:type="dxa"/>
          </w:tcPr>
          <w:p w14:paraId="3034949F" w14:textId="77777777" w:rsidR="00C30539" w:rsidRPr="003A3829" w:rsidRDefault="00C30539" w:rsidP="00C30539"/>
        </w:tc>
      </w:tr>
    </w:tbl>
    <w:p w14:paraId="7BCB7F7D" w14:textId="77777777" w:rsidR="00C30539" w:rsidRPr="003A3829" w:rsidRDefault="00C30539" w:rsidP="00C30539">
      <w:r w:rsidRPr="003A3829">
        <w:t>Reference sites with landing ellipse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6"/>
        <w:gridCol w:w="2538"/>
        <w:gridCol w:w="2586"/>
        <w:gridCol w:w="2358"/>
      </w:tblGrid>
      <w:tr w:rsidR="00C30539" w:rsidRPr="003A3829" w14:paraId="6B3FF242" w14:textId="77777777" w:rsidTr="00C30539">
        <w:tc>
          <w:tcPr>
            <w:tcW w:w="2358" w:type="dxa"/>
          </w:tcPr>
          <w:p w14:paraId="48E6E8CD" w14:textId="77777777" w:rsidR="00C30539" w:rsidRPr="003A3829" w:rsidRDefault="00C30539" w:rsidP="00C30539">
            <w:r w:rsidRPr="003A3829">
              <w:rPr>
                <w:noProof/>
              </w:rPr>
              <w:drawing>
                <wp:inline distT="0" distB="0" distL="0" distR="0" wp14:anchorId="7289B65F" wp14:editId="28263FBE">
                  <wp:extent cx="1516380" cy="1264920"/>
                  <wp:effectExtent l="19050" t="0" r="762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516380" cy="1264920"/>
                          </a:xfrm>
                          <a:prstGeom prst="rect">
                            <a:avLst/>
                          </a:prstGeom>
                          <a:noFill/>
                          <a:ln w="9525">
                            <a:noFill/>
                            <a:miter lim="800000"/>
                            <a:headEnd/>
                            <a:tailEnd/>
                          </a:ln>
                        </pic:spPr>
                      </pic:pic>
                    </a:graphicData>
                  </a:graphic>
                </wp:inline>
              </w:drawing>
            </w:r>
          </w:p>
        </w:tc>
        <w:tc>
          <w:tcPr>
            <w:tcW w:w="2358" w:type="dxa"/>
          </w:tcPr>
          <w:p w14:paraId="5D7DED31" w14:textId="77777777" w:rsidR="00C30539" w:rsidRPr="003A3829" w:rsidRDefault="00C30539" w:rsidP="00C30539">
            <w:r w:rsidRPr="003A3829">
              <w:rPr>
                <w:noProof/>
              </w:rPr>
              <w:drawing>
                <wp:inline distT="0" distB="0" distL="0" distR="0" wp14:anchorId="5E681EC8" wp14:editId="5B71D8CA">
                  <wp:extent cx="1455420" cy="13258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455420" cy="1325880"/>
                          </a:xfrm>
                          <a:prstGeom prst="rect">
                            <a:avLst/>
                          </a:prstGeom>
                          <a:noFill/>
                          <a:ln w="9525">
                            <a:noFill/>
                            <a:miter lim="800000"/>
                            <a:headEnd/>
                            <a:tailEnd/>
                          </a:ln>
                        </pic:spPr>
                      </pic:pic>
                    </a:graphicData>
                  </a:graphic>
                </wp:inline>
              </w:drawing>
            </w:r>
          </w:p>
        </w:tc>
        <w:tc>
          <w:tcPr>
            <w:tcW w:w="2358" w:type="dxa"/>
          </w:tcPr>
          <w:p w14:paraId="43016025" w14:textId="77777777" w:rsidR="00C30539" w:rsidRPr="003A3829" w:rsidRDefault="00C30539" w:rsidP="00C30539">
            <w:r w:rsidRPr="003A3829">
              <w:rPr>
                <w:noProof/>
              </w:rPr>
              <w:drawing>
                <wp:inline distT="0" distB="0" distL="0" distR="0" wp14:anchorId="39969A12" wp14:editId="61A17276">
                  <wp:extent cx="1485900" cy="13639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485900" cy="1363980"/>
                          </a:xfrm>
                          <a:prstGeom prst="rect">
                            <a:avLst/>
                          </a:prstGeom>
                          <a:noFill/>
                          <a:ln w="9525">
                            <a:noFill/>
                            <a:miter lim="800000"/>
                            <a:headEnd/>
                            <a:tailEnd/>
                          </a:ln>
                        </pic:spPr>
                      </pic:pic>
                    </a:graphicData>
                  </a:graphic>
                </wp:inline>
              </w:drawing>
            </w:r>
          </w:p>
        </w:tc>
        <w:tc>
          <w:tcPr>
            <w:tcW w:w="2358" w:type="dxa"/>
          </w:tcPr>
          <w:p w14:paraId="26D24223" w14:textId="77777777" w:rsidR="00C30539" w:rsidRPr="003A3829" w:rsidRDefault="00C30539" w:rsidP="00C30539">
            <w:r w:rsidRPr="003A3829">
              <w:rPr>
                <w:noProof/>
              </w:rPr>
              <w:drawing>
                <wp:inline distT="0" distB="0" distL="0" distR="0" wp14:anchorId="09B1157A" wp14:editId="69919F6B">
                  <wp:extent cx="1280160" cy="147828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280160" cy="1478280"/>
                          </a:xfrm>
                          <a:prstGeom prst="rect">
                            <a:avLst/>
                          </a:prstGeom>
                          <a:noFill/>
                          <a:ln w="9525">
                            <a:noFill/>
                            <a:miter lim="800000"/>
                            <a:headEnd/>
                            <a:tailEnd/>
                          </a:ln>
                        </pic:spPr>
                      </pic:pic>
                    </a:graphicData>
                  </a:graphic>
                </wp:inline>
              </w:drawing>
            </w:r>
          </w:p>
        </w:tc>
      </w:tr>
      <w:tr w:rsidR="00C30539" w:rsidRPr="003A3829" w14:paraId="7EF315FD" w14:textId="77777777" w:rsidTr="00C30539">
        <w:tc>
          <w:tcPr>
            <w:tcW w:w="2358" w:type="dxa"/>
          </w:tcPr>
          <w:p w14:paraId="0F3DBB00" w14:textId="77777777" w:rsidR="00C30539" w:rsidRPr="003A3829" w:rsidRDefault="00C30539" w:rsidP="00C30539">
            <w:r w:rsidRPr="003A3829">
              <w:rPr>
                <w:noProof/>
              </w:rPr>
              <w:drawing>
                <wp:inline distT="0" distB="0" distL="0" distR="0" wp14:anchorId="129DAB42" wp14:editId="45BFBF38">
                  <wp:extent cx="1478280" cy="1676400"/>
                  <wp:effectExtent l="1905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478280" cy="1676400"/>
                          </a:xfrm>
                          <a:prstGeom prst="rect">
                            <a:avLst/>
                          </a:prstGeom>
                          <a:noFill/>
                          <a:ln w="9525">
                            <a:noFill/>
                            <a:miter lim="800000"/>
                            <a:headEnd/>
                            <a:tailEnd/>
                          </a:ln>
                        </pic:spPr>
                      </pic:pic>
                    </a:graphicData>
                  </a:graphic>
                </wp:inline>
              </w:drawing>
            </w:r>
          </w:p>
        </w:tc>
        <w:tc>
          <w:tcPr>
            <w:tcW w:w="2358" w:type="dxa"/>
          </w:tcPr>
          <w:p w14:paraId="4E3BAD91" w14:textId="77777777" w:rsidR="00C30539" w:rsidRPr="003A3829" w:rsidRDefault="00C30539" w:rsidP="00C30539">
            <w:r w:rsidRPr="003A3829">
              <w:rPr>
                <w:noProof/>
              </w:rPr>
              <w:drawing>
                <wp:inline distT="0" distB="0" distL="0" distR="0" wp14:anchorId="6817A2AE" wp14:editId="6DC8D728">
                  <wp:extent cx="1363980" cy="1699260"/>
                  <wp:effectExtent l="1905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363980" cy="1699260"/>
                          </a:xfrm>
                          <a:prstGeom prst="rect">
                            <a:avLst/>
                          </a:prstGeom>
                          <a:noFill/>
                          <a:ln w="9525">
                            <a:noFill/>
                            <a:miter lim="800000"/>
                            <a:headEnd/>
                            <a:tailEnd/>
                          </a:ln>
                        </pic:spPr>
                      </pic:pic>
                    </a:graphicData>
                  </a:graphic>
                </wp:inline>
              </w:drawing>
            </w:r>
          </w:p>
        </w:tc>
        <w:tc>
          <w:tcPr>
            <w:tcW w:w="2358" w:type="dxa"/>
          </w:tcPr>
          <w:p w14:paraId="627E60DA" w14:textId="77777777" w:rsidR="00C30539" w:rsidRPr="003A3829" w:rsidRDefault="00C30539" w:rsidP="00C30539">
            <w:r w:rsidRPr="003A3829">
              <w:rPr>
                <w:noProof/>
              </w:rPr>
              <w:drawing>
                <wp:inline distT="0" distB="0" distL="0" distR="0" wp14:anchorId="4CF31397" wp14:editId="24435DA6">
                  <wp:extent cx="1409700" cy="1379220"/>
                  <wp:effectExtent l="1905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409700" cy="1379220"/>
                          </a:xfrm>
                          <a:prstGeom prst="rect">
                            <a:avLst/>
                          </a:prstGeom>
                          <a:noFill/>
                          <a:ln w="9525">
                            <a:noFill/>
                            <a:miter lim="800000"/>
                            <a:headEnd/>
                            <a:tailEnd/>
                          </a:ln>
                        </pic:spPr>
                      </pic:pic>
                    </a:graphicData>
                  </a:graphic>
                </wp:inline>
              </w:drawing>
            </w:r>
          </w:p>
        </w:tc>
        <w:tc>
          <w:tcPr>
            <w:tcW w:w="2358" w:type="dxa"/>
          </w:tcPr>
          <w:p w14:paraId="2556687C" w14:textId="77777777" w:rsidR="00C30539" w:rsidRPr="003A3829" w:rsidRDefault="00C30539" w:rsidP="00C30539"/>
        </w:tc>
      </w:tr>
    </w:tbl>
    <w:p w14:paraId="4E9F8CE9" w14:textId="77777777" w:rsidR="00C30539" w:rsidRPr="003A3829" w:rsidRDefault="00C30539" w:rsidP="00C30539">
      <w:pPr>
        <w:ind w:left="720" w:hanging="720"/>
        <w:rPr>
          <w:i/>
          <w:sz w:val="20"/>
        </w:rPr>
      </w:pPr>
      <w:r w:rsidRPr="003A3829">
        <w:rPr>
          <w:b/>
          <w:i/>
          <w:sz w:val="20"/>
        </w:rPr>
        <w:t xml:space="preserve">Figure 22.  </w:t>
      </w:r>
      <w:r w:rsidRPr="003A3829">
        <w:rPr>
          <w:i/>
          <w:sz w:val="20"/>
        </w:rPr>
        <w:t>Reference sites with potential regions of interest for both astrobiology &amp; igneous rocks objectives.</w:t>
      </w:r>
    </w:p>
    <w:p w14:paraId="59EDA62D" w14:textId="77777777" w:rsidR="00C30539" w:rsidRPr="003A3829" w:rsidRDefault="00C30539" w:rsidP="00C30539"/>
    <w:p w14:paraId="0D0CFCE5" w14:textId="77777777" w:rsidR="00CF54EC" w:rsidRPr="003A3829" w:rsidRDefault="00E21FA6" w:rsidP="00CF54EC">
      <w:r>
        <w:lastRenderedPageBreak/>
        <w:t>R</w:t>
      </w:r>
      <w:r w:rsidR="00CF54EC" w:rsidRPr="003A3829">
        <w:t>egions of interest</w:t>
      </w:r>
      <w:r>
        <w:t>, or ROIs,</w:t>
      </w:r>
      <w:r w:rsidR="00CF54EC" w:rsidRPr="003A3829">
        <w:t xml:space="preserve"> were </w:t>
      </w:r>
      <w:r>
        <w:t>identified for each reference landing site,</w:t>
      </w:r>
      <w:r w:rsidRPr="003A3829">
        <w:t xml:space="preserve"> </w:t>
      </w:r>
      <w:r>
        <w:t>and</w:t>
      </w:r>
      <w:r w:rsidRPr="003A3829">
        <w:t xml:space="preserve"> </w:t>
      </w:r>
      <w:r w:rsidR="00CF54EC" w:rsidRPr="003A3829">
        <w:t xml:space="preserve">the </w:t>
      </w:r>
      <w:r>
        <w:t xml:space="preserve">approximate </w:t>
      </w:r>
      <w:r w:rsidR="00CF54EC" w:rsidRPr="003A3829">
        <w:t xml:space="preserve">distances between </w:t>
      </w:r>
      <w:r>
        <w:t>the ROIs were calculated</w:t>
      </w:r>
      <w:r w:rsidR="00CF54EC" w:rsidRPr="003A3829">
        <w:t>.  Available HiRISE images were the basis of this analysis rather than a detailed, landing site selection process.  The results are given in Figure</w:t>
      </w:r>
      <w:r>
        <w:t>s</w:t>
      </w:r>
      <w:r w:rsidR="00CF54EC" w:rsidRPr="003A3829">
        <w:t xml:space="preserve"> 22</w:t>
      </w:r>
      <w:r>
        <w:t xml:space="preserve"> and 23</w:t>
      </w:r>
      <w:r w:rsidR="00CF54EC" w:rsidRPr="003A3829">
        <w:t>.</w:t>
      </w:r>
    </w:p>
    <w:p w14:paraId="464E89EC" w14:textId="77777777" w:rsidR="00CF54EC" w:rsidRPr="003A3829" w:rsidRDefault="00CF54EC" w:rsidP="00CF54EC"/>
    <w:p w14:paraId="4E0E0D6F" w14:textId="77777777" w:rsidR="00CF54EC" w:rsidRPr="003A3829" w:rsidRDefault="00CF54EC" w:rsidP="00CF54EC">
      <w:r w:rsidRPr="003A3829">
        <w:t>The sites were characterized as either “easy” or “difficult” depending upon the roughness of the terrain. A drop zone, where the rover would deposit the sample canister on the ground was defined inside the landing ellipse.  Landing was assumed to occur in the center of the landing ellipse.</w:t>
      </w:r>
    </w:p>
    <w:p w14:paraId="0C2627FB" w14:textId="77777777" w:rsidR="00C30539" w:rsidRPr="003A3829" w:rsidRDefault="00C30539" w:rsidP="00C30539"/>
    <w:p w14:paraId="2ED874B1" w14:textId="77777777" w:rsidR="00C30539" w:rsidRPr="003A3829" w:rsidRDefault="00C30539" w:rsidP="00C30539">
      <w:r w:rsidRPr="003A3829">
        <w:t>From the analysis, it appears that some sites are “land-on,” others are “go-to,” and still others could be even considered both, with very different requirements on rover traverse.</w:t>
      </w:r>
    </w:p>
    <w:p w14:paraId="41018018" w14:textId="77777777" w:rsidR="00C30539" w:rsidRPr="003A3829" w:rsidRDefault="00C30539" w:rsidP="00C30539"/>
    <w:tbl>
      <w:tblPr>
        <w:tblW w:w="9720" w:type="dxa"/>
        <w:tblInd w:w="108" w:type="dxa"/>
        <w:tblLook w:val="0000" w:firstRow="0" w:lastRow="0" w:firstColumn="0" w:lastColumn="0" w:noHBand="0" w:noVBand="0"/>
      </w:tblPr>
      <w:tblGrid>
        <w:gridCol w:w="1080"/>
        <w:gridCol w:w="1147"/>
        <w:gridCol w:w="1013"/>
        <w:gridCol w:w="824"/>
        <w:gridCol w:w="1336"/>
        <w:gridCol w:w="824"/>
        <w:gridCol w:w="1336"/>
        <w:gridCol w:w="824"/>
        <w:gridCol w:w="1336"/>
      </w:tblGrid>
      <w:tr w:rsidR="00C30539" w:rsidRPr="003A3829" w14:paraId="23F5F7A0" w14:textId="77777777" w:rsidTr="00C30539">
        <w:trPr>
          <w:trHeight w:val="255"/>
        </w:trPr>
        <w:tc>
          <w:tcPr>
            <w:tcW w:w="1080" w:type="dxa"/>
            <w:tcBorders>
              <w:top w:val="nil"/>
              <w:left w:val="nil"/>
              <w:bottom w:val="nil"/>
              <w:right w:val="nil"/>
            </w:tcBorders>
            <w:noWrap/>
            <w:vAlign w:val="bottom"/>
          </w:tcPr>
          <w:p w14:paraId="719BF1BB" w14:textId="77777777" w:rsidR="00C30539" w:rsidRPr="003A3829" w:rsidRDefault="00C30539" w:rsidP="00C30539">
            <w:pPr>
              <w:rPr>
                <w:rFonts w:ascii="Verdana" w:eastAsia="MS Mincho" w:hAnsi="Verdana"/>
                <w:sz w:val="20"/>
                <w:szCs w:val="20"/>
                <w:lang w:eastAsia="ja-JP"/>
              </w:rPr>
            </w:pPr>
          </w:p>
        </w:tc>
        <w:tc>
          <w:tcPr>
            <w:tcW w:w="2160" w:type="dxa"/>
            <w:gridSpan w:val="2"/>
            <w:tcBorders>
              <w:top w:val="single" w:sz="4" w:space="0" w:color="auto"/>
              <w:left w:val="single" w:sz="4" w:space="0" w:color="auto"/>
              <w:bottom w:val="single" w:sz="4" w:space="0" w:color="auto"/>
              <w:right w:val="single" w:sz="4" w:space="0" w:color="auto"/>
            </w:tcBorders>
            <w:noWrap/>
            <w:vAlign w:val="bottom"/>
          </w:tcPr>
          <w:p w14:paraId="06958B0C"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Mawrth vallis site 0</w:t>
            </w:r>
          </w:p>
        </w:tc>
        <w:tc>
          <w:tcPr>
            <w:tcW w:w="2160" w:type="dxa"/>
            <w:gridSpan w:val="2"/>
            <w:tcBorders>
              <w:top w:val="single" w:sz="4" w:space="0" w:color="auto"/>
              <w:left w:val="nil"/>
              <w:bottom w:val="single" w:sz="4" w:space="0" w:color="auto"/>
              <w:right w:val="single" w:sz="4" w:space="0" w:color="auto"/>
            </w:tcBorders>
            <w:noWrap/>
            <w:vAlign w:val="bottom"/>
          </w:tcPr>
          <w:p w14:paraId="3204056E"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Nili Fossae through</w:t>
            </w:r>
          </w:p>
        </w:tc>
        <w:tc>
          <w:tcPr>
            <w:tcW w:w="2160" w:type="dxa"/>
            <w:gridSpan w:val="2"/>
            <w:tcBorders>
              <w:top w:val="single" w:sz="4" w:space="0" w:color="auto"/>
              <w:left w:val="nil"/>
              <w:bottom w:val="single" w:sz="4" w:space="0" w:color="auto"/>
              <w:right w:val="single" w:sz="4" w:space="0" w:color="auto"/>
            </w:tcBorders>
            <w:noWrap/>
            <w:vAlign w:val="bottom"/>
          </w:tcPr>
          <w:p w14:paraId="5F511E08"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Gusev - Colombia Hills</w:t>
            </w:r>
          </w:p>
        </w:tc>
        <w:tc>
          <w:tcPr>
            <w:tcW w:w="2160" w:type="dxa"/>
            <w:gridSpan w:val="2"/>
            <w:tcBorders>
              <w:top w:val="single" w:sz="4" w:space="0" w:color="auto"/>
              <w:left w:val="nil"/>
              <w:bottom w:val="single" w:sz="4" w:space="0" w:color="auto"/>
              <w:right w:val="single" w:sz="4" w:space="0" w:color="auto"/>
            </w:tcBorders>
            <w:noWrap/>
            <w:vAlign w:val="bottom"/>
          </w:tcPr>
          <w:p w14:paraId="45FA0747"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NE Syrtis Major</w:t>
            </w:r>
          </w:p>
        </w:tc>
      </w:tr>
      <w:tr w:rsidR="00C30539" w:rsidRPr="003A3829" w14:paraId="5266AEE3" w14:textId="77777777" w:rsidTr="00C30539">
        <w:trPr>
          <w:trHeight w:val="255"/>
        </w:trPr>
        <w:tc>
          <w:tcPr>
            <w:tcW w:w="1080" w:type="dxa"/>
            <w:tcBorders>
              <w:top w:val="nil"/>
              <w:left w:val="nil"/>
              <w:bottom w:val="nil"/>
              <w:right w:val="nil"/>
            </w:tcBorders>
            <w:noWrap/>
            <w:vAlign w:val="bottom"/>
          </w:tcPr>
          <w:p w14:paraId="2E297DE2" w14:textId="77777777" w:rsidR="00C30539" w:rsidRPr="003A3829" w:rsidRDefault="00C30539" w:rsidP="00C30539">
            <w:pPr>
              <w:rPr>
                <w:rFonts w:ascii="Verdana" w:eastAsia="MS Mincho" w:hAnsi="Verdana"/>
                <w:sz w:val="20"/>
                <w:szCs w:val="20"/>
                <w:lang w:eastAsia="ja-JP"/>
              </w:rPr>
            </w:pPr>
          </w:p>
        </w:tc>
        <w:tc>
          <w:tcPr>
            <w:tcW w:w="1147" w:type="dxa"/>
            <w:tcBorders>
              <w:top w:val="nil"/>
              <w:left w:val="single" w:sz="4" w:space="0" w:color="auto"/>
              <w:bottom w:val="single" w:sz="4" w:space="0" w:color="auto"/>
              <w:right w:val="single" w:sz="4" w:space="0" w:color="auto"/>
            </w:tcBorders>
            <w:noWrap/>
            <w:vAlign w:val="bottom"/>
          </w:tcPr>
          <w:p w14:paraId="08CF08E4"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Easy</w:t>
            </w:r>
          </w:p>
        </w:tc>
        <w:tc>
          <w:tcPr>
            <w:tcW w:w="1013" w:type="dxa"/>
            <w:tcBorders>
              <w:top w:val="nil"/>
              <w:left w:val="nil"/>
              <w:bottom w:val="single" w:sz="4" w:space="0" w:color="auto"/>
              <w:right w:val="single" w:sz="4" w:space="0" w:color="auto"/>
            </w:tcBorders>
            <w:noWrap/>
            <w:vAlign w:val="bottom"/>
          </w:tcPr>
          <w:p w14:paraId="0994D8BD"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Difficult</w:t>
            </w:r>
          </w:p>
        </w:tc>
        <w:tc>
          <w:tcPr>
            <w:tcW w:w="824" w:type="dxa"/>
            <w:tcBorders>
              <w:top w:val="nil"/>
              <w:left w:val="nil"/>
              <w:bottom w:val="single" w:sz="4" w:space="0" w:color="auto"/>
              <w:right w:val="single" w:sz="4" w:space="0" w:color="auto"/>
            </w:tcBorders>
            <w:noWrap/>
            <w:vAlign w:val="bottom"/>
          </w:tcPr>
          <w:p w14:paraId="2E4B9032"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Easy</w:t>
            </w:r>
          </w:p>
        </w:tc>
        <w:tc>
          <w:tcPr>
            <w:tcW w:w="1336" w:type="dxa"/>
            <w:tcBorders>
              <w:top w:val="nil"/>
              <w:left w:val="nil"/>
              <w:bottom w:val="single" w:sz="4" w:space="0" w:color="auto"/>
              <w:right w:val="single" w:sz="4" w:space="0" w:color="auto"/>
            </w:tcBorders>
            <w:noWrap/>
            <w:vAlign w:val="bottom"/>
          </w:tcPr>
          <w:p w14:paraId="23E79739"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Difficult</w:t>
            </w:r>
          </w:p>
        </w:tc>
        <w:tc>
          <w:tcPr>
            <w:tcW w:w="824" w:type="dxa"/>
            <w:tcBorders>
              <w:top w:val="nil"/>
              <w:left w:val="nil"/>
              <w:bottom w:val="single" w:sz="4" w:space="0" w:color="auto"/>
              <w:right w:val="single" w:sz="4" w:space="0" w:color="auto"/>
            </w:tcBorders>
            <w:noWrap/>
            <w:vAlign w:val="bottom"/>
          </w:tcPr>
          <w:p w14:paraId="06A11D02"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Easy</w:t>
            </w:r>
          </w:p>
        </w:tc>
        <w:tc>
          <w:tcPr>
            <w:tcW w:w="1336" w:type="dxa"/>
            <w:tcBorders>
              <w:top w:val="nil"/>
              <w:left w:val="nil"/>
              <w:bottom w:val="single" w:sz="4" w:space="0" w:color="auto"/>
              <w:right w:val="single" w:sz="4" w:space="0" w:color="auto"/>
            </w:tcBorders>
            <w:noWrap/>
            <w:vAlign w:val="bottom"/>
          </w:tcPr>
          <w:p w14:paraId="6DE28B26"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Difficult</w:t>
            </w:r>
          </w:p>
        </w:tc>
        <w:tc>
          <w:tcPr>
            <w:tcW w:w="824" w:type="dxa"/>
            <w:tcBorders>
              <w:top w:val="nil"/>
              <w:left w:val="nil"/>
              <w:bottom w:val="single" w:sz="4" w:space="0" w:color="auto"/>
              <w:right w:val="single" w:sz="4" w:space="0" w:color="auto"/>
            </w:tcBorders>
            <w:noWrap/>
            <w:vAlign w:val="bottom"/>
          </w:tcPr>
          <w:p w14:paraId="27011E34"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Easy</w:t>
            </w:r>
          </w:p>
        </w:tc>
        <w:tc>
          <w:tcPr>
            <w:tcW w:w="1336" w:type="dxa"/>
            <w:tcBorders>
              <w:top w:val="nil"/>
              <w:left w:val="nil"/>
              <w:bottom w:val="single" w:sz="4" w:space="0" w:color="auto"/>
              <w:right w:val="single" w:sz="4" w:space="0" w:color="auto"/>
            </w:tcBorders>
            <w:noWrap/>
            <w:vAlign w:val="bottom"/>
          </w:tcPr>
          <w:p w14:paraId="70F06BDB"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Difficult</w:t>
            </w:r>
          </w:p>
        </w:tc>
      </w:tr>
      <w:tr w:rsidR="00C30539" w:rsidRPr="003A3829" w14:paraId="5D4D3581" w14:textId="77777777" w:rsidTr="00C30539">
        <w:trPr>
          <w:trHeight w:val="255"/>
        </w:trPr>
        <w:tc>
          <w:tcPr>
            <w:tcW w:w="1080" w:type="dxa"/>
            <w:tcBorders>
              <w:top w:val="single" w:sz="4" w:space="0" w:color="auto"/>
              <w:left w:val="single" w:sz="4" w:space="0" w:color="auto"/>
              <w:bottom w:val="single" w:sz="4" w:space="0" w:color="auto"/>
              <w:right w:val="single" w:sz="4" w:space="0" w:color="auto"/>
            </w:tcBorders>
            <w:noWrap/>
            <w:vAlign w:val="bottom"/>
          </w:tcPr>
          <w:p w14:paraId="48501DE5"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non-go to</w:t>
            </w:r>
          </w:p>
        </w:tc>
        <w:tc>
          <w:tcPr>
            <w:tcW w:w="1147" w:type="dxa"/>
            <w:tcBorders>
              <w:top w:val="nil"/>
              <w:left w:val="nil"/>
              <w:bottom w:val="single" w:sz="4" w:space="0" w:color="auto"/>
              <w:right w:val="single" w:sz="4" w:space="0" w:color="auto"/>
            </w:tcBorders>
            <w:noWrap/>
            <w:vAlign w:val="bottom"/>
          </w:tcPr>
          <w:p w14:paraId="4497B574"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013" w:type="dxa"/>
            <w:tcBorders>
              <w:top w:val="nil"/>
              <w:left w:val="nil"/>
              <w:bottom w:val="single" w:sz="4" w:space="0" w:color="auto"/>
              <w:right w:val="single" w:sz="4" w:space="0" w:color="auto"/>
            </w:tcBorders>
            <w:noWrap/>
            <w:vAlign w:val="bottom"/>
          </w:tcPr>
          <w:p w14:paraId="0B190620"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6.5</w:t>
            </w:r>
          </w:p>
        </w:tc>
        <w:tc>
          <w:tcPr>
            <w:tcW w:w="824" w:type="dxa"/>
            <w:tcBorders>
              <w:top w:val="nil"/>
              <w:left w:val="nil"/>
              <w:bottom w:val="single" w:sz="4" w:space="0" w:color="auto"/>
              <w:right w:val="single" w:sz="4" w:space="0" w:color="auto"/>
            </w:tcBorders>
            <w:noWrap/>
            <w:vAlign w:val="bottom"/>
          </w:tcPr>
          <w:p w14:paraId="5A0CAB14"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336" w:type="dxa"/>
            <w:tcBorders>
              <w:top w:val="nil"/>
              <w:left w:val="nil"/>
              <w:bottom w:val="single" w:sz="4" w:space="0" w:color="auto"/>
              <w:right w:val="single" w:sz="4" w:space="0" w:color="auto"/>
            </w:tcBorders>
            <w:noWrap/>
            <w:vAlign w:val="bottom"/>
          </w:tcPr>
          <w:p w14:paraId="330BF39C"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11.5</w:t>
            </w:r>
          </w:p>
        </w:tc>
        <w:tc>
          <w:tcPr>
            <w:tcW w:w="824" w:type="dxa"/>
            <w:tcBorders>
              <w:top w:val="nil"/>
              <w:left w:val="nil"/>
              <w:bottom w:val="single" w:sz="4" w:space="0" w:color="auto"/>
              <w:right w:val="single" w:sz="4" w:space="0" w:color="auto"/>
            </w:tcBorders>
            <w:noWrap/>
            <w:vAlign w:val="bottom"/>
          </w:tcPr>
          <w:p w14:paraId="6C8D7D3D"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12.5</w:t>
            </w:r>
          </w:p>
        </w:tc>
        <w:tc>
          <w:tcPr>
            <w:tcW w:w="1336" w:type="dxa"/>
            <w:tcBorders>
              <w:top w:val="nil"/>
              <w:left w:val="nil"/>
              <w:bottom w:val="single" w:sz="4" w:space="0" w:color="auto"/>
              <w:right w:val="single" w:sz="4" w:space="0" w:color="auto"/>
            </w:tcBorders>
            <w:noWrap/>
            <w:vAlign w:val="bottom"/>
          </w:tcPr>
          <w:p w14:paraId="0B0A77A3"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1.5</w:t>
            </w:r>
          </w:p>
        </w:tc>
        <w:tc>
          <w:tcPr>
            <w:tcW w:w="824" w:type="dxa"/>
            <w:tcBorders>
              <w:top w:val="nil"/>
              <w:left w:val="nil"/>
              <w:bottom w:val="single" w:sz="4" w:space="0" w:color="auto"/>
              <w:right w:val="single" w:sz="4" w:space="0" w:color="auto"/>
            </w:tcBorders>
            <w:noWrap/>
            <w:vAlign w:val="bottom"/>
          </w:tcPr>
          <w:p w14:paraId="2B9C600A"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336" w:type="dxa"/>
            <w:tcBorders>
              <w:top w:val="nil"/>
              <w:left w:val="nil"/>
              <w:bottom w:val="single" w:sz="4" w:space="0" w:color="auto"/>
              <w:right w:val="single" w:sz="4" w:space="0" w:color="auto"/>
            </w:tcBorders>
            <w:noWrap/>
            <w:vAlign w:val="bottom"/>
          </w:tcPr>
          <w:p w14:paraId="291D1F79"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6.0</w:t>
            </w:r>
          </w:p>
        </w:tc>
      </w:tr>
      <w:tr w:rsidR="00C30539" w:rsidRPr="003A3829" w14:paraId="5F3E40AB" w14:textId="77777777" w:rsidTr="00C30539">
        <w:trPr>
          <w:trHeight w:val="270"/>
        </w:trPr>
        <w:tc>
          <w:tcPr>
            <w:tcW w:w="1080" w:type="dxa"/>
            <w:tcBorders>
              <w:top w:val="nil"/>
              <w:left w:val="single" w:sz="4" w:space="0" w:color="auto"/>
              <w:bottom w:val="single" w:sz="4" w:space="0" w:color="auto"/>
              <w:right w:val="single" w:sz="4" w:space="0" w:color="auto"/>
            </w:tcBorders>
            <w:noWrap/>
            <w:vAlign w:val="bottom"/>
          </w:tcPr>
          <w:p w14:paraId="760A79D1"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go to</w:t>
            </w:r>
          </w:p>
        </w:tc>
        <w:tc>
          <w:tcPr>
            <w:tcW w:w="1147" w:type="dxa"/>
            <w:tcBorders>
              <w:top w:val="nil"/>
              <w:left w:val="nil"/>
              <w:bottom w:val="single" w:sz="4" w:space="0" w:color="auto"/>
              <w:right w:val="single" w:sz="4" w:space="0" w:color="auto"/>
            </w:tcBorders>
            <w:shd w:val="clear" w:color="auto" w:fill="C0C0C0"/>
            <w:noWrap/>
            <w:vAlign w:val="bottom"/>
          </w:tcPr>
          <w:p w14:paraId="0AF02C9B"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013" w:type="dxa"/>
            <w:tcBorders>
              <w:top w:val="nil"/>
              <w:left w:val="nil"/>
              <w:bottom w:val="single" w:sz="4" w:space="0" w:color="auto"/>
              <w:right w:val="single" w:sz="4" w:space="0" w:color="auto"/>
            </w:tcBorders>
            <w:shd w:val="clear" w:color="auto" w:fill="C0C0C0"/>
            <w:noWrap/>
            <w:vAlign w:val="bottom"/>
          </w:tcPr>
          <w:p w14:paraId="3AEBFC84" w14:textId="77777777" w:rsidR="00C30539" w:rsidRPr="003A3829" w:rsidRDefault="00C30539" w:rsidP="00C30539">
            <w:pPr>
              <w:rPr>
                <w:rFonts w:ascii="Arial" w:eastAsia="MS Mincho" w:hAnsi="Arial" w:cs="Arial"/>
                <w:color w:val="DD0806"/>
                <w:sz w:val="20"/>
                <w:szCs w:val="20"/>
                <w:lang w:eastAsia="ja-JP"/>
              </w:rPr>
            </w:pPr>
            <w:r w:rsidRPr="003A3829">
              <w:rPr>
                <w:rFonts w:ascii="Arial" w:eastAsia="MS Mincho" w:hAnsi="Arial" w:cs="Arial"/>
                <w:color w:val="DD0806"/>
                <w:sz w:val="20"/>
                <w:szCs w:val="20"/>
                <w:lang w:eastAsia="ja-JP"/>
              </w:rPr>
              <w:t>61.5</w:t>
            </w:r>
          </w:p>
        </w:tc>
        <w:tc>
          <w:tcPr>
            <w:tcW w:w="824" w:type="dxa"/>
            <w:tcBorders>
              <w:top w:val="nil"/>
              <w:left w:val="nil"/>
              <w:bottom w:val="single" w:sz="4" w:space="0" w:color="auto"/>
              <w:right w:val="single" w:sz="4" w:space="0" w:color="auto"/>
            </w:tcBorders>
            <w:noWrap/>
            <w:vAlign w:val="bottom"/>
          </w:tcPr>
          <w:p w14:paraId="0A43355D"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336" w:type="dxa"/>
            <w:tcBorders>
              <w:top w:val="nil"/>
              <w:left w:val="nil"/>
              <w:bottom w:val="single" w:sz="4" w:space="0" w:color="auto"/>
              <w:right w:val="single" w:sz="4" w:space="0" w:color="auto"/>
            </w:tcBorders>
            <w:noWrap/>
            <w:vAlign w:val="bottom"/>
          </w:tcPr>
          <w:p w14:paraId="4F62E95B"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21.0</w:t>
            </w:r>
          </w:p>
        </w:tc>
        <w:tc>
          <w:tcPr>
            <w:tcW w:w="824" w:type="dxa"/>
            <w:tcBorders>
              <w:top w:val="nil"/>
              <w:left w:val="nil"/>
              <w:bottom w:val="single" w:sz="4" w:space="0" w:color="auto"/>
              <w:right w:val="single" w:sz="4" w:space="0" w:color="auto"/>
            </w:tcBorders>
            <w:shd w:val="clear" w:color="auto" w:fill="C0C0C0"/>
            <w:noWrap/>
            <w:vAlign w:val="bottom"/>
          </w:tcPr>
          <w:p w14:paraId="209F2738"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336" w:type="dxa"/>
            <w:tcBorders>
              <w:top w:val="nil"/>
              <w:left w:val="nil"/>
              <w:bottom w:val="single" w:sz="4" w:space="0" w:color="auto"/>
              <w:right w:val="single" w:sz="4" w:space="0" w:color="auto"/>
            </w:tcBorders>
            <w:shd w:val="clear" w:color="auto" w:fill="C0C0C0"/>
            <w:noWrap/>
            <w:vAlign w:val="bottom"/>
          </w:tcPr>
          <w:p w14:paraId="14B05D0C"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824" w:type="dxa"/>
            <w:tcBorders>
              <w:top w:val="nil"/>
              <w:left w:val="nil"/>
              <w:bottom w:val="single" w:sz="4" w:space="0" w:color="auto"/>
              <w:right w:val="single" w:sz="4" w:space="0" w:color="auto"/>
            </w:tcBorders>
            <w:noWrap/>
            <w:vAlign w:val="bottom"/>
          </w:tcPr>
          <w:p w14:paraId="4CEE56B2"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336" w:type="dxa"/>
            <w:tcBorders>
              <w:top w:val="nil"/>
              <w:left w:val="nil"/>
              <w:bottom w:val="single" w:sz="4" w:space="0" w:color="auto"/>
              <w:right w:val="single" w:sz="4" w:space="0" w:color="auto"/>
            </w:tcBorders>
            <w:noWrap/>
            <w:vAlign w:val="bottom"/>
          </w:tcPr>
          <w:p w14:paraId="6E80D37C"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19.0</w:t>
            </w:r>
          </w:p>
        </w:tc>
      </w:tr>
      <w:tr w:rsidR="00C30539" w:rsidRPr="003A3829" w14:paraId="4C4859D4" w14:textId="77777777" w:rsidTr="00C30539">
        <w:trPr>
          <w:trHeight w:val="255"/>
        </w:trPr>
        <w:tc>
          <w:tcPr>
            <w:tcW w:w="1080" w:type="dxa"/>
            <w:tcBorders>
              <w:top w:val="nil"/>
              <w:left w:val="nil"/>
              <w:bottom w:val="nil"/>
              <w:right w:val="nil"/>
            </w:tcBorders>
            <w:noWrap/>
            <w:vAlign w:val="bottom"/>
          </w:tcPr>
          <w:p w14:paraId="7243CD70" w14:textId="77777777" w:rsidR="00C30539" w:rsidRPr="003A3829" w:rsidRDefault="00C30539" w:rsidP="00C30539">
            <w:pPr>
              <w:rPr>
                <w:rFonts w:ascii="Verdana" w:eastAsia="MS Mincho" w:hAnsi="Verdana"/>
                <w:sz w:val="20"/>
                <w:szCs w:val="20"/>
                <w:lang w:eastAsia="ja-JP"/>
              </w:rPr>
            </w:pPr>
          </w:p>
        </w:tc>
        <w:tc>
          <w:tcPr>
            <w:tcW w:w="2160" w:type="dxa"/>
            <w:gridSpan w:val="2"/>
            <w:tcBorders>
              <w:top w:val="single" w:sz="4" w:space="0" w:color="auto"/>
              <w:left w:val="single" w:sz="4" w:space="0" w:color="auto"/>
              <w:bottom w:val="single" w:sz="4" w:space="0" w:color="auto"/>
              <w:right w:val="single" w:sz="4" w:space="0" w:color="auto"/>
            </w:tcBorders>
            <w:noWrap/>
            <w:vAlign w:val="bottom"/>
          </w:tcPr>
          <w:p w14:paraId="2E2D426A"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Jezero Crater</w:t>
            </w:r>
          </w:p>
        </w:tc>
        <w:tc>
          <w:tcPr>
            <w:tcW w:w="2160" w:type="dxa"/>
            <w:gridSpan w:val="2"/>
            <w:tcBorders>
              <w:top w:val="single" w:sz="4" w:space="0" w:color="auto"/>
              <w:left w:val="nil"/>
              <w:bottom w:val="single" w:sz="4" w:space="0" w:color="auto"/>
              <w:right w:val="single" w:sz="4" w:space="0" w:color="auto"/>
            </w:tcBorders>
            <w:noWrap/>
            <w:vAlign w:val="bottom"/>
          </w:tcPr>
          <w:p w14:paraId="1959B8BF"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Ismenius Cavus</w:t>
            </w:r>
          </w:p>
        </w:tc>
        <w:tc>
          <w:tcPr>
            <w:tcW w:w="2160" w:type="dxa"/>
            <w:gridSpan w:val="2"/>
            <w:tcBorders>
              <w:top w:val="single" w:sz="4" w:space="0" w:color="auto"/>
              <w:left w:val="nil"/>
              <w:bottom w:val="single" w:sz="4" w:space="0" w:color="auto"/>
              <w:right w:val="single" w:sz="4" w:space="0" w:color="auto"/>
            </w:tcBorders>
            <w:noWrap/>
            <w:vAlign w:val="bottom"/>
          </w:tcPr>
          <w:p w14:paraId="221141DE"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East Margaritifer</w:t>
            </w:r>
          </w:p>
        </w:tc>
        <w:tc>
          <w:tcPr>
            <w:tcW w:w="2160" w:type="dxa"/>
            <w:gridSpan w:val="2"/>
            <w:tcBorders>
              <w:top w:val="single" w:sz="4" w:space="0" w:color="auto"/>
              <w:left w:val="nil"/>
              <w:bottom w:val="single" w:sz="4" w:space="0" w:color="auto"/>
              <w:right w:val="single" w:sz="4" w:space="0" w:color="auto"/>
            </w:tcBorders>
            <w:noWrap/>
            <w:vAlign w:val="bottom"/>
          </w:tcPr>
          <w:p w14:paraId="0B18AA42"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TOTAL of 7 sites</w:t>
            </w:r>
          </w:p>
        </w:tc>
      </w:tr>
      <w:tr w:rsidR="00C30539" w:rsidRPr="003A3829" w14:paraId="26BAABD1" w14:textId="77777777" w:rsidTr="00C30539">
        <w:trPr>
          <w:trHeight w:val="255"/>
        </w:trPr>
        <w:tc>
          <w:tcPr>
            <w:tcW w:w="1080" w:type="dxa"/>
            <w:tcBorders>
              <w:top w:val="nil"/>
              <w:left w:val="nil"/>
              <w:bottom w:val="nil"/>
              <w:right w:val="nil"/>
            </w:tcBorders>
            <w:noWrap/>
            <w:vAlign w:val="bottom"/>
          </w:tcPr>
          <w:p w14:paraId="0EAAE82B" w14:textId="77777777" w:rsidR="00C30539" w:rsidRPr="003A3829" w:rsidRDefault="00C30539" w:rsidP="00C30539">
            <w:pPr>
              <w:rPr>
                <w:rFonts w:ascii="Verdana" w:eastAsia="MS Mincho" w:hAnsi="Verdana"/>
                <w:sz w:val="20"/>
                <w:szCs w:val="20"/>
                <w:lang w:eastAsia="ja-JP"/>
              </w:rPr>
            </w:pPr>
          </w:p>
        </w:tc>
        <w:tc>
          <w:tcPr>
            <w:tcW w:w="1147" w:type="dxa"/>
            <w:tcBorders>
              <w:top w:val="nil"/>
              <w:left w:val="single" w:sz="4" w:space="0" w:color="auto"/>
              <w:bottom w:val="single" w:sz="4" w:space="0" w:color="auto"/>
              <w:right w:val="single" w:sz="4" w:space="0" w:color="auto"/>
            </w:tcBorders>
            <w:noWrap/>
            <w:vAlign w:val="bottom"/>
          </w:tcPr>
          <w:p w14:paraId="4D997E68"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Easy</w:t>
            </w:r>
          </w:p>
        </w:tc>
        <w:tc>
          <w:tcPr>
            <w:tcW w:w="1013" w:type="dxa"/>
            <w:tcBorders>
              <w:top w:val="nil"/>
              <w:left w:val="nil"/>
              <w:bottom w:val="single" w:sz="4" w:space="0" w:color="auto"/>
              <w:right w:val="single" w:sz="4" w:space="0" w:color="auto"/>
            </w:tcBorders>
            <w:noWrap/>
            <w:vAlign w:val="bottom"/>
          </w:tcPr>
          <w:p w14:paraId="14932BE2"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Difficult</w:t>
            </w:r>
          </w:p>
        </w:tc>
        <w:tc>
          <w:tcPr>
            <w:tcW w:w="824" w:type="dxa"/>
            <w:tcBorders>
              <w:top w:val="nil"/>
              <w:left w:val="nil"/>
              <w:bottom w:val="single" w:sz="4" w:space="0" w:color="auto"/>
              <w:right w:val="single" w:sz="4" w:space="0" w:color="auto"/>
            </w:tcBorders>
            <w:noWrap/>
            <w:vAlign w:val="bottom"/>
          </w:tcPr>
          <w:p w14:paraId="6D07373E"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Easy</w:t>
            </w:r>
          </w:p>
        </w:tc>
        <w:tc>
          <w:tcPr>
            <w:tcW w:w="1336" w:type="dxa"/>
            <w:tcBorders>
              <w:top w:val="nil"/>
              <w:left w:val="nil"/>
              <w:bottom w:val="single" w:sz="4" w:space="0" w:color="auto"/>
              <w:right w:val="single" w:sz="4" w:space="0" w:color="auto"/>
            </w:tcBorders>
            <w:noWrap/>
            <w:vAlign w:val="bottom"/>
          </w:tcPr>
          <w:p w14:paraId="48DF43ED"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Difficult</w:t>
            </w:r>
          </w:p>
        </w:tc>
        <w:tc>
          <w:tcPr>
            <w:tcW w:w="824" w:type="dxa"/>
            <w:tcBorders>
              <w:top w:val="nil"/>
              <w:left w:val="nil"/>
              <w:bottom w:val="single" w:sz="4" w:space="0" w:color="auto"/>
              <w:right w:val="single" w:sz="4" w:space="0" w:color="auto"/>
            </w:tcBorders>
            <w:noWrap/>
            <w:vAlign w:val="bottom"/>
          </w:tcPr>
          <w:p w14:paraId="383DC56C"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Easy</w:t>
            </w:r>
          </w:p>
        </w:tc>
        <w:tc>
          <w:tcPr>
            <w:tcW w:w="1336" w:type="dxa"/>
            <w:tcBorders>
              <w:top w:val="nil"/>
              <w:left w:val="nil"/>
              <w:bottom w:val="single" w:sz="4" w:space="0" w:color="auto"/>
              <w:right w:val="single" w:sz="4" w:space="0" w:color="auto"/>
            </w:tcBorders>
            <w:noWrap/>
            <w:vAlign w:val="bottom"/>
          </w:tcPr>
          <w:p w14:paraId="34CB9069"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Difficult</w:t>
            </w:r>
          </w:p>
        </w:tc>
        <w:tc>
          <w:tcPr>
            <w:tcW w:w="824" w:type="dxa"/>
            <w:tcBorders>
              <w:top w:val="nil"/>
              <w:left w:val="nil"/>
              <w:bottom w:val="single" w:sz="4" w:space="0" w:color="auto"/>
              <w:right w:val="single" w:sz="4" w:space="0" w:color="auto"/>
            </w:tcBorders>
            <w:noWrap/>
            <w:vAlign w:val="bottom"/>
          </w:tcPr>
          <w:p w14:paraId="006FCD43"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Easy</w:t>
            </w:r>
          </w:p>
        </w:tc>
        <w:tc>
          <w:tcPr>
            <w:tcW w:w="1336" w:type="dxa"/>
            <w:tcBorders>
              <w:top w:val="nil"/>
              <w:left w:val="nil"/>
              <w:bottom w:val="single" w:sz="4" w:space="0" w:color="auto"/>
              <w:right w:val="single" w:sz="4" w:space="0" w:color="auto"/>
            </w:tcBorders>
            <w:noWrap/>
            <w:vAlign w:val="bottom"/>
          </w:tcPr>
          <w:p w14:paraId="5C2230E5"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Difficult</w:t>
            </w:r>
          </w:p>
        </w:tc>
      </w:tr>
      <w:tr w:rsidR="00C30539" w:rsidRPr="003A3829" w14:paraId="553F9987" w14:textId="77777777" w:rsidTr="00C30539">
        <w:trPr>
          <w:trHeight w:val="255"/>
        </w:trPr>
        <w:tc>
          <w:tcPr>
            <w:tcW w:w="1080" w:type="dxa"/>
            <w:tcBorders>
              <w:top w:val="single" w:sz="4" w:space="0" w:color="auto"/>
              <w:left w:val="single" w:sz="4" w:space="0" w:color="auto"/>
              <w:bottom w:val="single" w:sz="4" w:space="0" w:color="auto"/>
              <w:right w:val="single" w:sz="4" w:space="0" w:color="auto"/>
            </w:tcBorders>
            <w:noWrap/>
            <w:vAlign w:val="bottom"/>
          </w:tcPr>
          <w:p w14:paraId="625E4212"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non-go to</w:t>
            </w:r>
          </w:p>
        </w:tc>
        <w:tc>
          <w:tcPr>
            <w:tcW w:w="1147" w:type="dxa"/>
            <w:tcBorders>
              <w:top w:val="nil"/>
              <w:left w:val="nil"/>
              <w:bottom w:val="single" w:sz="4" w:space="0" w:color="auto"/>
              <w:right w:val="single" w:sz="4" w:space="0" w:color="auto"/>
            </w:tcBorders>
            <w:noWrap/>
            <w:vAlign w:val="bottom"/>
          </w:tcPr>
          <w:p w14:paraId="5519A1E0"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10.0</w:t>
            </w:r>
          </w:p>
        </w:tc>
        <w:tc>
          <w:tcPr>
            <w:tcW w:w="1013" w:type="dxa"/>
            <w:tcBorders>
              <w:top w:val="nil"/>
              <w:left w:val="nil"/>
              <w:bottom w:val="single" w:sz="4" w:space="0" w:color="auto"/>
              <w:right w:val="single" w:sz="4" w:space="0" w:color="auto"/>
            </w:tcBorders>
            <w:noWrap/>
            <w:vAlign w:val="bottom"/>
          </w:tcPr>
          <w:p w14:paraId="5363F972"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3.0</w:t>
            </w:r>
          </w:p>
        </w:tc>
        <w:tc>
          <w:tcPr>
            <w:tcW w:w="824" w:type="dxa"/>
            <w:tcBorders>
              <w:top w:val="nil"/>
              <w:left w:val="nil"/>
              <w:bottom w:val="single" w:sz="4" w:space="0" w:color="auto"/>
              <w:right w:val="single" w:sz="4" w:space="0" w:color="auto"/>
            </w:tcBorders>
            <w:noWrap/>
            <w:vAlign w:val="bottom"/>
          </w:tcPr>
          <w:p w14:paraId="3D6579E8"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13.0</w:t>
            </w:r>
          </w:p>
        </w:tc>
        <w:tc>
          <w:tcPr>
            <w:tcW w:w="1336" w:type="dxa"/>
            <w:tcBorders>
              <w:top w:val="nil"/>
              <w:left w:val="nil"/>
              <w:bottom w:val="single" w:sz="4" w:space="0" w:color="auto"/>
              <w:right w:val="single" w:sz="4" w:space="0" w:color="auto"/>
            </w:tcBorders>
            <w:noWrap/>
            <w:vAlign w:val="bottom"/>
          </w:tcPr>
          <w:p w14:paraId="79029DE8"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2.5</w:t>
            </w:r>
          </w:p>
        </w:tc>
        <w:tc>
          <w:tcPr>
            <w:tcW w:w="824" w:type="dxa"/>
            <w:tcBorders>
              <w:top w:val="nil"/>
              <w:left w:val="nil"/>
              <w:bottom w:val="single" w:sz="4" w:space="0" w:color="auto"/>
              <w:right w:val="single" w:sz="4" w:space="0" w:color="auto"/>
            </w:tcBorders>
            <w:noWrap/>
            <w:vAlign w:val="bottom"/>
          </w:tcPr>
          <w:p w14:paraId="7470CB4F"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336" w:type="dxa"/>
            <w:tcBorders>
              <w:top w:val="nil"/>
              <w:left w:val="nil"/>
              <w:bottom w:val="single" w:sz="4" w:space="0" w:color="auto"/>
              <w:right w:val="single" w:sz="4" w:space="0" w:color="auto"/>
            </w:tcBorders>
            <w:noWrap/>
            <w:vAlign w:val="bottom"/>
          </w:tcPr>
          <w:p w14:paraId="2634839F"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5.9</w:t>
            </w:r>
          </w:p>
        </w:tc>
        <w:tc>
          <w:tcPr>
            <w:tcW w:w="824" w:type="dxa"/>
            <w:tcBorders>
              <w:top w:val="nil"/>
              <w:left w:val="nil"/>
              <w:bottom w:val="single" w:sz="4" w:space="0" w:color="auto"/>
              <w:right w:val="single" w:sz="4" w:space="0" w:color="auto"/>
            </w:tcBorders>
            <w:noWrap/>
            <w:vAlign w:val="bottom"/>
          </w:tcPr>
          <w:p w14:paraId="47AA3038"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35.5</w:t>
            </w:r>
          </w:p>
        </w:tc>
        <w:tc>
          <w:tcPr>
            <w:tcW w:w="1336" w:type="dxa"/>
            <w:tcBorders>
              <w:top w:val="nil"/>
              <w:left w:val="nil"/>
              <w:bottom w:val="single" w:sz="4" w:space="0" w:color="auto"/>
              <w:right w:val="single" w:sz="4" w:space="0" w:color="auto"/>
            </w:tcBorders>
            <w:noWrap/>
            <w:vAlign w:val="bottom"/>
          </w:tcPr>
          <w:p w14:paraId="6708BCCB"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36.9</w:t>
            </w:r>
          </w:p>
        </w:tc>
      </w:tr>
      <w:tr w:rsidR="00C30539" w:rsidRPr="003A3829" w14:paraId="14868E37" w14:textId="77777777" w:rsidTr="00C30539">
        <w:trPr>
          <w:trHeight w:val="270"/>
        </w:trPr>
        <w:tc>
          <w:tcPr>
            <w:tcW w:w="1080" w:type="dxa"/>
            <w:tcBorders>
              <w:top w:val="nil"/>
              <w:left w:val="single" w:sz="4" w:space="0" w:color="auto"/>
              <w:bottom w:val="single" w:sz="4" w:space="0" w:color="auto"/>
              <w:right w:val="single" w:sz="4" w:space="0" w:color="auto"/>
            </w:tcBorders>
            <w:noWrap/>
            <w:vAlign w:val="bottom"/>
          </w:tcPr>
          <w:p w14:paraId="03F1AB76"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go to</w:t>
            </w:r>
          </w:p>
        </w:tc>
        <w:tc>
          <w:tcPr>
            <w:tcW w:w="1147" w:type="dxa"/>
            <w:tcBorders>
              <w:top w:val="nil"/>
              <w:left w:val="nil"/>
              <w:bottom w:val="single" w:sz="4" w:space="0" w:color="auto"/>
              <w:right w:val="single" w:sz="4" w:space="0" w:color="auto"/>
            </w:tcBorders>
            <w:shd w:val="clear" w:color="auto" w:fill="C0C0C0"/>
            <w:noWrap/>
            <w:vAlign w:val="bottom"/>
          </w:tcPr>
          <w:p w14:paraId="694B720E"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013" w:type="dxa"/>
            <w:tcBorders>
              <w:top w:val="nil"/>
              <w:left w:val="nil"/>
              <w:bottom w:val="single" w:sz="4" w:space="0" w:color="auto"/>
              <w:right w:val="single" w:sz="4" w:space="0" w:color="auto"/>
            </w:tcBorders>
            <w:shd w:val="clear" w:color="auto" w:fill="C0C0C0"/>
            <w:noWrap/>
            <w:vAlign w:val="bottom"/>
          </w:tcPr>
          <w:p w14:paraId="0E637907"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824" w:type="dxa"/>
            <w:tcBorders>
              <w:top w:val="nil"/>
              <w:left w:val="nil"/>
              <w:bottom w:val="single" w:sz="4" w:space="0" w:color="auto"/>
              <w:right w:val="single" w:sz="4" w:space="0" w:color="auto"/>
            </w:tcBorders>
            <w:noWrap/>
            <w:vAlign w:val="bottom"/>
          </w:tcPr>
          <w:p w14:paraId="1926B146"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2.5</w:t>
            </w:r>
          </w:p>
        </w:tc>
        <w:tc>
          <w:tcPr>
            <w:tcW w:w="1336" w:type="dxa"/>
            <w:tcBorders>
              <w:top w:val="nil"/>
              <w:left w:val="nil"/>
              <w:bottom w:val="single" w:sz="4" w:space="0" w:color="auto"/>
              <w:right w:val="single" w:sz="4" w:space="0" w:color="auto"/>
            </w:tcBorders>
            <w:noWrap/>
            <w:vAlign w:val="bottom"/>
          </w:tcPr>
          <w:p w14:paraId="7C6B98F4"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29.0</w:t>
            </w:r>
          </w:p>
        </w:tc>
        <w:tc>
          <w:tcPr>
            <w:tcW w:w="824" w:type="dxa"/>
            <w:tcBorders>
              <w:top w:val="nil"/>
              <w:left w:val="nil"/>
              <w:bottom w:val="single" w:sz="4" w:space="0" w:color="auto"/>
              <w:right w:val="single" w:sz="4" w:space="0" w:color="auto"/>
            </w:tcBorders>
            <w:shd w:val="clear" w:color="auto" w:fill="C0C0C0"/>
            <w:noWrap/>
            <w:vAlign w:val="bottom"/>
          </w:tcPr>
          <w:p w14:paraId="46D7B044"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1336" w:type="dxa"/>
            <w:tcBorders>
              <w:top w:val="nil"/>
              <w:left w:val="nil"/>
              <w:bottom w:val="single" w:sz="4" w:space="0" w:color="auto"/>
              <w:right w:val="single" w:sz="4" w:space="0" w:color="auto"/>
            </w:tcBorders>
            <w:shd w:val="clear" w:color="auto" w:fill="C0C0C0"/>
            <w:noWrap/>
            <w:vAlign w:val="bottom"/>
          </w:tcPr>
          <w:p w14:paraId="5B9202A2"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0.0</w:t>
            </w:r>
          </w:p>
        </w:tc>
        <w:tc>
          <w:tcPr>
            <w:tcW w:w="824" w:type="dxa"/>
            <w:tcBorders>
              <w:top w:val="nil"/>
              <w:left w:val="nil"/>
              <w:bottom w:val="single" w:sz="4" w:space="0" w:color="auto"/>
              <w:right w:val="single" w:sz="4" w:space="0" w:color="auto"/>
            </w:tcBorders>
            <w:noWrap/>
            <w:vAlign w:val="bottom"/>
          </w:tcPr>
          <w:p w14:paraId="0B7BEA34"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2.5</w:t>
            </w:r>
          </w:p>
        </w:tc>
        <w:tc>
          <w:tcPr>
            <w:tcW w:w="1336" w:type="dxa"/>
            <w:tcBorders>
              <w:top w:val="nil"/>
              <w:left w:val="nil"/>
              <w:bottom w:val="single" w:sz="4" w:space="0" w:color="auto"/>
              <w:right w:val="single" w:sz="4" w:space="0" w:color="auto"/>
            </w:tcBorders>
            <w:noWrap/>
            <w:vAlign w:val="bottom"/>
          </w:tcPr>
          <w:p w14:paraId="2BD48F34"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69.0</w:t>
            </w:r>
          </w:p>
        </w:tc>
      </w:tr>
      <w:tr w:rsidR="00C30539" w:rsidRPr="003A3829" w14:paraId="56819FE9" w14:textId="77777777" w:rsidTr="00C30539">
        <w:trPr>
          <w:trHeight w:val="255"/>
        </w:trPr>
        <w:tc>
          <w:tcPr>
            <w:tcW w:w="1080" w:type="dxa"/>
            <w:tcBorders>
              <w:top w:val="nil"/>
              <w:left w:val="nil"/>
              <w:bottom w:val="nil"/>
              <w:right w:val="nil"/>
            </w:tcBorders>
            <w:noWrap/>
            <w:vAlign w:val="bottom"/>
          </w:tcPr>
          <w:p w14:paraId="090AA309" w14:textId="77777777" w:rsidR="00C30539" w:rsidRPr="003A3829" w:rsidRDefault="00C30539" w:rsidP="00C30539">
            <w:pPr>
              <w:rPr>
                <w:rFonts w:ascii="Verdana" w:eastAsia="MS Mincho" w:hAnsi="Verdana"/>
                <w:sz w:val="20"/>
                <w:szCs w:val="20"/>
                <w:lang w:eastAsia="ja-JP"/>
              </w:rPr>
            </w:pPr>
          </w:p>
        </w:tc>
        <w:tc>
          <w:tcPr>
            <w:tcW w:w="1147" w:type="dxa"/>
            <w:tcBorders>
              <w:top w:val="nil"/>
              <w:left w:val="nil"/>
              <w:bottom w:val="nil"/>
              <w:right w:val="nil"/>
            </w:tcBorders>
            <w:noWrap/>
            <w:vAlign w:val="bottom"/>
          </w:tcPr>
          <w:p w14:paraId="781D3595"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All in km</w:t>
            </w:r>
          </w:p>
        </w:tc>
        <w:tc>
          <w:tcPr>
            <w:tcW w:w="1013" w:type="dxa"/>
            <w:tcBorders>
              <w:top w:val="nil"/>
              <w:left w:val="nil"/>
              <w:bottom w:val="nil"/>
              <w:right w:val="nil"/>
            </w:tcBorders>
            <w:noWrap/>
            <w:vAlign w:val="bottom"/>
          </w:tcPr>
          <w:p w14:paraId="139D8081" w14:textId="77777777" w:rsidR="00C30539" w:rsidRPr="003A3829" w:rsidRDefault="00C30539" w:rsidP="00C30539">
            <w:pPr>
              <w:rPr>
                <w:rFonts w:ascii="Verdana" w:eastAsia="MS Mincho" w:hAnsi="Verdana"/>
                <w:sz w:val="20"/>
                <w:szCs w:val="20"/>
                <w:lang w:eastAsia="ja-JP"/>
              </w:rPr>
            </w:pPr>
          </w:p>
        </w:tc>
        <w:tc>
          <w:tcPr>
            <w:tcW w:w="824" w:type="dxa"/>
            <w:tcBorders>
              <w:top w:val="nil"/>
              <w:left w:val="nil"/>
              <w:bottom w:val="nil"/>
              <w:right w:val="nil"/>
            </w:tcBorders>
            <w:noWrap/>
            <w:vAlign w:val="bottom"/>
          </w:tcPr>
          <w:p w14:paraId="1C579395" w14:textId="77777777" w:rsidR="00C30539" w:rsidRPr="003A3829" w:rsidRDefault="00C30539" w:rsidP="00C30539">
            <w:pPr>
              <w:rPr>
                <w:rFonts w:ascii="Verdana" w:eastAsia="MS Mincho" w:hAnsi="Verdana"/>
                <w:sz w:val="20"/>
                <w:szCs w:val="20"/>
                <w:lang w:eastAsia="ja-JP"/>
              </w:rPr>
            </w:pPr>
          </w:p>
        </w:tc>
        <w:tc>
          <w:tcPr>
            <w:tcW w:w="1336" w:type="dxa"/>
            <w:tcBorders>
              <w:top w:val="nil"/>
              <w:left w:val="nil"/>
              <w:bottom w:val="nil"/>
              <w:right w:val="nil"/>
            </w:tcBorders>
            <w:noWrap/>
            <w:vAlign w:val="bottom"/>
          </w:tcPr>
          <w:p w14:paraId="66C56FE0" w14:textId="77777777" w:rsidR="00C30539" w:rsidRPr="003A3829" w:rsidRDefault="00C30539" w:rsidP="00C30539">
            <w:pPr>
              <w:rPr>
                <w:rFonts w:ascii="Verdana" w:eastAsia="MS Mincho" w:hAnsi="Verdana"/>
                <w:sz w:val="20"/>
                <w:szCs w:val="20"/>
                <w:lang w:eastAsia="ja-JP"/>
              </w:rPr>
            </w:pPr>
          </w:p>
        </w:tc>
        <w:tc>
          <w:tcPr>
            <w:tcW w:w="824" w:type="dxa"/>
            <w:tcBorders>
              <w:top w:val="nil"/>
              <w:left w:val="nil"/>
              <w:bottom w:val="nil"/>
              <w:right w:val="nil"/>
            </w:tcBorders>
            <w:noWrap/>
            <w:vAlign w:val="bottom"/>
          </w:tcPr>
          <w:p w14:paraId="3F61DFC8" w14:textId="77777777" w:rsidR="00C30539" w:rsidRPr="003A3829" w:rsidRDefault="00C30539" w:rsidP="00C30539">
            <w:pPr>
              <w:rPr>
                <w:rFonts w:ascii="Verdana" w:eastAsia="MS Mincho" w:hAnsi="Verdana"/>
                <w:sz w:val="20"/>
                <w:szCs w:val="20"/>
                <w:lang w:eastAsia="ja-JP"/>
              </w:rPr>
            </w:pPr>
          </w:p>
        </w:tc>
        <w:tc>
          <w:tcPr>
            <w:tcW w:w="1336" w:type="dxa"/>
            <w:tcBorders>
              <w:top w:val="nil"/>
              <w:left w:val="nil"/>
              <w:bottom w:val="nil"/>
              <w:right w:val="nil"/>
            </w:tcBorders>
            <w:noWrap/>
            <w:vAlign w:val="bottom"/>
          </w:tcPr>
          <w:p w14:paraId="28D2DBB7" w14:textId="77777777" w:rsidR="00C30539" w:rsidRPr="003A3829" w:rsidRDefault="00C30539" w:rsidP="00C30539">
            <w:pPr>
              <w:rPr>
                <w:rFonts w:ascii="Verdana" w:eastAsia="MS Mincho" w:hAnsi="Verdana"/>
                <w:sz w:val="20"/>
                <w:szCs w:val="20"/>
                <w:lang w:eastAsia="ja-JP"/>
              </w:rPr>
            </w:pPr>
          </w:p>
        </w:tc>
        <w:tc>
          <w:tcPr>
            <w:tcW w:w="824" w:type="dxa"/>
            <w:tcBorders>
              <w:top w:val="nil"/>
              <w:left w:val="nil"/>
              <w:bottom w:val="nil"/>
              <w:right w:val="nil"/>
            </w:tcBorders>
            <w:noWrap/>
            <w:vAlign w:val="bottom"/>
          </w:tcPr>
          <w:p w14:paraId="3C43D013" w14:textId="77777777" w:rsidR="00C30539" w:rsidRPr="003A3829" w:rsidRDefault="00C30539" w:rsidP="00C30539">
            <w:pPr>
              <w:rPr>
                <w:rFonts w:ascii="Verdana" w:eastAsia="MS Mincho" w:hAnsi="Verdana"/>
                <w:sz w:val="20"/>
                <w:szCs w:val="20"/>
                <w:lang w:eastAsia="ja-JP"/>
              </w:rPr>
            </w:pPr>
          </w:p>
        </w:tc>
        <w:tc>
          <w:tcPr>
            <w:tcW w:w="1336" w:type="dxa"/>
            <w:tcBorders>
              <w:top w:val="nil"/>
              <w:left w:val="nil"/>
              <w:bottom w:val="nil"/>
              <w:right w:val="nil"/>
            </w:tcBorders>
            <w:noWrap/>
            <w:vAlign w:val="bottom"/>
          </w:tcPr>
          <w:p w14:paraId="10924584" w14:textId="77777777" w:rsidR="00C30539" w:rsidRPr="003A3829" w:rsidRDefault="00C30539" w:rsidP="00C30539">
            <w:pPr>
              <w:rPr>
                <w:rFonts w:ascii="Verdana" w:eastAsia="MS Mincho" w:hAnsi="Verdana"/>
                <w:sz w:val="20"/>
                <w:szCs w:val="20"/>
                <w:lang w:eastAsia="ja-JP"/>
              </w:rPr>
            </w:pPr>
          </w:p>
        </w:tc>
      </w:tr>
    </w:tbl>
    <w:p w14:paraId="45E08802" w14:textId="77777777" w:rsidR="00C30539" w:rsidRPr="003A3829" w:rsidRDefault="00C30539" w:rsidP="00C30539"/>
    <w:tbl>
      <w:tblPr>
        <w:tblW w:w="4320" w:type="dxa"/>
        <w:tblInd w:w="108" w:type="dxa"/>
        <w:tblLook w:val="0000" w:firstRow="0" w:lastRow="0" w:firstColumn="0" w:lastColumn="0" w:noHBand="0" w:noVBand="0"/>
      </w:tblPr>
      <w:tblGrid>
        <w:gridCol w:w="1080"/>
        <w:gridCol w:w="820"/>
        <w:gridCol w:w="1340"/>
        <w:gridCol w:w="1080"/>
      </w:tblGrid>
      <w:tr w:rsidR="00C30539" w:rsidRPr="003A3829" w14:paraId="7F0BB296" w14:textId="77777777" w:rsidTr="00C30539">
        <w:trPr>
          <w:trHeight w:val="255"/>
        </w:trPr>
        <w:tc>
          <w:tcPr>
            <w:tcW w:w="1080" w:type="dxa"/>
            <w:tcBorders>
              <w:top w:val="nil"/>
              <w:left w:val="nil"/>
              <w:bottom w:val="nil"/>
              <w:right w:val="nil"/>
            </w:tcBorders>
            <w:noWrap/>
            <w:vAlign w:val="bottom"/>
          </w:tcPr>
          <w:p w14:paraId="51CE90D0" w14:textId="77777777" w:rsidR="00C30539" w:rsidRPr="003A3829" w:rsidRDefault="00C30539" w:rsidP="00C30539">
            <w:pPr>
              <w:rPr>
                <w:rFonts w:ascii="Verdana" w:eastAsia="MS Mincho" w:hAnsi="Verdana"/>
                <w:sz w:val="20"/>
                <w:szCs w:val="20"/>
                <w:lang w:eastAsia="ja-JP"/>
              </w:rPr>
            </w:pPr>
          </w:p>
        </w:tc>
        <w:tc>
          <w:tcPr>
            <w:tcW w:w="2160" w:type="dxa"/>
            <w:gridSpan w:val="2"/>
            <w:tcBorders>
              <w:top w:val="single" w:sz="4" w:space="0" w:color="auto"/>
              <w:left w:val="single" w:sz="4" w:space="0" w:color="auto"/>
              <w:bottom w:val="single" w:sz="4" w:space="0" w:color="auto"/>
              <w:right w:val="single" w:sz="4" w:space="0" w:color="auto"/>
            </w:tcBorders>
            <w:noWrap/>
            <w:vAlign w:val="bottom"/>
          </w:tcPr>
          <w:p w14:paraId="7C965E77"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Mean</w:t>
            </w:r>
          </w:p>
        </w:tc>
        <w:tc>
          <w:tcPr>
            <w:tcW w:w="1080" w:type="dxa"/>
            <w:tcBorders>
              <w:top w:val="single" w:sz="8" w:space="0" w:color="auto"/>
              <w:left w:val="single" w:sz="8" w:space="0" w:color="auto"/>
              <w:bottom w:val="single" w:sz="4" w:space="0" w:color="auto"/>
              <w:right w:val="single" w:sz="8" w:space="0" w:color="auto"/>
            </w:tcBorders>
            <w:noWrap/>
            <w:vAlign w:val="bottom"/>
          </w:tcPr>
          <w:p w14:paraId="2FB2F271"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SUM</w:t>
            </w:r>
          </w:p>
        </w:tc>
      </w:tr>
      <w:tr w:rsidR="00C30539" w:rsidRPr="003A3829" w14:paraId="60D0E09F" w14:textId="77777777" w:rsidTr="00C30539">
        <w:trPr>
          <w:trHeight w:val="255"/>
        </w:trPr>
        <w:tc>
          <w:tcPr>
            <w:tcW w:w="1080" w:type="dxa"/>
            <w:tcBorders>
              <w:top w:val="nil"/>
              <w:left w:val="nil"/>
              <w:bottom w:val="nil"/>
              <w:right w:val="nil"/>
            </w:tcBorders>
            <w:noWrap/>
            <w:vAlign w:val="bottom"/>
          </w:tcPr>
          <w:p w14:paraId="7ECF2704" w14:textId="77777777" w:rsidR="00C30539" w:rsidRPr="003A3829" w:rsidRDefault="00C30539" w:rsidP="00C30539">
            <w:pPr>
              <w:rPr>
                <w:rFonts w:ascii="Verdana" w:eastAsia="MS Mincho" w:hAnsi="Verdana"/>
                <w:sz w:val="20"/>
                <w:szCs w:val="20"/>
                <w:lang w:eastAsia="ja-JP"/>
              </w:rPr>
            </w:pPr>
          </w:p>
        </w:tc>
        <w:tc>
          <w:tcPr>
            <w:tcW w:w="820" w:type="dxa"/>
            <w:tcBorders>
              <w:top w:val="nil"/>
              <w:left w:val="single" w:sz="4" w:space="0" w:color="auto"/>
              <w:bottom w:val="single" w:sz="4" w:space="0" w:color="auto"/>
              <w:right w:val="single" w:sz="4" w:space="0" w:color="auto"/>
            </w:tcBorders>
            <w:noWrap/>
            <w:vAlign w:val="bottom"/>
          </w:tcPr>
          <w:p w14:paraId="6C18AE79"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Easy</w:t>
            </w:r>
          </w:p>
        </w:tc>
        <w:tc>
          <w:tcPr>
            <w:tcW w:w="1340" w:type="dxa"/>
            <w:tcBorders>
              <w:top w:val="nil"/>
              <w:left w:val="nil"/>
              <w:bottom w:val="single" w:sz="4" w:space="0" w:color="auto"/>
              <w:right w:val="nil"/>
            </w:tcBorders>
            <w:noWrap/>
            <w:vAlign w:val="bottom"/>
          </w:tcPr>
          <w:p w14:paraId="09EA5910"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Difficult</w:t>
            </w:r>
          </w:p>
        </w:tc>
        <w:tc>
          <w:tcPr>
            <w:tcW w:w="1080" w:type="dxa"/>
            <w:tcBorders>
              <w:top w:val="nil"/>
              <w:left w:val="single" w:sz="8" w:space="0" w:color="auto"/>
              <w:bottom w:val="single" w:sz="4" w:space="0" w:color="auto"/>
              <w:right w:val="single" w:sz="8" w:space="0" w:color="auto"/>
            </w:tcBorders>
            <w:noWrap/>
            <w:vAlign w:val="bottom"/>
          </w:tcPr>
          <w:p w14:paraId="7E676D16"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km</w:t>
            </w:r>
          </w:p>
        </w:tc>
      </w:tr>
      <w:tr w:rsidR="00C30539" w:rsidRPr="003A3829" w14:paraId="2DF099BD" w14:textId="77777777" w:rsidTr="00C30539">
        <w:trPr>
          <w:trHeight w:val="255"/>
        </w:trPr>
        <w:tc>
          <w:tcPr>
            <w:tcW w:w="1080" w:type="dxa"/>
            <w:tcBorders>
              <w:top w:val="single" w:sz="4" w:space="0" w:color="auto"/>
              <w:left w:val="single" w:sz="4" w:space="0" w:color="auto"/>
              <w:bottom w:val="single" w:sz="4" w:space="0" w:color="auto"/>
              <w:right w:val="single" w:sz="4" w:space="0" w:color="auto"/>
            </w:tcBorders>
            <w:noWrap/>
            <w:vAlign w:val="bottom"/>
          </w:tcPr>
          <w:p w14:paraId="484628E0"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non-go to</w:t>
            </w:r>
          </w:p>
        </w:tc>
        <w:tc>
          <w:tcPr>
            <w:tcW w:w="820" w:type="dxa"/>
            <w:tcBorders>
              <w:top w:val="nil"/>
              <w:left w:val="nil"/>
              <w:bottom w:val="single" w:sz="4" w:space="0" w:color="auto"/>
              <w:right w:val="single" w:sz="4" w:space="0" w:color="auto"/>
            </w:tcBorders>
            <w:noWrap/>
            <w:vAlign w:val="bottom"/>
          </w:tcPr>
          <w:p w14:paraId="469AEF8B"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5.1</w:t>
            </w:r>
          </w:p>
        </w:tc>
        <w:tc>
          <w:tcPr>
            <w:tcW w:w="1340" w:type="dxa"/>
            <w:tcBorders>
              <w:top w:val="nil"/>
              <w:left w:val="nil"/>
              <w:bottom w:val="single" w:sz="4" w:space="0" w:color="auto"/>
              <w:right w:val="nil"/>
            </w:tcBorders>
            <w:noWrap/>
            <w:vAlign w:val="bottom"/>
          </w:tcPr>
          <w:p w14:paraId="40E47CFD"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5.3</w:t>
            </w:r>
          </w:p>
        </w:tc>
        <w:tc>
          <w:tcPr>
            <w:tcW w:w="1080" w:type="dxa"/>
            <w:tcBorders>
              <w:top w:val="nil"/>
              <w:left w:val="single" w:sz="8" w:space="0" w:color="auto"/>
              <w:bottom w:val="single" w:sz="4" w:space="0" w:color="auto"/>
              <w:right w:val="single" w:sz="8" w:space="0" w:color="auto"/>
            </w:tcBorders>
            <w:noWrap/>
            <w:vAlign w:val="bottom"/>
          </w:tcPr>
          <w:p w14:paraId="189BD96B"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10.3</w:t>
            </w:r>
          </w:p>
        </w:tc>
      </w:tr>
      <w:tr w:rsidR="00C30539" w:rsidRPr="003A3829" w14:paraId="23807E17" w14:textId="77777777" w:rsidTr="00C30539">
        <w:trPr>
          <w:trHeight w:val="270"/>
        </w:trPr>
        <w:tc>
          <w:tcPr>
            <w:tcW w:w="1080" w:type="dxa"/>
            <w:tcBorders>
              <w:top w:val="nil"/>
              <w:left w:val="single" w:sz="4" w:space="0" w:color="auto"/>
              <w:bottom w:val="single" w:sz="4" w:space="0" w:color="auto"/>
              <w:right w:val="single" w:sz="4" w:space="0" w:color="auto"/>
            </w:tcBorders>
            <w:noWrap/>
            <w:vAlign w:val="bottom"/>
          </w:tcPr>
          <w:p w14:paraId="0246C686"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go to</w:t>
            </w:r>
          </w:p>
        </w:tc>
        <w:tc>
          <w:tcPr>
            <w:tcW w:w="820" w:type="dxa"/>
            <w:tcBorders>
              <w:top w:val="nil"/>
              <w:left w:val="nil"/>
              <w:bottom w:val="single" w:sz="4" w:space="0" w:color="auto"/>
              <w:right w:val="single" w:sz="4" w:space="0" w:color="auto"/>
            </w:tcBorders>
            <w:noWrap/>
            <w:vAlign w:val="bottom"/>
          </w:tcPr>
          <w:p w14:paraId="703AB481"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0.8</w:t>
            </w:r>
          </w:p>
        </w:tc>
        <w:tc>
          <w:tcPr>
            <w:tcW w:w="1340" w:type="dxa"/>
            <w:tcBorders>
              <w:top w:val="nil"/>
              <w:left w:val="nil"/>
              <w:bottom w:val="single" w:sz="4" w:space="0" w:color="auto"/>
              <w:right w:val="nil"/>
            </w:tcBorders>
            <w:noWrap/>
            <w:vAlign w:val="bottom"/>
          </w:tcPr>
          <w:p w14:paraId="172BB10E" w14:textId="77777777" w:rsidR="00C30539" w:rsidRPr="003A3829" w:rsidRDefault="00C30539" w:rsidP="00C30539">
            <w:pPr>
              <w:rPr>
                <w:rFonts w:ascii="Verdana" w:eastAsia="MS Mincho" w:hAnsi="Verdana"/>
                <w:sz w:val="20"/>
                <w:szCs w:val="20"/>
                <w:lang w:eastAsia="ja-JP"/>
              </w:rPr>
            </w:pPr>
            <w:r w:rsidRPr="003A3829">
              <w:rPr>
                <w:rFonts w:ascii="Verdana" w:eastAsia="MS Mincho" w:hAnsi="Verdana"/>
                <w:sz w:val="20"/>
                <w:szCs w:val="20"/>
                <w:lang w:eastAsia="ja-JP"/>
              </w:rPr>
              <w:t>23.0</w:t>
            </w:r>
          </w:p>
        </w:tc>
        <w:tc>
          <w:tcPr>
            <w:tcW w:w="1080" w:type="dxa"/>
            <w:tcBorders>
              <w:top w:val="nil"/>
              <w:left w:val="single" w:sz="8" w:space="0" w:color="auto"/>
              <w:bottom w:val="single" w:sz="8" w:space="0" w:color="auto"/>
              <w:right w:val="single" w:sz="8" w:space="0" w:color="auto"/>
            </w:tcBorders>
            <w:noWrap/>
            <w:vAlign w:val="bottom"/>
          </w:tcPr>
          <w:p w14:paraId="023417C4" w14:textId="77777777" w:rsidR="00C30539" w:rsidRPr="003A3829" w:rsidRDefault="00C30539" w:rsidP="00C30539">
            <w:pPr>
              <w:rPr>
                <w:rFonts w:ascii="Arial" w:eastAsia="MS Mincho" w:hAnsi="Arial" w:cs="Arial"/>
                <w:b/>
                <w:bCs/>
                <w:sz w:val="20"/>
                <w:szCs w:val="20"/>
                <w:lang w:eastAsia="ja-JP"/>
              </w:rPr>
            </w:pPr>
            <w:r w:rsidRPr="003A3829">
              <w:rPr>
                <w:rFonts w:ascii="Arial" w:eastAsia="MS Mincho" w:hAnsi="Arial" w:cs="Arial"/>
                <w:b/>
                <w:bCs/>
                <w:sz w:val="20"/>
                <w:szCs w:val="20"/>
                <w:lang w:eastAsia="ja-JP"/>
              </w:rPr>
              <w:t>23.8</w:t>
            </w:r>
          </w:p>
        </w:tc>
      </w:tr>
    </w:tbl>
    <w:p w14:paraId="13720191" w14:textId="77777777" w:rsidR="00C30539" w:rsidRPr="003A3829" w:rsidRDefault="00C30539" w:rsidP="00C30539">
      <w:pPr>
        <w:rPr>
          <w:b/>
          <w:i/>
          <w:sz w:val="22"/>
          <w:szCs w:val="22"/>
        </w:rPr>
      </w:pPr>
      <w:r w:rsidRPr="003A3829">
        <w:rPr>
          <w:b/>
          <w:i/>
          <w:sz w:val="22"/>
          <w:szCs w:val="22"/>
        </w:rPr>
        <w:t xml:space="preserve">Figure 23. </w:t>
      </w:r>
      <w:r w:rsidRPr="003A3829">
        <w:rPr>
          <w:i/>
          <w:sz w:val="22"/>
          <w:szCs w:val="22"/>
        </w:rPr>
        <w:t>Candidate landing site traverse difficulty estimates. Terrain types are defined as “easy or difficult” and values are in kilometers.</w:t>
      </w:r>
    </w:p>
    <w:p w14:paraId="17B2CD8D" w14:textId="77777777" w:rsidR="00C30539" w:rsidRPr="003A3829" w:rsidRDefault="00C30539" w:rsidP="00C30539"/>
    <w:p w14:paraId="418464B4" w14:textId="77777777" w:rsidR="00C30539" w:rsidRPr="003A3829" w:rsidRDefault="00C30539" w:rsidP="00C30539"/>
    <w:p w14:paraId="0F181600" w14:textId="77777777" w:rsidR="00C30539" w:rsidRPr="003A3829" w:rsidRDefault="00C30539" w:rsidP="00C30539">
      <w:r w:rsidRPr="003A3829">
        <w:t>Analysis shows that the rover would need to traverse between 10 and 24 km at the candidat</w:t>
      </w:r>
      <w:r w:rsidR="00CF54EC" w:rsidRPr="003A3829">
        <w:t>e reference landing sites. This</w:t>
      </w:r>
      <w:r w:rsidRPr="003A3829">
        <w:t xml:space="preserve"> excludes the Mawrth Vallis site </w:t>
      </w:r>
      <w:r w:rsidR="00CF54EC" w:rsidRPr="003A3829">
        <w:t xml:space="preserve">0 “go-to” site, which requires </w:t>
      </w:r>
      <w:r w:rsidRPr="003A3829">
        <w:t>a 61 km traverse. The mean traverse distance is 17 km.  Note that the computations have assumed landing in the center of the ellipse.</w:t>
      </w:r>
    </w:p>
    <w:p w14:paraId="2A10B1DA" w14:textId="77777777" w:rsidR="00C30539" w:rsidRPr="003A3829" w:rsidRDefault="00C30539" w:rsidP="00C30539"/>
    <w:p w14:paraId="5D83C658" w14:textId="77777777" w:rsidR="00C30539" w:rsidRPr="003A3829" w:rsidRDefault="00C30539" w:rsidP="00C30539">
      <w:r w:rsidRPr="003A3829">
        <w:t xml:space="preserve">For “easy” terrain, 150 m/sol daily traverse distance has been assumed (50 m blind drive + 100 m autonomous within 2.67 hr drive time); for “difficult” terrain, 50 m/sol </w:t>
      </w:r>
      <w:proofErr w:type="gramStart"/>
      <w:r w:rsidRPr="003A3829">
        <w:t>was</w:t>
      </w:r>
      <w:proofErr w:type="gramEnd"/>
      <w:r w:rsidRPr="003A3829">
        <w:t xml:space="preserve"> assumed.  For easy/normal terrain, the ESA Guidance Navigation and Control (GNC) system could allow traveling up to 115 m/sol in full autonomy during 2.67 hr.  Shorter drives per sol (50 m/sol) includes one sol type defined by shorter duration available for driving due to the need to characterize the environment with mast-mounted instruments at the end of a sol’s drive. The 17 km distance has been split into 13 km in easy/normal terrain and 4 km in “difficult” terrain.  This was based on the experience of the NASA MER Spirit rover, which traveled relatively rapidly across the plains of the Gusev Crater to reach Columbia Hills, where the speed was necessarily reduced due to increased hazards and targets of interest.  </w:t>
      </w:r>
    </w:p>
    <w:p w14:paraId="235D091E" w14:textId="77777777" w:rsidR="00CF54EC" w:rsidRPr="003A3829" w:rsidRDefault="00CF54EC" w:rsidP="00C30539"/>
    <w:p w14:paraId="433393FF" w14:textId="77777777" w:rsidR="00C30539" w:rsidRPr="003A3829" w:rsidRDefault="00C30539" w:rsidP="00C30539"/>
    <w:p w14:paraId="2CC17E25" w14:textId="77777777" w:rsidR="00C30539" w:rsidRPr="003A3829" w:rsidRDefault="00C30539" w:rsidP="00C30539">
      <w:pPr>
        <w:rPr>
          <w:b/>
          <w:u w:val="single"/>
        </w:rPr>
      </w:pPr>
      <w:r w:rsidRPr="003A3829">
        <w:rPr>
          <w:b/>
          <w:u w:val="single"/>
        </w:rPr>
        <w:lastRenderedPageBreak/>
        <w:t>FIELDWORK</w:t>
      </w:r>
    </w:p>
    <w:p w14:paraId="1611297C" w14:textId="77777777" w:rsidR="00C30539" w:rsidRPr="003A3829" w:rsidRDefault="00C30539" w:rsidP="00C30539">
      <w:r w:rsidRPr="003A3829">
        <w:t>The concept of Region of Interest (ROI) was used initially to define a reference scenario, where activities would be repeated for each such site.  The focus has been on determining the rover activities necessary to characterize the geology to an extent that it would be possible to select a good place to cache samples and drill into the subsurface.  These activities are combined into the so-called “fieldwork” section of the mission duration breakdown, and can be defined as the activities necessary to understand the geology of a site.</w:t>
      </w:r>
    </w:p>
    <w:p w14:paraId="2B713DEF" w14:textId="77777777" w:rsidR="00C30539" w:rsidRPr="003A3829" w:rsidRDefault="00C30539" w:rsidP="00C30539"/>
    <w:p w14:paraId="3261C308" w14:textId="77777777" w:rsidR="00C30539" w:rsidRPr="003A3829" w:rsidRDefault="00C30539" w:rsidP="00C30539">
      <w:r w:rsidRPr="003A3829">
        <w:t>The initial work, similar to that performed by a geologist on the field, would be to survey the site with the PanCam and mast-mounted mineralogy instrument.  Once an area of interest would be identified, e.g. from some distance away, a more specific area could be scouted</w:t>
      </w:r>
      <w:r w:rsidR="00CF54EC" w:rsidRPr="003A3829">
        <w:t xml:space="preserve"> to investigate at closer range</w:t>
      </w:r>
      <w:r w:rsidRPr="003A3829">
        <w:t xml:space="preserve"> with the robotic arm.  It is assumed that this operational sequence —that is, the acquisition of images that would allow ground control to identify a suitable target for further exploration— would be performed at the end of a driving sol, so there is no specific sol allocated for this activity.  Moreover, the use of APIC (Automatic Pointing and Image Capture) is assumed, allowing the return to ground a set of HRC images (and mast-mounted mineralogy measurements, TBC) targeted automatically on board from a WAC set of images.  This would be crucial to achieve the necessary operational efficiency to accomplish the mission objectives within the allotted mission duration.</w:t>
      </w:r>
    </w:p>
    <w:p w14:paraId="6B83CF23" w14:textId="77777777" w:rsidR="00C30539" w:rsidRPr="003A3829" w:rsidRDefault="00C30539" w:rsidP="00C30539"/>
    <w:p w14:paraId="3AAE6BA0" w14:textId="77777777" w:rsidR="00C30539" w:rsidRPr="003A3829" w:rsidRDefault="00C30539" w:rsidP="00C30539">
      <w:r w:rsidRPr="003A3829">
        <w:t xml:space="preserve">Arm mounted instruments would placed on ground-defined targets to execute detailed close </w:t>
      </w:r>
      <w:r w:rsidR="00522F49" w:rsidRPr="003A3829">
        <w:t>up imaging</w:t>
      </w:r>
      <w:r w:rsidRPr="003A3829">
        <w:t xml:space="preserve"> and characterize the rock mineralogy using simple contact measurements</w:t>
      </w:r>
      <w:r w:rsidR="00522F49" w:rsidRPr="003A3829">
        <w:t>. Rocks could be brushed and abraded as required.</w:t>
      </w:r>
      <w:r w:rsidRPr="003A3829">
        <w:t xml:space="preserve">  At each step the scientists could decide whether to proceed with further analyses or move the rover to investigate a different rock or another site.  Should the analysis be sufficiently promising, investigators would use the arm-mounted corer to collect and cache a sample in the sample sealing and caching system.  The number of sols to be used for each of these activities is calculated by using ratios: 3 simple contacts and 0.75 abraded contacts per cached sample have been assumed.  These ratios are lower than recommended by the E2E-iSAG, but this was found acceptable by JSWG, recognizing it was on the very low side.  From a science perspective, any increase in efficiency should contribute to increasing this fieldwork allocation. The current scenario assumes it would be possible to approach a target from 50 m distance.  The feasibility of target selection at this distance is somewhat debatable. Nonetheless even reducing this value to 20 m approach for target selection does not invalidate the scenario lifetime conclusions.</w:t>
      </w:r>
    </w:p>
    <w:p w14:paraId="5063A0FB" w14:textId="77777777" w:rsidR="00C30539" w:rsidRPr="003A3829" w:rsidRDefault="00C30539" w:rsidP="00C30539"/>
    <w:p w14:paraId="19239E71" w14:textId="77777777" w:rsidR="00C30539" w:rsidRPr="003A3829" w:rsidRDefault="00CF54EC" w:rsidP="00C30539">
      <w:r w:rsidRPr="003A3829">
        <w:t>At least six</w:t>
      </w:r>
      <w:r w:rsidR="00C30539" w:rsidRPr="003A3829">
        <w:t xml:space="preserve"> times during the mission, the scientists would be able to acquire a surface sample with the drill and analyze it in the ALD, which would crush and distribute the sample to the full suite of Pasteur Payload instruments.  This is called a Surface Measurement (SM) and is also considered part of the fieldwork.  Surface Measurement acquisition would require the rover to remain still for four sols and would complement the geological understanding of a site that has high potential for exobiology. </w:t>
      </w:r>
    </w:p>
    <w:p w14:paraId="0682260D" w14:textId="77777777" w:rsidR="00C30539" w:rsidRPr="003A3829" w:rsidRDefault="00C30539" w:rsidP="00C30539">
      <w:pPr>
        <w:keepNext/>
      </w:pPr>
    </w:p>
    <w:p w14:paraId="49FA81C3" w14:textId="77777777" w:rsidR="00C30539" w:rsidRPr="003A3829" w:rsidRDefault="00C30539" w:rsidP="00C30539">
      <w:r w:rsidRPr="003A3829">
        <w:t>Depending on the geological complexity and scientific richness of a site, this process would be iterated a number of times.  Overall, the 669 sols scenario accounts for 78 single arm placements, where extended analysis could be decided by ground, and 6 surface sample analysis sequences with the ALD.</w:t>
      </w:r>
    </w:p>
    <w:p w14:paraId="2A50E2CB" w14:textId="77777777" w:rsidR="00C30539" w:rsidRPr="003A3829" w:rsidRDefault="00C30539" w:rsidP="00C30539"/>
    <w:p w14:paraId="7C194E20" w14:textId="77777777" w:rsidR="00C30539" w:rsidRPr="003A3829" w:rsidRDefault="00C30539" w:rsidP="00C30539">
      <w:pPr>
        <w:rPr>
          <w:b/>
          <w:u w:val="single"/>
        </w:rPr>
      </w:pPr>
      <w:r w:rsidRPr="003A3829">
        <w:rPr>
          <w:b/>
          <w:u w:val="single"/>
        </w:rPr>
        <w:t>IN-SITU ANALYTICAL MEASUREMENTS</w:t>
      </w:r>
    </w:p>
    <w:p w14:paraId="71D70D4B" w14:textId="77777777" w:rsidR="00C30539" w:rsidRPr="003A3829" w:rsidRDefault="00C30539" w:rsidP="00C30539">
      <w:r w:rsidRPr="003A3829">
        <w:t xml:space="preserve">When a site has been properly characterized, and possible caching targets have been documented, the terrain would be examined, for a suitable place to acquire a deep subsurface sample using the drill.  During the prior fieldwork, the use of the ground penetrating radar during short distance travelling should have already provided hints about the subsurface morphology and stratigraphic complexity.  Assuming that the surface geology is understood at this point, the operations team would then choose a </w:t>
      </w:r>
      <w:r w:rsidRPr="003A3829">
        <w:lastRenderedPageBreak/>
        <w:t xml:space="preserve">site that is navigable and on which the ground penetrating radar would acquire the detailed data necessary to construct a dense 3-D subsurface map (every 10 cm on </w:t>
      </w:r>
      <w:r w:rsidR="00CF54EC" w:rsidRPr="003A3829">
        <w:t>a pattern of about 5 m by 5 m).</w:t>
      </w:r>
      <w:r w:rsidRPr="003A3829">
        <w:t xml:space="preserve">  Based on the knowledge of the subsurface, a drill location and depth would then </w:t>
      </w:r>
      <w:r w:rsidR="00CF54EC" w:rsidRPr="003A3829">
        <w:t xml:space="preserve">be </w:t>
      </w:r>
      <w:r w:rsidRPr="003A3829">
        <w:t xml:space="preserve">defined for </w:t>
      </w:r>
      <w:r w:rsidR="00CF54EC" w:rsidRPr="003A3829">
        <w:t>sample acquisition</w:t>
      </w:r>
      <w:r w:rsidRPr="003A3829">
        <w:t xml:space="preserve">.  The drilling velocity would depend on the density of the subsurface and should be considered in the drill location definition.  </w:t>
      </w:r>
      <w:r w:rsidR="00CF54EC" w:rsidRPr="003A3829">
        <w:t>The drill location should be chosen based on a complete WISDOM set of measurements in order t</w:t>
      </w:r>
      <w:r w:rsidRPr="003A3829">
        <w:t>o avoid buried outcrop</w:t>
      </w:r>
      <w:r w:rsidR="00CF54EC" w:rsidRPr="003A3829">
        <w:t>s and</w:t>
      </w:r>
      <w:r w:rsidRPr="003A3829">
        <w:t xml:space="preserve"> ensure </w:t>
      </w:r>
      <w:r w:rsidR="00CF54EC" w:rsidRPr="003A3829">
        <w:t xml:space="preserve">that </w:t>
      </w:r>
      <w:r w:rsidRPr="003A3829">
        <w:t>the drilling process would complete in a timely manner.</w:t>
      </w:r>
    </w:p>
    <w:p w14:paraId="6225F732" w14:textId="77777777" w:rsidR="00C30539" w:rsidRPr="003A3829" w:rsidRDefault="00C30539" w:rsidP="00C30539"/>
    <w:p w14:paraId="65892A3B" w14:textId="77777777" w:rsidR="00C30539" w:rsidRPr="003A3829" w:rsidRDefault="00C30539" w:rsidP="00C30539">
      <w:r w:rsidRPr="003A3829">
        <w:t>Though the drilling itself would proceed rather quickly —at speeds of several mil</w:t>
      </w:r>
      <w:r w:rsidR="00CF54EC" w:rsidRPr="003A3829">
        <w:t>l</w:t>
      </w:r>
      <w:r w:rsidRPr="003A3829">
        <w:t>imeters per minute, a conservative average daily penetration of 50 cm per sol has been assumed.  This con</w:t>
      </w:r>
      <w:r w:rsidR="00855F14" w:rsidRPr="003A3829">
        <w:t>siders any uncertainties</w:t>
      </w:r>
      <w:r w:rsidRPr="003A3829">
        <w:t xml:space="preserve"> and </w:t>
      </w:r>
      <w:r w:rsidR="00855F14" w:rsidRPr="003A3829">
        <w:t xml:space="preserve">takes into account </w:t>
      </w:r>
      <w:r w:rsidRPr="003A3829">
        <w:t xml:space="preserve">the fact that the entire drill rig </w:t>
      </w:r>
      <w:r w:rsidR="00CF54EC" w:rsidRPr="003A3829">
        <w:t xml:space="preserve">would need to be stowed at the </w:t>
      </w:r>
      <w:r w:rsidRPr="003A3829">
        <w:t xml:space="preserve">end of each sol. An average of 150 cm depth has been used as reference for a Deep Measurements (DM).  Each DM lasts 8 sols (including the WISDOM pattern, drilling time, and sample analysis by all ALD instruments (see figure below).  The baseline scenario accounts for a minimum of 6 DMs.  </w:t>
      </w:r>
    </w:p>
    <w:p w14:paraId="5A25F6F1" w14:textId="77777777" w:rsidR="00C30539" w:rsidRPr="003A3829" w:rsidRDefault="00C30539" w:rsidP="00C30539"/>
    <w:p w14:paraId="7D7F6FC3" w14:textId="77777777" w:rsidR="00C30539" w:rsidRPr="003A3829" w:rsidRDefault="00C30539" w:rsidP="00C30539">
      <w:r w:rsidRPr="003A3829">
        <w:t xml:space="preserve">Two so-called vertical surveys (VS) are also included.  On VS, samples are acquired at 50-cm depth intervals and analyzed, beginning at the surface and </w:t>
      </w:r>
      <w:r w:rsidR="00855F14" w:rsidRPr="003A3829">
        <w:t xml:space="preserve">proceeding to 2 m depth.  This </w:t>
      </w:r>
      <w:r w:rsidRPr="003A3829">
        <w:t>would likely be performed when any exobiology discoveries might require an understanding of the variations in depth.  The vertical surveys would be performed on an already characterized site, so no additional WISDOM subsurface mapping has been accounted for this instance.</w:t>
      </w:r>
    </w:p>
    <w:p w14:paraId="1CEF817B" w14:textId="77777777" w:rsidR="00C30539" w:rsidRPr="003A3829" w:rsidRDefault="00C30539" w:rsidP="00C30539"/>
    <w:p w14:paraId="2B47060E" w14:textId="77777777" w:rsidR="00C30539" w:rsidRPr="003A3829" w:rsidRDefault="00C30539" w:rsidP="00C30539">
      <w:r w:rsidRPr="003A3829">
        <w:t>Finally, the following “ad-hoc measurements” are accounted for in the 669 sol scenario:</w:t>
      </w:r>
    </w:p>
    <w:p w14:paraId="5EC00DAB" w14:textId="77777777" w:rsidR="00C30539" w:rsidRPr="003A3829" w:rsidRDefault="00C30539" w:rsidP="00C30539">
      <w:pPr>
        <w:numPr>
          <w:ilvl w:val="0"/>
          <w:numId w:val="22"/>
        </w:numPr>
      </w:pPr>
      <w:r w:rsidRPr="003A3829">
        <w:t>4 sols for the Life Marker Chip instrument function.  One sol for each measurement for a t</w:t>
      </w:r>
      <w:r w:rsidR="00855F14" w:rsidRPr="003A3829">
        <w:t>otal of 4 possible measurements</w:t>
      </w:r>
    </w:p>
    <w:p w14:paraId="08D93703" w14:textId="77777777" w:rsidR="00C30539" w:rsidRPr="003A3829" w:rsidRDefault="00C30539" w:rsidP="00C30539">
      <w:pPr>
        <w:numPr>
          <w:ilvl w:val="0"/>
          <w:numId w:val="22"/>
        </w:numPr>
      </w:pPr>
      <w:r w:rsidRPr="003A3829">
        <w:t>Processing of 1 blank as part of Drill-ALD commissioning and 2 additional blanks f</w:t>
      </w:r>
      <w:r w:rsidR="00855F14" w:rsidRPr="003A3829">
        <w:t>or cross contamination analysis</w:t>
      </w:r>
    </w:p>
    <w:p w14:paraId="1020120F" w14:textId="77777777" w:rsidR="00C30539" w:rsidRPr="003A3829" w:rsidRDefault="00C30539" w:rsidP="00C30539"/>
    <w:p w14:paraId="3961841E" w14:textId="77777777" w:rsidR="00C30539" w:rsidRPr="003A3829" w:rsidRDefault="00C30539" w:rsidP="00C30539">
      <w:pPr>
        <w:rPr>
          <w:b/>
          <w:u w:val="single"/>
        </w:rPr>
      </w:pPr>
      <w:r w:rsidRPr="003A3829">
        <w:rPr>
          <w:b/>
          <w:u w:val="single"/>
        </w:rPr>
        <w:t>CACHING</w:t>
      </w:r>
    </w:p>
    <w:p w14:paraId="6D16555A" w14:textId="77777777" w:rsidR="00C30539" w:rsidRPr="003A3829" w:rsidRDefault="00855F14" w:rsidP="00C30539">
      <w:r w:rsidRPr="003A3829">
        <w:t>A</w:t>
      </w:r>
      <w:r w:rsidR="00C30539" w:rsidRPr="003A3829">
        <w:t>ll of the contact instrument measurements needed to understand geological context and to select targets for sampling have been accounted for in the “field work” section, and the contextual remote sensing observations are accounted for in the</w:t>
      </w:r>
      <w:r w:rsidRPr="003A3829">
        <w:t xml:space="preserve"> traverse (and other) sol types. Thus</w:t>
      </w:r>
      <w:r w:rsidR="00C30539" w:rsidRPr="003A3829">
        <w:t xml:space="preserve"> the only impact on the mission duration of collecting samples for caching is the number of sols needed for the caching operation itself.  For the baseline 669</w:t>
      </w:r>
      <w:r w:rsidR="00E21FA6">
        <w:t>-</w:t>
      </w:r>
      <w:r w:rsidR="00C30539" w:rsidRPr="003A3829">
        <w:t>sol scenario, the following sample types are cached, filling the 31-sample canister:</w:t>
      </w:r>
    </w:p>
    <w:p w14:paraId="0CD55177" w14:textId="77777777" w:rsidR="00C30539" w:rsidRPr="003A3829" w:rsidRDefault="00C30539" w:rsidP="00C30539">
      <w:pPr>
        <w:pStyle w:val="ListParagraph"/>
        <w:numPr>
          <w:ilvl w:val="0"/>
          <w:numId w:val="27"/>
        </w:numPr>
      </w:pPr>
      <w:r w:rsidRPr="003A3829">
        <w:t>26 scientifically-selected rock/outcrop samples, collected using the arm-mounted corer</w:t>
      </w:r>
    </w:p>
    <w:p w14:paraId="6EA2E7C4" w14:textId="77777777" w:rsidR="00C30539" w:rsidRPr="003A3829" w:rsidRDefault="00C30539" w:rsidP="00C30539">
      <w:pPr>
        <w:pStyle w:val="ListParagraph"/>
        <w:numPr>
          <w:ilvl w:val="0"/>
          <w:numId w:val="27"/>
        </w:numPr>
      </w:pPr>
      <w:r w:rsidRPr="003A3829">
        <w:t xml:space="preserve">2 regolith samples </w:t>
      </w:r>
    </w:p>
    <w:p w14:paraId="7AA24A7A" w14:textId="77777777" w:rsidR="00C30539" w:rsidRPr="003A3829" w:rsidRDefault="00C30539" w:rsidP="00C30539">
      <w:pPr>
        <w:pStyle w:val="ListParagraph"/>
        <w:numPr>
          <w:ilvl w:val="0"/>
          <w:numId w:val="27"/>
        </w:numPr>
      </w:pPr>
      <w:r w:rsidRPr="003A3829">
        <w:t xml:space="preserve">3 standards of known composition, or “blanks”, cached for contamination analysis in conjunction with analysis of the returned samples  </w:t>
      </w:r>
    </w:p>
    <w:p w14:paraId="3F102953" w14:textId="77777777" w:rsidR="00C30539" w:rsidRPr="003A3829" w:rsidRDefault="00C30539" w:rsidP="00C30539"/>
    <w:p w14:paraId="6A0E2A7E" w14:textId="77777777" w:rsidR="00C30539" w:rsidRPr="003A3829" w:rsidRDefault="00C30539" w:rsidP="00C30539">
      <w:r w:rsidRPr="003A3829">
        <w:t>Of note, the scenario includes no additional samples, as would be expected to be collected for sample changeout.</w:t>
      </w:r>
    </w:p>
    <w:p w14:paraId="3C811FB5" w14:textId="77777777" w:rsidR="00C30539" w:rsidRPr="003A3829" w:rsidRDefault="00C30539" w:rsidP="00C30539"/>
    <w:p w14:paraId="40AA26DD" w14:textId="77777777" w:rsidR="00C30539" w:rsidRPr="003A3829" w:rsidRDefault="00C30539" w:rsidP="00C30539">
      <w:r w:rsidRPr="003A3829">
        <w:t>Each of these three sample types take 1 sol in order to collect and cache each sample.</w:t>
      </w:r>
    </w:p>
    <w:p w14:paraId="5AA1CA65" w14:textId="77777777" w:rsidR="00C30539" w:rsidRPr="003A3829" w:rsidRDefault="00C30539" w:rsidP="00C30539"/>
    <w:p w14:paraId="0BDE63EE" w14:textId="77777777" w:rsidR="00C30539" w:rsidRPr="003A3829" w:rsidRDefault="00C30539" w:rsidP="00C30539">
      <w:pPr>
        <w:rPr>
          <w:b/>
          <w:u w:val="single"/>
        </w:rPr>
      </w:pPr>
      <w:r w:rsidRPr="003A3829">
        <w:rPr>
          <w:b/>
          <w:u w:val="single"/>
        </w:rPr>
        <w:t xml:space="preserve"> OTHER ACTIVITIES</w:t>
      </w:r>
    </w:p>
    <w:p w14:paraId="6DAC4FC4" w14:textId="77777777" w:rsidR="00C30539" w:rsidRPr="003A3829" w:rsidRDefault="00C30539" w:rsidP="00C30539">
      <w:r w:rsidRPr="003A3829">
        <w:t>Within the baseline 669 sol scenario, various activities have been accounted in addition:</w:t>
      </w:r>
    </w:p>
    <w:p w14:paraId="067CF5C9" w14:textId="77777777" w:rsidR="00C30539" w:rsidRPr="003A3829" w:rsidRDefault="00C30539" w:rsidP="00C30539">
      <w:pPr>
        <w:numPr>
          <w:ilvl w:val="0"/>
          <w:numId w:val="22"/>
        </w:numPr>
      </w:pPr>
      <w:r w:rsidRPr="003A3829">
        <w:t>30 sols commissioning accounting for lessons learned from MSL (for comparison, MSL is planning a 60 sol commissioning phase)</w:t>
      </w:r>
    </w:p>
    <w:p w14:paraId="02EDE2EF" w14:textId="77777777" w:rsidR="00C30539" w:rsidRPr="003A3829" w:rsidRDefault="00C30539" w:rsidP="00C30539">
      <w:pPr>
        <w:numPr>
          <w:ilvl w:val="0"/>
          <w:numId w:val="22"/>
        </w:numPr>
      </w:pPr>
      <w:r w:rsidRPr="003A3829">
        <w:lastRenderedPageBreak/>
        <w:t>12 sols for solar conjunction</w:t>
      </w:r>
    </w:p>
    <w:p w14:paraId="7B27A62A" w14:textId="77777777" w:rsidR="00C30539" w:rsidRPr="003A3829" w:rsidRDefault="00C30539" w:rsidP="00C30539">
      <w:pPr>
        <w:numPr>
          <w:ilvl w:val="0"/>
          <w:numId w:val="22"/>
        </w:numPr>
      </w:pPr>
      <w:r w:rsidRPr="003A3829">
        <w:t>8% non-productive sols resulting from communication phasing (due to the fixed uplink windows and “walking” UHF TGO downlink windows, but mitigated by the use of two control centers separated by 9 time zones)  (see Section 11.2)</w:t>
      </w:r>
    </w:p>
    <w:p w14:paraId="3B1E9411" w14:textId="77777777" w:rsidR="00C30539" w:rsidRPr="003A3829" w:rsidRDefault="00C30539" w:rsidP="00C30539">
      <w:pPr>
        <w:numPr>
          <w:ilvl w:val="0"/>
          <w:numId w:val="22"/>
        </w:numPr>
      </w:pPr>
      <w:r w:rsidRPr="003A3829">
        <w:t>20% margin (see the “Assumptions” section in this Appendix.)</w:t>
      </w:r>
    </w:p>
    <w:p w14:paraId="1F2335DB" w14:textId="77777777" w:rsidR="00C30539" w:rsidRPr="003A3829" w:rsidRDefault="00C30539" w:rsidP="00C30539"/>
    <w:p w14:paraId="24D5D8B2" w14:textId="77777777" w:rsidR="00C30539" w:rsidRPr="003A3829" w:rsidRDefault="00C30539" w:rsidP="00C30539">
      <w:r w:rsidRPr="003A3829">
        <w:t>All the above considerations have been incorporated in the mission scenario tool.  All the various campaigns and sol-types described above have been defined and power resources have been checked as part of the JEWG work.</w:t>
      </w:r>
    </w:p>
    <w:p w14:paraId="3AE6D8BD" w14:textId="77777777" w:rsidR="00C30539" w:rsidRPr="003A3829" w:rsidRDefault="00C30539" w:rsidP="00C30539">
      <w:pPr>
        <w:rPr>
          <w:u w:val="single"/>
        </w:rPr>
      </w:pPr>
    </w:p>
    <w:p w14:paraId="4515ADB7" w14:textId="77777777" w:rsidR="00C30539" w:rsidRPr="003A3829" w:rsidRDefault="00C30539" w:rsidP="00C30539">
      <w:pPr>
        <w:jc w:val="both"/>
        <w:rPr>
          <w:b/>
          <w:i/>
          <w:sz w:val="28"/>
        </w:rPr>
      </w:pPr>
      <w:r w:rsidRPr="003A3829">
        <w:rPr>
          <w:b/>
          <w:i/>
          <w:sz w:val="28"/>
        </w:rPr>
        <w:t>Studying ways to reduce the scenario toward a 5</w:t>
      </w:r>
      <w:r w:rsidR="00855F14" w:rsidRPr="003A3829">
        <w:rPr>
          <w:b/>
          <w:i/>
          <w:sz w:val="28"/>
        </w:rPr>
        <w:t>0</w:t>
      </w:r>
      <w:r w:rsidRPr="003A3829">
        <w:rPr>
          <w:b/>
          <w:i/>
          <w:sz w:val="28"/>
        </w:rPr>
        <w:t>0- sol target:</w:t>
      </w:r>
    </w:p>
    <w:p w14:paraId="6BB62443" w14:textId="77777777" w:rsidR="00C30539" w:rsidRPr="003A3829" w:rsidRDefault="00C30539" w:rsidP="00C30539">
      <w:r w:rsidRPr="003A3829">
        <w:t xml:space="preserve">The 669-sol scenario is driven by the qualification status of the MSL reused parts.  The need for studying a 500-sol scenario was requested in view of the potential difficulties that a solar rover would have operating </w:t>
      </w:r>
      <w:proofErr w:type="gramStart"/>
      <w:r w:rsidRPr="003A3829">
        <w:t>at each latitude</w:t>
      </w:r>
      <w:proofErr w:type="gramEnd"/>
      <w:r w:rsidRPr="003A3829">
        <w:t xml:space="preserve"> within the desired range for a complete Martian year (See Figure 24.)</w:t>
      </w:r>
    </w:p>
    <w:p w14:paraId="459A15ED" w14:textId="77777777" w:rsidR="00C30539" w:rsidRPr="003A3829" w:rsidRDefault="00C30539" w:rsidP="00C30539"/>
    <w:p w14:paraId="4347FB0A" w14:textId="77777777" w:rsidR="00C30539" w:rsidRPr="003A3829" w:rsidRDefault="00C30539" w:rsidP="00C30539">
      <w:r w:rsidRPr="003A3829">
        <w:rPr>
          <w:noProof/>
        </w:rPr>
        <w:drawing>
          <wp:inline distT="0" distB="0" distL="0" distR="0" wp14:anchorId="476C8252" wp14:editId="28D0558A">
            <wp:extent cx="6327140" cy="3376895"/>
            <wp:effectExtent l="0" t="0" r="0" b="1905"/>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6327140" cy="3376895"/>
                    </a:xfrm>
                    <a:prstGeom prst="rect">
                      <a:avLst/>
                    </a:prstGeom>
                    <a:noFill/>
                    <a:ln>
                      <a:noFill/>
                    </a:ln>
                  </pic:spPr>
                </pic:pic>
              </a:graphicData>
            </a:graphic>
          </wp:inline>
        </w:drawing>
      </w:r>
    </w:p>
    <w:p w14:paraId="3B769596" w14:textId="77777777" w:rsidR="00C30539" w:rsidRPr="003A3829" w:rsidRDefault="00C30539" w:rsidP="00C30539"/>
    <w:p w14:paraId="4F5564FF" w14:textId="77777777" w:rsidR="00C30539" w:rsidRPr="003A3829" w:rsidRDefault="00C30539" w:rsidP="00C30539">
      <w:pPr>
        <w:rPr>
          <w:b/>
          <w:i/>
          <w:sz w:val="22"/>
          <w:szCs w:val="22"/>
        </w:rPr>
      </w:pPr>
      <w:r w:rsidRPr="003A3829">
        <w:rPr>
          <w:b/>
          <w:i/>
          <w:sz w:val="22"/>
          <w:szCs w:val="22"/>
        </w:rPr>
        <w:t xml:space="preserve">Figure 24. </w:t>
      </w:r>
      <w:proofErr w:type="gramStart"/>
      <w:r w:rsidRPr="003A3829">
        <w:rPr>
          <w:b/>
          <w:i/>
          <w:sz w:val="22"/>
          <w:szCs w:val="22"/>
        </w:rPr>
        <w:t>Summary of number of sols possible showing 669 and 500 sol missions.</w:t>
      </w:r>
      <w:proofErr w:type="gramEnd"/>
      <w:r w:rsidRPr="003A3829">
        <w:rPr>
          <w:b/>
          <w:i/>
          <w:sz w:val="22"/>
          <w:szCs w:val="22"/>
        </w:rPr>
        <w:t xml:space="preserve">  Comments under 500 sol </w:t>
      </w:r>
      <w:proofErr w:type="gramStart"/>
      <w:r w:rsidRPr="003A3829">
        <w:rPr>
          <w:b/>
          <w:i/>
          <w:sz w:val="22"/>
          <w:szCs w:val="22"/>
        </w:rPr>
        <w:t>scenario</w:t>
      </w:r>
      <w:proofErr w:type="gramEnd"/>
      <w:r w:rsidRPr="003A3829">
        <w:rPr>
          <w:b/>
          <w:i/>
          <w:sz w:val="22"/>
          <w:szCs w:val="22"/>
        </w:rPr>
        <w:t xml:space="preserve"> indicate modifications to scenario that make the scenario possible.</w:t>
      </w:r>
    </w:p>
    <w:p w14:paraId="1A106BBF" w14:textId="77777777" w:rsidR="00C30539" w:rsidRPr="003A3829" w:rsidRDefault="00C30539" w:rsidP="00C30539">
      <w:pPr>
        <w:rPr>
          <w:b/>
          <w:i/>
          <w:sz w:val="22"/>
          <w:szCs w:val="22"/>
        </w:rPr>
      </w:pPr>
    </w:p>
    <w:p w14:paraId="03024174" w14:textId="77777777" w:rsidR="00C30539" w:rsidRPr="003A3829" w:rsidRDefault="00C30539" w:rsidP="00C30539">
      <w:r w:rsidRPr="003A3829">
        <w:t>The JSWG was directed to consider reducing the mission lifetime through technological improvements, since JSWG deemed that achieving lifetime reduction by curtailing the amount of science was not acceptable.</w:t>
      </w:r>
    </w:p>
    <w:p w14:paraId="0895A210" w14:textId="77777777" w:rsidR="00C30539" w:rsidRPr="003A3829" w:rsidRDefault="00C30539" w:rsidP="00C30539"/>
    <w:p w14:paraId="6F76E5A7" w14:textId="77777777" w:rsidR="00C30539" w:rsidRPr="003A3829" w:rsidRDefault="00C30539" w:rsidP="00C30539">
      <w:r w:rsidRPr="003A3829">
        <w:t xml:space="preserve">An initial condition was to preserve the amount of science </w:t>
      </w:r>
      <w:r w:rsidR="00855F14" w:rsidRPr="003A3829">
        <w:t>acquired</w:t>
      </w:r>
      <w:r w:rsidRPr="003A3829">
        <w:t xml:space="preserve"> (6 deep measurements, 2 vertical surveys, 31 cached samples with associated field work)</w:t>
      </w:r>
      <w:proofErr w:type="gramStart"/>
      <w:r w:rsidRPr="003A3829">
        <w:t>,</w:t>
      </w:r>
      <w:proofErr w:type="gramEnd"/>
      <w:r w:rsidRPr="003A3829">
        <w:t xml:space="preserve"> reducing the number of sols was left to increasing driving efficiency and driving distance.</w:t>
      </w:r>
    </w:p>
    <w:p w14:paraId="3F551E16" w14:textId="77777777" w:rsidR="00C30539" w:rsidRPr="003A3829" w:rsidRDefault="00C30539" w:rsidP="00C30539"/>
    <w:p w14:paraId="3F70083C" w14:textId="77777777" w:rsidR="00C30539" w:rsidRPr="003A3829" w:rsidRDefault="00C30539" w:rsidP="00C30539">
      <w:r w:rsidRPr="003A3829">
        <w:t xml:space="preserve">This could be achieved by driving a longer time on any given sol, although there would be some risk to the system.  For example, for the solar rover configuration, excess power might be available in the first </w:t>
      </w:r>
      <w:r w:rsidRPr="003A3829">
        <w:lastRenderedPageBreak/>
        <w:t>~150 sols of the mission. This could be particularly useful if the need for long driving were potentially significant based on landing location relative to prospective science targets.  More efficient processing for autonomous driving would certainly enable driving longer distances.  Increasing the blind drive distance initially traversed might require improvements in camera performance specifications.  Alternatively, longer driving might possible through using so-called “autonomous driving”, depending on conditions.  However, given the current GNC functionalities, this is less promising since it is considered very dependent on the visibility of the target and therefore on the roughness of the terrain.</w:t>
      </w:r>
    </w:p>
    <w:p w14:paraId="47F8C242" w14:textId="77777777" w:rsidR="00C30539" w:rsidRPr="003A3829" w:rsidRDefault="00C30539" w:rsidP="00C30539"/>
    <w:p w14:paraId="2D413D5D" w14:textId="77777777" w:rsidR="00C30539" w:rsidRPr="003A3829" w:rsidRDefault="00C30539" w:rsidP="00C30539">
      <w:r w:rsidRPr="003A3829">
        <w:t xml:space="preserve">Another way to reduce the mission allocation for driving is to actually reduce the driving distance by landing closer to the desired sites, using precision landing technologies to be added to the MSL system baseline for the 2018 mission (See Appendix 3). </w:t>
      </w:r>
    </w:p>
    <w:p w14:paraId="3ADBD507" w14:textId="77777777" w:rsidR="00C30539" w:rsidRPr="003A3829" w:rsidRDefault="00C30539" w:rsidP="00C30539">
      <w:pPr>
        <w:rPr>
          <w:u w:val="single"/>
        </w:rPr>
      </w:pPr>
    </w:p>
    <w:p w14:paraId="1E8848E2" w14:textId="77777777" w:rsidR="00C30539" w:rsidRPr="003A3829" w:rsidRDefault="00C30539" w:rsidP="00C30539">
      <w:r w:rsidRPr="003A3829">
        <w:t xml:space="preserve">In addition, a potential reduction in the mission duration might be achieved by caching deep subsurface samples acquired with the drill.  The scientific interest of this capability is discussed in another chapter of this report, but it also has a “logistical” interest: if 6 subsurface samples were cached, the number of samples to be cached with the arm corer might be reduced to 22 in place of 28.  As the number of fieldwork sols is directly calculated from the number of samples to be acquired with the arm (see explanation about the ratios above), this might lead to a reduction in the overall number of fieldwork sols.  The JSWG opinion was split regarding the feasibility of this option.  On one hand, the number of sols dedicated to fieldwork might be reduced but is already </w:t>
      </w:r>
      <w:r w:rsidR="00855F14" w:rsidRPr="003A3829">
        <w:t>exceptionally</w:t>
      </w:r>
      <w:r w:rsidRPr="003A3829">
        <w:t xml:space="preserve"> </w:t>
      </w:r>
      <w:r w:rsidR="00855F14" w:rsidRPr="003A3829">
        <w:t>low. O</w:t>
      </w:r>
      <w:r w:rsidRPr="003A3829">
        <w:t>n the other hand, the quality of the cached samples might be ensured, since: 1) the drill samples would have been submitted for analysis with the ALD instruments before being cached; and 2) subsurface samples have more potential for the preservation of organics.</w:t>
      </w:r>
    </w:p>
    <w:p w14:paraId="6D60C9AF" w14:textId="77777777" w:rsidR="00C30539" w:rsidRPr="003A3829" w:rsidRDefault="00C30539" w:rsidP="00C30539">
      <w:pPr>
        <w:jc w:val="both"/>
      </w:pPr>
    </w:p>
    <w:p w14:paraId="352638A2" w14:textId="77777777" w:rsidR="00C30539" w:rsidRPr="003A3829" w:rsidRDefault="00C30539" w:rsidP="00C30539">
      <w:pPr>
        <w:jc w:val="both"/>
      </w:pPr>
    </w:p>
    <w:p w14:paraId="165774A6" w14:textId="77777777" w:rsidR="00C30539" w:rsidRPr="003A3829" w:rsidRDefault="00C30539" w:rsidP="00C30539">
      <w:pPr>
        <w:jc w:val="both"/>
        <w:rPr>
          <w:u w:val="single"/>
        </w:rPr>
      </w:pPr>
      <w:r w:rsidRPr="003A3829">
        <w:rPr>
          <w:u w:val="single"/>
        </w:rPr>
        <w:t>Further reduction could only be achieved by reduction of the scientific objectives.</w:t>
      </w:r>
    </w:p>
    <w:p w14:paraId="3422B6F5" w14:textId="77777777" w:rsidR="001B3D6C" w:rsidRPr="003A3829" w:rsidRDefault="001B3D6C" w:rsidP="00C30539"/>
    <w:sectPr w:rsidR="001B3D6C" w:rsidRPr="003A3829" w:rsidSect="005D0560">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3FD26" w14:textId="77777777" w:rsidR="009A3B6B" w:rsidRDefault="009A3B6B">
      <w:r>
        <w:separator/>
      </w:r>
    </w:p>
  </w:endnote>
  <w:endnote w:type="continuationSeparator" w:id="0">
    <w:p w14:paraId="419C078E" w14:textId="77777777" w:rsidR="009A3B6B" w:rsidRDefault="009A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ngs">
    <w:altName w:val="?l?r ??fc"/>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46105" w14:textId="77777777" w:rsidR="005C338F" w:rsidRDefault="005C338F" w:rsidP="00003A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EAD815" w14:textId="77777777" w:rsidR="005C338F" w:rsidRDefault="005C338F" w:rsidP="002B72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2FAB5" w14:textId="77777777" w:rsidR="005C338F" w:rsidRDefault="005C338F" w:rsidP="00FB7A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1B6C">
      <w:rPr>
        <w:rStyle w:val="PageNumber"/>
        <w:noProof/>
      </w:rPr>
      <w:t>ii</w:t>
    </w:r>
    <w:r>
      <w:rPr>
        <w:rStyle w:val="PageNumber"/>
      </w:rPr>
      <w:fldChar w:fldCharType="end"/>
    </w:r>
  </w:p>
  <w:p w14:paraId="0098A0BD" w14:textId="77777777" w:rsidR="005C338F" w:rsidRDefault="005C338F" w:rsidP="00FB7AED">
    <w:pPr>
      <w:pStyle w:val="Footer"/>
      <w:ind w:right="360"/>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902AE" w14:textId="77777777" w:rsidR="005C338F" w:rsidRDefault="005C338F" w:rsidP="00003A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1B6C">
      <w:rPr>
        <w:rStyle w:val="PageNumber"/>
        <w:noProof/>
      </w:rPr>
      <w:t>4</w:t>
    </w:r>
    <w:r>
      <w:rPr>
        <w:rStyle w:val="PageNumber"/>
      </w:rPr>
      <w:fldChar w:fldCharType="end"/>
    </w:r>
  </w:p>
  <w:p w14:paraId="19C8AF4B" w14:textId="77777777" w:rsidR="005C338F" w:rsidRDefault="005C338F">
    <w:pPr>
      <w:pStyle w:val="Footer"/>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7760C" w14:textId="77777777" w:rsidR="005C338F" w:rsidRDefault="005C338F" w:rsidP="002B7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1B6C">
      <w:rPr>
        <w:rStyle w:val="PageNumber"/>
        <w:noProof/>
      </w:rPr>
      <w:t>64</w:t>
    </w:r>
    <w:r>
      <w:rPr>
        <w:rStyle w:val="PageNumber"/>
      </w:rPr>
      <w:fldChar w:fldCharType="end"/>
    </w:r>
  </w:p>
  <w:p w14:paraId="0A98A77E" w14:textId="77777777" w:rsidR="005C338F" w:rsidRDefault="005C338F" w:rsidP="002B72E7">
    <w:pPr>
      <w:pStyle w:val="Footer"/>
      <w:ind w:right="360"/>
    </w:pP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50022" w14:textId="77777777" w:rsidR="005C338F" w:rsidRDefault="005C338F">
    <w:pPr>
      <w:pStyle w:val="Footer"/>
    </w:pPr>
    <w:r>
      <w:tab/>
    </w:r>
    <w:r>
      <w:rPr>
        <w:rStyle w:val="PageNumber"/>
      </w:rPr>
      <w:fldChar w:fldCharType="begin"/>
    </w:r>
    <w:r>
      <w:rPr>
        <w:rStyle w:val="PageNumber"/>
      </w:rPr>
      <w:instrText xml:space="preserve"> PAGE </w:instrText>
    </w:r>
    <w:r>
      <w:rPr>
        <w:rStyle w:val="PageNumber"/>
      </w:rPr>
      <w:fldChar w:fldCharType="separate"/>
    </w:r>
    <w:r w:rsidR="00731B6C">
      <w:rPr>
        <w:rStyle w:val="PageNumber"/>
        <w:noProof/>
      </w:rPr>
      <w:t>93</w:t>
    </w:r>
    <w:r>
      <w:rPr>
        <w:rStyle w:val="PageNumber"/>
      </w:rPr>
      <w:fldChar w:fldCharType="end"/>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DE9F9" w14:textId="77777777" w:rsidR="005C338F" w:rsidRDefault="005C3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11204" w14:textId="77777777" w:rsidR="009A3B6B" w:rsidRDefault="009A3B6B">
      <w:r>
        <w:separator/>
      </w:r>
    </w:p>
  </w:footnote>
  <w:footnote w:type="continuationSeparator" w:id="0">
    <w:p w14:paraId="1FAF7D9C" w14:textId="77777777" w:rsidR="009A3B6B" w:rsidRDefault="009A3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F05C3" w14:textId="77777777" w:rsidR="005C338F" w:rsidRDefault="005C33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8CF0D" w14:textId="77777777" w:rsidR="005C338F" w:rsidRDefault="005C33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7D26B" w14:textId="77777777" w:rsidR="005C338F" w:rsidRDefault="005C33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092A"/>
    <w:multiLevelType w:val="multilevel"/>
    <w:tmpl w:val="8FD8D2BA"/>
    <w:lvl w:ilvl="0">
      <w:start w:val="1"/>
      <w:numFmt w:val="decimal"/>
      <w:lvlText w:val="%1."/>
      <w:lvlJc w:val="left"/>
      <w:pPr>
        <w:ind w:left="360" w:hanging="360"/>
      </w:pPr>
      <w:rPr>
        <w:rFonts w:cs="Times New Roman"/>
      </w:rPr>
    </w:lvl>
    <w:lvl w:ilvl="1">
      <w:start w:val="1"/>
      <w:numFmt w:val="decimal"/>
      <w:lvlText w:val="%1.%2."/>
      <w:lvlJc w:val="left"/>
      <w:pPr>
        <w:ind w:left="1062" w:hanging="432"/>
      </w:pPr>
      <w:rPr>
        <w:rFonts w:cs="Times New Roman"/>
      </w:rPr>
    </w:lvl>
    <w:lvl w:ilvl="2">
      <w:start w:val="1"/>
      <w:numFmt w:val="decimal"/>
      <w:lvlText w:val="%1.%2.%3."/>
      <w:lvlJc w:val="left"/>
      <w:pPr>
        <w:ind w:left="158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70A4809"/>
    <w:multiLevelType w:val="multilevel"/>
    <w:tmpl w:val="2D48ADCC"/>
    <w:lvl w:ilvl="0">
      <w:start w:val="1"/>
      <w:numFmt w:val="decimal"/>
      <w:lvlText w:val="%1."/>
      <w:lvlJc w:val="left"/>
      <w:pPr>
        <w:ind w:left="360" w:hanging="360"/>
      </w:pPr>
      <w:rPr>
        <w:rFonts w:cs="Times New Roman"/>
      </w:rPr>
    </w:lvl>
    <w:lvl w:ilvl="1">
      <w:start w:val="1"/>
      <w:numFmt w:val="decimal"/>
      <w:lvlText w:val="%1.%2."/>
      <w:lvlJc w:val="left"/>
      <w:pPr>
        <w:ind w:left="1062" w:hanging="432"/>
      </w:pPr>
      <w:rPr>
        <w:rFonts w:cs="Times New Roman"/>
      </w:rPr>
    </w:lvl>
    <w:lvl w:ilvl="2">
      <w:start w:val="1"/>
      <w:numFmt w:val="decimal"/>
      <w:lvlText w:val="%1.%2.%3."/>
      <w:lvlJc w:val="left"/>
      <w:pPr>
        <w:ind w:left="158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95419E9"/>
    <w:multiLevelType w:val="hybridMultilevel"/>
    <w:tmpl w:val="F4A8752C"/>
    <w:lvl w:ilvl="0" w:tplc="B10ED6E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806E6C"/>
    <w:multiLevelType w:val="hybridMultilevel"/>
    <w:tmpl w:val="E1F6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D7BBC"/>
    <w:multiLevelType w:val="hybridMultilevel"/>
    <w:tmpl w:val="5930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2E1977"/>
    <w:multiLevelType w:val="multilevel"/>
    <w:tmpl w:val="8FD8D2BA"/>
    <w:lvl w:ilvl="0">
      <w:start w:val="1"/>
      <w:numFmt w:val="decimal"/>
      <w:lvlText w:val="%1."/>
      <w:lvlJc w:val="left"/>
      <w:pPr>
        <w:ind w:left="360" w:hanging="360"/>
      </w:pPr>
      <w:rPr>
        <w:rFonts w:cs="Times New Roman"/>
      </w:rPr>
    </w:lvl>
    <w:lvl w:ilvl="1">
      <w:start w:val="1"/>
      <w:numFmt w:val="decimal"/>
      <w:lvlText w:val="%1.%2."/>
      <w:lvlJc w:val="left"/>
      <w:pPr>
        <w:ind w:left="1062" w:hanging="432"/>
      </w:pPr>
      <w:rPr>
        <w:rFonts w:cs="Times New Roman"/>
      </w:rPr>
    </w:lvl>
    <w:lvl w:ilvl="2">
      <w:start w:val="1"/>
      <w:numFmt w:val="decimal"/>
      <w:lvlText w:val="%1.%2.%3."/>
      <w:lvlJc w:val="left"/>
      <w:pPr>
        <w:ind w:left="158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0652024"/>
    <w:multiLevelType w:val="hybridMultilevel"/>
    <w:tmpl w:val="69B4BD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1924802"/>
    <w:multiLevelType w:val="hybridMultilevel"/>
    <w:tmpl w:val="70D28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FE2EE4"/>
    <w:multiLevelType w:val="hybridMultilevel"/>
    <w:tmpl w:val="402AD6DA"/>
    <w:lvl w:ilvl="0" w:tplc="08090001">
      <w:start w:val="1"/>
      <w:numFmt w:val="bullet"/>
      <w:lvlText w:val=""/>
      <w:lvlJc w:val="left"/>
      <w:pPr>
        <w:tabs>
          <w:tab w:val="num" w:pos="1800"/>
        </w:tabs>
        <w:ind w:left="1800" w:hanging="360"/>
      </w:pPr>
      <w:rPr>
        <w:rFonts w:ascii="Symbol" w:hAnsi="Symbol" w:hint="default"/>
        <w:color w:val="00000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
    <w:nsid w:val="18F77CDC"/>
    <w:multiLevelType w:val="hybridMultilevel"/>
    <w:tmpl w:val="C5FE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780B74"/>
    <w:multiLevelType w:val="hybridMultilevel"/>
    <w:tmpl w:val="2CB20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2B5ED7"/>
    <w:multiLevelType w:val="hybridMultilevel"/>
    <w:tmpl w:val="33D4C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A514E9"/>
    <w:multiLevelType w:val="hybridMultilevel"/>
    <w:tmpl w:val="B1489F32"/>
    <w:lvl w:ilvl="0" w:tplc="E1B0C33E">
      <w:start w:val="1"/>
      <w:numFmt w:val="decimal"/>
      <w:lvlText w:val="%1."/>
      <w:lvlJc w:val="left"/>
      <w:pPr>
        <w:tabs>
          <w:tab w:val="num" w:pos="720"/>
        </w:tabs>
        <w:ind w:left="720" w:hanging="360"/>
      </w:pPr>
    </w:lvl>
    <w:lvl w:ilvl="1" w:tplc="A55AF018" w:tentative="1">
      <w:start w:val="1"/>
      <w:numFmt w:val="decimal"/>
      <w:lvlText w:val="%2."/>
      <w:lvlJc w:val="left"/>
      <w:pPr>
        <w:tabs>
          <w:tab w:val="num" w:pos="1440"/>
        </w:tabs>
        <w:ind w:left="1440" w:hanging="360"/>
      </w:pPr>
    </w:lvl>
    <w:lvl w:ilvl="2" w:tplc="492A2C58" w:tentative="1">
      <w:start w:val="1"/>
      <w:numFmt w:val="decimal"/>
      <w:lvlText w:val="%3."/>
      <w:lvlJc w:val="left"/>
      <w:pPr>
        <w:tabs>
          <w:tab w:val="num" w:pos="2160"/>
        </w:tabs>
        <w:ind w:left="2160" w:hanging="360"/>
      </w:pPr>
    </w:lvl>
    <w:lvl w:ilvl="3" w:tplc="A9F6E830" w:tentative="1">
      <w:start w:val="1"/>
      <w:numFmt w:val="decimal"/>
      <w:lvlText w:val="%4."/>
      <w:lvlJc w:val="left"/>
      <w:pPr>
        <w:tabs>
          <w:tab w:val="num" w:pos="2880"/>
        </w:tabs>
        <w:ind w:left="2880" w:hanging="360"/>
      </w:pPr>
    </w:lvl>
    <w:lvl w:ilvl="4" w:tplc="18501346" w:tentative="1">
      <w:start w:val="1"/>
      <w:numFmt w:val="decimal"/>
      <w:lvlText w:val="%5."/>
      <w:lvlJc w:val="left"/>
      <w:pPr>
        <w:tabs>
          <w:tab w:val="num" w:pos="3600"/>
        </w:tabs>
        <w:ind w:left="3600" w:hanging="360"/>
      </w:pPr>
    </w:lvl>
    <w:lvl w:ilvl="5" w:tplc="E83CD0A8" w:tentative="1">
      <w:start w:val="1"/>
      <w:numFmt w:val="decimal"/>
      <w:lvlText w:val="%6."/>
      <w:lvlJc w:val="left"/>
      <w:pPr>
        <w:tabs>
          <w:tab w:val="num" w:pos="4320"/>
        </w:tabs>
        <w:ind w:left="4320" w:hanging="360"/>
      </w:pPr>
    </w:lvl>
    <w:lvl w:ilvl="6" w:tplc="461E56A4" w:tentative="1">
      <w:start w:val="1"/>
      <w:numFmt w:val="decimal"/>
      <w:lvlText w:val="%7."/>
      <w:lvlJc w:val="left"/>
      <w:pPr>
        <w:tabs>
          <w:tab w:val="num" w:pos="5040"/>
        </w:tabs>
        <w:ind w:left="5040" w:hanging="360"/>
      </w:pPr>
    </w:lvl>
    <w:lvl w:ilvl="7" w:tplc="3BC20350" w:tentative="1">
      <w:start w:val="1"/>
      <w:numFmt w:val="decimal"/>
      <w:lvlText w:val="%8."/>
      <w:lvlJc w:val="left"/>
      <w:pPr>
        <w:tabs>
          <w:tab w:val="num" w:pos="5760"/>
        </w:tabs>
        <w:ind w:left="5760" w:hanging="360"/>
      </w:pPr>
    </w:lvl>
    <w:lvl w:ilvl="8" w:tplc="9112FCC0" w:tentative="1">
      <w:start w:val="1"/>
      <w:numFmt w:val="decimal"/>
      <w:lvlText w:val="%9."/>
      <w:lvlJc w:val="left"/>
      <w:pPr>
        <w:tabs>
          <w:tab w:val="num" w:pos="6480"/>
        </w:tabs>
        <w:ind w:left="6480" w:hanging="360"/>
      </w:pPr>
    </w:lvl>
  </w:abstractNum>
  <w:abstractNum w:abstractNumId="13">
    <w:nsid w:val="1DB14AD7"/>
    <w:multiLevelType w:val="multilevel"/>
    <w:tmpl w:val="9AAAE4DC"/>
    <w:lvl w:ilvl="0">
      <w:start w:val="1"/>
      <w:numFmt w:val="decimal"/>
      <w:pStyle w:val="Section1Head"/>
      <w:lvlText w:val="%1."/>
      <w:lvlJc w:val="left"/>
      <w:pPr>
        <w:ind w:left="360" w:hanging="360"/>
      </w:pPr>
      <w:rPr>
        <w:rFonts w:cs="Times New Roman"/>
      </w:rPr>
    </w:lvl>
    <w:lvl w:ilvl="1">
      <w:start w:val="1"/>
      <w:numFmt w:val="decimal"/>
      <w:pStyle w:val="Heading2"/>
      <w:lvlText w:val="%1.%2."/>
      <w:lvlJc w:val="left"/>
      <w:pPr>
        <w:ind w:left="2592" w:hanging="432"/>
      </w:pPr>
      <w:rPr>
        <w:rFonts w:cs="Times New Roman"/>
        <w:b/>
        <w:i w:val="0"/>
        <w:sz w:val="28"/>
        <w:szCs w:val="24"/>
      </w:rPr>
    </w:lvl>
    <w:lvl w:ilvl="2">
      <w:start w:val="1"/>
      <w:numFmt w:val="decimal"/>
      <w:pStyle w:val="Heading3"/>
      <w:lvlText w:val="%1.%2.%3."/>
      <w:lvlJc w:val="left"/>
      <w:pPr>
        <w:ind w:left="158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1E543208"/>
    <w:multiLevelType w:val="hybridMultilevel"/>
    <w:tmpl w:val="6A8E37E0"/>
    <w:lvl w:ilvl="0" w:tplc="4F4C96B0">
      <w:start w:val="1"/>
      <w:numFmt w:val="decimal"/>
      <w:lvlText w:val="%1."/>
      <w:lvlJc w:val="left"/>
      <w:pPr>
        <w:ind w:left="720" w:hanging="360"/>
      </w:pPr>
      <w:rPr>
        <w:rFonts w:cs="Times New Roman" w:hint="default"/>
      </w:rPr>
    </w:lvl>
    <w:lvl w:ilvl="1" w:tplc="38D48694">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F68013E"/>
    <w:multiLevelType w:val="multilevel"/>
    <w:tmpl w:val="6A8E37E0"/>
    <w:lvl w:ilvl="0">
      <w:start w:val="1"/>
      <w:numFmt w:val="decimal"/>
      <w:lvlText w:val="%1."/>
      <w:lvlJc w:val="left"/>
      <w:pPr>
        <w:ind w:left="72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201C088D"/>
    <w:multiLevelType w:val="hybridMultilevel"/>
    <w:tmpl w:val="BDE6948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08D7411"/>
    <w:multiLevelType w:val="hybridMultilevel"/>
    <w:tmpl w:val="1310A1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2FA19B7"/>
    <w:multiLevelType w:val="hybridMultilevel"/>
    <w:tmpl w:val="A172F97A"/>
    <w:lvl w:ilvl="0" w:tplc="C5C0D81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3B50E85"/>
    <w:multiLevelType w:val="hybridMultilevel"/>
    <w:tmpl w:val="BB58A5C0"/>
    <w:lvl w:ilvl="0" w:tplc="4F4C96B0">
      <w:start w:val="1"/>
      <w:numFmt w:val="decimal"/>
      <w:lvlText w:val="%1."/>
      <w:lvlJc w:val="left"/>
      <w:pPr>
        <w:ind w:left="720" w:hanging="360"/>
      </w:pPr>
      <w:rPr>
        <w:rFonts w:cs="Times New Roman" w:hint="default"/>
      </w:rPr>
    </w:lvl>
    <w:lvl w:ilvl="1" w:tplc="38D48694">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C771B3B"/>
    <w:multiLevelType w:val="hybridMultilevel"/>
    <w:tmpl w:val="4B00A822"/>
    <w:lvl w:ilvl="0" w:tplc="C5C0D8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C6028A"/>
    <w:multiLevelType w:val="hybridMultilevel"/>
    <w:tmpl w:val="41F0E77C"/>
    <w:lvl w:ilvl="0" w:tplc="4F4C96B0">
      <w:start w:val="1"/>
      <w:numFmt w:val="decimal"/>
      <w:lvlText w:val="%1."/>
      <w:lvlJc w:val="left"/>
      <w:pPr>
        <w:ind w:left="720" w:hanging="360"/>
      </w:pPr>
      <w:rPr>
        <w:rFonts w:cs="Times New Roman" w:hint="default"/>
      </w:rPr>
    </w:lvl>
    <w:lvl w:ilvl="1" w:tplc="38D48694">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0777827"/>
    <w:multiLevelType w:val="hybridMultilevel"/>
    <w:tmpl w:val="A75857B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nsid w:val="323B2BC9"/>
    <w:multiLevelType w:val="hybridMultilevel"/>
    <w:tmpl w:val="1264D732"/>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4">
    <w:nsid w:val="32E009DF"/>
    <w:multiLevelType w:val="hybridMultilevel"/>
    <w:tmpl w:val="D1ECD02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32E1CAD"/>
    <w:multiLevelType w:val="hybridMultilevel"/>
    <w:tmpl w:val="9C7CAB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6466960"/>
    <w:multiLevelType w:val="hybridMultilevel"/>
    <w:tmpl w:val="7BCE30B6"/>
    <w:lvl w:ilvl="0" w:tplc="24B4915A">
      <w:start w:val="1"/>
      <w:numFmt w:val="decimal"/>
      <w:lvlText w:val="%1."/>
      <w:lvlJc w:val="left"/>
      <w:pPr>
        <w:tabs>
          <w:tab w:val="num" w:pos="720"/>
        </w:tabs>
        <w:ind w:left="720" w:hanging="360"/>
      </w:pPr>
      <w:rPr>
        <w:rFonts w:cs="Times New Roman" w:hint="default"/>
      </w:rPr>
    </w:lvl>
    <w:lvl w:ilvl="1" w:tplc="C3EA7B6A">
      <w:start w:val="1"/>
      <w:numFmt w:val="lowerLetter"/>
      <w:lvlText w:val="%2."/>
      <w:lvlJc w:val="left"/>
      <w:pPr>
        <w:tabs>
          <w:tab w:val="num" w:pos="1440"/>
        </w:tabs>
        <w:ind w:left="1440" w:hanging="360"/>
      </w:pPr>
      <w:rPr>
        <w:rFonts w:cs="Times New Roman"/>
      </w:rPr>
    </w:lvl>
    <w:lvl w:ilvl="2" w:tplc="1E982DA8">
      <w:start w:val="1"/>
      <w:numFmt w:val="decimal"/>
      <w:lvlText w:val="%3)"/>
      <w:lvlJc w:val="left"/>
      <w:pPr>
        <w:tabs>
          <w:tab w:val="num" w:pos="2340"/>
        </w:tabs>
        <w:ind w:left="2340" w:hanging="360"/>
      </w:pPr>
      <w:rPr>
        <w:rFonts w:cs="Times New Roman" w:hint="default"/>
      </w:rPr>
    </w:lvl>
    <w:lvl w:ilvl="3" w:tplc="F280A84E">
      <w:start w:val="1"/>
      <w:numFmt w:val="lowerLetter"/>
      <w:lvlText w:val="%4)"/>
      <w:lvlJc w:val="left"/>
      <w:pPr>
        <w:tabs>
          <w:tab w:val="num" w:pos="2880"/>
        </w:tabs>
        <w:ind w:left="2880" w:hanging="360"/>
      </w:pPr>
      <w:rPr>
        <w:rFonts w:cs="Times New Roman" w:hint="default"/>
      </w:rPr>
    </w:lvl>
    <w:lvl w:ilvl="4" w:tplc="4628F9CC" w:tentative="1">
      <w:start w:val="1"/>
      <w:numFmt w:val="lowerLetter"/>
      <w:lvlText w:val="%5."/>
      <w:lvlJc w:val="left"/>
      <w:pPr>
        <w:tabs>
          <w:tab w:val="num" w:pos="3600"/>
        </w:tabs>
        <w:ind w:left="3600" w:hanging="360"/>
      </w:pPr>
      <w:rPr>
        <w:rFonts w:cs="Times New Roman"/>
      </w:rPr>
    </w:lvl>
    <w:lvl w:ilvl="5" w:tplc="BDD4EA4A" w:tentative="1">
      <w:start w:val="1"/>
      <w:numFmt w:val="lowerRoman"/>
      <w:lvlText w:val="%6."/>
      <w:lvlJc w:val="right"/>
      <w:pPr>
        <w:tabs>
          <w:tab w:val="num" w:pos="4320"/>
        </w:tabs>
        <w:ind w:left="4320" w:hanging="180"/>
      </w:pPr>
      <w:rPr>
        <w:rFonts w:cs="Times New Roman"/>
      </w:rPr>
    </w:lvl>
    <w:lvl w:ilvl="6" w:tplc="ACDAC5BA" w:tentative="1">
      <w:start w:val="1"/>
      <w:numFmt w:val="decimal"/>
      <w:lvlText w:val="%7."/>
      <w:lvlJc w:val="left"/>
      <w:pPr>
        <w:tabs>
          <w:tab w:val="num" w:pos="5040"/>
        </w:tabs>
        <w:ind w:left="5040" w:hanging="360"/>
      </w:pPr>
      <w:rPr>
        <w:rFonts w:cs="Times New Roman"/>
      </w:rPr>
    </w:lvl>
    <w:lvl w:ilvl="7" w:tplc="E46A53C0" w:tentative="1">
      <w:start w:val="1"/>
      <w:numFmt w:val="lowerLetter"/>
      <w:lvlText w:val="%8."/>
      <w:lvlJc w:val="left"/>
      <w:pPr>
        <w:tabs>
          <w:tab w:val="num" w:pos="5760"/>
        </w:tabs>
        <w:ind w:left="5760" w:hanging="360"/>
      </w:pPr>
      <w:rPr>
        <w:rFonts w:cs="Times New Roman"/>
      </w:rPr>
    </w:lvl>
    <w:lvl w:ilvl="8" w:tplc="661A63DC" w:tentative="1">
      <w:start w:val="1"/>
      <w:numFmt w:val="lowerRoman"/>
      <w:lvlText w:val="%9."/>
      <w:lvlJc w:val="right"/>
      <w:pPr>
        <w:tabs>
          <w:tab w:val="num" w:pos="6480"/>
        </w:tabs>
        <w:ind w:left="6480" w:hanging="180"/>
      </w:pPr>
      <w:rPr>
        <w:rFonts w:cs="Times New Roman"/>
      </w:rPr>
    </w:lvl>
  </w:abstractNum>
  <w:abstractNum w:abstractNumId="27">
    <w:nsid w:val="379F1679"/>
    <w:multiLevelType w:val="hybridMultilevel"/>
    <w:tmpl w:val="BCB2A900"/>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8">
    <w:nsid w:val="3A3128F4"/>
    <w:multiLevelType w:val="hybridMultilevel"/>
    <w:tmpl w:val="B05E7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4B3733"/>
    <w:multiLevelType w:val="hybridMultilevel"/>
    <w:tmpl w:val="CEF6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357C84"/>
    <w:multiLevelType w:val="hybridMultilevel"/>
    <w:tmpl w:val="735871AC"/>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4A4122A"/>
    <w:multiLevelType w:val="hybridMultilevel"/>
    <w:tmpl w:val="1F68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F34DAE"/>
    <w:multiLevelType w:val="multilevel"/>
    <w:tmpl w:val="1F8802C0"/>
    <w:lvl w:ilvl="0">
      <w:start w:val="1"/>
      <w:numFmt w:val="decimal"/>
      <w:lvlText w:val="%1."/>
      <w:lvlJc w:val="left"/>
      <w:pPr>
        <w:tabs>
          <w:tab w:val="num" w:pos="720"/>
        </w:tabs>
        <w:ind w:left="720" w:hanging="360"/>
      </w:pPr>
      <w:rPr>
        <w:rFonts w:cs="Times New Roman"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49D23704"/>
    <w:multiLevelType w:val="hybridMultilevel"/>
    <w:tmpl w:val="83D02BF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9E04FED"/>
    <w:multiLevelType w:val="hybridMultilevel"/>
    <w:tmpl w:val="0E6EDD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A0B4F76"/>
    <w:multiLevelType w:val="multilevel"/>
    <w:tmpl w:val="5214472C"/>
    <w:lvl w:ilvl="0">
      <w:start w:val="1"/>
      <w:numFmt w:val="decimal"/>
      <w:lvlText w:val="%1"/>
      <w:lvlJc w:val="left"/>
      <w:pPr>
        <w:ind w:left="360" w:hanging="360"/>
      </w:pPr>
      <w:rPr>
        <w:rFonts w:hint="default"/>
      </w:rPr>
    </w:lvl>
    <w:lvl w:ilvl="1">
      <w:start w:val="1"/>
      <w:numFmt w:val="decimal"/>
      <w:lvlText w:val="%1.%2"/>
      <w:lvlJc w:val="left"/>
      <w:pPr>
        <w:ind w:left="1422" w:hanging="36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656" w:hanging="2160"/>
      </w:pPr>
      <w:rPr>
        <w:rFonts w:hint="default"/>
      </w:rPr>
    </w:lvl>
  </w:abstractNum>
  <w:abstractNum w:abstractNumId="36">
    <w:nsid w:val="4CC03916"/>
    <w:multiLevelType w:val="multilevel"/>
    <w:tmpl w:val="2D48ADCC"/>
    <w:lvl w:ilvl="0">
      <w:start w:val="1"/>
      <w:numFmt w:val="decimal"/>
      <w:lvlText w:val="%1."/>
      <w:lvlJc w:val="left"/>
      <w:pPr>
        <w:ind w:left="360" w:hanging="360"/>
      </w:pPr>
      <w:rPr>
        <w:rFonts w:cs="Times New Roman"/>
      </w:rPr>
    </w:lvl>
    <w:lvl w:ilvl="1">
      <w:start w:val="1"/>
      <w:numFmt w:val="decimal"/>
      <w:lvlText w:val="%1.%2."/>
      <w:lvlJc w:val="left"/>
      <w:pPr>
        <w:ind w:left="1062" w:hanging="432"/>
      </w:pPr>
      <w:rPr>
        <w:rFonts w:cs="Times New Roman"/>
      </w:rPr>
    </w:lvl>
    <w:lvl w:ilvl="2">
      <w:start w:val="1"/>
      <w:numFmt w:val="decimal"/>
      <w:lvlText w:val="%1.%2.%3."/>
      <w:lvlJc w:val="left"/>
      <w:pPr>
        <w:ind w:left="158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4FA94495"/>
    <w:multiLevelType w:val="hybridMultilevel"/>
    <w:tmpl w:val="9BC4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E07B8F"/>
    <w:multiLevelType w:val="hybridMultilevel"/>
    <w:tmpl w:val="DF9AA21E"/>
    <w:lvl w:ilvl="0" w:tplc="A3D4855C">
      <w:start w:val="1"/>
      <w:numFmt w:val="bullet"/>
      <w:pStyle w:val="DashList"/>
      <w:lvlText w:val="–"/>
      <w:lvlJc w:val="left"/>
      <w:pPr>
        <w:tabs>
          <w:tab w:val="num" w:pos="288"/>
        </w:tabs>
        <w:ind w:left="288" w:hanging="288"/>
      </w:pPr>
      <w:rPr>
        <w:rFonts w:ascii="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501041D5"/>
    <w:multiLevelType w:val="hybridMultilevel"/>
    <w:tmpl w:val="A40036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51695E3E"/>
    <w:multiLevelType w:val="hybridMultilevel"/>
    <w:tmpl w:val="890E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2832F3C"/>
    <w:multiLevelType w:val="multilevel"/>
    <w:tmpl w:val="9BE2CF68"/>
    <w:lvl w:ilvl="0">
      <w:start w:val="1"/>
      <w:numFmt w:val="decimal"/>
      <w:lvlText w:val="%1"/>
      <w:lvlJc w:val="left"/>
      <w:pPr>
        <w:ind w:left="360" w:hanging="360"/>
      </w:pPr>
      <w:rPr>
        <w:rFonts w:hint="default"/>
      </w:rPr>
    </w:lvl>
    <w:lvl w:ilvl="1">
      <w:start w:val="1"/>
      <w:numFmt w:val="decimal"/>
      <w:lvlText w:val="%1.%2"/>
      <w:lvlJc w:val="left"/>
      <w:pPr>
        <w:ind w:left="1422" w:hanging="36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656" w:hanging="2160"/>
      </w:pPr>
      <w:rPr>
        <w:rFonts w:hint="default"/>
      </w:rPr>
    </w:lvl>
  </w:abstractNum>
  <w:abstractNum w:abstractNumId="42">
    <w:nsid w:val="53D6067D"/>
    <w:multiLevelType w:val="hybridMultilevel"/>
    <w:tmpl w:val="1B8421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7151B8F"/>
    <w:multiLevelType w:val="hybridMultilevel"/>
    <w:tmpl w:val="E0AE17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9B115EE"/>
    <w:multiLevelType w:val="hybridMultilevel"/>
    <w:tmpl w:val="DF0E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1E0A7A"/>
    <w:multiLevelType w:val="multilevel"/>
    <w:tmpl w:val="2D48ADCC"/>
    <w:lvl w:ilvl="0">
      <w:start w:val="1"/>
      <w:numFmt w:val="decimal"/>
      <w:lvlText w:val="%1."/>
      <w:lvlJc w:val="left"/>
      <w:pPr>
        <w:ind w:left="360" w:hanging="360"/>
      </w:pPr>
      <w:rPr>
        <w:rFonts w:cs="Times New Roman"/>
      </w:rPr>
    </w:lvl>
    <w:lvl w:ilvl="1">
      <w:start w:val="1"/>
      <w:numFmt w:val="decimal"/>
      <w:lvlText w:val="%1.%2."/>
      <w:lvlJc w:val="left"/>
      <w:pPr>
        <w:ind w:left="1062" w:hanging="432"/>
      </w:pPr>
      <w:rPr>
        <w:rFonts w:cs="Times New Roman"/>
      </w:rPr>
    </w:lvl>
    <w:lvl w:ilvl="2">
      <w:start w:val="1"/>
      <w:numFmt w:val="decimal"/>
      <w:lvlText w:val="%1.%2.%3."/>
      <w:lvlJc w:val="left"/>
      <w:pPr>
        <w:ind w:left="1584" w:hanging="504"/>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nsid w:val="5A3B4A92"/>
    <w:multiLevelType w:val="hybridMultilevel"/>
    <w:tmpl w:val="20409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2B11C1"/>
    <w:multiLevelType w:val="hybridMultilevel"/>
    <w:tmpl w:val="AF58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0C52EF7"/>
    <w:multiLevelType w:val="multilevel"/>
    <w:tmpl w:val="1F8802C0"/>
    <w:lvl w:ilvl="0">
      <w:start w:val="1"/>
      <w:numFmt w:val="decimal"/>
      <w:lvlText w:val="%1."/>
      <w:lvlJc w:val="left"/>
      <w:pPr>
        <w:tabs>
          <w:tab w:val="num" w:pos="720"/>
        </w:tabs>
        <w:ind w:left="720" w:hanging="360"/>
      </w:pPr>
      <w:rPr>
        <w:rFonts w:cs="Times New Roman"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nsid w:val="61193C21"/>
    <w:multiLevelType w:val="hybridMultilevel"/>
    <w:tmpl w:val="04C8A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583108B"/>
    <w:multiLevelType w:val="multilevel"/>
    <w:tmpl w:val="2D48ADCC"/>
    <w:lvl w:ilvl="0">
      <w:start w:val="1"/>
      <w:numFmt w:val="decimal"/>
      <w:lvlText w:val="%1."/>
      <w:lvlJc w:val="left"/>
      <w:pPr>
        <w:ind w:left="360" w:hanging="360"/>
      </w:pPr>
      <w:rPr>
        <w:rFonts w:cs="Times New Roman"/>
      </w:rPr>
    </w:lvl>
    <w:lvl w:ilvl="1">
      <w:start w:val="1"/>
      <w:numFmt w:val="decimal"/>
      <w:lvlText w:val="%1.%2."/>
      <w:lvlJc w:val="left"/>
      <w:pPr>
        <w:ind w:left="1062" w:hanging="432"/>
      </w:pPr>
      <w:rPr>
        <w:rFonts w:cs="Times New Roman"/>
      </w:rPr>
    </w:lvl>
    <w:lvl w:ilvl="2">
      <w:start w:val="1"/>
      <w:numFmt w:val="decimal"/>
      <w:lvlText w:val="%1.%2.%3."/>
      <w:lvlJc w:val="left"/>
      <w:pPr>
        <w:ind w:left="158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nsid w:val="66AF039B"/>
    <w:multiLevelType w:val="hybridMultilevel"/>
    <w:tmpl w:val="09DA340A"/>
    <w:lvl w:ilvl="0" w:tplc="B7F820C4">
      <w:start w:val="1"/>
      <w:numFmt w:val="decimal"/>
      <w:lvlText w:val="%1."/>
      <w:lvlJc w:val="left"/>
      <w:pPr>
        <w:tabs>
          <w:tab w:val="num" w:pos="720"/>
        </w:tabs>
        <w:ind w:left="720" w:hanging="360"/>
      </w:pPr>
      <w:rPr>
        <w:rFonts w:cs="Times New Roman"/>
      </w:rPr>
    </w:lvl>
    <w:lvl w:ilvl="1" w:tplc="8774185A">
      <w:start w:val="1"/>
      <w:numFmt w:val="lowerLetter"/>
      <w:lvlText w:val="%2."/>
      <w:lvlJc w:val="left"/>
      <w:pPr>
        <w:tabs>
          <w:tab w:val="num" w:pos="1440"/>
        </w:tabs>
        <w:ind w:left="1440" w:hanging="360"/>
      </w:pPr>
      <w:rPr>
        <w:rFonts w:cs="Times New Roman"/>
      </w:rPr>
    </w:lvl>
    <w:lvl w:ilvl="2" w:tplc="921E368E">
      <w:start w:val="1"/>
      <w:numFmt w:val="decimal"/>
      <w:lvlText w:val="%3."/>
      <w:lvlJc w:val="left"/>
      <w:pPr>
        <w:tabs>
          <w:tab w:val="num" w:pos="2160"/>
        </w:tabs>
        <w:ind w:left="2160" w:hanging="360"/>
      </w:pPr>
      <w:rPr>
        <w:rFonts w:cs="Times New Roman"/>
      </w:rPr>
    </w:lvl>
    <w:lvl w:ilvl="3" w:tplc="7124F782" w:tentative="1">
      <w:start w:val="1"/>
      <w:numFmt w:val="decimal"/>
      <w:lvlText w:val="%4."/>
      <w:lvlJc w:val="left"/>
      <w:pPr>
        <w:tabs>
          <w:tab w:val="num" w:pos="2880"/>
        </w:tabs>
        <w:ind w:left="2880" w:hanging="360"/>
      </w:pPr>
      <w:rPr>
        <w:rFonts w:cs="Times New Roman"/>
      </w:rPr>
    </w:lvl>
    <w:lvl w:ilvl="4" w:tplc="F3D6198C" w:tentative="1">
      <w:start w:val="1"/>
      <w:numFmt w:val="decimal"/>
      <w:lvlText w:val="%5."/>
      <w:lvlJc w:val="left"/>
      <w:pPr>
        <w:tabs>
          <w:tab w:val="num" w:pos="3600"/>
        </w:tabs>
        <w:ind w:left="3600" w:hanging="360"/>
      </w:pPr>
      <w:rPr>
        <w:rFonts w:cs="Times New Roman"/>
      </w:rPr>
    </w:lvl>
    <w:lvl w:ilvl="5" w:tplc="7DEC25C2" w:tentative="1">
      <w:start w:val="1"/>
      <w:numFmt w:val="decimal"/>
      <w:lvlText w:val="%6."/>
      <w:lvlJc w:val="left"/>
      <w:pPr>
        <w:tabs>
          <w:tab w:val="num" w:pos="4320"/>
        </w:tabs>
        <w:ind w:left="4320" w:hanging="360"/>
      </w:pPr>
      <w:rPr>
        <w:rFonts w:cs="Times New Roman"/>
      </w:rPr>
    </w:lvl>
    <w:lvl w:ilvl="6" w:tplc="D7522562" w:tentative="1">
      <w:start w:val="1"/>
      <w:numFmt w:val="decimal"/>
      <w:lvlText w:val="%7."/>
      <w:lvlJc w:val="left"/>
      <w:pPr>
        <w:tabs>
          <w:tab w:val="num" w:pos="5040"/>
        </w:tabs>
        <w:ind w:left="5040" w:hanging="360"/>
      </w:pPr>
      <w:rPr>
        <w:rFonts w:cs="Times New Roman"/>
      </w:rPr>
    </w:lvl>
    <w:lvl w:ilvl="7" w:tplc="741A6E26" w:tentative="1">
      <w:start w:val="1"/>
      <w:numFmt w:val="decimal"/>
      <w:lvlText w:val="%8."/>
      <w:lvlJc w:val="left"/>
      <w:pPr>
        <w:tabs>
          <w:tab w:val="num" w:pos="5760"/>
        </w:tabs>
        <w:ind w:left="5760" w:hanging="360"/>
      </w:pPr>
      <w:rPr>
        <w:rFonts w:cs="Times New Roman"/>
      </w:rPr>
    </w:lvl>
    <w:lvl w:ilvl="8" w:tplc="35AC99C0" w:tentative="1">
      <w:start w:val="1"/>
      <w:numFmt w:val="decimal"/>
      <w:lvlText w:val="%9."/>
      <w:lvlJc w:val="left"/>
      <w:pPr>
        <w:tabs>
          <w:tab w:val="num" w:pos="6480"/>
        </w:tabs>
        <w:ind w:left="6480" w:hanging="360"/>
      </w:pPr>
      <w:rPr>
        <w:rFonts w:cs="Times New Roman"/>
      </w:rPr>
    </w:lvl>
  </w:abstractNum>
  <w:abstractNum w:abstractNumId="52">
    <w:nsid w:val="6A36704D"/>
    <w:multiLevelType w:val="hybridMultilevel"/>
    <w:tmpl w:val="F28C6C7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6A5E5D02"/>
    <w:multiLevelType w:val="hybridMultilevel"/>
    <w:tmpl w:val="C1C0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EE51CE1"/>
    <w:multiLevelType w:val="multilevel"/>
    <w:tmpl w:val="2D48ADCC"/>
    <w:lvl w:ilvl="0">
      <w:start w:val="1"/>
      <w:numFmt w:val="decimal"/>
      <w:lvlText w:val="%1."/>
      <w:lvlJc w:val="left"/>
      <w:pPr>
        <w:ind w:left="360" w:hanging="360"/>
      </w:pPr>
      <w:rPr>
        <w:rFonts w:cs="Times New Roman"/>
      </w:rPr>
    </w:lvl>
    <w:lvl w:ilvl="1">
      <w:start w:val="1"/>
      <w:numFmt w:val="decimal"/>
      <w:lvlText w:val="%1.%2."/>
      <w:lvlJc w:val="left"/>
      <w:pPr>
        <w:ind w:left="1062" w:hanging="432"/>
      </w:pPr>
      <w:rPr>
        <w:rFonts w:cs="Times New Roman"/>
      </w:rPr>
    </w:lvl>
    <w:lvl w:ilvl="2">
      <w:start w:val="1"/>
      <w:numFmt w:val="decimal"/>
      <w:lvlText w:val="%1.%2.%3."/>
      <w:lvlJc w:val="left"/>
      <w:pPr>
        <w:ind w:left="158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nsid w:val="727A07DE"/>
    <w:multiLevelType w:val="hybridMultilevel"/>
    <w:tmpl w:val="23EA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CE2D77"/>
    <w:multiLevelType w:val="hybridMultilevel"/>
    <w:tmpl w:val="B8FC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6CE017D"/>
    <w:multiLevelType w:val="hybridMultilevel"/>
    <w:tmpl w:val="A97A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9D367B2"/>
    <w:multiLevelType w:val="hybridMultilevel"/>
    <w:tmpl w:val="BF9EC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13"/>
  </w:num>
  <w:num w:numId="4">
    <w:abstractNumId w:val="6"/>
  </w:num>
  <w:num w:numId="5">
    <w:abstractNumId w:val="24"/>
  </w:num>
  <w:num w:numId="6">
    <w:abstractNumId w:val="52"/>
  </w:num>
  <w:num w:numId="7">
    <w:abstractNumId w:val="51"/>
  </w:num>
  <w:num w:numId="8">
    <w:abstractNumId w:val="19"/>
  </w:num>
  <w:num w:numId="9">
    <w:abstractNumId w:val="21"/>
  </w:num>
  <w:num w:numId="10">
    <w:abstractNumId w:val="8"/>
  </w:num>
  <w:num w:numId="11">
    <w:abstractNumId w:val="18"/>
  </w:num>
  <w:num w:numId="12">
    <w:abstractNumId w:val="39"/>
  </w:num>
  <w:num w:numId="13">
    <w:abstractNumId w:val="33"/>
  </w:num>
  <w:num w:numId="14">
    <w:abstractNumId w:val="30"/>
  </w:num>
  <w:num w:numId="15">
    <w:abstractNumId w:val="32"/>
  </w:num>
  <w:num w:numId="16">
    <w:abstractNumId w:val="48"/>
  </w:num>
  <w:num w:numId="17">
    <w:abstractNumId w:val="9"/>
  </w:num>
  <w:num w:numId="18">
    <w:abstractNumId w:val="11"/>
  </w:num>
  <w:num w:numId="19">
    <w:abstractNumId w:val="29"/>
  </w:num>
  <w:num w:numId="20">
    <w:abstractNumId w:val="46"/>
  </w:num>
  <w:num w:numId="21">
    <w:abstractNumId w:val="55"/>
  </w:num>
  <w:num w:numId="22">
    <w:abstractNumId w:val="34"/>
  </w:num>
  <w:num w:numId="23">
    <w:abstractNumId w:val="43"/>
  </w:num>
  <w:num w:numId="24">
    <w:abstractNumId w:val="5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2"/>
  </w:num>
  <w:num w:numId="34">
    <w:abstractNumId w:val="28"/>
  </w:num>
  <w:num w:numId="35">
    <w:abstractNumId w:val="4"/>
  </w:num>
  <w:num w:numId="36">
    <w:abstractNumId w:val="40"/>
  </w:num>
  <w:num w:numId="37">
    <w:abstractNumId w:val="23"/>
  </w:num>
  <w:num w:numId="38">
    <w:abstractNumId w:val="53"/>
  </w:num>
  <w:num w:numId="39">
    <w:abstractNumId w:val="49"/>
  </w:num>
  <w:num w:numId="40">
    <w:abstractNumId w:val="56"/>
  </w:num>
  <w:num w:numId="41">
    <w:abstractNumId w:val="47"/>
  </w:num>
  <w:num w:numId="42">
    <w:abstractNumId w:val="45"/>
  </w:num>
  <w:num w:numId="43">
    <w:abstractNumId w:val="1"/>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54"/>
  </w:num>
  <w:num w:numId="49">
    <w:abstractNumId w:val="50"/>
  </w:num>
  <w:num w:numId="50">
    <w:abstractNumId w:val="41"/>
  </w:num>
  <w:num w:numId="51">
    <w:abstractNumId w:val="27"/>
  </w:num>
  <w:num w:numId="52">
    <w:abstractNumId w:val="20"/>
  </w:num>
  <w:num w:numId="53">
    <w:abstractNumId w:val="5"/>
  </w:num>
  <w:num w:numId="54">
    <w:abstractNumId w:val="0"/>
  </w:num>
  <w:num w:numId="55">
    <w:abstractNumId w:val="17"/>
  </w:num>
  <w:num w:numId="56">
    <w:abstractNumId w:val="25"/>
  </w:num>
  <w:num w:numId="57">
    <w:abstractNumId w:val="42"/>
  </w:num>
  <w:num w:numId="58">
    <w:abstractNumId w:val="13"/>
  </w:num>
  <w:num w:numId="59">
    <w:abstractNumId w:val="13"/>
  </w:num>
  <w:num w:numId="60">
    <w:abstractNumId w:val="13"/>
  </w:num>
  <w:num w:numId="61">
    <w:abstractNumId w:val="13"/>
  </w:num>
  <w:num w:numId="62">
    <w:abstractNumId w:val="13"/>
  </w:num>
  <w:num w:numId="63">
    <w:abstractNumId w:val="13"/>
  </w:num>
  <w:num w:numId="64">
    <w:abstractNumId w:val="13"/>
  </w:num>
  <w:num w:numId="65">
    <w:abstractNumId w:val="13"/>
  </w:num>
  <w:num w:numId="66">
    <w:abstractNumId w:val="13"/>
  </w:num>
  <w:num w:numId="67">
    <w:abstractNumId w:val="13"/>
  </w:num>
  <w:num w:numId="68">
    <w:abstractNumId w:val="13"/>
  </w:num>
  <w:num w:numId="69">
    <w:abstractNumId w:val="13"/>
  </w:num>
  <w:num w:numId="70">
    <w:abstractNumId w:val="13"/>
  </w:num>
  <w:num w:numId="71">
    <w:abstractNumId w:val="13"/>
  </w:num>
  <w:num w:numId="72">
    <w:abstractNumId w:val="13"/>
  </w:num>
  <w:num w:numId="73">
    <w:abstractNumId w:val="13"/>
  </w:num>
  <w:num w:numId="74">
    <w:abstractNumId w:val="13"/>
  </w:num>
  <w:num w:numId="75">
    <w:abstractNumId w:val="13"/>
  </w:num>
  <w:num w:numId="76">
    <w:abstractNumId w:val="13"/>
  </w:num>
  <w:num w:numId="77">
    <w:abstractNumId w:val="13"/>
  </w:num>
  <w:num w:numId="78">
    <w:abstractNumId w:val="13"/>
  </w:num>
  <w:num w:numId="79">
    <w:abstractNumId w:val="13"/>
  </w:num>
  <w:num w:numId="80">
    <w:abstractNumId w:val="13"/>
  </w:num>
  <w:num w:numId="81">
    <w:abstractNumId w:val="13"/>
  </w:num>
  <w:num w:numId="82">
    <w:abstractNumId w:val="13"/>
  </w:num>
  <w:num w:numId="83">
    <w:abstractNumId w:val="13"/>
  </w:num>
  <w:num w:numId="84">
    <w:abstractNumId w:val="13"/>
  </w:num>
  <w:num w:numId="85">
    <w:abstractNumId w:val="13"/>
  </w:num>
  <w:num w:numId="86">
    <w:abstractNumId w:val="13"/>
  </w:num>
  <w:num w:numId="87">
    <w:abstractNumId w:val="13"/>
  </w:num>
  <w:num w:numId="88">
    <w:abstractNumId w:val="14"/>
  </w:num>
  <w:num w:numId="89">
    <w:abstractNumId w:val="15"/>
  </w:num>
  <w:num w:numId="90">
    <w:abstractNumId w:val="2"/>
  </w:num>
  <w:num w:numId="91">
    <w:abstractNumId w:val="16"/>
  </w:num>
  <w:num w:numId="92">
    <w:abstractNumId w:val="44"/>
  </w:num>
  <w:num w:numId="93">
    <w:abstractNumId w:val="7"/>
  </w:num>
  <w:num w:numId="94">
    <w:abstractNumId w:val="31"/>
  </w:num>
  <w:num w:numId="95">
    <w:abstractNumId w:val="3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0354"/>
    <w:rsid w:val="00003AAD"/>
    <w:rsid w:val="00003E0A"/>
    <w:rsid w:val="000048D3"/>
    <w:rsid w:val="000054FB"/>
    <w:rsid w:val="00006E67"/>
    <w:rsid w:val="00010CDF"/>
    <w:rsid w:val="00011CE3"/>
    <w:rsid w:val="000142EF"/>
    <w:rsid w:val="0001527D"/>
    <w:rsid w:val="00020F5A"/>
    <w:rsid w:val="00020FDD"/>
    <w:rsid w:val="00022A1F"/>
    <w:rsid w:val="000248A4"/>
    <w:rsid w:val="00024ECF"/>
    <w:rsid w:val="00025816"/>
    <w:rsid w:val="00027652"/>
    <w:rsid w:val="00031BC1"/>
    <w:rsid w:val="00031F01"/>
    <w:rsid w:val="00033537"/>
    <w:rsid w:val="000348E9"/>
    <w:rsid w:val="00034F38"/>
    <w:rsid w:val="00037A21"/>
    <w:rsid w:val="000412AF"/>
    <w:rsid w:val="000419C8"/>
    <w:rsid w:val="00041A44"/>
    <w:rsid w:val="0004651B"/>
    <w:rsid w:val="0004704F"/>
    <w:rsid w:val="00051174"/>
    <w:rsid w:val="000516B8"/>
    <w:rsid w:val="0005206E"/>
    <w:rsid w:val="000574EF"/>
    <w:rsid w:val="0005766C"/>
    <w:rsid w:val="000610DC"/>
    <w:rsid w:val="00063CFF"/>
    <w:rsid w:val="00063DBC"/>
    <w:rsid w:val="0007173B"/>
    <w:rsid w:val="000755FB"/>
    <w:rsid w:val="00077020"/>
    <w:rsid w:val="00081B74"/>
    <w:rsid w:val="00083889"/>
    <w:rsid w:val="00085B42"/>
    <w:rsid w:val="00086F0C"/>
    <w:rsid w:val="000870C3"/>
    <w:rsid w:val="00090ABD"/>
    <w:rsid w:val="000932C6"/>
    <w:rsid w:val="00093E0E"/>
    <w:rsid w:val="00094090"/>
    <w:rsid w:val="00095BA3"/>
    <w:rsid w:val="00097128"/>
    <w:rsid w:val="000A20B2"/>
    <w:rsid w:val="000A5541"/>
    <w:rsid w:val="000A58F5"/>
    <w:rsid w:val="000B32FA"/>
    <w:rsid w:val="000B3745"/>
    <w:rsid w:val="000B45BB"/>
    <w:rsid w:val="000B4911"/>
    <w:rsid w:val="000B5D52"/>
    <w:rsid w:val="000B5FA1"/>
    <w:rsid w:val="000B7E26"/>
    <w:rsid w:val="000C02BE"/>
    <w:rsid w:val="000C0E34"/>
    <w:rsid w:val="000C3103"/>
    <w:rsid w:val="000C3E93"/>
    <w:rsid w:val="000C540D"/>
    <w:rsid w:val="000C784D"/>
    <w:rsid w:val="000D07A6"/>
    <w:rsid w:val="000D1B43"/>
    <w:rsid w:val="000D237A"/>
    <w:rsid w:val="000D498D"/>
    <w:rsid w:val="000E03CC"/>
    <w:rsid w:val="000E1E5F"/>
    <w:rsid w:val="000E323C"/>
    <w:rsid w:val="000E4400"/>
    <w:rsid w:val="000E4D90"/>
    <w:rsid w:val="000E585C"/>
    <w:rsid w:val="000E7ED9"/>
    <w:rsid w:val="000F18ED"/>
    <w:rsid w:val="000F4191"/>
    <w:rsid w:val="000F4FCB"/>
    <w:rsid w:val="00103E14"/>
    <w:rsid w:val="00107C19"/>
    <w:rsid w:val="00107CFE"/>
    <w:rsid w:val="00110265"/>
    <w:rsid w:val="0011087D"/>
    <w:rsid w:val="001144FD"/>
    <w:rsid w:val="00116FDF"/>
    <w:rsid w:val="00117CA0"/>
    <w:rsid w:val="00120054"/>
    <w:rsid w:val="00120ADB"/>
    <w:rsid w:val="0012161A"/>
    <w:rsid w:val="00122DA1"/>
    <w:rsid w:val="001238EB"/>
    <w:rsid w:val="00126C07"/>
    <w:rsid w:val="001317AB"/>
    <w:rsid w:val="001318B0"/>
    <w:rsid w:val="00131AA4"/>
    <w:rsid w:val="00131B4E"/>
    <w:rsid w:val="00131F43"/>
    <w:rsid w:val="001337F0"/>
    <w:rsid w:val="001339FE"/>
    <w:rsid w:val="00134511"/>
    <w:rsid w:val="00134B31"/>
    <w:rsid w:val="00136F1E"/>
    <w:rsid w:val="00141214"/>
    <w:rsid w:val="00141FF4"/>
    <w:rsid w:val="00143245"/>
    <w:rsid w:val="00143EAC"/>
    <w:rsid w:val="00144623"/>
    <w:rsid w:val="00145C2A"/>
    <w:rsid w:val="00151603"/>
    <w:rsid w:val="00153A4A"/>
    <w:rsid w:val="00155629"/>
    <w:rsid w:val="001558FB"/>
    <w:rsid w:val="00156F9F"/>
    <w:rsid w:val="00162E0C"/>
    <w:rsid w:val="001647CF"/>
    <w:rsid w:val="001664C7"/>
    <w:rsid w:val="00166ACD"/>
    <w:rsid w:val="0017181D"/>
    <w:rsid w:val="001721C3"/>
    <w:rsid w:val="00172757"/>
    <w:rsid w:val="00180B2F"/>
    <w:rsid w:val="001819DF"/>
    <w:rsid w:val="00186E60"/>
    <w:rsid w:val="00187DB2"/>
    <w:rsid w:val="00190456"/>
    <w:rsid w:val="00196923"/>
    <w:rsid w:val="00196D42"/>
    <w:rsid w:val="00197EAD"/>
    <w:rsid w:val="001A05BA"/>
    <w:rsid w:val="001A06E7"/>
    <w:rsid w:val="001A3844"/>
    <w:rsid w:val="001A3DD1"/>
    <w:rsid w:val="001A455E"/>
    <w:rsid w:val="001A546A"/>
    <w:rsid w:val="001B1005"/>
    <w:rsid w:val="001B10AC"/>
    <w:rsid w:val="001B354F"/>
    <w:rsid w:val="001B3D6C"/>
    <w:rsid w:val="001B4609"/>
    <w:rsid w:val="001B518B"/>
    <w:rsid w:val="001B54D4"/>
    <w:rsid w:val="001B5AB9"/>
    <w:rsid w:val="001B5AD4"/>
    <w:rsid w:val="001B7C4B"/>
    <w:rsid w:val="001B7EED"/>
    <w:rsid w:val="001C0354"/>
    <w:rsid w:val="001C05EB"/>
    <w:rsid w:val="001C1D62"/>
    <w:rsid w:val="001C2682"/>
    <w:rsid w:val="001D01C0"/>
    <w:rsid w:val="001D08AE"/>
    <w:rsid w:val="001D0D9D"/>
    <w:rsid w:val="001D1651"/>
    <w:rsid w:val="001D36F5"/>
    <w:rsid w:val="001D4C62"/>
    <w:rsid w:val="001D5715"/>
    <w:rsid w:val="001D694D"/>
    <w:rsid w:val="001D7186"/>
    <w:rsid w:val="001E3890"/>
    <w:rsid w:val="001E58FA"/>
    <w:rsid w:val="001E7909"/>
    <w:rsid w:val="001F0246"/>
    <w:rsid w:val="001F2056"/>
    <w:rsid w:val="001F3FCE"/>
    <w:rsid w:val="00202226"/>
    <w:rsid w:val="0020261E"/>
    <w:rsid w:val="00206F74"/>
    <w:rsid w:val="0021083F"/>
    <w:rsid w:val="00216D31"/>
    <w:rsid w:val="00217D37"/>
    <w:rsid w:val="0022284A"/>
    <w:rsid w:val="0022330D"/>
    <w:rsid w:val="002242E4"/>
    <w:rsid w:val="00225141"/>
    <w:rsid w:val="002258F0"/>
    <w:rsid w:val="00226C4B"/>
    <w:rsid w:val="002311FF"/>
    <w:rsid w:val="00231AFE"/>
    <w:rsid w:val="00232038"/>
    <w:rsid w:val="002331BB"/>
    <w:rsid w:val="002341B3"/>
    <w:rsid w:val="00235401"/>
    <w:rsid w:val="00235D3C"/>
    <w:rsid w:val="0024170B"/>
    <w:rsid w:val="0025114C"/>
    <w:rsid w:val="002534C8"/>
    <w:rsid w:val="002578A7"/>
    <w:rsid w:val="0026245A"/>
    <w:rsid w:val="0026354E"/>
    <w:rsid w:val="002639AE"/>
    <w:rsid w:val="002664A8"/>
    <w:rsid w:val="00270481"/>
    <w:rsid w:val="00273A16"/>
    <w:rsid w:val="00274170"/>
    <w:rsid w:val="00275D84"/>
    <w:rsid w:val="00275E9A"/>
    <w:rsid w:val="00276712"/>
    <w:rsid w:val="00277DF9"/>
    <w:rsid w:val="00280580"/>
    <w:rsid w:val="002871B4"/>
    <w:rsid w:val="00291BE1"/>
    <w:rsid w:val="00293B78"/>
    <w:rsid w:val="00294E4B"/>
    <w:rsid w:val="002A163A"/>
    <w:rsid w:val="002A3221"/>
    <w:rsid w:val="002A3511"/>
    <w:rsid w:val="002A4BA3"/>
    <w:rsid w:val="002A6056"/>
    <w:rsid w:val="002A6735"/>
    <w:rsid w:val="002A7616"/>
    <w:rsid w:val="002A7A8A"/>
    <w:rsid w:val="002B09A0"/>
    <w:rsid w:val="002B1C8F"/>
    <w:rsid w:val="002B438B"/>
    <w:rsid w:val="002B4F37"/>
    <w:rsid w:val="002B640F"/>
    <w:rsid w:val="002B72E7"/>
    <w:rsid w:val="002C0A9F"/>
    <w:rsid w:val="002C10A4"/>
    <w:rsid w:val="002C2FC8"/>
    <w:rsid w:val="002C52F9"/>
    <w:rsid w:val="002C6F7D"/>
    <w:rsid w:val="002D1C15"/>
    <w:rsid w:val="002D5677"/>
    <w:rsid w:val="002D6890"/>
    <w:rsid w:val="002E0E36"/>
    <w:rsid w:val="002E1249"/>
    <w:rsid w:val="002E13DC"/>
    <w:rsid w:val="002E16F5"/>
    <w:rsid w:val="002F03A3"/>
    <w:rsid w:val="002F189D"/>
    <w:rsid w:val="002F34F8"/>
    <w:rsid w:val="0030102A"/>
    <w:rsid w:val="0030183E"/>
    <w:rsid w:val="003034D3"/>
    <w:rsid w:val="00303575"/>
    <w:rsid w:val="003045CA"/>
    <w:rsid w:val="003077AF"/>
    <w:rsid w:val="00315690"/>
    <w:rsid w:val="003159D4"/>
    <w:rsid w:val="0032329D"/>
    <w:rsid w:val="00323B28"/>
    <w:rsid w:val="00323C0A"/>
    <w:rsid w:val="003240A8"/>
    <w:rsid w:val="0032505F"/>
    <w:rsid w:val="0032594D"/>
    <w:rsid w:val="00325D2D"/>
    <w:rsid w:val="003267FC"/>
    <w:rsid w:val="0032755B"/>
    <w:rsid w:val="003306B6"/>
    <w:rsid w:val="00331311"/>
    <w:rsid w:val="0033303C"/>
    <w:rsid w:val="00333FBA"/>
    <w:rsid w:val="00334DED"/>
    <w:rsid w:val="0033606A"/>
    <w:rsid w:val="0033652A"/>
    <w:rsid w:val="00344C93"/>
    <w:rsid w:val="00344DF1"/>
    <w:rsid w:val="003450DF"/>
    <w:rsid w:val="00346051"/>
    <w:rsid w:val="003469A6"/>
    <w:rsid w:val="0035009E"/>
    <w:rsid w:val="00351AF8"/>
    <w:rsid w:val="003531AA"/>
    <w:rsid w:val="0035339A"/>
    <w:rsid w:val="00353757"/>
    <w:rsid w:val="003555F7"/>
    <w:rsid w:val="003570B5"/>
    <w:rsid w:val="003571CD"/>
    <w:rsid w:val="00360E88"/>
    <w:rsid w:val="00362DEE"/>
    <w:rsid w:val="00363BA9"/>
    <w:rsid w:val="003646CF"/>
    <w:rsid w:val="00364FEE"/>
    <w:rsid w:val="00366316"/>
    <w:rsid w:val="00366A52"/>
    <w:rsid w:val="00374925"/>
    <w:rsid w:val="003877A7"/>
    <w:rsid w:val="003928D9"/>
    <w:rsid w:val="0039328C"/>
    <w:rsid w:val="003A0C32"/>
    <w:rsid w:val="003A3829"/>
    <w:rsid w:val="003A4F13"/>
    <w:rsid w:val="003A5579"/>
    <w:rsid w:val="003A660D"/>
    <w:rsid w:val="003B0188"/>
    <w:rsid w:val="003B530C"/>
    <w:rsid w:val="003B7D4F"/>
    <w:rsid w:val="003B7F18"/>
    <w:rsid w:val="003C08EC"/>
    <w:rsid w:val="003C0CD7"/>
    <w:rsid w:val="003C11CB"/>
    <w:rsid w:val="003C2F3C"/>
    <w:rsid w:val="003C52DC"/>
    <w:rsid w:val="003C758C"/>
    <w:rsid w:val="003D4434"/>
    <w:rsid w:val="003D5475"/>
    <w:rsid w:val="003D5701"/>
    <w:rsid w:val="003D57C4"/>
    <w:rsid w:val="003D6703"/>
    <w:rsid w:val="003D75B0"/>
    <w:rsid w:val="003D7886"/>
    <w:rsid w:val="003E0870"/>
    <w:rsid w:val="003E0CB8"/>
    <w:rsid w:val="003E44EE"/>
    <w:rsid w:val="003F096B"/>
    <w:rsid w:val="003F193B"/>
    <w:rsid w:val="003F2343"/>
    <w:rsid w:val="003F58FB"/>
    <w:rsid w:val="00400B76"/>
    <w:rsid w:val="00401711"/>
    <w:rsid w:val="00403530"/>
    <w:rsid w:val="00403F7E"/>
    <w:rsid w:val="00410F57"/>
    <w:rsid w:val="00411ADD"/>
    <w:rsid w:val="004121CA"/>
    <w:rsid w:val="004127D4"/>
    <w:rsid w:val="0041564E"/>
    <w:rsid w:val="00416CDC"/>
    <w:rsid w:val="004171E1"/>
    <w:rsid w:val="00417DAB"/>
    <w:rsid w:val="00420077"/>
    <w:rsid w:val="00421858"/>
    <w:rsid w:val="00421F40"/>
    <w:rsid w:val="0042229D"/>
    <w:rsid w:val="004234C2"/>
    <w:rsid w:val="0042439D"/>
    <w:rsid w:val="00425845"/>
    <w:rsid w:val="004310E9"/>
    <w:rsid w:val="0043159B"/>
    <w:rsid w:val="00431C21"/>
    <w:rsid w:val="00432B72"/>
    <w:rsid w:val="004353F4"/>
    <w:rsid w:val="00437955"/>
    <w:rsid w:val="00441522"/>
    <w:rsid w:val="00442780"/>
    <w:rsid w:val="00442811"/>
    <w:rsid w:val="00442832"/>
    <w:rsid w:val="00443CF2"/>
    <w:rsid w:val="00447F0F"/>
    <w:rsid w:val="004522FD"/>
    <w:rsid w:val="0045707D"/>
    <w:rsid w:val="00464402"/>
    <w:rsid w:val="00465B37"/>
    <w:rsid w:val="0047134B"/>
    <w:rsid w:val="004733EB"/>
    <w:rsid w:val="0047624F"/>
    <w:rsid w:val="00477B7B"/>
    <w:rsid w:val="00480CA6"/>
    <w:rsid w:val="00483311"/>
    <w:rsid w:val="00484C79"/>
    <w:rsid w:val="0048516F"/>
    <w:rsid w:val="00485453"/>
    <w:rsid w:val="00486AC3"/>
    <w:rsid w:val="0048734E"/>
    <w:rsid w:val="004961F6"/>
    <w:rsid w:val="004966FF"/>
    <w:rsid w:val="004A0146"/>
    <w:rsid w:val="004A0DB3"/>
    <w:rsid w:val="004A10AD"/>
    <w:rsid w:val="004A11D4"/>
    <w:rsid w:val="004A2322"/>
    <w:rsid w:val="004A28AC"/>
    <w:rsid w:val="004A3600"/>
    <w:rsid w:val="004A506C"/>
    <w:rsid w:val="004A6BE2"/>
    <w:rsid w:val="004A7B48"/>
    <w:rsid w:val="004B0A9B"/>
    <w:rsid w:val="004B1950"/>
    <w:rsid w:val="004B4CF3"/>
    <w:rsid w:val="004B5F96"/>
    <w:rsid w:val="004B6637"/>
    <w:rsid w:val="004C0229"/>
    <w:rsid w:val="004C1E96"/>
    <w:rsid w:val="004C3EC6"/>
    <w:rsid w:val="004C447E"/>
    <w:rsid w:val="004C6B1E"/>
    <w:rsid w:val="004C75B5"/>
    <w:rsid w:val="004D0231"/>
    <w:rsid w:val="004D1672"/>
    <w:rsid w:val="004D1903"/>
    <w:rsid w:val="004E02D6"/>
    <w:rsid w:val="004E06F1"/>
    <w:rsid w:val="004E191B"/>
    <w:rsid w:val="004E2C61"/>
    <w:rsid w:val="004E6209"/>
    <w:rsid w:val="004F0D76"/>
    <w:rsid w:val="004F7194"/>
    <w:rsid w:val="00501782"/>
    <w:rsid w:val="00503151"/>
    <w:rsid w:val="00506DF6"/>
    <w:rsid w:val="005113F0"/>
    <w:rsid w:val="00514228"/>
    <w:rsid w:val="00514A95"/>
    <w:rsid w:val="005161E0"/>
    <w:rsid w:val="00517B97"/>
    <w:rsid w:val="0052151B"/>
    <w:rsid w:val="00522B34"/>
    <w:rsid w:val="00522F49"/>
    <w:rsid w:val="005240C9"/>
    <w:rsid w:val="005244BA"/>
    <w:rsid w:val="00525313"/>
    <w:rsid w:val="005259C4"/>
    <w:rsid w:val="00530298"/>
    <w:rsid w:val="00532049"/>
    <w:rsid w:val="00534D8F"/>
    <w:rsid w:val="00535017"/>
    <w:rsid w:val="00536DBC"/>
    <w:rsid w:val="00540B66"/>
    <w:rsid w:val="00541C37"/>
    <w:rsid w:val="0054794F"/>
    <w:rsid w:val="005503EE"/>
    <w:rsid w:val="00550FB1"/>
    <w:rsid w:val="00551473"/>
    <w:rsid w:val="005520E5"/>
    <w:rsid w:val="00556711"/>
    <w:rsid w:val="00561151"/>
    <w:rsid w:val="00561185"/>
    <w:rsid w:val="00565628"/>
    <w:rsid w:val="00566B06"/>
    <w:rsid w:val="00572B9D"/>
    <w:rsid w:val="0057353D"/>
    <w:rsid w:val="00574492"/>
    <w:rsid w:val="00581C9C"/>
    <w:rsid w:val="005823F9"/>
    <w:rsid w:val="005827E0"/>
    <w:rsid w:val="00584A74"/>
    <w:rsid w:val="00587A64"/>
    <w:rsid w:val="005919FD"/>
    <w:rsid w:val="00591B15"/>
    <w:rsid w:val="0059526F"/>
    <w:rsid w:val="005A27F3"/>
    <w:rsid w:val="005A35FF"/>
    <w:rsid w:val="005A7334"/>
    <w:rsid w:val="005A77B8"/>
    <w:rsid w:val="005B1846"/>
    <w:rsid w:val="005B1EDD"/>
    <w:rsid w:val="005B3F16"/>
    <w:rsid w:val="005B4A27"/>
    <w:rsid w:val="005B5518"/>
    <w:rsid w:val="005B68EC"/>
    <w:rsid w:val="005B705C"/>
    <w:rsid w:val="005C338F"/>
    <w:rsid w:val="005C5A05"/>
    <w:rsid w:val="005C5D2B"/>
    <w:rsid w:val="005C7816"/>
    <w:rsid w:val="005D0560"/>
    <w:rsid w:val="005D0A66"/>
    <w:rsid w:val="005D2ADB"/>
    <w:rsid w:val="005D2E79"/>
    <w:rsid w:val="005D598A"/>
    <w:rsid w:val="005E644B"/>
    <w:rsid w:val="005E67B1"/>
    <w:rsid w:val="005E6B52"/>
    <w:rsid w:val="005E6DB2"/>
    <w:rsid w:val="005E715C"/>
    <w:rsid w:val="005E73B3"/>
    <w:rsid w:val="005F0EE7"/>
    <w:rsid w:val="006000F8"/>
    <w:rsid w:val="006020EC"/>
    <w:rsid w:val="00602E84"/>
    <w:rsid w:val="00604029"/>
    <w:rsid w:val="006047DA"/>
    <w:rsid w:val="00606B7D"/>
    <w:rsid w:val="0060738F"/>
    <w:rsid w:val="00615892"/>
    <w:rsid w:val="00620800"/>
    <w:rsid w:val="00620824"/>
    <w:rsid w:val="00623528"/>
    <w:rsid w:val="006239F4"/>
    <w:rsid w:val="00624596"/>
    <w:rsid w:val="00624BD5"/>
    <w:rsid w:val="00625410"/>
    <w:rsid w:val="00626C9A"/>
    <w:rsid w:val="00632A43"/>
    <w:rsid w:val="00632D3D"/>
    <w:rsid w:val="006356CA"/>
    <w:rsid w:val="0063766D"/>
    <w:rsid w:val="00637F40"/>
    <w:rsid w:val="006422A5"/>
    <w:rsid w:val="00642C8F"/>
    <w:rsid w:val="00645C81"/>
    <w:rsid w:val="00645F88"/>
    <w:rsid w:val="00652A8B"/>
    <w:rsid w:val="006561B5"/>
    <w:rsid w:val="006574CF"/>
    <w:rsid w:val="006576A5"/>
    <w:rsid w:val="0066003E"/>
    <w:rsid w:val="00660CF3"/>
    <w:rsid w:val="00663DC6"/>
    <w:rsid w:val="00665F34"/>
    <w:rsid w:val="00667D5D"/>
    <w:rsid w:val="00671EF1"/>
    <w:rsid w:val="00673224"/>
    <w:rsid w:val="00673418"/>
    <w:rsid w:val="006765BF"/>
    <w:rsid w:val="00676CAD"/>
    <w:rsid w:val="00677243"/>
    <w:rsid w:val="00677C20"/>
    <w:rsid w:val="00677C3E"/>
    <w:rsid w:val="006836CC"/>
    <w:rsid w:val="00686E58"/>
    <w:rsid w:val="00690490"/>
    <w:rsid w:val="00692C30"/>
    <w:rsid w:val="00696C6E"/>
    <w:rsid w:val="006973CE"/>
    <w:rsid w:val="006A7AC3"/>
    <w:rsid w:val="006B0C46"/>
    <w:rsid w:val="006B2C5E"/>
    <w:rsid w:val="006B38D9"/>
    <w:rsid w:val="006B3FBE"/>
    <w:rsid w:val="006B50CF"/>
    <w:rsid w:val="006B6816"/>
    <w:rsid w:val="006B6C77"/>
    <w:rsid w:val="006C10DA"/>
    <w:rsid w:val="006C14D8"/>
    <w:rsid w:val="006C60BF"/>
    <w:rsid w:val="006C6EFE"/>
    <w:rsid w:val="006C772C"/>
    <w:rsid w:val="006C7C68"/>
    <w:rsid w:val="006D0936"/>
    <w:rsid w:val="006D17C3"/>
    <w:rsid w:val="006D361B"/>
    <w:rsid w:val="006D3DA1"/>
    <w:rsid w:val="006D7433"/>
    <w:rsid w:val="006E131A"/>
    <w:rsid w:val="006E55C3"/>
    <w:rsid w:val="006E59CA"/>
    <w:rsid w:val="006E5BE4"/>
    <w:rsid w:val="006E65C4"/>
    <w:rsid w:val="006E7FEB"/>
    <w:rsid w:val="006F0657"/>
    <w:rsid w:val="006F0665"/>
    <w:rsid w:val="006F0759"/>
    <w:rsid w:val="006F13C0"/>
    <w:rsid w:val="006F2DD8"/>
    <w:rsid w:val="006F3237"/>
    <w:rsid w:val="006F7796"/>
    <w:rsid w:val="00700835"/>
    <w:rsid w:val="00703943"/>
    <w:rsid w:val="00704969"/>
    <w:rsid w:val="007064AC"/>
    <w:rsid w:val="00706867"/>
    <w:rsid w:val="007068A7"/>
    <w:rsid w:val="007069B1"/>
    <w:rsid w:val="00713487"/>
    <w:rsid w:val="007146CE"/>
    <w:rsid w:val="00714A2B"/>
    <w:rsid w:val="00717F0E"/>
    <w:rsid w:val="00721502"/>
    <w:rsid w:val="007215BC"/>
    <w:rsid w:val="007256D3"/>
    <w:rsid w:val="00726D1F"/>
    <w:rsid w:val="00731B6C"/>
    <w:rsid w:val="0073331B"/>
    <w:rsid w:val="00740C95"/>
    <w:rsid w:val="00747896"/>
    <w:rsid w:val="00751D2D"/>
    <w:rsid w:val="00753E39"/>
    <w:rsid w:val="00754B0C"/>
    <w:rsid w:val="00755FF7"/>
    <w:rsid w:val="00756954"/>
    <w:rsid w:val="00757320"/>
    <w:rsid w:val="0076365D"/>
    <w:rsid w:val="007641C6"/>
    <w:rsid w:val="00766356"/>
    <w:rsid w:val="0077605F"/>
    <w:rsid w:val="00776427"/>
    <w:rsid w:val="00780B76"/>
    <w:rsid w:val="00781C26"/>
    <w:rsid w:val="007821D4"/>
    <w:rsid w:val="00783629"/>
    <w:rsid w:val="007904FE"/>
    <w:rsid w:val="007912F6"/>
    <w:rsid w:val="007919B2"/>
    <w:rsid w:val="00792FA0"/>
    <w:rsid w:val="00793660"/>
    <w:rsid w:val="00794781"/>
    <w:rsid w:val="007A1A9E"/>
    <w:rsid w:val="007A23F3"/>
    <w:rsid w:val="007A2B2C"/>
    <w:rsid w:val="007A41DE"/>
    <w:rsid w:val="007A51DA"/>
    <w:rsid w:val="007B2276"/>
    <w:rsid w:val="007B3282"/>
    <w:rsid w:val="007B5699"/>
    <w:rsid w:val="007B5BA0"/>
    <w:rsid w:val="007B6025"/>
    <w:rsid w:val="007C1A9D"/>
    <w:rsid w:val="007C36D7"/>
    <w:rsid w:val="007C3D8E"/>
    <w:rsid w:val="007C5524"/>
    <w:rsid w:val="007C6F64"/>
    <w:rsid w:val="007D3A21"/>
    <w:rsid w:val="007D6AD6"/>
    <w:rsid w:val="007E1480"/>
    <w:rsid w:val="007E21F6"/>
    <w:rsid w:val="007E65C1"/>
    <w:rsid w:val="007F4691"/>
    <w:rsid w:val="007F7CB9"/>
    <w:rsid w:val="00800A5F"/>
    <w:rsid w:val="00801EDA"/>
    <w:rsid w:val="00806C2A"/>
    <w:rsid w:val="008075EE"/>
    <w:rsid w:val="0081017C"/>
    <w:rsid w:val="00810315"/>
    <w:rsid w:val="008152E8"/>
    <w:rsid w:val="008162A4"/>
    <w:rsid w:val="00816EC3"/>
    <w:rsid w:val="00817C4D"/>
    <w:rsid w:val="00820A96"/>
    <w:rsid w:val="008215E8"/>
    <w:rsid w:val="008216EA"/>
    <w:rsid w:val="00822C45"/>
    <w:rsid w:val="00822FA8"/>
    <w:rsid w:val="00823AF0"/>
    <w:rsid w:val="00825E13"/>
    <w:rsid w:val="008261E3"/>
    <w:rsid w:val="008268E2"/>
    <w:rsid w:val="00827E7B"/>
    <w:rsid w:val="00830B6E"/>
    <w:rsid w:val="00831404"/>
    <w:rsid w:val="00831E38"/>
    <w:rsid w:val="00833281"/>
    <w:rsid w:val="008372AA"/>
    <w:rsid w:val="00840574"/>
    <w:rsid w:val="00841470"/>
    <w:rsid w:val="00842649"/>
    <w:rsid w:val="00845589"/>
    <w:rsid w:val="008525EC"/>
    <w:rsid w:val="00853104"/>
    <w:rsid w:val="0085515A"/>
    <w:rsid w:val="00855F14"/>
    <w:rsid w:val="00860D46"/>
    <w:rsid w:val="008637E4"/>
    <w:rsid w:val="00864C03"/>
    <w:rsid w:val="00864CC0"/>
    <w:rsid w:val="0086514D"/>
    <w:rsid w:val="0086531D"/>
    <w:rsid w:val="00867015"/>
    <w:rsid w:val="00870BD0"/>
    <w:rsid w:val="008725DE"/>
    <w:rsid w:val="00873491"/>
    <w:rsid w:val="0087457C"/>
    <w:rsid w:val="0088136E"/>
    <w:rsid w:val="00883A06"/>
    <w:rsid w:val="008862CE"/>
    <w:rsid w:val="00890F0D"/>
    <w:rsid w:val="00896C81"/>
    <w:rsid w:val="0089769A"/>
    <w:rsid w:val="008A2AE9"/>
    <w:rsid w:val="008B0BEA"/>
    <w:rsid w:val="008B0D84"/>
    <w:rsid w:val="008B457B"/>
    <w:rsid w:val="008B4908"/>
    <w:rsid w:val="008B6EDB"/>
    <w:rsid w:val="008C0703"/>
    <w:rsid w:val="008C1C2C"/>
    <w:rsid w:val="008C25DF"/>
    <w:rsid w:val="008C6374"/>
    <w:rsid w:val="008C6AD1"/>
    <w:rsid w:val="008D0A61"/>
    <w:rsid w:val="008E09EE"/>
    <w:rsid w:val="008E11B0"/>
    <w:rsid w:val="008E3848"/>
    <w:rsid w:val="008E4511"/>
    <w:rsid w:val="008E517B"/>
    <w:rsid w:val="008E6EC5"/>
    <w:rsid w:val="008E7E2C"/>
    <w:rsid w:val="008F1B59"/>
    <w:rsid w:val="008F3F67"/>
    <w:rsid w:val="008F42EA"/>
    <w:rsid w:val="008F60A8"/>
    <w:rsid w:val="008F65F2"/>
    <w:rsid w:val="008F74AF"/>
    <w:rsid w:val="008F796A"/>
    <w:rsid w:val="00900376"/>
    <w:rsid w:val="0090146A"/>
    <w:rsid w:val="00901486"/>
    <w:rsid w:val="0090321E"/>
    <w:rsid w:val="00903514"/>
    <w:rsid w:val="00905AEF"/>
    <w:rsid w:val="0090654F"/>
    <w:rsid w:val="00907346"/>
    <w:rsid w:val="009104EF"/>
    <w:rsid w:val="00911DF5"/>
    <w:rsid w:val="00913D9E"/>
    <w:rsid w:val="00916987"/>
    <w:rsid w:val="00917AD2"/>
    <w:rsid w:val="00917E02"/>
    <w:rsid w:val="0092163A"/>
    <w:rsid w:val="009230AE"/>
    <w:rsid w:val="009240C2"/>
    <w:rsid w:val="009242B9"/>
    <w:rsid w:val="00925F3C"/>
    <w:rsid w:val="0092712B"/>
    <w:rsid w:val="00930CA2"/>
    <w:rsid w:val="00930D86"/>
    <w:rsid w:val="0093194B"/>
    <w:rsid w:val="00931959"/>
    <w:rsid w:val="00932CCA"/>
    <w:rsid w:val="009407CE"/>
    <w:rsid w:val="00941C52"/>
    <w:rsid w:val="00943F68"/>
    <w:rsid w:val="00946EB1"/>
    <w:rsid w:val="0094788B"/>
    <w:rsid w:val="00950A0F"/>
    <w:rsid w:val="0095148E"/>
    <w:rsid w:val="00953455"/>
    <w:rsid w:val="009567E1"/>
    <w:rsid w:val="00956FDB"/>
    <w:rsid w:val="009573C9"/>
    <w:rsid w:val="00962C63"/>
    <w:rsid w:val="00964836"/>
    <w:rsid w:val="00966DCE"/>
    <w:rsid w:val="00970D04"/>
    <w:rsid w:val="00970FC7"/>
    <w:rsid w:val="009738E2"/>
    <w:rsid w:val="00974D38"/>
    <w:rsid w:val="00976AA2"/>
    <w:rsid w:val="0098304B"/>
    <w:rsid w:val="0098424F"/>
    <w:rsid w:val="00986F11"/>
    <w:rsid w:val="009931C7"/>
    <w:rsid w:val="00994C8E"/>
    <w:rsid w:val="00997090"/>
    <w:rsid w:val="009A1FBF"/>
    <w:rsid w:val="009A3B6B"/>
    <w:rsid w:val="009A64D7"/>
    <w:rsid w:val="009A79F8"/>
    <w:rsid w:val="009B22C2"/>
    <w:rsid w:val="009B2CF7"/>
    <w:rsid w:val="009B37AC"/>
    <w:rsid w:val="009B3B6E"/>
    <w:rsid w:val="009B4801"/>
    <w:rsid w:val="009B4A27"/>
    <w:rsid w:val="009B7BF0"/>
    <w:rsid w:val="009B7E5C"/>
    <w:rsid w:val="009C08FE"/>
    <w:rsid w:val="009C1317"/>
    <w:rsid w:val="009C2DFB"/>
    <w:rsid w:val="009C2F6E"/>
    <w:rsid w:val="009C36E1"/>
    <w:rsid w:val="009C5C90"/>
    <w:rsid w:val="009C716F"/>
    <w:rsid w:val="009C72EF"/>
    <w:rsid w:val="009D2384"/>
    <w:rsid w:val="009D2776"/>
    <w:rsid w:val="009D30FE"/>
    <w:rsid w:val="009E0274"/>
    <w:rsid w:val="009E03B8"/>
    <w:rsid w:val="009E1703"/>
    <w:rsid w:val="009E46D6"/>
    <w:rsid w:val="009E5C6D"/>
    <w:rsid w:val="009E739C"/>
    <w:rsid w:val="009F033C"/>
    <w:rsid w:val="009F25AC"/>
    <w:rsid w:val="009F493E"/>
    <w:rsid w:val="009F6692"/>
    <w:rsid w:val="00A00C24"/>
    <w:rsid w:val="00A01263"/>
    <w:rsid w:val="00A02886"/>
    <w:rsid w:val="00A066C6"/>
    <w:rsid w:val="00A12232"/>
    <w:rsid w:val="00A135BC"/>
    <w:rsid w:val="00A13A38"/>
    <w:rsid w:val="00A14372"/>
    <w:rsid w:val="00A15A71"/>
    <w:rsid w:val="00A177F3"/>
    <w:rsid w:val="00A228A5"/>
    <w:rsid w:val="00A239AB"/>
    <w:rsid w:val="00A250EC"/>
    <w:rsid w:val="00A2536B"/>
    <w:rsid w:val="00A25AFA"/>
    <w:rsid w:val="00A25EBC"/>
    <w:rsid w:val="00A31F3C"/>
    <w:rsid w:val="00A33831"/>
    <w:rsid w:val="00A3396F"/>
    <w:rsid w:val="00A35450"/>
    <w:rsid w:val="00A377C4"/>
    <w:rsid w:val="00A379C9"/>
    <w:rsid w:val="00A40897"/>
    <w:rsid w:val="00A41720"/>
    <w:rsid w:val="00A42048"/>
    <w:rsid w:val="00A435D5"/>
    <w:rsid w:val="00A45560"/>
    <w:rsid w:val="00A4760F"/>
    <w:rsid w:val="00A5120D"/>
    <w:rsid w:val="00A517DA"/>
    <w:rsid w:val="00A52838"/>
    <w:rsid w:val="00A54012"/>
    <w:rsid w:val="00A5669C"/>
    <w:rsid w:val="00A56C47"/>
    <w:rsid w:val="00A602EC"/>
    <w:rsid w:val="00A6142F"/>
    <w:rsid w:val="00A61EEA"/>
    <w:rsid w:val="00A62513"/>
    <w:rsid w:val="00A63198"/>
    <w:rsid w:val="00A636FC"/>
    <w:rsid w:val="00A63AB6"/>
    <w:rsid w:val="00A65A17"/>
    <w:rsid w:val="00A661F3"/>
    <w:rsid w:val="00A7380D"/>
    <w:rsid w:val="00A74303"/>
    <w:rsid w:val="00A764CE"/>
    <w:rsid w:val="00A76683"/>
    <w:rsid w:val="00A779AA"/>
    <w:rsid w:val="00A80A24"/>
    <w:rsid w:val="00A835AA"/>
    <w:rsid w:val="00A86A0C"/>
    <w:rsid w:val="00A93683"/>
    <w:rsid w:val="00A96BB2"/>
    <w:rsid w:val="00AA0D82"/>
    <w:rsid w:val="00AA2D3A"/>
    <w:rsid w:val="00AA2EF3"/>
    <w:rsid w:val="00AB1895"/>
    <w:rsid w:val="00AB4E33"/>
    <w:rsid w:val="00AB5991"/>
    <w:rsid w:val="00AB5F9A"/>
    <w:rsid w:val="00AC0F56"/>
    <w:rsid w:val="00AC24A1"/>
    <w:rsid w:val="00AC27A4"/>
    <w:rsid w:val="00AC310B"/>
    <w:rsid w:val="00AC442C"/>
    <w:rsid w:val="00AC456A"/>
    <w:rsid w:val="00AC468F"/>
    <w:rsid w:val="00AC5349"/>
    <w:rsid w:val="00AC7A70"/>
    <w:rsid w:val="00AD21B8"/>
    <w:rsid w:val="00AD4733"/>
    <w:rsid w:val="00AE0853"/>
    <w:rsid w:val="00AE6680"/>
    <w:rsid w:val="00AE7918"/>
    <w:rsid w:val="00AF1E23"/>
    <w:rsid w:val="00AF31F7"/>
    <w:rsid w:val="00B01450"/>
    <w:rsid w:val="00B07A82"/>
    <w:rsid w:val="00B121FB"/>
    <w:rsid w:val="00B17A04"/>
    <w:rsid w:val="00B223A1"/>
    <w:rsid w:val="00B23144"/>
    <w:rsid w:val="00B25388"/>
    <w:rsid w:val="00B272C0"/>
    <w:rsid w:val="00B27844"/>
    <w:rsid w:val="00B27DF0"/>
    <w:rsid w:val="00B3374F"/>
    <w:rsid w:val="00B35264"/>
    <w:rsid w:val="00B35708"/>
    <w:rsid w:val="00B379B3"/>
    <w:rsid w:val="00B42AC2"/>
    <w:rsid w:val="00B51B37"/>
    <w:rsid w:val="00B52E59"/>
    <w:rsid w:val="00B5379E"/>
    <w:rsid w:val="00B56C8D"/>
    <w:rsid w:val="00B56CD1"/>
    <w:rsid w:val="00B6039A"/>
    <w:rsid w:val="00B625AA"/>
    <w:rsid w:val="00B62768"/>
    <w:rsid w:val="00B62D9A"/>
    <w:rsid w:val="00B645FD"/>
    <w:rsid w:val="00B64B27"/>
    <w:rsid w:val="00B657E7"/>
    <w:rsid w:val="00B66D02"/>
    <w:rsid w:val="00B70B96"/>
    <w:rsid w:val="00B75325"/>
    <w:rsid w:val="00B75649"/>
    <w:rsid w:val="00B76B22"/>
    <w:rsid w:val="00B924EA"/>
    <w:rsid w:val="00B929B5"/>
    <w:rsid w:val="00B942E4"/>
    <w:rsid w:val="00B96790"/>
    <w:rsid w:val="00B96A3C"/>
    <w:rsid w:val="00BA1C6B"/>
    <w:rsid w:val="00BA590D"/>
    <w:rsid w:val="00BB0DBB"/>
    <w:rsid w:val="00BB1096"/>
    <w:rsid w:val="00BB1C53"/>
    <w:rsid w:val="00BB200A"/>
    <w:rsid w:val="00BB2FC3"/>
    <w:rsid w:val="00BB4827"/>
    <w:rsid w:val="00BB4D41"/>
    <w:rsid w:val="00BB6173"/>
    <w:rsid w:val="00BB7D3B"/>
    <w:rsid w:val="00BC0479"/>
    <w:rsid w:val="00BC1D2F"/>
    <w:rsid w:val="00BC4B95"/>
    <w:rsid w:val="00BC5801"/>
    <w:rsid w:val="00BC5AA3"/>
    <w:rsid w:val="00BC5E25"/>
    <w:rsid w:val="00BC6711"/>
    <w:rsid w:val="00BD14AB"/>
    <w:rsid w:val="00BD5DDE"/>
    <w:rsid w:val="00BD7A56"/>
    <w:rsid w:val="00BE08C4"/>
    <w:rsid w:val="00BE14A0"/>
    <w:rsid w:val="00BE19CC"/>
    <w:rsid w:val="00BE357B"/>
    <w:rsid w:val="00BE65FC"/>
    <w:rsid w:val="00BE7CE5"/>
    <w:rsid w:val="00BF014F"/>
    <w:rsid w:val="00BF27C9"/>
    <w:rsid w:val="00BF3FD5"/>
    <w:rsid w:val="00BF5CDD"/>
    <w:rsid w:val="00BF5E0D"/>
    <w:rsid w:val="00BF6788"/>
    <w:rsid w:val="00BF789E"/>
    <w:rsid w:val="00C01489"/>
    <w:rsid w:val="00C034CE"/>
    <w:rsid w:val="00C038A9"/>
    <w:rsid w:val="00C03BA8"/>
    <w:rsid w:val="00C1512A"/>
    <w:rsid w:val="00C15B5E"/>
    <w:rsid w:val="00C16D6F"/>
    <w:rsid w:val="00C1703B"/>
    <w:rsid w:val="00C173B9"/>
    <w:rsid w:val="00C174B2"/>
    <w:rsid w:val="00C21DC3"/>
    <w:rsid w:val="00C22C9C"/>
    <w:rsid w:val="00C24DC3"/>
    <w:rsid w:val="00C252D6"/>
    <w:rsid w:val="00C26938"/>
    <w:rsid w:val="00C26E5C"/>
    <w:rsid w:val="00C30539"/>
    <w:rsid w:val="00C358F9"/>
    <w:rsid w:val="00C37049"/>
    <w:rsid w:val="00C37891"/>
    <w:rsid w:val="00C37ECD"/>
    <w:rsid w:val="00C41C23"/>
    <w:rsid w:val="00C4787A"/>
    <w:rsid w:val="00C501AA"/>
    <w:rsid w:val="00C5529C"/>
    <w:rsid w:val="00C55528"/>
    <w:rsid w:val="00C607C5"/>
    <w:rsid w:val="00C64DEB"/>
    <w:rsid w:val="00C6713B"/>
    <w:rsid w:val="00C71063"/>
    <w:rsid w:val="00C7284D"/>
    <w:rsid w:val="00C74E29"/>
    <w:rsid w:val="00C75257"/>
    <w:rsid w:val="00C77A3C"/>
    <w:rsid w:val="00C80E8A"/>
    <w:rsid w:val="00C812F7"/>
    <w:rsid w:val="00C813AC"/>
    <w:rsid w:val="00C81563"/>
    <w:rsid w:val="00C87185"/>
    <w:rsid w:val="00C9097D"/>
    <w:rsid w:val="00C91453"/>
    <w:rsid w:val="00C9164C"/>
    <w:rsid w:val="00C93143"/>
    <w:rsid w:val="00C94830"/>
    <w:rsid w:val="00C9599E"/>
    <w:rsid w:val="00C95A98"/>
    <w:rsid w:val="00C962BD"/>
    <w:rsid w:val="00C96983"/>
    <w:rsid w:val="00C96D60"/>
    <w:rsid w:val="00CA1902"/>
    <w:rsid w:val="00CA224C"/>
    <w:rsid w:val="00CA25B5"/>
    <w:rsid w:val="00CB06A2"/>
    <w:rsid w:val="00CB07D2"/>
    <w:rsid w:val="00CB253A"/>
    <w:rsid w:val="00CB316B"/>
    <w:rsid w:val="00CB34E1"/>
    <w:rsid w:val="00CB4232"/>
    <w:rsid w:val="00CB587E"/>
    <w:rsid w:val="00CC2C92"/>
    <w:rsid w:val="00CC3A8A"/>
    <w:rsid w:val="00CC4501"/>
    <w:rsid w:val="00CC4F22"/>
    <w:rsid w:val="00CC52E7"/>
    <w:rsid w:val="00CC6C2F"/>
    <w:rsid w:val="00CC7674"/>
    <w:rsid w:val="00CD0A88"/>
    <w:rsid w:val="00CD1D3A"/>
    <w:rsid w:val="00CD2522"/>
    <w:rsid w:val="00CD4B09"/>
    <w:rsid w:val="00CD5340"/>
    <w:rsid w:val="00CD567F"/>
    <w:rsid w:val="00CE103F"/>
    <w:rsid w:val="00CE2612"/>
    <w:rsid w:val="00CE4089"/>
    <w:rsid w:val="00CE45E5"/>
    <w:rsid w:val="00CE598C"/>
    <w:rsid w:val="00CE69B0"/>
    <w:rsid w:val="00CE76B6"/>
    <w:rsid w:val="00CF12DD"/>
    <w:rsid w:val="00CF4AC4"/>
    <w:rsid w:val="00CF5234"/>
    <w:rsid w:val="00CF54EC"/>
    <w:rsid w:val="00CF709A"/>
    <w:rsid w:val="00CF73C7"/>
    <w:rsid w:val="00D01757"/>
    <w:rsid w:val="00D047A3"/>
    <w:rsid w:val="00D04D57"/>
    <w:rsid w:val="00D0749C"/>
    <w:rsid w:val="00D172F1"/>
    <w:rsid w:val="00D21B47"/>
    <w:rsid w:val="00D2220B"/>
    <w:rsid w:val="00D22CF5"/>
    <w:rsid w:val="00D25611"/>
    <w:rsid w:val="00D30AD3"/>
    <w:rsid w:val="00D32B82"/>
    <w:rsid w:val="00D339DD"/>
    <w:rsid w:val="00D34765"/>
    <w:rsid w:val="00D35292"/>
    <w:rsid w:val="00D35B2D"/>
    <w:rsid w:val="00D3739B"/>
    <w:rsid w:val="00D377CC"/>
    <w:rsid w:val="00D40F70"/>
    <w:rsid w:val="00D428AC"/>
    <w:rsid w:val="00D434A9"/>
    <w:rsid w:val="00D444B2"/>
    <w:rsid w:val="00D44DBE"/>
    <w:rsid w:val="00D458A7"/>
    <w:rsid w:val="00D459CD"/>
    <w:rsid w:val="00D473CD"/>
    <w:rsid w:val="00D475E1"/>
    <w:rsid w:val="00D50546"/>
    <w:rsid w:val="00D50F63"/>
    <w:rsid w:val="00D53556"/>
    <w:rsid w:val="00D5653D"/>
    <w:rsid w:val="00D60748"/>
    <w:rsid w:val="00D60F24"/>
    <w:rsid w:val="00D61831"/>
    <w:rsid w:val="00D65FD6"/>
    <w:rsid w:val="00D66A3B"/>
    <w:rsid w:val="00D67E7F"/>
    <w:rsid w:val="00D707FF"/>
    <w:rsid w:val="00D753AE"/>
    <w:rsid w:val="00D814C9"/>
    <w:rsid w:val="00D817AF"/>
    <w:rsid w:val="00D82688"/>
    <w:rsid w:val="00D8271B"/>
    <w:rsid w:val="00D827F9"/>
    <w:rsid w:val="00D8379B"/>
    <w:rsid w:val="00D8699B"/>
    <w:rsid w:val="00D90628"/>
    <w:rsid w:val="00D90AEA"/>
    <w:rsid w:val="00D9487B"/>
    <w:rsid w:val="00D96B6E"/>
    <w:rsid w:val="00D97A95"/>
    <w:rsid w:val="00DA117C"/>
    <w:rsid w:val="00DA15C1"/>
    <w:rsid w:val="00DA1FA4"/>
    <w:rsid w:val="00DA51AF"/>
    <w:rsid w:val="00DA58CB"/>
    <w:rsid w:val="00DA70A9"/>
    <w:rsid w:val="00DA78F4"/>
    <w:rsid w:val="00DB1126"/>
    <w:rsid w:val="00DB23D4"/>
    <w:rsid w:val="00DB3AC7"/>
    <w:rsid w:val="00DB4959"/>
    <w:rsid w:val="00DB5B05"/>
    <w:rsid w:val="00DB7BCD"/>
    <w:rsid w:val="00DC0503"/>
    <w:rsid w:val="00DC3B4A"/>
    <w:rsid w:val="00DC52A8"/>
    <w:rsid w:val="00DC7C2D"/>
    <w:rsid w:val="00DD16A5"/>
    <w:rsid w:val="00DD1B36"/>
    <w:rsid w:val="00DD4E4A"/>
    <w:rsid w:val="00DD7C8E"/>
    <w:rsid w:val="00DE146E"/>
    <w:rsid w:val="00DE1A47"/>
    <w:rsid w:val="00DE2465"/>
    <w:rsid w:val="00DE2C7A"/>
    <w:rsid w:val="00DE3387"/>
    <w:rsid w:val="00DE3CEB"/>
    <w:rsid w:val="00DF2AE6"/>
    <w:rsid w:val="00DF345F"/>
    <w:rsid w:val="00DF5CE2"/>
    <w:rsid w:val="00E00D50"/>
    <w:rsid w:val="00E01569"/>
    <w:rsid w:val="00E03C10"/>
    <w:rsid w:val="00E04BEB"/>
    <w:rsid w:val="00E07080"/>
    <w:rsid w:val="00E1139B"/>
    <w:rsid w:val="00E124DC"/>
    <w:rsid w:val="00E15241"/>
    <w:rsid w:val="00E16A78"/>
    <w:rsid w:val="00E173F2"/>
    <w:rsid w:val="00E17A06"/>
    <w:rsid w:val="00E17FB3"/>
    <w:rsid w:val="00E2088F"/>
    <w:rsid w:val="00E21C6E"/>
    <w:rsid w:val="00E21FA6"/>
    <w:rsid w:val="00E230CD"/>
    <w:rsid w:val="00E260D1"/>
    <w:rsid w:val="00E260F4"/>
    <w:rsid w:val="00E27B9A"/>
    <w:rsid w:val="00E368DC"/>
    <w:rsid w:val="00E3718F"/>
    <w:rsid w:val="00E40CA9"/>
    <w:rsid w:val="00E42765"/>
    <w:rsid w:val="00E42BB1"/>
    <w:rsid w:val="00E45E2B"/>
    <w:rsid w:val="00E47472"/>
    <w:rsid w:val="00E47B6B"/>
    <w:rsid w:val="00E50F81"/>
    <w:rsid w:val="00E54D83"/>
    <w:rsid w:val="00E54D9E"/>
    <w:rsid w:val="00E55832"/>
    <w:rsid w:val="00E5601B"/>
    <w:rsid w:val="00E5772F"/>
    <w:rsid w:val="00E578DC"/>
    <w:rsid w:val="00E57955"/>
    <w:rsid w:val="00E57F4E"/>
    <w:rsid w:val="00E612FA"/>
    <w:rsid w:val="00E61585"/>
    <w:rsid w:val="00E61870"/>
    <w:rsid w:val="00E6281B"/>
    <w:rsid w:val="00E62BD7"/>
    <w:rsid w:val="00E6355F"/>
    <w:rsid w:val="00E658B4"/>
    <w:rsid w:val="00E7092E"/>
    <w:rsid w:val="00E71112"/>
    <w:rsid w:val="00E75EDB"/>
    <w:rsid w:val="00E80D82"/>
    <w:rsid w:val="00E817E1"/>
    <w:rsid w:val="00E823BB"/>
    <w:rsid w:val="00E82DA1"/>
    <w:rsid w:val="00E83483"/>
    <w:rsid w:val="00E850A7"/>
    <w:rsid w:val="00E870F0"/>
    <w:rsid w:val="00E8780E"/>
    <w:rsid w:val="00E90AC9"/>
    <w:rsid w:val="00E92BED"/>
    <w:rsid w:val="00E953F1"/>
    <w:rsid w:val="00E9568E"/>
    <w:rsid w:val="00E97131"/>
    <w:rsid w:val="00EA1B13"/>
    <w:rsid w:val="00EA388F"/>
    <w:rsid w:val="00EA58AB"/>
    <w:rsid w:val="00EA6074"/>
    <w:rsid w:val="00EA6F11"/>
    <w:rsid w:val="00EA7BD4"/>
    <w:rsid w:val="00EB747F"/>
    <w:rsid w:val="00EC4A8F"/>
    <w:rsid w:val="00EC60FD"/>
    <w:rsid w:val="00EC641C"/>
    <w:rsid w:val="00ED042C"/>
    <w:rsid w:val="00ED25F7"/>
    <w:rsid w:val="00ED29A3"/>
    <w:rsid w:val="00ED2E89"/>
    <w:rsid w:val="00ED3836"/>
    <w:rsid w:val="00ED5BC8"/>
    <w:rsid w:val="00EE1979"/>
    <w:rsid w:val="00EE22FA"/>
    <w:rsid w:val="00EE34FA"/>
    <w:rsid w:val="00EE42B0"/>
    <w:rsid w:val="00EE5795"/>
    <w:rsid w:val="00EE66B0"/>
    <w:rsid w:val="00EE743F"/>
    <w:rsid w:val="00EE7757"/>
    <w:rsid w:val="00EF076B"/>
    <w:rsid w:val="00EF0C8A"/>
    <w:rsid w:val="00EF2E43"/>
    <w:rsid w:val="00EF43EC"/>
    <w:rsid w:val="00EF4F56"/>
    <w:rsid w:val="00EF5200"/>
    <w:rsid w:val="00EF69A5"/>
    <w:rsid w:val="00EF7812"/>
    <w:rsid w:val="00F02024"/>
    <w:rsid w:val="00F0578D"/>
    <w:rsid w:val="00F10D2A"/>
    <w:rsid w:val="00F1259F"/>
    <w:rsid w:val="00F160BA"/>
    <w:rsid w:val="00F1713F"/>
    <w:rsid w:val="00F17698"/>
    <w:rsid w:val="00F20B6E"/>
    <w:rsid w:val="00F21401"/>
    <w:rsid w:val="00F23445"/>
    <w:rsid w:val="00F255C6"/>
    <w:rsid w:val="00F27A6D"/>
    <w:rsid w:val="00F27CFD"/>
    <w:rsid w:val="00F337BA"/>
    <w:rsid w:val="00F33DEB"/>
    <w:rsid w:val="00F34209"/>
    <w:rsid w:val="00F34585"/>
    <w:rsid w:val="00F34BD7"/>
    <w:rsid w:val="00F34DF9"/>
    <w:rsid w:val="00F356E3"/>
    <w:rsid w:val="00F36130"/>
    <w:rsid w:val="00F36356"/>
    <w:rsid w:val="00F43218"/>
    <w:rsid w:val="00F4414E"/>
    <w:rsid w:val="00F44931"/>
    <w:rsid w:val="00F450BB"/>
    <w:rsid w:val="00F456F2"/>
    <w:rsid w:val="00F4587E"/>
    <w:rsid w:val="00F52089"/>
    <w:rsid w:val="00F54105"/>
    <w:rsid w:val="00F553B9"/>
    <w:rsid w:val="00F57253"/>
    <w:rsid w:val="00F609F3"/>
    <w:rsid w:val="00F6105F"/>
    <w:rsid w:val="00F635C6"/>
    <w:rsid w:val="00F64A00"/>
    <w:rsid w:val="00F65719"/>
    <w:rsid w:val="00F67C8A"/>
    <w:rsid w:val="00F71273"/>
    <w:rsid w:val="00F74B4B"/>
    <w:rsid w:val="00F767E2"/>
    <w:rsid w:val="00F80132"/>
    <w:rsid w:val="00F813E0"/>
    <w:rsid w:val="00F8178A"/>
    <w:rsid w:val="00F817D4"/>
    <w:rsid w:val="00F8276C"/>
    <w:rsid w:val="00F86FD7"/>
    <w:rsid w:val="00F9691D"/>
    <w:rsid w:val="00F9753B"/>
    <w:rsid w:val="00FA0F30"/>
    <w:rsid w:val="00FA45A0"/>
    <w:rsid w:val="00FA76A8"/>
    <w:rsid w:val="00FA78CA"/>
    <w:rsid w:val="00FA7A61"/>
    <w:rsid w:val="00FA7E1A"/>
    <w:rsid w:val="00FB0178"/>
    <w:rsid w:val="00FB0EE5"/>
    <w:rsid w:val="00FB3B9E"/>
    <w:rsid w:val="00FB6BFA"/>
    <w:rsid w:val="00FB75A3"/>
    <w:rsid w:val="00FB7AED"/>
    <w:rsid w:val="00FC0BB4"/>
    <w:rsid w:val="00FC2A4B"/>
    <w:rsid w:val="00FC418A"/>
    <w:rsid w:val="00FD78A3"/>
    <w:rsid w:val="00FE137F"/>
    <w:rsid w:val="00FE2F0B"/>
    <w:rsid w:val="00FF5D9B"/>
    <w:rsid w:val="00FF6910"/>
    <w:rsid w:val="00FF72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Straight Arrow Connector 22"/>
      </o:rules>
    </o:shapelayout>
  </w:shapeDefaults>
  <w:decimalSymbol w:val="."/>
  <w:listSeparator w:val=","/>
  <w14:docId w14:val="1C48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iPriority="0"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iPriority="0"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73A16"/>
    <w:rPr>
      <w:sz w:val="24"/>
      <w:szCs w:val="24"/>
      <w:lang w:val="en-US" w:eastAsia="en-US"/>
    </w:rPr>
  </w:style>
  <w:style w:type="paragraph" w:styleId="Heading1">
    <w:name w:val="heading 1"/>
    <w:basedOn w:val="Normal"/>
    <w:next w:val="Normal"/>
    <w:link w:val="Heading1Char"/>
    <w:uiPriority w:val="99"/>
    <w:qFormat/>
    <w:rsid w:val="00D44DBE"/>
    <w:pPr>
      <w:keepNext/>
      <w:outlineLvl w:val="0"/>
    </w:pPr>
    <w:rPr>
      <w:rFonts w:ascii="Times" w:hAnsi="Times"/>
      <w:u w:val="single"/>
    </w:rPr>
  </w:style>
  <w:style w:type="paragraph" w:styleId="Heading2">
    <w:name w:val="heading 2"/>
    <w:basedOn w:val="Normal"/>
    <w:next w:val="Heading1"/>
    <w:link w:val="Heading2Char"/>
    <w:uiPriority w:val="99"/>
    <w:qFormat/>
    <w:rsid w:val="005E73B3"/>
    <w:pPr>
      <w:keepNext/>
      <w:numPr>
        <w:ilvl w:val="1"/>
        <w:numId w:val="3"/>
      </w:numPr>
      <w:spacing w:before="120"/>
      <w:outlineLvl w:val="1"/>
    </w:pPr>
    <w:rPr>
      <w:b/>
      <w:i/>
      <w:sz w:val="28"/>
    </w:rPr>
  </w:style>
  <w:style w:type="paragraph" w:styleId="Heading3">
    <w:name w:val="heading 3"/>
    <w:basedOn w:val="Normal"/>
    <w:next w:val="Normal"/>
    <w:link w:val="Heading3Char"/>
    <w:uiPriority w:val="99"/>
    <w:qFormat/>
    <w:rsid w:val="00FB3B9E"/>
    <w:pPr>
      <w:keepNext/>
      <w:numPr>
        <w:ilvl w:val="2"/>
        <w:numId w:val="3"/>
      </w:numPr>
      <w:outlineLvl w:val="2"/>
    </w:pPr>
    <w:rPr>
      <w:b/>
      <w:i/>
    </w:rPr>
  </w:style>
  <w:style w:type="paragraph" w:styleId="Heading4">
    <w:name w:val="heading 4"/>
    <w:basedOn w:val="Normal"/>
    <w:next w:val="Normal"/>
    <w:link w:val="Heading4Char"/>
    <w:uiPriority w:val="99"/>
    <w:qFormat/>
    <w:rsid w:val="00D44DBE"/>
    <w:pPr>
      <w:keepNext/>
      <w:outlineLvl w:val="3"/>
    </w:pPr>
    <w:rPr>
      <w:rFonts w:ascii="Times" w:hAnsi="Times"/>
      <w:i/>
    </w:rPr>
  </w:style>
  <w:style w:type="paragraph" w:styleId="Heading5">
    <w:name w:val="heading 5"/>
    <w:basedOn w:val="Normal"/>
    <w:next w:val="Normal"/>
    <w:link w:val="Heading5Char"/>
    <w:uiPriority w:val="99"/>
    <w:qFormat/>
    <w:rsid w:val="00D44DBE"/>
    <w:pPr>
      <w:spacing w:before="240" w:after="60"/>
      <w:outlineLvl w:val="4"/>
    </w:pPr>
    <w:rPr>
      <w:i/>
      <w:sz w:val="26"/>
    </w:rPr>
  </w:style>
  <w:style w:type="paragraph" w:styleId="Heading6">
    <w:name w:val="heading 6"/>
    <w:basedOn w:val="Normal"/>
    <w:next w:val="Normal"/>
    <w:link w:val="Heading6Char"/>
    <w:uiPriority w:val="99"/>
    <w:qFormat/>
    <w:rsid w:val="00D44DBE"/>
    <w:pPr>
      <w:spacing w:before="240" w:after="60"/>
      <w:outlineLvl w:val="5"/>
    </w:pPr>
    <w:rPr>
      <w:rFonts w:ascii="Times" w:hAnsi="Times"/>
      <w:b/>
      <w:sz w:val="22"/>
    </w:rPr>
  </w:style>
  <w:style w:type="paragraph" w:styleId="Heading7">
    <w:name w:val="heading 7"/>
    <w:basedOn w:val="Normal"/>
    <w:next w:val="Normal"/>
    <w:link w:val="Heading7Char"/>
    <w:uiPriority w:val="99"/>
    <w:qFormat/>
    <w:rsid w:val="00D44DBE"/>
    <w:pPr>
      <w:spacing w:before="240" w:after="60"/>
      <w:outlineLvl w:val="6"/>
    </w:pPr>
    <w:rPr>
      <w:rFonts w:ascii="Times" w:hAnsi="Times"/>
    </w:rPr>
  </w:style>
  <w:style w:type="paragraph" w:styleId="Heading8">
    <w:name w:val="heading 8"/>
    <w:basedOn w:val="Normal"/>
    <w:next w:val="Normal"/>
    <w:link w:val="Heading8Char"/>
    <w:uiPriority w:val="99"/>
    <w:qFormat/>
    <w:rsid w:val="00D44DBE"/>
    <w:pPr>
      <w:spacing w:before="240" w:after="60"/>
      <w:outlineLvl w:val="7"/>
    </w:pPr>
    <w:rPr>
      <w:rFonts w:ascii="Times" w:hAnsi="Times"/>
      <w:i/>
    </w:rPr>
  </w:style>
  <w:style w:type="paragraph" w:styleId="Heading9">
    <w:name w:val="heading 9"/>
    <w:basedOn w:val="Normal"/>
    <w:next w:val="Normal"/>
    <w:link w:val="Heading9Char"/>
    <w:uiPriority w:val="99"/>
    <w:qFormat/>
    <w:rsid w:val="00D44DBE"/>
    <w:pPr>
      <w:spacing w:before="240" w:after="60"/>
      <w:outlineLvl w:val="8"/>
    </w:pPr>
    <w:rPr>
      <w:rFonts w:ascii="Helvetica" w:hAnsi="Helvetic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353F4"/>
    <w:rPr>
      <w:rFonts w:ascii="Times" w:hAnsi="Times" w:cs="Times New Roman"/>
      <w:u w:val="single"/>
    </w:rPr>
  </w:style>
  <w:style w:type="character" w:customStyle="1" w:styleId="Heading2Char">
    <w:name w:val="Heading 2 Char"/>
    <w:basedOn w:val="DefaultParagraphFont"/>
    <w:link w:val="Heading2"/>
    <w:uiPriority w:val="99"/>
    <w:locked/>
    <w:rsid w:val="005E73B3"/>
    <w:rPr>
      <w:b/>
      <w:i/>
      <w:sz w:val="28"/>
      <w:szCs w:val="24"/>
      <w:lang w:val="en-US" w:eastAsia="en-US"/>
    </w:rPr>
  </w:style>
  <w:style w:type="character" w:customStyle="1" w:styleId="Heading3Char">
    <w:name w:val="Heading 3 Char"/>
    <w:basedOn w:val="DefaultParagraphFont"/>
    <w:link w:val="Heading3"/>
    <w:uiPriority w:val="99"/>
    <w:locked/>
    <w:rsid w:val="00FB3B9E"/>
    <w:rPr>
      <w:b/>
      <w:i/>
      <w:sz w:val="24"/>
      <w:szCs w:val="24"/>
      <w:lang w:val="en-US" w:eastAsia="en-US"/>
    </w:rPr>
  </w:style>
  <w:style w:type="character" w:customStyle="1" w:styleId="Heading4Char">
    <w:name w:val="Heading 4 Char"/>
    <w:basedOn w:val="DefaultParagraphFont"/>
    <w:link w:val="Heading4"/>
    <w:uiPriority w:val="99"/>
    <w:semiHidden/>
    <w:locked/>
    <w:rsid w:val="00D458A7"/>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458A7"/>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458A7"/>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458A7"/>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458A7"/>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458A7"/>
    <w:rPr>
      <w:rFonts w:ascii="Cambria" w:hAnsi="Cambria" w:cs="Times New Roman"/>
      <w:lang w:val="en-US" w:eastAsia="en-US"/>
    </w:rPr>
  </w:style>
  <w:style w:type="paragraph" w:customStyle="1" w:styleId="Section1Head">
    <w:name w:val="Section 1 Head"/>
    <w:basedOn w:val="Normal"/>
    <w:rsid w:val="00D44DBE"/>
    <w:pPr>
      <w:numPr>
        <w:numId w:val="3"/>
      </w:numPr>
    </w:pPr>
    <w:rPr>
      <w:b/>
      <w:sz w:val="28"/>
    </w:rPr>
  </w:style>
  <w:style w:type="paragraph" w:styleId="Title">
    <w:name w:val="Title"/>
    <w:basedOn w:val="Normal"/>
    <w:link w:val="TitleChar"/>
    <w:uiPriority w:val="99"/>
    <w:qFormat/>
    <w:rsid w:val="00273A16"/>
    <w:pPr>
      <w:jc w:val="center"/>
    </w:pPr>
    <w:rPr>
      <w:rFonts w:ascii="Times" w:hAnsi="Times"/>
      <w:b/>
      <w:sz w:val="32"/>
    </w:rPr>
  </w:style>
  <w:style w:type="character" w:customStyle="1" w:styleId="TitleChar">
    <w:name w:val="Title Char"/>
    <w:basedOn w:val="DefaultParagraphFont"/>
    <w:link w:val="Title"/>
    <w:uiPriority w:val="99"/>
    <w:locked/>
    <w:rsid w:val="00D458A7"/>
    <w:rPr>
      <w:rFonts w:ascii="Cambria" w:hAnsi="Cambria" w:cs="Times New Roman"/>
      <w:b/>
      <w:bCs/>
      <w:kern w:val="28"/>
      <w:sz w:val="32"/>
      <w:szCs w:val="32"/>
      <w:lang w:val="en-US" w:eastAsia="en-US"/>
    </w:rPr>
  </w:style>
  <w:style w:type="paragraph" w:styleId="Subtitle">
    <w:name w:val="Subtitle"/>
    <w:basedOn w:val="Normal"/>
    <w:link w:val="SubtitleChar"/>
    <w:uiPriority w:val="99"/>
    <w:qFormat/>
    <w:rsid w:val="00273A16"/>
    <w:pPr>
      <w:jc w:val="center"/>
    </w:pPr>
    <w:rPr>
      <w:rFonts w:ascii="Times" w:hAnsi="Times"/>
      <w:b/>
      <w:sz w:val="28"/>
    </w:rPr>
  </w:style>
  <w:style w:type="character" w:customStyle="1" w:styleId="SubtitleChar">
    <w:name w:val="Subtitle Char"/>
    <w:basedOn w:val="DefaultParagraphFont"/>
    <w:link w:val="Subtitle"/>
    <w:uiPriority w:val="99"/>
    <w:locked/>
    <w:rsid w:val="00D458A7"/>
    <w:rPr>
      <w:rFonts w:ascii="Cambria" w:hAnsi="Cambria" w:cs="Times New Roman"/>
      <w:sz w:val="24"/>
      <w:szCs w:val="24"/>
      <w:lang w:val="en-US" w:eastAsia="en-US"/>
    </w:rPr>
  </w:style>
  <w:style w:type="character" w:styleId="Hyperlink">
    <w:name w:val="Hyperlink"/>
    <w:basedOn w:val="DefaultParagraphFont"/>
    <w:uiPriority w:val="99"/>
    <w:rsid w:val="00273A16"/>
    <w:rPr>
      <w:rFonts w:cs="Times New Roman"/>
      <w:color w:val="0000FF"/>
      <w:u w:val="single"/>
    </w:rPr>
  </w:style>
  <w:style w:type="paragraph" w:styleId="Header">
    <w:name w:val="header"/>
    <w:basedOn w:val="Normal"/>
    <w:link w:val="HeaderChar"/>
    <w:rsid w:val="00273A16"/>
    <w:pPr>
      <w:tabs>
        <w:tab w:val="center" w:pos="4320"/>
        <w:tab w:val="right" w:pos="8640"/>
      </w:tabs>
    </w:pPr>
    <w:rPr>
      <w:b/>
      <w:sz w:val="28"/>
    </w:rPr>
  </w:style>
  <w:style w:type="character" w:customStyle="1" w:styleId="HeaderChar">
    <w:name w:val="Header Char"/>
    <w:basedOn w:val="DefaultParagraphFont"/>
    <w:link w:val="Header"/>
    <w:uiPriority w:val="99"/>
    <w:semiHidden/>
    <w:locked/>
    <w:rsid w:val="00D458A7"/>
    <w:rPr>
      <w:rFonts w:cs="Times New Roman"/>
      <w:sz w:val="24"/>
      <w:szCs w:val="24"/>
      <w:lang w:val="en-US" w:eastAsia="en-US"/>
    </w:rPr>
  </w:style>
  <w:style w:type="paragraph" w:styleId="Footer">
    <w:name w:val="footer"/>
    <w:basedOn w:val="Normal"/>
    <w:link w:val="FooterChar"/>
    <w:rsid w:val="00273A16"/>
    <w:pPr>
      <w:tabs>
        <w:tab w:val="center" w:pos="4320"/>
        <w:tab w:val="right" w:pos="8640"/>
      </w:tabs>
    </w:pPr>
  </w:style>
  <w:style w:type="character" w:customStyle="1" w:styleId="FooterChar">
    <w:name w:val="Footer Char"/>
    <w:basedOn w:val="DefaultParagraphFont"/>
    <w:link w:val="Footer"/>
    <w:uiPriority w:val="99"/>
    <w:semiHidden/>
    <w:locked/>
    <w:rsid w:val="00D458A7"/>
    <w:rPr>
      <w:rFonts w:cs="Times New Roman"/>
      <w:sz w:val="24"/>
      <w:szCs w:val="24"/>
      <w:lang w:val="en-US" w:eastAsia="en-US"/>
    </w:rPr>
  </w:style>
  <w:style w:type="character" w:styleId="PageNumber">
    <w:name w:val="page number"/>
    <w:basedOn w:val="DefaultParagraphFont"/>
    <w:rsid w:val="00273A16"/>
    <w:rPr>
      <w:rFonts w:cs="Times New Roman"/>
    </w:rPr>
  </w:style>
  <w:style w:type="paragraph" w:styleId="BodyTextIndent">
    <w:name w:val="Body Text Indent"/>
    <w:basedOn w:val="Normal"/>
    <w:link w:val="BodyTextIndentChar"/>
    <w:uiPriority w:val="99"/>
    <w:rsid w:val="00273A16"/>
    <w:pPr>
      <w:ind w:firstLine="270"/>
    </w:pPr>
    <w:rPr>
      <w:rFonts w:ascii="Times" w:hAnsi="Times"/>
    </w:rPr>
  </w:style>
  <w:style w:type="character" w:customStyle="1" w:styleId="BodyTextIndentChar">
    <w:name w:val="Body Text Indent Char"/>
    <w:basedOn w:val="DefaultParagraphFont"/>
    <w:link w:val="BodyTextIndent"/>
    <w:uiPriority w:val="99"/>
    <w:semiHidden/>
    <w:locked/>
    <w:rsid w:val="00D458A7"/>
    <w:rPr>
      <w:rFonts w:cs="Times New Roman"/>
      <w:sz w:val="24"/>
      <w:szCs w:val="24"/>
      <w:lang w:val="en-US" w:eastAsia="en-US"/>
    </w:rPr>
  </w:style>
  <w:style w:type="paragraph" w:customStyle="1" w:styleId="Section2Head">
    <w:name w:val="Section 2 Head"/>
    <w:basedOn w:val="Normal"/>
    <w:next w:val="Section1Head"/>
    <w:uiPriority w:val="99"/>
    <w:rsid w:val="00273A16"/>
    <w:pPr>
      <w:ind w:left="360"/>
    </w:pPr>
    <w:rPr>
      <w:b/>
      <w:i/>
    </w:rPr>
  </w:style>
  <w:style w:type="paragraph" w:styleId="TOC1">
    <w:name w:val="toc 1"/>
    <w:basedOn w:val="Normal"/>
    <w:next w:val="Normal"/>
    <w:autoRedefine/>
    <w:uiPriority w:val="39"/>
    <w:rsid w:val="00BF014F"/>
    <w:pPr>
      <w:spacing w:before="120"/>
    </w:pPr>
    <w:rPr>
      <w:rFonts w:asciiTheme="minorHAnsi" w:hAnsiTheme="minorHAnsi"/>
      <w:b/>
      <w:sz w:val="22"/>
      <w:szCs w:val="22"/>
    </w:rPr>
  </w:style>
  <w:style w:type="paragraph" w:styleId="TOC2">
    <w:name w:val="toc 2"/>
    <w:basedOn w:val="Normal"/>
    <w:next w:val="Normal"/>
    <w:autoRedefine/>
    <w:uiPriority w:val="39"/>
    <w:rsid w:val="00625410"/>
    <w:pPr>
      <w:tabs>
        <w:tab w:val="left" w:pos="800"/>
        <w:tab w:val="right" w:leader="dot" w:pos="9954"/>
      </w:tabs>
      <w:ind w:left="240"/>
    </w:pPr>
    <w:rPr>
      <w:rFonts w:asciiTheme="minorHAnsi" w:hAnsiTheme="minorHAnsi"/>
      <w:i/>
      <w:sz w:val="22"/>
      <w:szCs w:val="22"/>
    </w:rPr>
  </w:style>
  <w:style w:type="paragraph" w:styleId="TOC3">
    <w:name w:val="toc 3"/>
    <w:basedOn w:val="Normal"/>
    <w:next w:val="Normal"/>
    <w:autoRedefine/>
    <w:uiPriority w:val="39"/>
    <w:rsid w:val="00273A16"/>
    <w:pPr>
      <w:ind w:left="480"/>
    </w:pPr>
    <w:rPr>
      <w:rFonts w:asciiTheme="minorHAnsi" w:hAnsiTheme="minorHAnsi"/>
      <w:sz w:val="22"/>
      <w:szCs w:val="22"/>
    </w:rPr>
  </w:style>
  <w:style w:type="paragraph" w:styleId="TOC4">
    <w:name w:val="toc 4"/>
    <w:basedOn w:val="Normal"/>
    <w:next w:val="Normal"/>
    <w:autoRedefine/>
    <w:uiPriority w:val="39"/>
    <w:rsid w:val="00273A16"/>
    <w:pPr>
      <w:ind w:left="720"/>
    </w:pPr>
    <w:rPr>
      <w:rFonts w:asciiTheme="minorHAnsi" w:hAnsiTheme="minorHAnsi"/>
      <w:sz w:val="20"/>
      <w:szCs w:val="20"/>
    </w:rPr>
  </w:style>
  <w:style w:type="paragraph" w:styleId="TOC5">
    <w:name w:val="toc 5"/>
    <w:basedOn w:val="Normal"/>
    <w:next w:val="Normal"/>
    <w:autoRedefine/>
    <w:uiPriority w:val="99"/>
    <w:semiHidden/>
    <w:rsid w:val="00273A16"/>
    <w:pPr>
      <w:ind w:left="960"/>
    </w:pPr>
    <w:rPr>
      <w:rFonts w:asciiTheme="minorHAnsi" w:hAnsiTheme="minorHAnsi"/>
      <w:sz w:val="20"/>
      <w:szCs w:val="20"/>
    </w:rPr>
  </w:style>
  <w:style w:type="paragraph" w:styleId="TOC6">
    <w:name w:val="toc 6"/>
    <w:basedOn w:val="Normal"/>
    <w:next w:val="Normal"/>
    <w:autoRedefine/>
    <w:uiPriority w:val="99"/>
    <w:semiHidden/>
    <w:rsid w:val="00273A16"/>
    <w:pPr>
      <w:ind w:left="1200"/>
    </w:pPr>
    <w:rPr>
      <w:rFonts w:asciiTheme="minorHAnsi" w:hAnsiTheme="minorHAnsi"/>
      <w:sz w:val="20"/>
      <w:szCs w:val="20"/>
    </w:rPr>
  </w:style>
  <w:style w:type="paragraph" w:styleId="TOC7">
    <w:name w:val="toc 7"/>
    <w:basedOn w:val="Normal"/>
    <w:next w:val="Normal"/>
    <w:autoRedefine/>
    <w:uiPriority w:val="99"/>
    <w:semiHidden/>
    <w:rsid w:val="00273A16"/>
    <w:pPr>
      <w:ind w:left="1440"/>
    </w:pPr>
    <w:rPr>
      <w:rFonts w:asciiTheme="minorHAnsi" w:hAnsiTheme="minorHAnsi"/>
      <w:sz w:val="20"/>
      <w:szCs w:val="20"/>
    </w:rPr>
  </w:style>
  <w:style w:type="paragraph" w:styleId="TOC8">
    <w:name w:val="toc 8"/>
    <w:basedOn w:val="Normal"/>
    <w:next w:val="Normal"/>
    <w:autoRedefine/>
    <w:uiPriority w:val="99"/>
    <w:semiHidden/>
    <w:rsid w:val="00273A16"/>
    <w:pPr>
      <w:ind w:left="1680"/>
    </w:pPr>
    <w:rPr>
      <w:rFonts w:asciiTheme="minorHAnsi" w:hAnsiTheme="minorHAnsi"/>
      <w:sz w:val="20"/>
      <w:szCs w:val="20"/>
    </w:rPr>
  </w:style>
  <w:style w:type="paragraph" w:styleId="TOC9">
    <w:name w:val="toc 9"/>
    <w:basedOn w:val="Normal"/>
    <w:next w:val="Normal"/>
    <w:autoRedefine/>
    <w:uiPriority w:val="99"/>
    <w:semiHidden/>
    <w:rsid w:val="00273A16"/>
    <w:pPr>
      <w:ind w:left="1920"/>
    </w:pPr>
    <w:rPr>
      <w:rFonts w:asciiTheme="minorHAnsi" w:hAnsiTheme="minorHAnsi"/>
      <w:sz w:val="20"/>
      <w:szCs w:val="20"/>
    </w:rPr>
  </w:style>
  <w:style w:type="paragraph" w:styleId="BalloonText">
    <w:name w:val="Balloon Text"/>
    <w:basedOn w:val="Normal"/>
    <w:link w:val="BalloonTextChar"/>
    <w:uiPriority w:val="99"/>
    <w:semiHidden/>
    <w:rsid w:val="00273A16"/>
    <w:rPr>
      <w:rFonts w:ascii="Tahoma" w:hAnsi="Tahoma" w:cs="Helvetica"/>
      <w:sz w:val="16"/>
      <w:szCs w:val="16"/>
    </w:rPr>
  </w:style>
  <w:style w:type="character" w:customStyle="1" w:styleId="BalloonTextChar">
    <w:name w:val="Balloon Text Char"/>
    <w:basedOn w:val="DefaultParagraphFont"/>
    <w:link w:val="BalloonText"/>
    <w:uiPriority w:val="99"/>
    <w:semiHidden/>
    <w:locked/>
    <w:rsid w:val="00D458A7"/>
    <w:rPr>
      <w:rFonts w:cs="Times New Roman"/>
      <w:sz w:val="2"/>
      <w:lang w:val="en-US" w:eastAsia="en-US"/>
    </w:rPr>
  </w:style>
  <w:style w:type="paragraph" w:customStyle="1" w:styleId="GEMSbody">
    <w:name w:val="GEMS body"/>
    <w:basedOn w:val="Normal"/>
    <w:uiPriority w:val="99"/>
    <w:rsid w:val="00273A16"/>
    <w:pPr>
      <w:widowControl w:val="0"/>
      <w:spacing w:line="230" w:lineRule="exact"/>
      <w:ind w:firstLine="360"/>
    </w:pPr>
  </w:style>
  <w:style w:type="paragraph" w:styleId="BodyText">
    <w:name w:val="Body Text"/>
    <w:basedOn w:val="Normal"/>
    <w:link w:val="BodyTextChar"/>
    <w:uiPriority w:val="99"/>
    <w:rsid w:val="00273A16"/>
    <w:pPr>
      <w:jc w:val="both"/>
    </w:pPr>
  </w:style>
  <w:style w:type="character" w:customStyle="1" w:styleId="BodyTextChar">
    <w:name w:val="Body Text Char"/>
    <w:basedOn w:val="DefaultParagraphFont"/>
    <w:link w:val="BodyText"/>
    <w:uiPriority w:val="99"/>
    <w:locked/>
    <w:rsid w:val="00766356"/>
    <w:rPr>
      <w:rFonts w:cs="Times New Roman"/>
    </w:rPr>
  </w:style>
  <w:style w:type="paragraph" w:customStyle="1" w:styleId="Draft">
    <w:name w:val="Draft"/>
    <w:uiPriority w:val="99"/>
    <w:rsid w:val="00273A16"/>
    <w:pPr>
      <w:widowControl w:val="0"/>
      <w:autoSpaceDE w:val="0"/>
      <w:autoSpaceDN w:val="0"/>
      <w:adjustRightInd w:val="0"/>
      <w:spacing w:before="120" w:line="360" w:lineRule="auto"/>
      <w:ind w:firstLine="432"/>
    </w:pPr>
    <w:rPr>
      <w:sz w:val="24"/>
      <w:szCs w:val="24"/>
      <w:lang w:val="en-US" w:eastAsia="en-US"/>
    </w:rPr>
  </w:style>
  <w:style w:type="paragraph" w:customStyle="1" w:styleId="DashList">
    <w:name w:val="Dash List"/>
    <w:basedOn w:val="Normal"/>
    <w:autoRedefine/>
    <w:uiPriority w:val="99"/>
    <w:rsid w:val="00273A16"/>
    <w:pPr>
      <w:widowControl w:val="0"/>
      <w:numPr>
        <w:numId w:val="2"/>
      </w:numPr>
      <w:tabs>
        <w:tab w:val="clear" w:pos="288"/>
        <w:tab w:val="left" w:pos="360"/>
        <w:tab w:val="left" w:pos="1530"/>
      </w:tabs>
      <w:autoSpaceDE w:val="0"/>
      <w:autoSpaceDN w:val="0"/>
      <w:adjustRightInd w:val="0"/>
      <w:spacing w:before="120" w:line="240" w:lineRule="atLeast"/>
      <w:ind w:left="1530" w:hanging="1530"/>
    </w:pPr>
    <w:rPr>
      <w:rFonts w:eastAsia="MS P????"/>
      <w:color w:val="000000"/>
    </w:rPr>
  </w:style>
  <w:style w:type="paragraph" w:styleId="BodyTextIndent2">
    <w:name w:val="Body Text Indent 2"/>
    <w:basedOn w:val="Normal"/>
    <w:link w:val="BodyTextIndent2Char"/>
    <w:uiPriority w:val="99"/>
    <w:rsid w:val="00273A16"/>
    <w:pPr>
      <w:ind w:left="720" w:hanging="360"/>
    </w:pPr>
    <w:rPr>
      <w:rFonts w:ascii="Times" w:hAnsi="Times"/>
    </w:rPr>
  </w:style>
  <w:style w:type="character" w:customStyle="1" w:styleId="BodyTextIndent2Char">
    <w:name w:val="Body Text Indent 2 Char"/>
    <w:basedOn w:val="DefaultParagraphFont"/>
    <w:link w:val="BodyTextIndent2"/>
    <w:uiPriority w:val="99"/>
    <w:semiHidden/>
    <w:locked/>
    <w:rsid w:val="00D458A7"/>
    <w:rPr>
      <w:rFonts w:cs="Times New Roman"/>
      <w:sz w:val="24"/>
      <w:szCs w:val="24"/>
      <w:lang w:val="en-US" w:eastAsia="en-US"/>
    </w:rPr>
  </w:style>
  <w:style w:type="character" w:styleId="Strong">
    <w:name w:val="Strong"/>
    <w:basedOn w:val="DefaultParagraphFont"/>
    <w:uiPriority w:val="99"/>
    <w:qFormat/>
    <w:rsid w:val="00273A16"/>
    <w:rPr>
      <w:rFonts w:cs="Times New Roman"/>
      <w:b/>
      <w:bCs/>
    </w:rPr>
  </w:style>
  <w:style w:type="character" w:styleId="FollowedHyperlink">
    <w:name w:val="FollowedHyperlink"/>
    <w:basedOn w:val="DefaultParagraphFont"/>
    <w:uiPriority w:val="99"/>
    <w:rsid w:val="00273A16"/>
    <w:rPr>
      <w:rFonts w:cs="Times New Roman"/>
      <w:color w:val="800080"/>
      <w:u w:val="single"/>
    </w:rPr>
  </w:style>
  <w:style w:type="paragraph" w:customStyle="1" w:styleId="Default">
    <w:name w:val="Default"/>
    <w:uiPriority w:val="99"/>
    <w:rsid w:val="00273A16"/>
    <w:pPr>
      <w:widowControl w:val="0"/>
      <w:autoSpaceDE w:val="0"/>
      <w:autoSpaceDN w:val="0"/>
      <w:adjustRightInd w:val="0"/>
    </w:pPr>
    <w:rPr>
      <w:color w:val="000000"/>
      <w:sz w:val="24"/>
      <w:szCs w:val="24"/>
      <w:lang w:val="en-US" w:eastAsia="en-US"/>
    </w:rPr>
  </w:style>
  <w:style w:type="paragraph" w:styleId="ListParagraph">
    <w:name w:val="List Paragraph"/>
    <w:basedOn w:val="Normal"/>
    <w:uiPriority w:val="99"/>
    <w:qFormat/>
    <w:rsid w:val="009E0274"/>
    <w:pPr>
      <w:ind w:left="720"/>
      <w:contextualSpacing/>
    </w:pPr>
  </w:style>
  <w:style w:type="paragraph" w:styleId="PlainText">
    <w:name w:val="Plain Text"/>
    <w:basedOn w:val="Normal"/>
    <w:link w:val="PlainTextChar"/>
    <w:uiPriority w:val="99"/>
    <w:rsid w:val="009E0274"/>
    <w:rPr>
      <w:rFonts w:ascii="Arial" w:hAnsi="Arial" w:cs="Arial"/>
      <w:sz w:val="20"/>
    </w:rPr>
  </w:style>
  <w:style w:type="character" w:customStyle="1" w:styleId="PlainTextChar">
    <w:name w:val="Plain Text Char"/>
    <w:basedOn w:val="DefaultParagraphFont"/>
    <w:link w:val="PlainText"/>
    <w:uiPriority w:val="99"/>
    <w:locked/>
    <w:rsid w:val="009E0274"/>
    <w:rPr>
      <w:rFonts w:ascii="Arial" w:hAnsi="Arial" w:cs="Arial"/>
    </w:rPr>
  </w:style>
  <w:style w:type="character" w:styleId="CommentReference">
    <w:name w:val="annotation reference"/>
    <w:basedOn w:val="DefaultParagraphFont"/>
    <w:uiPriority w:val="99"/>
    <w:semiHidden/>
    <w:rsid w:val="00620824"/>
    <w:rPr>
      <w:rFonts w:cs="Times New Roman"/>
      <w:sz w:val="16"/>
      <w:szCs w:val="16"/>
    </w:rPr>
  </w:style>
  <w:style w:type="paragraph" w:styleId="CommentText">
    <w:name w:val="annotation text"/>
    <w:basedOn w:val="Normal"/>
    <w:link w:val="CommentTextChar"/>
    <w:uiPriority w:val="99"/>
    <w:semiHidden/>
    <w:rsid w:val="00620824"/>
    <w:pPr>
      <w:spacing w:after="200"/>
    </w:pPr>
    <w:rPr>
      <w:rFonts w:ascii="Calibri" w:hAnsi="Calibri"/>
      <w:sz w:val="20"/>
    </w:rPr>
  </w:style>
  <w:style w:type="character" w:customStyle="1" w:styleId="CommentTextChar">
    <w:name w:val="Comment Text Char"/>
    <w:basedOn w:val="DefaultParagraphFont"/>
    <w:link w:val="CommentText"/>
    <w:uiPriority w:val="99"/>
    <w:semiHidden/>
    <w:locked/>
    <w:rsid w:val="00620824"/>
    <w:rPr>
      <w:rFonts w:ascii="Calibri" w:hAnsi="Calibri" w:cs="Times New Roman"/>
    </w:rPr>
  </w:style>
  <w:style w:type="paragraph" w:styleId="BodyText3">
    <w:name w:val="Body Text 3"/>
    <w:basedOn w:val="Normal"/>
    <w:link w:val="BodyText3Char"/>
    <w:uiPriority w:val="99"/>
    <w:semiHidden/>
    <w:rsid w:val="009E1703"/>
    <w:pPr>
      <w:spacing w:after="120"/>
    </w:pPr>
    <w:rPr>
      <w:sz w:val="16"/>
      <w:szCs w:val="16"/>
    </w:rPr>
  </w:style>
  <w:style w:type="character" w:customStyle="1" w:styleId="BodyText3Char">
    <w:name w:val="Body Text 3 Char"/>
    <w:basedOn w:val="DefaultParagraphFont"/>
    <w:link w:val="BodyText3"/>
    <w:uiPriority w:val="99"/>
    <w:semiHidden/>
    <w:locked/>
    <w:rsid w:val="009E1703"/>
    <w:rPr>
      <w:rFonts w:cs="Times New Roman"/>
      <w:sz w:val="16"/>
      <w:szCs w:val="16"/>
    </w:rPr>
  </w:style>
  <w:style w:type="paragraph" w:customStyle="1" w:styleId="Heading216Bold">
    <w:name w:val="Heading 2 + 16 + Bold"/>
    <w:basedOn w:val="Heading2"/>
    <w:uiPriority w:val="99"/>
    <w:rsid w:val="004F7194"/>
    <w:pPr>
      <w:spacing w:before="180" w:after="60"/>
      <w:ind w:left="1440" w:hanging="720"/>
    </w:pPr>
    <w:rPr>
      <w:rFonts w:eastAsia="MS Minngs"/>
      <w:i w:val="0"/>
      <w:sz w:val="32"/>
    </w:rPr>
  </w:style>
  <w:style w:type="table" w:styleId="TableGrid">
    <w:name w:val="Table Grid"/>
    <w:basedOn w:val="TableNormal"/>
    <w:uiPriority w:val="99"/>
    <w:rsid w:val="0020222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PageItalicsNonbold">
    <w:name w:val="Title Page Italics Nonbold"/>
    <w:basedOn w:val="Normal"/>
    <w:qFormat/>
    <w:rsid w:val="00AC442C"/>
    <w:rPr>
      <w:i/>
      <w:sz w:val="22"/>
      <w:szCs w:val="22"/>
      <w:lang w:eastAsia="ja-JP"/>
    </w:rPr>
  </w:style>
  <w:style w:type="paragraph" w:styleId="Caption">
    <w:name w:val="caption"/>
    <w:basedOn w:val="Normal"/>
    <w:next w:val="Normal"/>
    <w:uiPriority w:val="99"/>
    <w:qFormat/>
    <w:rsid w:val="001B4609"/>
    <w:pPr>
      <w:spacing w:after="200"/>
    </w:pPr>
    <w:rPr>
      <w:b/>
      <w:bCs/>
      <w:color w:val="4F81BD"/>
      <w:sz w:val="18"/>
      <w:szCs w:val="18"/>
    </w:rPr>
  </w:style>
  <w:style w:type="paragraph" w:styleId="NormalWeb">
    <w:name w:val="Normal (Web)"/>
    <w:basedOn w:val="Normal"/>
    <w:uiPriority w:val="99"/>
    <w:semiHidden/>
    <w:rsid w:val="001B4609"/>
    <w:pPr>
      <w:spacing w:before="100" w:beforeAutospacing="1" w:after="100" w:afterAutospacing="1"/>
    </w:pPr>
  </w:style>
  <w:style w:type="paragraph" w:customStyle="1" w:styleId="YellowBox">
    <w:name w:val="Yellow Box"/>
    <w:basedOn w:val="Normal"/>
    <w:uiPriority w:val="99"/>
    <w:rsid w:val="00DB5B05"/>
    <w:pPr>
      <w:keepNext/>
      <w:keepLines/>
      <w:pBdr>
        <w:top w:val="single" w:sz="4" w:space="1" w:color="auto"/>
        <w:left w:val="single" w:sz="4" w:space="4" w:color="auto"/>
        <w:bottom w:val="single" w:sz="4" w:space="1" w:color="auto"/>
        <w:right w:val="single" w:sz="4" w:space="4" w:color="auto"/>
      </w:pBdr>
      <w:shd w:val="clear" w:color="auto" w:fill="CCFFCC"/>
      <w:spacing w:before="220"/>
      <w:contextualSpacing/>
    </w:pPr>
    <w:rPr>
      <w:b/>
      <w:color w:val="000000"/>
      <w:szCs w:val="20"/>
    </w:rPr>
  </w:style>
  <w:style w:type="paragraph" w:customStyle="1" w:styleId="font5">
    <w:name w:val="font5"/>
    <w:basedOn w:val="Normal"/>
    <w:rsid w:val="004353F4"/>
    <w:pPr>
      <w:spacing w:before="100" w:beforeAutospacing="1" w:after="100" w:afterAutospacing="1"/>
    </w:pPr>
    <w:rPr>
      <w:sz w:val="18"/>
      <w:szCs w:val="18"/>
    </w:rPr>
  </w:style>
  <w:style w:type="paragraph" w:customStyle="1" w:styleId="font6">
    <w:name w:val="font6"/>
    <w:basedOn w:val="Normal"/>
    <w:rsid w:val="004353F4"/>
    <w:pPr>
      <w:spacing w:before="100" w:beforeAutospacing="1" w:after="100" w:afterAutospacing="1"/>
    </w:pPr>
    <w:rPr>
      <w:sz w:val="18"/>
      <w:szCs w:val="18"/>
    </w:rPr>
  </w:style>
  <w:style w:type="paragraph" w:customStyle="1" w:styleId="xl65">
    <w:name w:val="xl65"/>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6">
    <w:name w:val="xl66"/>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
    <w:name w:val="xl68"/>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4353F4"/>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Normal"/>
    <w:rsid w:val="004353F4"/>
    <w:pPr>
      <w:spacing w:before="100" w:beforeAutospacing="1" w:after="100" w:afterAutospacing="1"/>
    </w:pPr>
    <w:rPr>
      <w:color w:val="000000"/>
      <w:sz w:val="18"/>
      <w:szCs w:val="18"/>
    </w:rPr>
  </w:style>
  <w:style w:type="paragraph" w:customStyle="1" w:styleId="xl71">
    <w:name w:val="xl71"/>
    <w:basedOn w:val="Normal"/>
    <w:rsid w:val="004353F4"/>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72">
    <w:name w:val="xl72"/>
    <w:basedOn w:val="Normal"/>
    <w:rsid w:val="004353F4"/>
    <w:pPr>
      <w:pBdr>
        <w:top w:val="single" w:sz="4" w:space="0" w:color="auto"/>
        <w:left w:val="single" w:sz="4" w:space="0" w:color="auto"/>
        <w:bottom w:val="single" w:sz="4" w:space="0" w:color="auto"/>
      </w:pBdr>
      <w:spacing w:before="100" w:beforeAutospacing="1" w:after="100" w:afterAutospacing="1"/>
      <w:textAlignment w:val="center"/>
    </w:pPr>
    <w:rPr>
      <w:color w:val="000000"/>
      <w:sz w:val="18"/>
      <w:szCs w:val="18"/>
    </w:rPr>
  </w:style>
  <w:style w:type="paragraph" w:customStyle="1" w:styleId="xl73">
    <w:name w:val="xl73"/>
    <w:basedOn w:val="Normal"/>
    <w:rsid w:val="004353F4"/>
    <w:pPr>
      <w:pBdr>
        <w:top w:val="single" w:sz="4" w:space="0" w:color="auto"/>
        <w:left w:val="single" w:sz="4" w:space="0" w:color="auto"/>
      </w:pBdr>
      <w:spacing w:before="100" w:beforeAutospacing="1" w:after="100" w:afterAutospacing="1"/>
      <w:textAlignment w:val="center"/>
    </w:pPr>
    <w:rPr>
      <w:sz w:val="18"/>
      <w:szCs w:val="18"/>
    </w:rPr>
  </w:style>
  <w:style w:type="paragraph" w:customStyle="1" w:styleId="xl74">
    <w:name w:val="xl74"/>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
    <w:name w:val="xl75"/>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6">
    <w:name w:val="xl76"/>
    <w:basedOn w:val="Normal"/>
    <w:rsid w:val="004353F4"/>
    <w:pPr>
      <w:spacing w:before="100" w:beforeAutospacing="1" w:after="100" w:afterAutospacing="1"/>
    </w:pPr>
    <w:rPr>
      <w:color w:val="000000"/>
      <w:sz w:val="18"/>
      <w:szCs w:val="18"/>
    </w:rPr>
  </w:style>
  <w:style w:type="paragraph" w:customStyle="1" w:styleId="xl77">
    <w:name w:val="xl77"/>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78">
    <w:name w:val="xl78"/>
    <w:basedOn w:val="Normal"/>
    <w:rsid w:val="004353F4"/>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sz w:val="18"/>
      <w:szCs w:val="18"/>
    </w:rPr>
  </w:style>
  <w:style w:type="paragraph" w:customStyle="1" w:styleId="xl79">
    <w:name w:val="xl79"/>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18"/>
      <w:szCs w:val="18"/>
    </w:rPr>
  </w:style>
  <w:style w:type="paragraph" w:customStyle="1" w:styleId="xl80">
    <w:name w:val="xl80"/>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18"/>
      <w:szCs w:val="18"/>
    </w:rPr>
  </w:style>
  <w:style w:type="paragraph" w:customStyle="1" w:styleId="xl81">
    <w:name w:val="xl81"/>
    <w:basedOn w:val="Normal"/>
    <w:rsid w:val="004353F4"/>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color w:val="000000"/>
      <w:sz w:val="18"/>
      <w:szCs w:val="18"/>
    </w:rPr>
  </w:style>
  <w:style w:type="paragraph" w:customStyle="1" w:styleId="xl82">
    <w:name w:val="xl82"/>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83">
    <w:name w:val="xl83"/>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8"/>
      <w:szCs w:val="18"/>
    </w:rPr>
  </w:style>
  <w:style w:type="paragraph" w:customStyle="1" w:styleId="xl84">
    <w:name w:val="xl84"/>
    <w:basedOn w:val="Normal"/>
    <w:rsid w:val="004353F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18"/>
      <w:szCs w:val="18"/>
    </w:rPr>
  </w:style>
  <w:style w:type="paragraph" w:customStyle="1" w:styleId="xl85">
    <w:name w:val="xl85"/>
    <w:basedOn w:val="Normal"/>
    <w:rsid w:val="004353F4"/>
    <w:pPr>
      <w:pBdr>
        <w:top w:val="single" w:sz="4" w:space="0" w:color="auto"/>
        <w:left w:val="single" w:sz="4" w:space="0" w:color="auto"/>
        <w:bottom w:val="single" w:sz="4" w:space="0" w:color="auto"/>
      </w:pBdr>
      <w:shd w:val="clear" w:color="000000" w:fill="FF99CC"/>
      <w:spacing w:before="100" w:beforeAutospacing="1" w:after="100" w:afterAutospacing="1"/>
      <w:textAlignment w:val="center"/>
    </w:pPr>
    <w:rPr>
      <w:sz w:val="18"/>
      <w:szCs w:val="18"/>
    </w:rPr>
  </w:style>
  <w:style w:type="paragraph" w:customStyle="1" w:styleId="xl86">
    <w:name w:val="xl86"/>
    <w:basedOn w:val="Normal"/>
    <w:rsid w:val="004353F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18"/>
      <w:szCs w:val="18"/>
    </w:rPr>
  </w:style>
  <w:style w:type="paragraph" w:customStyle="1" w:styleId="xl87">
    <w:name w:val="xl87"/>
    <w:basedOn w:val="Normal"/>
    <w:rsid w:val="004353F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18"/>
      <w:szCs w:val="18"/>
    </w:rPr>
  </w:style>
  <w:style w:type="paragraph" w:customStyle="1" w:styleId="xl88">
    <w:name w:val="xl88"/>
    <w:basedOn w:val="Normal"/>
    <w:rsid w:val="004353F4"/>
    <w:pPr>
      <w:pBdr>
        <w:top w:val="single" w:sz="4" w:space="0" w:color="auto"/>
        <w:left w:val="single" w:sz="4" w:space="0" w:color="auto"/>
        <w:bottom w:val="single" w:sz="4" w:space="0" w:color="auto"/>
      </w:pBdr>
      <w:shd w:val="clear" w:color="000000" w:fill="FF99CC"/>
      <w:spacing w:before="100" w:beforeAutospacing="1" w:after="100" w:afterAutospacing="1"/>
      <w:textAlignment w:val="center"/>
    </w:pPr>
    <w:rPr>
      <w:color w:val="000000"/>
      <w:sz w:val="18"/>
      <w:szCs w:val="18"/>
    </w:rPr>
  </w:style>
  <w:style w:type="paragraph" w:customStyle="1" w:styleId="xl89">
    <w:name w:val="xl89"/>
    <w:basedOn w:val="Normal"/>
    <w:rsid w:val="004353F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18"/>
      <w:szCs w:val="18"/>
    </w:rPr>
  </w:style>
  <w:style w:type="paragraph" w:customStyle="1" w:styleId="xl90">
    <w:name w:val="xl90"/>
    <w:basedOn w:val="Normal"/>
    <w:rsid w:val="004353F4"/>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rPr>
      <w:sz w:val="18"/>
      <w:szCs w:val="18"/>
    </w:rPr>
  </w:style>
  <w:style w:type="paragraph" w:customStyle="1" w:styleId="xl91">
    <w:name w:val="xl91"/>
    <w:basedOn w:val="Normal"/>
    <w:rsid w:val="004353F4"/>
    <w:pPr>
      <w:pBdr>
        <w:top w:val="single" w:sz="4" w:space="0" w:color="auto"/>
        <w:left w:val="single" w:sz="4" w:space="0" w:color="auto"/>
        <w:bottom w:val="single" w:sz="4" w:space="0" w:color="auto"/>
      </w:pBdr>
      <w:shd w:val="clear" w:color="000000" w:fill="8064A2"/>
      <w:spacing w:before="100" w:beforeAutospacing="1" w:after="100" w:afterAutospacing="1"/>
      <w:textAlignment w:val="center"/>
    </w:pPr>
    <w:rPr>
      <w:sz w:val="18"/>
      <w:szCs w:val="18"/>
    </w:rPr>
  </w:style>
  <w:style w:type="paragraph" w:customStyle="1" w:styleId="xl92">
    <w:name w:val="xl92"/>
    <w:basedOn w:val="Normal"/>
    <w:rsid w:val="004353F4"/>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rPr>
      <w:sz w:val="18"/>
      <w:szCs w:val="18"/>
    </w:rPr>
  </w:style>
  <w:style w:type="paragraph" w:customStyle="1" w:styleId="xl93">
    <w:name w:val="xl93"/>
    <w:basedOn w:val="Normal"/>
    <w:rsid w:val="004353F4"/>
    <w:pPr>
      <w:pBdr>
        <w:top w:val="single" w:sz="4" w:space="0" w:color="auto"/>
        <w:left w:val="single" w:sz="4" w:space="0" w:color="auto"/>
        <w:right w:val="single" w:sz="4" w:space="0" w:color="auto"/>
      </w:pBdr>
      <w:shd w:val="clear" w:color="000000" w:fill="8064A2"/>
      <w:spacing w:before="100" w:beforeAutospacing="1" w:after="100" w:afterAutospacing="1"/>
      <w:jc w:val="center"/>
      <w:textAlignment w:val="center"/>
    </w:pPr>
    <w:rPr>
      <w:sz w:val="18"/>
      <w:szCs w:val="18"/>
    </w:rPr>
  </w:style>
  <w:style w:type="paragraph" w:customStyle="1" w:styleId="xl94">
    <w:name w:val="xl94"/>
    <w:basedOn w:val="Normal"/>
    <w:rsid w:val="004353F4"/>
    <w:pPr>
      <w:pBdr>
        <w:top w:val="single" w:sz="4" w:space="0" w:color="auto"/>
        <w:left w:val="single" w:sz="4" w:space="0" w:color="auto"/>
      </w:pBdr>
      <w:shd w:val="clear" w:color="000000" w:fill="8064A2"/>
      <w:spacing w:before="100" w:beforeAutospacing="1" w:after="100" w:afterAutospacing="1"/>
      <w:textAlignment w:val="center"/>
    </w:pPr>
    <w:rPr>
      <w:sz w:val="18"/>
      <w:szCs w:val="18"/>
    </w:rPr>
  </w:style>
  <w:style w:type="paragraph" w:customStyle="1" w:styleId="xl95">
    <w:name w:val="xl95"/>
    <w:basedOn w:val="Normal"/>
    <w:rsid w:val="004353F4"/>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rPr>
      <w:color w:val="000000"/>
      <w:sz w:val="18"/>
      <w:szCs w:val="18"/>
    </w:rPr>
  </w:style>
  <w:style w:type="paragraph" w:customStyle="1" w:styleId="xl96">
    <w:name w:val="xl96"/>
    <w:basedOn w:val="Normal"/>
    <w:rsid w:val="004353F4"/>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rPr>
      <w:color w:val="000000"/>
      <w:sz w:val="18"/>
      <w:szCs w:val="18"/>
    </w:rPr>
  </w:style>
  <w:style w:type="paragraph" w:customStyle="1" w:styleId="xl97">
    <w:name w:val="xl97"/>
    <w:basedOn w:val="Normal"/>
    <w:rsid w:val="004353F4"/>
    <w:pPr>
      <w:pBdr>
        <w:top w:val="single" w:sz="4" w:space="0" w:color="auto"/>
        <w:left w:val="single" w:sz="4" w:space="0" w:color="auto"/>
        <w:bottom w:val="single" w:sz="4" w:space="0" w:color="auto"/>
      </w:pBdr>
      <w:shd w:val="clear" w:color="000000" w:fill="8064A2"/>
      <w:spacing w:before="100" w:beforeAutospacing="1" w:after="100" w:afterAutospacing="1"/>
      <w:textAlignment w:val="center"/>
    </w:pPr>
    <w:rPr>
      <w:color w:val="000000"/>
      <w:sz w:val="18"/>
      <w:szCs w:val="18"/>
    </w:rPr>
  </w:style>
  <w:style w:type="paragraph" w:customStyle="1" w:styleId="xl98">
    <w:name w:val="xl98"/>
    <w:basedOn w:val="Normal"/>
    <w:rsid w:val="004353F4"/>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Normal"/>
    <w:rsid w:val="004353F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Normal"/>
    <w:rsid w:val="004353F4"/>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4353F4"/>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4353F4"/>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msoins0">
    <w:name w:val="msoins"/>
    <w:basedOn w:val="DefaultParagraphFont"/>
    <w:uiPriority w:val="99"/>
    <w:rsid w:val="00AC7A70"/>
    <w:rPr>
      <w:rFonts w:cs="Times New Roman"/>
    </w:rPr>
  </w:style>
  <w:style w:type="paragraph" w:styleId="CommentSubject">
    <w:name w:val="annotation subject"/>
    <w:basedOn w:val="CommentText"/>
    <w:next w:val="CommentText"/>
    <w:link w:val="CommentSubjectChar"/>
    <w:uiPriority w:val="99"/>
    <w:semiHidden/>
    <w:rsid w:val="006B50CF"/>
    <w:pPr>
      <w:spacing w:after="0"/>
    </w:pPr>
    <w:rPr>
      <w:rFonts w:ascii="Times New Roman" w:hAnsi="Times New Roman"/>
      <w:b/>
      <w:bCs/>
      <w:szCs w:val="20"/>
    </w:rPr>
  </w:style>
  <w:style w:type="character" w:customStyle="1" w:styleId="CommentSubjectChar">
    <w:name w:val="Comment Subject Char"/>
    <w:basedOn w:val="CommentTextChar"/>
    <w:link w:val="CommentSubject"/>
    <w:uiPriority w:val="99"/>
    <w:semiHidden/>
    <w:locked/>
    <w:rsid w:val="00D458A7"/>
    <w:rPr>
      <w:rFonts w:ascii="Calibri" w:hAnsi="Calibri" w:cs="Times New Roman"/>
      <w:b/>
      <w:bCs/>
      <w:sz w:val="20"/>
      <w:szCs w:val="20"/>
      <w:lang w:val="en-US" w:eastAsia="en-US"/>
    </w:rPr>
  </w:style>
  <w:style w:type="paragraph" w:styleId="TOCHeading">
    <w:name w:val="TOC Heading"/>
    <w:basedOn w:val="Heading1"/>
    <w:next w:val="Normal"/>
    <w:uiPriority w:val="39"/>
    <w:unhideWhenUsed/>
    <w:qFormat/>
    <w:rsid w:val="001A06E7"/>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rPr>
  </w:style>
  <w:style w:type="paragraph" w:styleId="Revision">
    <w:name w:val="Revision"/>
    <w:hidden/>
    <w:uiPriority w:val="99"/>
    <w:semiHidden/>
    <w:rsid w:val="00BE357B"/>
    <w:rPr>
      <w:sz w:val="24"/>
      <w:szCs w:val="24"/>
      <w:lang w:val="en-US" w:eastAsia="en-US"/>
    </w:rPr>
  </w:style>
  <w:style w:type="paragraph" w:styleId="HTMLPreformatted">
    <w:name w:val="HTML Preformatted"/>
    <w:basedOn w:val="Normal"/>
    <w:link w:val="HTMLPreformattedChar"/>
    <w:unhideWhenUsed/>
    <w:locked/>
    <w:rsid w:val="001C2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fr-FR"/>
    </w:rPr>
  </w:style>
  <w:style w:type="character" w:customStyle="1" w:styleId="HTMLPreformattedChar">
    <w:name w:val="HTML Preformatted Char"/>
    <w:basedOn w:val="DefaultParagraphFont"/>
    <w:link w:val="HTMLPreformatted"/>
    <w:uiPriority w:val="99"/>
    <w:semiHidden/>
    <w:rsid w:val="001C2682"/>
    <w:rPr>
      <w:rFonts w:ascii="Courier New" w:hAnsi="Courier New" w:cs="Courier New"/>
      <w:color w:val="000000"/>
      <w:sz w:val="20"/>
      <w:szCs w:val="20"/>
      <w:lang w:val="en-US" w:eastAsia="fr-FR"/>
    </w:rPr>
  </w:style>
  <w:style w:type="character" w:customStyle="1" w:styleId="st">
    <w:name w:val="st"/>
    <w:basedOn w:val="DefaultParagraphFont"/>
    <w:rsid w:val="004F0D76"/>
  </w:style>
  <w:style w:type="character" w:styleId="HTMLCite">
    <w:name w:val="HTML Cite"/>
    <w:basedOn w:val="DefaultParagraphFont"/>
    <w:uiPriority w:val="99"/>
    <w:semiHidden/>
    <w:unhideWhenUsed/>
    <w:locked/>
    <w:rsid w:val="00D837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iPriority="0"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iPriority="0"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73A16"/>
    <w:rPr>
      <w:sz w:val="24"/>
      <w:szCs w:val="24"/>
      <w:lang w:val="en-US" w:eastAsia="en-US"/>
    </w:rPr>
  </w:style>
  <w:style w:type="paragraph" w:styleId="Heading1">
    <w:name w:val="heading 1"/>
    <w:basedOn w:val="Normal"/>
    <w:next w:val="Normal"/>
    <w:link w:val="Heading1Char"/>
    <w:uiPriority w:val="99"/>
    <w:qFormat/>
    <w:rsid w:val="00D44DBE"/>
    <w:pPr>
      <w:keepNext/>
      <w:outlineLvl w:val="0"/>
    </w:pPr>
    <w:rPr>
      <w:rFonts w:ascii="Times" w:hAnsi="Times"/>
      <w:u w:val="single"/>
    </w:rPr>
  </w:style>
  <w:style w:type="paragraph" w:styleId="Heading2">
    <w:name w:val="heading 2"/>
    <w:basedOn w:val="Normal"/>
    <w:next w:val="Heading1"/>
    <w:link w:val="Heading2Char"/>
    <w:uiPriority w:val="99"/>
    <w:qFormat/>
    <w:rsid w:val="005E73B3"/>
    <w:pPr>
      <w:keepNext/>
      <w:numPr>
        <w:ilvl w:val="1"/>
        <w:numId w:val="3"/>
      </w:numPr>
      <w:spacing w:before="120"/>
      <w:outlineLvl w:val="1"/>
    </w:pPr>
    <w:rPr>
      <w:b/>
      <w:i/>
      <w:sz w:val="28"/>
    </w:rPr>
  </w:style>
  <w:style w:type="paragraph" w:styleId="Heading3">
    <w:name w:val="heading 3"/>
    <w:basedOn w:val="Normal"/>
    <w:next w:val="Normal"/>
    <w:link w:val="Heading3Char"/>
    <w:uiPriority w:val="99"/>
    <w:qFormat/>
    <w:rsid w:val="00FB3B9E"/>
    <w:pPr>
      <w:keepNext/>
      <w:numPr>
        <w:ilvl w:val="2"/>
        <w:numId w:val="3"/>
      </w:numPr>
      <w:outlineLvl w:val="2"/>
    </w:pPr>
    <w:rPr>
      <w:b/>
      <w:i/>
    </w:rPr>
  </w:style>
  <w:style w:type="paragraph" w:styleId="Heading4">
    <w:name w:val="heading 4"/>
    <w:basedOn w:val="Normal"/>
    <w:next w:val="Normal"/>
    <w:link w:val="Heading4Char"/>
    <w:uiPriority w:val="99"/>
    <w:qFormat/>
    <w:rsid w:val="00D44DBE"/>
    <w:pPr>
      <w:keepNext/>
      <w:outlineLvl w:val="3"/>
    </w:pPr>
    <w:rPr>
      <w:rFonts w:ascii="Times" w:hAnsi="Times"/>
      <w:i/>
    </w:rPr>
  </w:style>
  <w:style w:type="paragraph" w:styleId="Heading5">
    <w:name w:val="heading 5"/>
    <w:basedOn w:val="Normal"/>
    <w:next w:val="Normal"/>
    <w:link w:val="Heading5Char"/>
    <w:uiPriority w:val="99"/>
    <w:qFormat/>
    <w:rsid w:val="00D44DBE"/>
    <w:pPr>
      <w:spacing w:before="240" w:after="60"/>
      <w:outlineLvl w:val="4"/>
    </w:pPr>
    <w:rPr>
      <w:i/>
      <w:sz w:val="26"/>
    </w:rPr>
  </w:style>
  <w:style w:type="paragraph" w:styleId="Heading6">
    <w:name w:val="heading 6"/>
    <w:basedOn w:val="Normal"/>
    <w:next w:val="Normal"/>
    <w:link w:val="Heading6Char"/>
    <w:uiPriority w:val="99"/>
    <w:qFormat/>
    <w:rsid w:val="00D44DBE"/>
    <w:pPr>
      <w:spacing w:before="240" w:after="60"/>
      <w:outlineLvl w:val="5"/>
    </w:pPr>
    <w:rPr>
      <w:rFonts w:ascii="Times" w:hAnsi="Times"/>
      <w:b/>
      <w:sz w:val="22"/>
    </w:rPr>
  </w:style>
  <w:style w:type="paragraph" w:styleId="Heading7">
    <w:name w:val="heading 7"/>
    <w:basedOn w:val="Normal"/>
    <w:next w:val="Normal"/>
    <w:link w:val="Heading7Char"/>
    <w:uiPriority w:val="99"/>
    <w:qFormat/>
    <w:rsid w:val="00D44DBE"/>
    <w:pPr>
      <w:spacing w:before="240" w:after="60"/>
      <w:outlineLvl w:val="6"/>
    </w:pPr>
    <w:rPr>
      <w:rFonts w:ascii="Times" w:hAnsi="Times"/>
    </w:rPr>
  </w:style>
  <w:style w:type="paragraph" w:styleId="Heading8">
    <w:name w:val="heading 8"/>
    <w:basedOn w:val="Normal"/>
    <w:next w:val="Normal"/>
    <w:link w:val="Heading8Char"/>
    <w:uiPriority w:val="99"/>
    <w:qFormat/>
    <w:rsid w:val="00D44DBE"/>
    <w:pPr>
      <w:spacing w:before="240" w:after="60"/>
      <w:outlineLvl w:val="7"/>
    </w:pPr>
    <w:rPr>
      <w:rFonts w:ascii="Times" w:hAnsi="Times"/>
      <w:i/>
    </w:rPr>
  </w:style>
  <w:style w:type="paragraph" w:styleId="Heading9">
    <w:name w:val="heading 9"/>
    <w:basedOn w:val="Normal"/>
    <w:next w:val="Normal"/>
    <w:link w:val="Heading9Char"/>
    <w:uiPriority w:val="99"/>
    <w:qFormat/>
    <w:rsid w:val="00D44DBE"/>
    <w:pPr>
      <w:spacing w:before="240" w:after="60"/>
      <w:outlineLvl w:val="8"/>
    </w:pPr>
    <w:rPr>
      <w:rFonts w:ascii="Helvetica" w:hAnsi="Helvetic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353F4"/>
    <w:rPr>
      <w:rFonts w:ascii="Times" w:hAnsi="Times" w:cs="Times New Roman"/>
      <w:u w:val="single"/>
    </w:rPr>
  </w:style>
  <w:style w:type="character" w:customStyle="1" w:styleId="Heading2Char">
    <w:name w:val="Heading 2 Char"/>
    <w:basedOn w:val="DefaultParagraphFont"/>
    <w:link w:val="Heading2"/>
    <w:uiPriority w:val="99"/>
    <w:locked/>
    <w:rsid w:val="005E73B3"/>
    <w:rPr>
      <w:b/>
      <w:i/>
      <w:sz w:val="28"/>
      <w:szCs w:val="24"/>
      <w:lang w:val="en-US" w:eastAsia="en-US"/>
    </w:rPr>
  </w:style>
  <w:style w:type="character" w:customStyle="1" w:styleId="Heading3Char">
    <w:name w:val="Heading 3 Char"/>
    <w:basedOn w:val="DefaultParagraphFont"/>
    <w:link w:val="Heading3"/>
    <w:uiPriority w:val="99"/>
    <w:locked/>
    <w:rsid w:val="00FB3B9E"/>
    <w:rPr>
      <w:b/>
      <w:i/>
      <w:sz w:val="24"/>
      <w:szCs w:val="24"/>
      <w:lang w:val="en-US" w:eastAsia="en-US"/>
    </w:rPr>
  </w:style>
  <w:style w:type="character" w:customStyle="1" w:styleId="Heading4Char">
    <w:name w:val="Heading 4 Char"/>
    <w:basedOn w:val="DefaultParagraphFont"/>
    <w:link w:val="Heading4"/>
    <w:uiPriority w:val="99"/>
    <w:semiHidden/>
    <w:locked/>
    <w:rsid w:val="00D458A7"/>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458A7"/>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458A7"/>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458A7"/>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458A7"/>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458A7"/>
    <w:rPr>
      <w:rFonts w:ascii="Cambria" w:hAnsi="Cambria" w:cs="Times New Roman"/>
      <w:lang w:val="en-US" w:eastAsia="en-US"/>
    </w:rPr>
  </w:style>
  <w:style w:type="paragraph" w:customStyle="1" w:styleId="Section1Head">
    <w:name w:val="Section 1 Head"/>
    <w:basedOn w:val="Normal"/>
    <w:rsid w:val="00D44DBE"/>
    <w:pPr>
      <w:numPr>
        <w:numId w:val="3"/>
      </w:numPr>
    </w:pPr>
    <w:rPr>
      <w:b/>
      <w:sz w:val="28"/>
    </w:rPr>
  </w:style>
  <w:style w:type="paragraph" w:styleId="Title">
    <w:name w:val="Title"/>
    <w:basedOn w:val="Normal"/>
    <w:link w:val="TitleChar"/>
    <w:uiPriority w:val="99"/>
    <w:qFormat/>
    <w:rsid w:val="00273A16"/>
    <w:pPr>
      <w:jc w:val="center"/>
    </w:pPr>
    <w:rPr>
      <w:rFonts w:ascii="Times" w:hAnsi="Times"/>
      <w:b/>
      <w:sz w:val="32"/>
    </w:rPr>
  </w:style>
  <w:style w:type="character" w:customStyle="1" w:styleId="TitleChar">
    <w:name w:val="Title Char"/>
    <w:basedOn w:val="DefaultParagraphFont"/>
    <w:link w:val="Title"/>
    <w:uiPriority w:val="99"/>
    <w:locked/>
    <w:rsid w:val="00D458A7"/>
    <w:rPr>
      <w:rFonts w:ascii="Cambria" w:hAnsi="Cambria" w:cs="Times New Roman"/>
      <w:b/>
      <w:bCs/>
      <w:kern w:val="28"/>
      <w:sz w:val="32"/>
      <w:szCs w:val="32"/>
      <w:lang w:val="en-US" w:eastAsia="en-US"/>
    </w:rPr>
  </w:style>
  <w:style w:type="paragraph" w:styleId="Subtitle">
    <w:name w:val="Subtitle"/>
    <w:basedOn w:val="Normal"/>
    <w:link w:val="SubtitleChar"/>
    <w:uiPriority w:val="99"/>
    <w:qFormat/>
    <w:rsid w:val="00273A16"/>
    <w:pPr>
      <w:jc w:val="center"/>
    </w:pPr>
    <w:rPr>
      <w:rFonts w:ascii="Times" w:hAnsi="Times"/>
      <w:b/>
      <w:sz w:val="28"/>
    </w:rPr>
  </w:style>
  <w:style w:type="character" w:customStyle="1" w:styleId="SubtitleChar">
    <w:name w:val="Subtitle Char"/>
    <w:basedOn w:val="DefaultParagraphFont"/>
    <w:link w:val="Subtitle"/>
    <w:uiPriority w:val="99"/>
    <w:locked/>
    <w:rsid w:val="00D458A7"/>
    <w:rPr>
      <w:rFonts w:ascii="Cambria" w:hAnsi="Cambria" w:cs="Times New Roman"/>
      <w:sz w:val="24"/>
      <w:szCs w:val="24"/>
      <w:lang w:val="en-US" w:eastAsia="en-US"/>
    </w:rPr>
  </w:style>
  <w:style w:type="character" w:styleId="Hyperlink">
    <w:name w:val="Hyperlink"/>
    <w:basedOn w:val="DefaultParagraphFont"/>
    <w:uiPriority w:val="99"/>
    <w:rsid w:val="00273A16"/>
    <w:rPr>
      <w:rFonts w:cs="Times New Roman"/>
      <w:color w:val="0000FF"/>
      <w:u w:val="single"/>
    </w:rPr>
  </w:style>
  <w:style w:type="paragraph" w:styleId="Header">
    <w:name w:val="header"/>
    <w:basedOn w:val="Normal"/>
    <w:link w:val="HeaderChar"/>
    <w:rsid w:val="00273A16"/>
    <w:pPr>
      <w:tabs>
        <w:tab w:val="center" w:pos="4320"/>
        <w:tab w:val="right" w:pos="8640"/>
      </w:tabs>
    </w:pPr>
    <w:rPr>
      <w:b/>
      <w:sz w:val="28"/>
    </w:rPr>
  </w:style>
  <w:style w:type="character" w:customStyle="1" w:styleId="HeaderChar">
    <w:name w:val="Header Char"/>
    <w:basedOn w:val="DefaultParagraphFont"/>
    <w:link w:val="Header"/>
    <w:uiPriority w:val="99"/>
    <w:semiHidden/>
    <w:locked/>
    <w:rsid w:val="00D458A7"/>
    <w:rPr>
      <w:rFonts w:cs="Times New Roman"/>
      <w:sz w:val="24"/>
      <w:szCs w:val="24"/>
      <w:lang w:val="en-US" w:eastAsia="en-US"/>
    </w:rPr>
  </w:style>
  <w:style w:type="paragraph" w:styleId="Footer">
    <w:name w:val="footer"/>
    <w:basedOn w:val="Normal"/>
    <w:link w:val="FooterChar"/>
    <w:rsid w:val="00273A16"/>
    <w:pPr>
      <w:tabs>
        <w:tab w:val="center" w:pos="4320"/>
        <w:tab w:val="right" w:pos="8640"/>
      </w:tabs>
    </w:pPr>
  </w:style>
  <w:style w:type="character" w:customStyle="1" w:styleId="FooterChar">
    <w:name w:val="Footer Char"/>
    <w:basedOn w:val="DefaultParagraphFont"/>
    <w:link w:val="Footer"/>
    <w:uiPriority w:val="99"/>
    <w:semiHidden/>
    <w:locked/>
    <w:rsid w:val="00D458A7"/>
    <w:rPr>
      <w:rFonts w:cs="Times New Roman"/>
      <w:sz w:val="24"/>
      <w:szCs w:val="24"/>
      <w:lang w:val="en-US" w:eastAsia="en-US"/>
    </w:rPr>
  </w:style>
  <w:style w:type="character" w:styleId="PageNumber">
    <w:name w:val="page number"/>
    <w:basedOn w:val="DefaultParagraphFont"/>
    <w:rsid w:val="00273A16"/>
    <w:rPr>
      <w:rFonts w:cs="Times New Roman"/>
    </w:rPr>
  </w:style>
  <w:style w:type="paragraph" w:styleId="BodyTextIndent">
    <w:name w:val="Body Text Indent"/>
    <w:basedOn w:val="Normal"/>
    <w:link w:val="BodyTextIndentChar"/>
    <w:uiPriority w:val="99"/>
    <w:rsid w:val="00273A16"/>
    <w:pPr>
      <w:ind w:firstLine="270"/>
    </w:pPr>
    <w:rPr>
      <w:rFonts w:ascii="Times" w:hAnsi="Times"/>
    </w:rPr>
  </w:style>
  <w:style w:type="character" w:customStyle="1" w:styleId="BodyTextIndentChar">
    <w:name w:val="Body Text Indent Char"/>
    <w:basedOn w:val="DefaultParagraphFont"/>
    <w:link w:val="BodyTextIndent"/>
    <w:uiPriority w:val="99"/>
    <w:semiHidden/>
    <w:locked/>
    <w:rsid w:val="00D458A7"/>
    <w:rPr>
      <w:rFonts w:cs="Times New Roman"/>
      <w:sz w:val="24"/>
      <w:szCs w:val="24"/>
      <w:lang w:val="en-US" w:eastAsia="en-US"/>
    </w:rPr>
  </w:style>
  <w:style w:type="paragraph" w:customStyle="1" w:styleId="Section2Head">
    <w:name w:val="Section 2 Head"/>
    <w:basedOn w:val="Normal"/>
    <w:next w:val="Section1Head"/>
    <w:uiPriority w:val="99"/>
    <w:rsid w:val="00273A16"/>
    <w:pPr>
      <w:ind w:left="360"/>
    </w:pPr>
    <w:rPr>
      <w:b/>
      <w:i/>
    </w:rPr>
  </w:style>
  <w:style w:type="paragraph" w:styleId="TOC1">
    <w:name w:val="toc 1"/>
    <w:basedOn w:val="Normal"/>
    <w:next w:val="Normal"/>
    <w:autoRedefine/>
    <w:uiPriority w:val="39"/>
    <w:rsid w:val="00BF014F"/>
    <w:pPr>
      <w:spacing w:before="120"/>
    </w:pPr>
    <w:rPr>
      <w:rFonts w:asciiTheme="minorHAnsi" w:hAnsiTheme="minorHAnsi"/>
      <w:b/>
      <w:sz w:val="22"/>
      <w:szCs w:val="22"/>
    </w:rPr>
  </w:style>
  <w:style w:type="paragraph" w:styleId="TOC2">
    <w:name w:val="toc 2"/>
    <w:basedOn w:val="Normal"/>
    <w:next w:val="Normal"/>
    <w:autoRedefine/>
    <w:uiPriority w:val="39"/>
    <w:rsid w:val="00625410"/>
    <w:pPr>
      <w:tabs>
        <w:tab w:val="left" w:pos="800"/>
        <w:tab w:val="right" w:leader="dot" w:pos="9954"/>
      </w:tabs>
      <w:ind w:left="240"/>
    </w:pPr>
    <w:rPr>
      <w:rFonts w:asciiTheme="minorHAnsi" w:hAnsiTheme="minorHAnsi"/>
      <w:i/>
      <w:sz w:val="22"/>
      <w:szCs w:val="22"/>
    </w:rPr>
  </w:style>
  <w:style w:type="paragraph" w:styleId="TOC3">
    <w:name w:val="toc 3"/>
    <w:basedOn w:val="Normal"/>
    <w:next w:val="Normal"/>
    <w:autoRedefine/>
    <w:uiPriority w:val="39"/>
    <w:rsid w:val="00273A16"/>
    <w:pPr>
      <w:ind w:left="480"/>
    </w:pPr>
    <w:rPr>
      <w:rFonts w:asciiTheme="minorHAnsi" w:hAnsiTheme="minorHAnsi"/>
      <w:sz w:val="22"/>
      <w:szCs w:val="22"/>
    </w:rPr>
  </w:style>
  <w:style w:type="paragraph" w:styleId="TOC4">
    <w:name w:val="toc 4"/>
    <w:basedOn w:val="Normal"/>
    <w:next w:val="Normal"/>
    <w:autoRedefine/>
    <w:uiPriority w:val="39"/>
    <w:rsid w:val="00273A16"/>
    <w:pPr>
      <w:ind w:left="720"/>
    </w:pPr>
    <w:rPr>
      <w:rFonts w:asciiTheme="minorHAnsi" w:hAnsiTheme="minorHAnsi"/>
      <w:sz w:val="20"/>
      <w:szCs w:val="20"/>
    </w:rPr>
  </w:style>
  <w:style w:type="paragraph" w:styleId="TOC5">
    <w:name w:val="toc 5"/>
    <w:basedOn w:val="Normal"/>
    <w:next w:val="Normal"/>
    <w:autoRedefine/>
    <w:uiPriority w:val="99"/>
    <w:semiHidden/>
    <w:rsid w:val="00273A16"/>
    <w:pPr>
      <w:ind w:left="960"/>
    </w:pPr>
    <w:rPr>
      <w:rFonts w:asciiTheme="minorHAnsi" w:hAnsiTheme="minorHAnsi"/>
      <w:sz w:val="20"/>
      <w:szCs w:val="20"/>
    </w:rPr>
  </w:style>
  <w:style w:type="paragraph" w:styleId="TOC6">
    <w:name w:val="toc 6"/>
    <w:basedOn w:val="Normal"/>
    <w:next w:val="Normal"/>
    <w:autoRedefine/>
    <w:uiPriority w:val="99"/>
    <w:semiHidden/>
    <w:rsid w:val="00273A16"/>
    <w:pPr>
      <w:ind w:left="1200"/>
    </w:pPr>
    <w:rPr>
      <w:rFonts w:asciiTheme="minorHAnsi" w:hAnsiTheme="minorHAnsi"/>
      <w:sz w:val="20"/>
      <w:szCs w:val="20"/>
    </w:rPr>
  </w:style>
  <w:style w:type="paragraph" w:styleId="TOC7">
    <w:name w:val="toc 7"/>
    <w:basedOn w:val="Normal"/>
    <w:next w:val="Normal"/>
    <w:autoRedefine/>
    <w:uiPriority w:val="99"/>
    <w:semiHidden/>
    <w:rsid w:val="00273A16"/>
    <w:pPr>
      <w:ind w:left="1440"/>
    </w:pPr>
    <w:rPr>
      <w:rFonts w:asciiTheme="minorHAnsi" w:hAnsiTheme="minorHAnsi"/>
      <w:sz w:val="20"/>
      <w:szCs w:val="20"/>
    </w:rPr>
  </w:style>
  <w:style w:type="paragraph" w:styleId="TOC8">
    <w:name w:val="toc 8"/>
    <w:basedOn w:val="Normal"/>
    <w:next w:val="Normal"/>
    <w:autoRedefine/>
    <w:uiPriority w:val="99"/>
    <w:semiHidden/>
    <w:rsid w:val="00273A16"/>
    <w:pPr>
      <w:ind w:left="1680"/>
    </w:pPr>
    <w:rPr>
      <w:rFonts w:asciiTheme="minorHAnsi" w:hAnsiTheme="minorHAnsi"/>
      <w:sz w:val="20"/>
      <w:szCs w:val="20"/>
    </w:rPr>
  </w:style>
  <w:style w:type="paragraph" w:styleId="TOC9">
    <w:name w:val="toc 9"/>
    <w:basedOn w:val="Normal"/>
    <w:next w:val="Normal"/>
    <w:autoRedefine/>
    <w:uiPriority w:val="99"/>
    <w:semiHidden/>
    <w:rsid w:val="00273A16"/>
    <w:pPr>
      <w:ind w:left="1920"/>
    </w:pPr>
    <w:rPr>
      <w:rFonts w:asciiTheme="minorHAnsi" w:hAnsiTheme="minorHAnsi"/>
      <w:sz w:val="20"/>
      <w:szCs w:val="20"/>
    </w:rPr>
  </w:style>
  <w:style w:type="paragraph" w:styleId="BalloonText">
    <w:name w:val="Balloon Text"/>
    <w:basedOn w:val="Normal"/>
    <w:link w:val="BalloonTextChar"/>
    <w:uiPriority w:val="99"/>
    <w:semiHidden/>
    <w:rsid w:val="00273A16"/>
    <w:rPr>
      <w:rFonts w:ascii="Tahoma" w:hAnsi="Tahoma" w:cs="Helvetica"/>
      <w:sz w:val="16"/>
      <w:szCs w:val="16"/>
    </w:rPr>
  </w:style>
  <w:style w:type="character" w:customStyle="1" w:styleId="BalloonTextChar">
    <w:name w:val="Balloon Text Char"/>
    <w:basedOn w:val="DefaultParagraphFont"/>
    <w:link w:val="BalloonText"/>
    <w:uiPriority w:val="99"/>
    <w:semiHidden/>
    <w:locked/>
    <w:rsid w:val="00D458A7"/>
    <w:rPr>
      <w:rFonts w:cs="Times New Roman"/>
      <w:sz w:val="2"/>
      <w:lang w:val="en-US" w:eastAsia="en-US"/>
    </w:rPr>
  </w:style>
  <w:style w:type="paragraph" w:customStyle="1" w:styleId="GEMSbody">
    <w:name w:val="GEMS body"/>
    <w:basedOn w:val="Normal"/>
    <w:uiPriority w:val="99"/>
    <w:rsid w:val="00273A16"/>
    <w:pPr>
      <w:widowControl w:val="0"/>
      <w:spacing w:line="230" w:lineRule="exact"/>
      <w:ind w:firstLine="360"/>
    </w:pPr>
  </w:style>
  <w:style w:type="paragraph" w:styleId="BodyText">
    <w:name w:val="Body Text"/>
    <w:basedOn w:val="Normal"/>
    <w:link w:val="BodyTextChar"/>
    <w:uiPriority w:val="99"/>
    <w:rsid w:val="00273A16"/>
    <w:pPr>
      <w:jc w:val="both"/>
    </w:pPr>
  </w:style>
  <w:style w:type="character" w:customStyle="1" w:styleId="BodyTextChar">
    <w:name w:val="Body Text Char"/>
    <w:basedOn w:val="DefaultParagraphFont"/>
    <w:link w:val="BodyText"/>
    <w:uiPriority w:val="99"/>
    <w:locked/>
    <w:rsid w:val="00766356"/>
    <w:rPr>
      <w:rFonts w:cs="Times New Roman"/>
    </w:rPr>
  </w:style>
  <w:style w:type="paragraph" w:customStyle="1" w:styleId="Draft">
    <w:name w:val="Draft"/>
    <w:uiPriority w:val="99"/>
    <w:rsid w:val="00273A16"/>
    <w:pPr>
      <w:widowControl w:val="0"/>
      <w:autoSpaceDE w:val="0"/>
      <w:autoSpaceDN w:val="0"/>
      <w:adjustRightInd w:val="0"/>
      <w:spacing w:before="120" w:line="360" w:lineRule="auto"/>
      <w:ind w:firstLine="432"/>
    </w:pPr>
    <w:rPr>
      <w:sz w:val="24"/>
      <w:szCs w:val="24"/>
      <w:lang w:val="en-US" w:eastAsia="en-US"/>
    </w:rPr>
  </w:style>
  <w:style w:type="paragraph" w:customStyle="1" w:styleId="DashList">
    <w:name w:val="Dash List"/>
    <w:basedOn w:val="Normal"/>
    <w:autoRedefine/>
    <w:uiPriority w:val="99"/>
    <w:rsid w:val="00273A16"/>
    <w:pPr>
      <w:widowControl w:val="0"/>
      <w:numPr>
        <w:numId w:val="2"/>
      </w:numPr>
      <w:tabs>
        <w:tab w:val="clear" w:pos="288"/>
        <w:tab w:val="left" w:pos="360"/>
        <w:tab w:val="left" w:pos="1530"/>
      </w:tabs>
      <w:autoSpaceDE w:val="0"/>
      <w:autoSpaceDN w:val="0"/>
      <w:adjustRightInd w:val="0"/>
      <w:spacing w:before="120" w:line="240" w:lineRule="atLeast"/>
      <w:ind w:left="1530" w:hanging="1530"/>
    </w:pPr>
    <w:rPr>
      <w:rFonts w:eastAsia="MS P????"/>
      <w:color w:val="000000"/>
    </w:rPr>
  </w:style>
  <w:style w:type="paragraph" w:styleId="BodyTextIndent2">
    <w:name w:val="Body Text Indent 2"/>
    <w:basedOn w:val="Normal"/>
    <w:link w:val="BodyTextIndent2Char"/>
    <w:uiPriority w:val="99"/>
    <w:rsid w:val="00273A16"/>
    <w:pPr>
      <w:ind w:left="720" w:hanging="360"/>
    </w:pPr>
    <w:rPr>
      <w:rFonts w:ascii="Times" w:hAnsi="Times"/>
    </w:rPr>
  </w:style>
  <w:style w:type="character" w:customStyle="1" w:styleId="BodyTextIndent2Char">
    <w:name w:val="Body Text Indent 2 Char"/>
    <w:basedOn w:val="DefaultParagraphFont"/>
    <w:link w:val="BodyTextIndent2"/>
    <w:uiPriority w:val="99"/>
    <w:semiHidden/>
    <w:locked/>
    <w:rsid w:val="00D458A7"/>
    <w:rPr>
      <w:rFonts w:cs="Times New Roman"/>
      <w:sz w:val="24"/>
      <w:szCs w:val="24"/>
      <w:lang w:val="en-US" w:eastAsia="en-US"/>
    </w:rPr>
  </w:style>
  <w:style w:type="character" w:styleId="Strong">
    <w:name w:val="Strong"/>
    <w:basedOn w:val="DefaultParagraphFont"/>
    <w:uiPriority w:val="99"/>
    <w:qFormat/>
    <w:rsid w:val="00273A16"/>
    <w:rPr>
      <w:rFonts w:cs="Times New Roman"/>
      <w:b/>
      <w:bCs/>
    </w:rPr>
  </w:style>
  <w:style w:type="character" w:styleId="FollowedHyperlink">
    <w:name w:val="FollowedHyperlink"/>
    <w:basedOn w:val="DefaultParagraphFont"/>
    <w:uiPriority w:val="99"/>
    <w:rsid w:val="00273A16"/>
    <w:rPr>
      <w:rFonts w:cs="Times New Roman"/>
      <w:color w:val="800080"/>
      <w:u w:val="single"/>
    </w:rPr>
  </w:style>
  <w:style w:type="paragraph" w:customStyle="1" w:styleId="Default">
    <w:name w:val="Default"/>
    <w:uiPriority w:val="99"/>
    <w:rsid w:val="00273A16"/>
    <w:pPr>
      <w:widowControl w:val="0"/>
      <w:autoSpaceDE w:val="0"/>
      <w:autoSpaceDN w:val="0"/>
      <w:adjustRightInd w:val="0"/>
    </w:pPr>
    <w:rPr>
      <w:color w:val="000000"/>
      <w:sz w:val="24"/>
      <w:szCs w:val="24"/>
      <w:lang w:val="en-US" w:eastAsia="en-US"/>
    </w:rPr>
  </w:style>
  <w:style w:type="paragraph" w:styleId="ListParagraph">
    <w:name w:val="List Paragraph"/>
    <w:basedOn w:val="Normal"/>
    <w:uiPriority w:val="99"/>
    <w:qFormat/>
    <w:rsid w:val="009E0274"/>
    <w:pPr>
      <w:ind w:left="720"/>
      <w:contextualSpacing/>
    </w:pPr>
  </w:style>
  <w:style w:type="paragraph" w:styleId="PlainText">
    <w:name w:val="Plain Text"/>
    <w:basedOn w:val="Normal"/>
    <w:link w:val="PlainTextChar"/>
    <w:uiPriority w:val="99"/>
    <w:rsid w:val="009E0274"/>
    <w:rPr>
      <w:rFonts w:ascii="Arial" w:hAnsi="Arial" w:cs="Arial"/>
      <w:sz w:val="20"/>
    </w:rPr>
  </w:style>
  <w:style w:type="character" w:customStyle="1" w:styleId="PlainTextChar">
    <w:name w:val="Plain Text Char"/>
    <w:basedOn w:val="DefaultParagraphFont"/>
    <w:link w:val="PlainText"/>
    <w:uiPriority w:val="99"/>
    <w:locked/>
    <w:rsid w:val="009E0274"/>
    <w:rPr>
      <w:rFonts w:ascii="Arial" w:hAnsi="Arial" w:cs="Arial"/>
    </w:rPr>
  </w:style>
  <w:style w:type="character" w:styleId="CommentReference">
    <w:name w:val="annotation reference"/>
    <w:basedOn w:val="DefaultParagraphFont"/>
    <w:uiPriority w:val="99"/>
    <w:semiHidden/>
    <w:rsid w:val="00620824"/>
    <w:rPr>
      <w:rFonts w:cs="Times New Roman"/>
      <w:sz w:val="16"/>
      <w:szCs w:val="16"/>
    </w:rPr>
  </w:style>
  <w:style w:type="paragraph" w:styleId="CommentText">
    <w:name w:val="annotation text"/>
    <w:basedOn w:val="Normal"/>
    <w:link w:val="CommentTextChar"/>
    <w:uiPriority w:val="99"/>
    <w:semiHidden/>
    <w:rsid w:val="00620824"/>
    <w:pPr>
      <w:spacing w:after="200"/>
    </w:pPr>
    <w:rPr>
      <w:rFonts w:ascii="Calibri" w:hAnsi="Calibri"/>
      <w:sz w:val="20"/>
    </w:rPr>
  </w:style>
  <w:style w:type="character" w:customStyle="1" w:styleId="CommentTextChar">
    <w:name w:val="Comment Text Char"/>
    <w:basedOn w:val="DefaultParagraphFont"/>
    <w:link w:val="CommentText"/>
    <w:uiPriority w:val="99"/>
    <w:semiHidden/>
    <w:locked/>
    <w:rsid w:val="00620824"/>
    <w:rPr>
      <w:rFonts w:ascii="Calibri" w:hAnsi="Calibri" w:cs="Times New Roman"/>
    </w:rPr>
  </w:style>
  <w:style w:type="paragraph" w:styleId="BodyText3">
    <w:name w:val="Body Text 3"/>
    <w:basedOn w:val="Normal"/>
    <w:link w:val="BodyText3Char"/>
    <w:uiPriority w:val="99"/>
    <w:semiHidden/>
    <w:rsid w:val="009E1703"/>
    <w:pPr>
      <w:spacing w:after="120"/>
    </w:pPr>
    <w:rPr>
      <w:sz w:val="16"/>
      <w:szCs w:val="16"/>
    </w:rPr>
  </w:style>
  <w:style w:type="character" w:customStyle="1" w:styleId="BodyText3Char">
    <w:name w:val="Body Text 3 Char"/>
    <w:basedOn w:val="DefaultParagraphFont"/>
    <w:link w:val="BodyText3"/>
    <w:uiPriority w:val="99"/>
    <w:semiHidden/>
    <w:locked/>
    <w:rsid w:val="009E1703"/>
    <w:rPr>
      <w:rFonts w:cs="Times New Roman"/>
      <w:sz w:val="16"/>
      <w:szCs w:val="16"/>
    </w:rPr>
  </w:style>
  <w:style w:type="paragraph" w:customStyle="1" w:styleId="Heading216Bold">
    <w:name w:val="Heading 2 + 16 + Bold"/>
    <w:basedOn w:val="Heading2"/>
    <w:uiPriority w:val="99"/>
    <w:rsid w:val="004F7194"/>
    <w:pPr>
      <w:spacing w:before="180" w:after="60"/>
      <w:ind w:left="1440" w:hanging="720"/>
    </w:pPr>
    <w:rPr>
      <w:rFonts w:eastAsia="MS Minngs"/>
      <w:i w:val="0"/>
      <w:sz w:val="32"/>
    </w:rPr>
  </w:style>
  <w:style w:type="table" w:styleId="TableGrid">
    <w:name w:val="Table Grid"/>
    <w:basedOn w:val="TableNormal"/>
    <w:uiPriority w:val="99"/>
    <w:rsid w:val="0020222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PageItalicsNonbold">
    <w:name w:val="Title Page Italics Nonbold"/>
    <w:basedOn w:val="Normal"/>
    <w:qFormat/>
    <w:rsid w:val="00AC442C"/>
    <w:rPr>
      <w:i/>
      <w:sz w:val="22"/>
      <w:szCs w:val="22"/>
      <w:lang w:eastAsia="ja-JP"/>
    </w:rPr>
  </w:style>
  <w:style w:type="paragraph" w:styleId="Caption">
    <w:name w:val="caption"/>
    <w:basedOn w:val="Normal"/>
    <w:next w:val="Normal"/>
    <w:uiPriority w:val="99"/>
    <w:qFormat/>
    <w:rsid w:val="001B4609"/>
    <w:pPr>
      <w:spacing w:after="200"/>
    </w:pPr>
    <w:rPr>
      <w:b/>
      <w:bCs/>
      <w:color w:val="4F81BD"/>
      <w:sz w:val="18"/>
      <w:szCs w:val="18"/>
    </w:rPr>
  </w:style>
  <w:style w:type="paragraph" w:styleId="NormalWeb">
    <w:name w:val="Normal (Web)"/>
    <w:basedOn w:val="Normal"/>
    <w:uiPriority w:val="99"/>
    <w:semiHidden/>
    <w:rsid w:val="001B4609"/>
    <w:pPr>
      <w:spacing w:before="100" w:beforeAutospacing="1" w:after="100" w:afterAutospacing="1"/>
    </w:pPr>
  </w:style>
  <w:style w:type="paragraph" w:customStyle="1" w:styleId="YellowBox">
    <w:name w:val="Yellow Box"/>
    <w:basedOn w:val="Normal"/>
    <w:uiPriority w:val="99"/>
    <w:rsid w:val="00DB5B05"/>
    <w:pPr>
      <w:keepNext/>
      <w:keepLines/>
      <w:pBdr>
        <w:top w:val="single" w:sz="4" w:space="1" w:color="auto"/>
        <w:left w:val="single" w:sz="4" w:space="4" w:color="auto"/>
        <w:bottom w:val="single" w:sz="4" w:space="1" w:color="auto"/>
        <w:right w:val="single" w:sz="4" w:space="4" w:color="auto"/>
      </w:pBdr>
      <w:shd w:val="clear" w:color="auto" w:fill="CCFFCC"/>
      <w:spacing w:before="220"/>
      <w:contextualSpacing/>
    </w:pPr>
    <w:rPr>
      <w:b/>
      <w:color w:val="000000"/>
      <w:szCs w:val="20"/>
    </w:rPr>
  </w:style>
  <w:style w:type="paragraph" w:customStyle="1" w:styleId="font5">
    <w:name w:val="font5"/>
    <w:basedOn w:val="Normal"/>
    <w:rsid w:val="004353F4"/>
    <w:pPr>
      <w:spacing w:before="100" w:beforeAutospacing="1" w:after="100" w:afterAutospacing="1"/>
    </w:pPr>
    <w:rPr>
      <w:sz w:val="18"/>
      <w:szCs w:val="18"/>
    </w:rPr>
  </w:style>
  <w:style w:type="paragraph" w:customStyle="1" w:styleId="font6">
    <w:name w:val="font6"/>
    <w:basedOn w:val="Normal"/>
    <w:rsid w:val="004353F4"/>
    <w:pPr>
      <w:spacing w:before="100" w:beforeAutospacing="1" w:after="100" w:afterAutospacing="1"/>
    </w:pPr>
    <w:rPr>
      <w:sz w:val="18"/>
      <w:szCs w:val="18"/>
    </w:rPr>
  </w:style>
  <w:style w:type="paragraph" w:customStyle="1" w:styleId="xl65">
    <w:name w:val="xl65"/>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6">
    <w:name w:val="xl66"/>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
    <w:name w:val="xl68"/>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4353F4"/>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Normal"/>
    <w:rsid w:val="004353F4"/>
    <w:pPr>
      <w:spacing w:before="100" w:beforeAutospacing="1" w:after="100" w:afterAutospacing="1"/>
    </w:pPr>
    <w:rPr>
      <w:color w:val="000000"/>
      <w:sz w:val="18"/>
      <w:szCs w:val="18"/>
    </w:rPr>
  </w:style>
  <w:style w:type="paragraph" w:customStyle="1" w:styleId="xl71">
    <w:name w:val="xl71"/>
    <w:basedOn w:val="Normal"/>
    <w:rsid w:val="004353F4"/>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72">
    <w:name w:val="xl72"/>
    <w:basedOn w:val="Normal"/>
    <w:rsid w:val="004353F4"/>
    <w:pPr>
      <w:pBdr>
        <w:top w:val="single" w:sz="4" w:space="0" w:color="auto"/>
        <w:left w:val="single" w:sz="4" w:space="0" w:color="auto"/>
        <w:bottom w:val="single" w:sz="4" w:space="0" w:color="auto"/>
      </w:pBdr>
      <w:spacing w:before="100" w:beforeAutospacing="1" w:after="100" w:afterAutospacing="1"/>
      <w:textAlignment w:val="center"/>
    </w:pPr>
    <w:rPr>
      <w:color w:val="000000"/>
      <w:sz w:val="18"/>
      <w:szCs w:val="18"/>
    </w:rPr>
  </w:style>
  <w:style w:type="paragraph" w:customStyle="1" w:styleId="xl73">
    <w:name w:val="xl73"/>
    <w:basedOn w:val="Normal"/>
    <w:rsid w:val="004353F4"/>
    <w:pPr>
      <w:pBdr>
        <w:top w:val="single" w:sz="4" w:space="0" w:color="auto"/>
        <w:left w:val="single" w:sz="4" w:space="0" w:color="auto"/>
      </w:pBdr>
      <w:spacing w:before="100" w:beforeAutospacing="1" w:after="100" w:afterAutospacing="1"/>
      <w:textAlignment w:val="center"/>
    </w:pPr>
    <w:rPr>
      <w:sz w:val="18"/>
      <w:szCs w:val="18"/>
    </w:rPr>
  </w:style>
  <w:style w:type="paragraph" w:customStyle="1" w:styleId="xl74">
    <w:name w:val="xl74"/>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
    <w:name w:val="xl75"/>
    <w:basedOn w:val="Normal"/>
    <w:rsid w:val="004353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6">
    <w:name w:val="xl76"/>
    <w:basedOn w:val="Normal"/>
    <w:rsid w:val="004353F4"/>
    <w:pPr>
      <w:spacing w:before="100" w:beforeAutospacing="1" w:after="100" w:afterAutospacing="1"/>
    </w:pPr>
    <w:rPr>
      <w:color w:val="000000"/>
      <w:sz w:val="18"/>
      <w:szCs w:val="18"/>
    </w:rPr>
  </w:style>
  <w:style w:type="paragraph" w:customStyle="1" w:styleId="xl77">
    <w:name w:val="xl77"/>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78">
    <w:name w:val="xl78"/>
    <w:basedOn w:val="Normal"/>
    <w:rsid w:val="004353F4"/>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sz w:val="18"/>
      <w:szCs w:val="18"/>
    </w:rPr>
  </w:style>
  <w:style w:type="paragraph" w:customStyle="1" w:styleId="xl79">
    <w:name w:val="xl79"/>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18"/>
      <w:szCs w:val="18"/>
    </w:rPr>
  </w:style>
  <w:style w:type="paragraph" w:customStyle="1" w:styleId="xl80">
    <w:name w:val="xl80"/>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18"/>
      <w:szCs w:val="18"/>
    </w:rPr>
  </w:style>
  <w:style w:type="paragraph" w:customStyle="1" w:styleId="xl81">
    <w:name w:val="xl81"/>
    <w:basedOn w:val="Normal"/>
    <w:rsid w:val="004353F4"/>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color w:val="000000"/>
      <w:sz w:val="18"/>
      <w:szCs w:val="18"/>
    </w:rPr>
  </w:style>
  <w:style w:type="paragraph" w:customStyle="1" w:styleId="xl82">
    <w:name w:val="xl82"/>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83">
    <w:name w:val="xl83"/>
    <w:basedOn w:val="Normal"/>
    <w:rsid w:val="004353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8"/>
      <w:szCs w:val="18"/>
    </w:rPr>
  </w:style>
  <w:style w:type="paragraph" w:customStyle="1" w:styleId="xl84">
    <w:name w:val="xl84"/>
    <w:basedOn w:val="Normal"/>
    <w:rsid w:val="004353F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18"/>
      <w:szCs w:val="18"/>
    </w:rPr>
  </w:style>
  <w:style w:type="paragraph" w:customStyle="1" w:styleId="xl85">
    <w:name w:val="xl85"/>
    <w:basedOn w:val="Normal"/>
    <w:rsid w:val="004353F4"/>
    <w:pPr>
      <w:pBdr>
        <w:top w:val="single" w:sz="4" w:space="0" w:color="auto"/>
        <w:left w:val="single" w:sz="4" w:space="0" w:color="auto"/>
        <w:bottom w:val="single" w:sz="4" w:space="0" w:color="auto"/>
      </w:pBdr>
      <w:shd w:val="clear" w:color="000000" w:fill="FF99CC"/>
      <w:spacing w:before="100" w:beforeAutospacing="1" w:after="100" w:afterAutospacing="1"/>
      <w:textAlignment w:val="center"/>
    </w:pPr>
    <w:rPr>
      <w:sz w:val="18"/>
      <w:szCs w:val="18"/>
    </w:rPr>
  </w:style>
  <w:style w:type="paragraph" w:customStyle="1" w:styleId="xl86">
    <w:name w:val="xl86"/>
    <w:basedOn w:val="Normal"/>
    <w:rsid w:val="004353F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18"/>
      <w:szCs w:val="18"/>
    </w:rPr>
  </w:style>
  <w:style w:type="paragraph" w:customStyle="1" w:styleId="xl87">
    <w:name w:val="xl87"/>
    <w:basedOn w:val="Normal"/>
    <w:rsid w:val="004353F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18"/>
      <w:szCs w:val="18"/>
    </w:rPr>
  </w:style>
  <w:style w:type="paragraph" w:customStyle="1" w:styleId="xl88">
    <w:name w:val="xl88"/>
    <w:basedOn w:val="Normal"/>
    <w:rsid w:val="004353F4"/>
    <w:pPr>
      <w:pBdr>
        <w:top w:val="single" w:sz="4" w:space="0" w:color="auto"/>
        <w:left w:val="single" w:sz="4" w:space="0" w:color="auto"/>
        <w:bottom w:val="single" w:sz="4" w:space="0" w:color="auto"/>
      </w:pBdr>
      <w:shd w:val="clear" w:color="000000" w:fill="FF99CC"/>
      <w:spacing w:before="100" w:beforeAutospacing="1" w:after="100" w:afterAutospacing="1"/>
      <w:textAlignment w:val="center"/>
    </w:pPr>
    <w:rPr>
      <w:color w:val="000000"/>
      <w:sz w:val="18"/>
      <w:szCs w:val="18"/>
    </w:rPr>
  </w:style>
  <w:style w:type="paragraph" w:customStyle="1" w:styleId="xl89">
    <w:name w:val="xl89"/>
    <w:basedOn w:val="Normal"/>
    <w:rsid w:val="004353F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18"/>
      <w:szCs w:val="18"/>
    </w:rPr>
  </w:style>
  <w:style w:type="paragraph" w:customStyle="1" w:styleId="xl90">
    <w:name w:val="xl90"/>
    <w:basedOn w:val="Normal"/>
    <w:rsid w:val="004353F4"/>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rPr>
      <w:sz w:val="18"/>
      <w:szCs w:val="18"/>
    </w:rPr>
  </w:style>
  <w:style w:type="paragraph" w:customStyle="1" w:styleId="xl91">
    <w:name w:val="xl91"/>
    <w:basedOn w:val="Normal"/>
    <w:rsid w:val="004353F4"/>
    <w:pPr>
      <w:pBdr>
        <w:top w:val="single" w:sz="4" w:space="0" w:color="auto"/>
        <w:left w:val="single" w:sz="4" w:space="0" w:color="auto"/>
        <w:bottom w:val="single" w:sz="4" w:space="0" w:color="auto"/>
      </w:pBdr>
      <w:shd w:val="clear" w:color="000000" w:fill="8064A2"/>
      <w:spacing w:before="100" w:beforeAutospacing="1" w:after="100" w:afterAutospacing="1"/>
      <w:textAlignment w:val="center"/>
    </w:pPr>
    <w:rPr>
      <w:sz w:val="18"/>
      <w:szCs w:val="18"/>
    </w:rPr>
  </w:style>
  <w:style w:type="paragraph" w:customStyle="1" w:styleId="xl92">
    <w:name w:val="xl92"/>
    <w:basedOn w:val="Normal"/>
    <w:rsid w:val="004353F4"/>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rPr>
      <w:sz w:val="18"/>
      <w:szCs w:val="18"/>
    </w:rPr>
  </w:style>
  <w:style w:type="paragraph" w:customStyle="1" w:styleId="xl93">
    <w:name w:val="xl93"/>
    <w:basedOn w:val="Normal"/>
    <w:rsid w:val="004353F4"/>
    <w:pPr>
      <w:pBdr>
        <w:top w:val="single" w:sz="4" w:space="0" w:color="auto"/>
        <w:left w:val="single" w:sz="4" w:space="0" w:color="auto"/>
        <w:right w:val="single" w:sz="4" w:space="0" w:color="auto"/>
      </w:pBdr>
      <w:shd w:val="clear" w:color="000000" w:fill="8064A2"/>
      <w:spacing w:before="100" w:beforeAutospacing="1" w:after="100" w:afterAutospacing="1"/>
      <w:jc w:val="center"/>
      <w:textAlignment w:val="center"/>
    </w:pPr>
    <w:rPr>
      <w:sz w:val="18"/>
      <w:szCs w:val="18"/>
    </w:rPr>
  </w:style>
  <w:style w:type="paragraph" w:customStyle="1" w:styleId="xl94">
    <w:name w:val="xl94"/>
    <w:basedOn w:val="Normal"/>
    <w:rsid w:val="004353F4"/>
    <w:pPr>
      <w:pBdr>
        <w:top w:val="single" w:sz="4" w:space="0" w:color="auto"/>
        <w:left w:val="single" w:sz="4" w:space="0" w:color="auto"/>
      </w:pBdr>
      <w:shd w:val="clear" w:color="000000" w:fill="8064A2"/>
      <w:spacing w:before="100" w:beforeAutospacing="1" w:after="100" w:afterAutospacing="1"/>
      <w:textAlignment w:val="center"/>
    </w:pPr>
    <w:rPr>
      <w:sz w:val="18"/>
      <w:szCs w:val="18"/>
    </w:rPr>
  </w:style>
  <w:style w:type="paragraph" w:customStyle="1" w:styleId="xl95">
    <w:name w:val="xl95"/>
    <w:basedOn w:val="Normal"/>
    <w:rsid w:val="004353F4"/>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rPr>
      <w:color w:val="000000"/>
      <w:sz w:val="18"/>
      <w:szCs w:val="18"/>
    </w:rPr>
  </w:style>
  <w:style w:type="paragraph" w:customStyle="1" w:styleId="xl96">
    <w:name w:val="xl96"/>
    <w:basedOn w:val="Normal"/>
    <w:rsid w:val="004353F4"/>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rPr>
      <w:color w:val="000000"/>
      <w:sz w:val="18"/>
      <w:szCs w:val="18"/>
    </w:rPr>
  </w:style>
  <w:style w:type="paragraph" w:customStyle="1" w:styleId="xl97">
    <w:name w:val="xl97"/>
    <w:basedOn w:val="Normal"/>
    <w:rsid w:val="004353F4"/>
    <w:pPr>
      <w:pBdr>
        <w:top w:val="single" w:sz="4" w:space="0" w:color="auto"/>
        <w:left w:val="single" w:sz="4" w:space="0" w:color="auto"/>
        <w:bottom w:val="single" w:sz="4" w:space="0" w:color="auto"/>
      </w:pBdr>
      <w:shd w:val="clear" w:color="000000" w:fill="8064A2"/>
      <w:spacing w:before="100" w:beforeAutospacing="1" w:after="100" w:afterAutospacing="1"/>
      <w:textAlignment w:val="center"/>
    </w:pPr>
    <w:rPr>
      <w:color w:val="000000"/>
      <w:sz w:val="18"/>
      <w:szCs w:val="18"/>
    </w:rPr>
  </w:style>
  <w:style w:type="paragraph" w:customStyle="1" w:styleId="xl98">
    <w:name w:val="xl98"/>
    <w:basedOn w:val="Normal"/>
    <w:rsid w:val="004353F4"/>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Normal"/>
    <w:rsid w:val="004353F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Normal"/>
    <w:rsid w:val="004353F4"/>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4353F4"/>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4353F4"/>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msoins0">
    <w:name w:val="msoins"/>
    <w:basedOn w:val="DefaultParagraphFont"/>
    <w:uiPriority w:val="99"/>
    <w:rsid w:val="00AC7A70"/>
    <w:rPr>
      <w:rFonts w:cs="Times New Roman"/>
    </w:rPr>
  </w:style>
  <w:style w:type="paragraph" w:styleId="CommentSubject">
    <w:name w:val="annotation subject"/>
    <w:basedOn w:val="CommentText"/>
    <w:next w:val="CommentText"/>
    <w:link w:val="CommentSubjectChar"/>
    <w:uiPriority w:val="99"/>
    <w:semiHidden/>
    <w:rsid w:val="006B50CF"/>
    <w:pPr>
      <w:spacing w:after="0"/>
    </w:pPr>
    <w:rPr>
      <w:rFonts w:ascii="Times New Roman" w:hAnsi="Times New Roman"/>
      <w:b/>
      <w:bCs/>
      <w:szCs w:val="20"/>
    </w:rPr>
  </w:style>
  <w:style w:type="character" w:customStyle="1" w:styleId="CommentSubjectChar">
    <w:name w:val="Comment Subject Char"/>
    <w:basedOn w:val="CommentTextChar"/>
    <w:link w:val="CommentSubject"/>
    <w:uiPriority w:val="99"/>
    <w:semiHidden/>
    <w:locked/>
    <w:rsid w:val="00D458A7"/>
    <w:rPr>
      <w:rFonts w:ascii="Calibri" w:hAnsi="Calibri" w:cs="Times New Roman"/>
      <w:b/>
      <w:bCs/>
      <w:sz w:val="20"/>
      <w:szCs w:val="20"/>
      <w:lang w:val="en-US" w:eastAsia="en-US"/>
    </w:rPr>
  </w:style>
  <w:style w:type="paragraph" w:styleId="TOCHeading">
    <w:name w:val="TOC Heading"/>
    <w:basedOn w:val="Heading1"/>
    <w:next w:val="Normal"/>
    <w:uiPriority w:val="39"/>
    <w:unhideWhenUsed/>
    <w:qFormat/>
    <w:rsid w:val="001A06E7"/>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rPr>
  </w:style>
  <w:style w:type="paragraph" w:styleId="Revision">
    <w:name w:val="Revision"/>
    <w:hidden/>
    <w:uiPriority w:val="99"/>
    <w:semiHidden/>
    <w:rsid w:val="00BE357B"/>
    <w:rPr>
      <w:sz w:val="24"/>
      <w:szCs w:val="24"/>
      <w:lang w:val="en-US" w:eastAsia="en-US"/>
    </w:rPr>
  </w:style>
  <w:style w:type="paragraph" w:styleId="HTMLPreformatted">
    <w:name w:val="HTML Preformatted"/>
    <w:basedOn w:val="Normal"/>
    <w:link w:val="HTMLPreformattedChar"/>
    <w:unhideWhenUsed/>
    <w:locked/>
    <w:rsid w:val="001C2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fr-FR"/>
    </w:rPr>
  </w:style>
  <w:style w:type="character" w:customStyle="1" w:styleId="HTMLPreformattedChar">
    <w:name w:val="HTML Preformatted Char"/>
    <w:basedOn w:val="DefaultParagraphFont"/>
    <w:link w:val="HTMLPreformatted"/>
    <w:uiPriority w:val="99"/>
    <w:semiHidden/>
    <w:rsid w:val="001C2682"/>
    <w:rPr>
      <w:rFonts w:ascii="Courier New" w:hAnsi="Courier New" w:cs="Courier New"/>
      <w:color w:val="000000"/>
      <w:sz w:val="20"/>
      <w:szCs w:val="20"/>
      <w:lang w:val="en-US" w:eastAsia="fr-FR"/>
    </w:rPr>
  </w:style>
  <w:style w:type="character" w:customStyle="1" w:styleId="st">
    <w:name w:val="st"/>
    <w:basedOn w:val="DefaultParagraphFont"/>
    <w:rsid w:val="004F0D76"/>
  </w:style>
  <w:style w:type="character" w:styleId="HTMLCite">
    <w:name w:val="HTML Cite"/>
    <w:basedOn w:val="DefaultParagraphFont"/>
    <w:uiPriority w:val="99"/>
    <w:semiHidden/>
    <w:unhideWhenUsed/>
    <w:locked/>
    <w:rsid w:val="00D837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9306">
      <w:bodyDiv w:val="1"/>
      <w:marLeft w:val="0"/>
      <w:marRight w:val="0"/>
      <w:marTop w:val="0"/>
      <w:marBottom w:val="0"/>
      <w:divBdr>
        <w:top w:val="none" w:sz="0" w:space="0" w:color="auto"/>
        <w:left w:val="none" w:sz="0" w:space="0" w:color="auto"/>
        <w:bottom w:val="none" w:sz="0" w:space="0" w:color="auto"/>
        <w:right w:val="none" w:sz="0" w:space="0" w:color="auto"/>
      </w:divBdr>
    </w:div>
    <w:div w:id="302082819">
      <w:bodyDiv w:val="1"/>
      <w:marLeft w:val="0"/>
      <w:marRight w:val="0"/>
      <w:marTop w:val="0"/>
      <w:marBottom w:val="0"/>
      <w:divBdr>
        <w:top w:val="none" w:sz="0" w:space="0" w:color="auto"/>
        <w:left w:val="none" w:sz="0" w:space="0" w:color="auto"/>
        <w:bottom w:val="none" w:sz="0" w:space="0" w:color="auto"/>
        <w:right w:val="none" w:sz="0" w:space="0" w:color="auto"/>
      </w:divBdr>
    </w:div>
    <w:div w:id="845284360">
      <w:bodyDiv w:val="1"/>
      <w:marLeft w:val="0"/>
      <w:marRight w:val="0"/>
      <w:marTop w:val="0"/>
      <w:marBottom w:val="0"/>
      <w:divBdr>
        <w:top w:val="none" w:sz="0" w:space="0" w:color="auto"/>
        <w:left w:val="none" w:sz="0" w:space="0" w:color="auto"/>
        <w:bottom w:val="none" w:sz="0" w:space="0" w:color="auto"/>
        <w:right w:val="none" w:sz="0" w:space="0" w:color="auto"/>
      </w:divBdr>
    </w:div>
    <w:div w:id="849413097">
      <w:marLeft w:val="0"/>
      <w:marRight w:val="0"/>
      <w:marTop w:val="0"/>
      <w:marBottom w:val="0"/>
      <w:divBdr>
        <w:top w:val="none" w:sz="0" w:space="0" w:color="auto"/>
        <w:left w:val="none" w:sz="0" w:space="0" w:color="auto"/>
        <w:bottom w:val="none" w:sz="0" w:space="0" w:color="auto"/>
        <w:right w:val="none" w:sz="0" w:space="0" w:color="auto"/>
      </w:divBdr>
      <w:divsChild>
        <w:div w:id="849413096">
          <w:marLeft w:val="1267"/>
          <w:marRight w:val="0"/>
          <w:marTop w:val="77"/>
          <w:marBottom w:val="0"/>
          <w:divBdr>
            <w:top w:val="none" w:sz="0" w:space="0" w:color="auto"/>
            <w:left w:val="none" w:sz="0" w:space="0" w:color="auto"/>
            <w:bottom w:val="none" w:sz="0" w:space="0" w:color="auto"/>
            <w:right w:val="none" w:sz="0" w:space="0" w:color="auto"/>
          </w:divBdr>
        </w:div>
        <w:div w:id="849413098">
          <w:marLeft w:val="360"/>
          <w:marRight w:val="0"/>
          <w:marTop w:val="0"/>
          <w:marBottom w:val="120"/>
          <w:divBdr>
            <w:top w:val="none" w:sz="0" w:space="0" w:color="auto"/>
            <w:left w:val="none" w:sz="0" w:space="0" w:color="auto"/>
            <w:bottom w:val="none" w:sz="0" w:space="0" w:color="auto"/>
            <w:right w:val="none" w:sz="0" w:space="0" w:color="auto"/>
          </w:divBdr>
        </w:div>
        <w:div w:id="849413099">
          <w:marLeft w:val="360"/>
          <w:marRight w:val="0"/>
          <w:marTop w:val="0"/>
          <w:marBottom w:val="120"/>
          <w:divBdr>
            <w:top w:val="none" w:sz="0" w:space="0" w:color="auto"/>
            <w:left w:val="none" w:sz="0" w:space="0" w:color="auto"/>
            <w:bottom w:val="none" w:sz="0" w:space="0" w:color="auto"/>
            <w:right w:val="none" w:sz="0" w:space="0" w:color="auto"/>
          </w:divBdr>
        </w:div>
        <w:div w:id="849413100">
          <w:marLeft w:val="1267"/>
          <w:marRight w:val="0"/>
          <w:marTop w:val="77"/>
          <w:marBottom w:val="0"/>
          <w:divBdr>
            <w:top w:val="none" w:sz="0" w:space="0" w:color="auto"/>
            <w:left w:val="none" w:sz="0" w:space="0" w:color="auto"/>
            <w:bottom w:val="none" w:sz="0" w:space="0" w:color="auto"/>
            <w:right w:val="none" w:sz="0" w:space="0" w:color="auto"/>
          </w:divBdr>
        </w:div>
        <w:div w:id="849413101">
          <w:marLeft w:val="1267"/>
          <w:marRight w:val="0"/>
          <w:marTop w:val="77"/>
          <w:marBottom w:val="0"/>
          <w:divBdr>
            <w:top w:val="none" w:sz="0" w:space="0" w:color="auto"/>
            <w:left w:val="none" w:sz="0" w:space="0" w:color="auto"/>
            <w:bottom w:val="none" w:sz="0" w:space="0" w:color="auto"/>
            <w:right w:val="none" w:sz="0" w:space="0" w:color="auto"/>
          </w:divBdr>
        </w:div>
        <w:div w:id="849413102">
          <w:marLeft w:val="1267"/>
          <w:marRight w:val="0"/>
          <w:marTop w:val="77"/>
          <w:marBottom w:val="0"/>
          <w:divBdr>
            <w:top w:val="none" w:sz="0" w:space="0" w:color="auto"/>
            <w:left w:val="none" w:sz="0" w:space="0" w:color="auto"/>
            <w:bottom w:val="none" w:sz="0" w:space="0" w:color="auto"/>
            <w:right w:val="none" w:sz="0" w:space="0" w:color="auto"/>
          </w:divBdr>
        </w:div>
        <w:div w:id="849413103">
          <w:marLeft w:val="360"/>
          <w:marRight w:val="0"/>
          <w:marTop w:val="0"/>
          <w:marBottom w:val="120"/>
          <w:divBdr>
            <w:top w:val="none" w:sz="0" w:space="0" w:color="auto"/>
            <w:left w:val="none" w:sz="0" w:space="0" w:color="auto"/>
            <w:bottom w:val="none" w:sz="0" w:space="0" w:color="auto"/>
            <w:right w:val="none" w:sz="0" w:space="0" w:color="auto"/>
          </w:divBdr>
        </w:div>
        <w:div w:id="849413106">
          <w:marLeft w:val="360"/>
          <w:marRight w:val="0"/>
          <w:marTop w:val="0"/>
          <w:marBottom w:val="120"/>
          <w:divBdr>
            <w:top w:val="none" w:sz="0" w:space="0" w:color="auto"/>
            <w:left w:val="none" w:sz="0" w:space="0" w:color="auto"/>
            <w:bottom w:val="none" w:sz="0" w:space="0" w:color="auto"/>
            <w:right w:val="none" w:sz="0" w:space="0" w:color="auto"/>
          </w:divBdr>
        </w:div>
      </w:divsChild>
    </w:div>
    <w:div w:id="849413104">
      <w:marLeft w:val="0"/>
      <w:marRight w:val="0"/>
      <w:marTop w:val="0"/>
      <w:marBottom w:val="0"/>
      <w:divBdr>
        <w:top w:val="none" w:sz="0" w:space="0" w:color="auto"/>
        <w:left w:val="none" w:sz="0" w:space="0" w:color="auto"/>
        <w:bottom w:val="none" w:sz="0" w:space="0" w:color="auto"/>
        <w:right w:val="none" w:sz="0" w:space="0" w:color="auto"/>
      </w:divBdr>
    </w:div>
    <w:div w:id="849413105">
      <w:marLeft w:val="0"/>
      <w:marRight w:val="0"/>
      <w:marTop w:val="0"/>
      <w:marBottom w:val="0"/>
      <w:divBdr>
        <w:top w:val="none" w:sz="0" w:space="0" w:color="auto"/>
        <w:left w:val="none" w:sz="0" w:space="0" w:color="auto"/>
        <w:bottom w:val="none" w:sz="0" w:space="0" w:color="auto"/>
        <w:right w:val="none" w:sz="0" w:space="0" w:color="auto"/>
      </w:divBdr>
    </w:div>
    <w:div w:id="849413107">
      <w:marLeft w:val="0"/>
      <w:marRight w:val="0"/>
      <w:marTop w:val="0"/>
      <w:marBottom w:val="0"/>
      <w:divBdr>
        <w:top w:val="none" w:sz="0" w:space="0" w:color="auto"/>
        <w:left w:val="none" w:sz="0" w:space="0" w:color="auto"/>
        <w:bottom w:val="none" w:sz="0" w:space="0" w:color="auto"/>
        <w:right w:val="none" w:sz="0" w:space="0" w:color="auto"/>
      </w:divBdr>
    </w:div>
    <w:div w:id="871964801">
      <w:bodyDiv w:val="1"/>
      <w:marLeft w:val="0"/>
      <w:marRight w:val="0"/>
      <w:marTop w:val="0"/>
      <w:marBottom w:val="0"/>
      <w:divBdr>
        <w:top w:val="none" w:sz="0" w:space="0" w:color="auto"/>
        <w:left w:val="none" w:sz="0" w:space="0" w:color="auto"/>
        <w:bottom w:val="none" w:sz="0" w:space="0" w:color="auto"/>
        <w:right w:val="none" w:sz="0" w:space="0" w:color="auto"/>
      </w:divBdr>
    </w:div>
    <w:div w:id="1038747465">
      <w:bodyDiv w:val="1"/>
      <w:marLeft w:val="0"/>
      <w:marRight w:val="0"/>
      <w:marTop w:val="0"/>
      <w:marBottom w:val="0"/>
      <w:divBdr>
        <w:top w:val="none" w:sz="0" w:space="0" w:color="auto"/>
        <w:left w:val="none" w:sz="0" w:space="0" w:color="auto"/>
        <w:bottom w:val="none" w:sz="0" w:space="0" w:color="auto"/>
        <w:right w:val="none" w:sz="0" w:space="0" w:color="auto"/>
      </w:divBdr>
    </w:div>
    <w:div w:id="1080712523">
      <w:bodyDiv w:val="1"/>
      <w:marLeft w:val="0"/>
      <w:marRight w:val="0"/>
      <w:marTop w:val="0"/>
      <w:marBottom w:val="0"/>
      <w:divBdr>
        <w:top w:val="none" w:sz="0" w:space="0" w:color="auto"/>
        <w:left w:val="none" w:sz="0" w:space="0" w:color="auto"/>
        <w:bottom w:val="none" w:sz="0" w:space="0" w:color="auto"/>
        <w:right w:val="none" w:sz="0" w:space="0" w:color="auto"/>
      </w:divBdr>
    </w:div>
    <w:div w:id="1307584436">
      <w:bodyDiv w:val="1"/>
      <w:marLeft w:val="0"/>
      <w:marRight w:val="0"/>
      <w:marTop w:val="0"/>
      <w:marBottom w:val="0"/>
      <w:divBdr>
        <w:top w:val="none" w:sz="0" w:space="0" w:color="auto"/>
        <w:left w:val="none" w:sz="0" w:space="0" w:color="auto"/>
        <w:bottom w:val="none" w:sz="0" w:space="0" w:color="auto"/>
        <w:right w:val="none" w:sz="0" w:space="0" w:color="auto"/>
      </w:divBdr>
    </w:div>
    <w:div w:id="1496798744">
      <w:bodyDiv w:val="1"/>
      <w:marLeft w:val="0"/>
      <w:marRight w:val="0"/>
      <w:marTop w:val="0"/>
      <w:marBottom w:val="0"/>
      <w:divBdr>
        <w:top w:val="none" w:sz="0" w:space="0" w:color="auto"/>
        <w:left w:val="none" w:sz="0" w:space="0" w:color="auto"/>
        <w:bottom w:val="none" w:sz="0" w:space="0" w:color="auto"/>
        <w:right w:val="none" w:sz="0" w:space="0" w:color="auto"/>
      </w:divBdr>
    </w:div>
    <w:div w:id="1586306893">
      <w:bodyDiv w:val="1"/>
      <w:marLeft w:val="0"/>
      <w:marRight w:val="0"/>
      <w:marTop w:val="0"/>
      <w:marBottom w:val="0"/>
      <w:divBdr>
        <w:top w:val="none" w:sz="0" w:space="0" w:color="auto"/>
        <w:left w:val="none" w:sz="0" w:space="0" w:color="auto"/>
        <w:bottom w:val="none" w:sz="0" w:space="0" w:color="auto"/>
        <w:right w:val="none" w:sz="0" w:space="0" w:color="auto"/>
      </w:divBdr>
    </w:div>
    <w:div w:id="1677154297">
      <w:bodyDiv w:val="1"/>
      <w:marLeft w:val="0"/>
      <w:marRight w:val="0"/>
      <w:marTop w:val="0"/>
      <w:marBottom w:val="0"/>
      <w:divBdr>
        <w:top w:val="none" w:sz="0" w:space="0" w:color="auto"/>
        <w:left w:val="none" w:sz="0" w:space="0" w:color="auto"/>
        <w:bottom w:val="none" w:sz="0" w:space="0" w:color="auto"/>
        <w:right w:val="none" w:sz="0" w:space="0" w:color="auto"/>
      </w:divBdr>
    </w:div>
    <w:div w:id="1793472598">
      <w:bodyDiv w:val="1"/>
      <w:marLeft w:val="0"/>
      <w:marRight w:val="0"/>
      <w:marTop w:val="0"/>
      <w:marBottom w:val="0"/>
      <w:divBdr>
        <w:top w:val="none" w:sz="0" w:space="0" w:color="auto"/>
        <w:left w:val="none" w:sz="0" w:space="0" w:color="auto"/>
        <w:bottom w:val="none" w:sz="0" w:space="0" w:color="auto"/>
        <w:right w:val="none" w:sz="0" w:space="0" w:color="auto"/>
      </w:divBdr>
    </w:div>
    <w:div w:id="1796216783">
      <w:bodyDiv w:val="1"/>
      <w:marLeft w:val="0"/>
      <w:marRight w:val="0"/>
      <w:marTop w:val="0"/>
      <w:marBottom w:val="0"/>
      <w:divBdr>
        <w:top w:val="none" w:sz="0" w:space="0" w:color="auto"/>
        <w:left w:val="none" w:sz="0" w:space="0" w:color="auto"/>
        <w:bottom w:val="none" w:sz="0" w:space="0" w:color="auto"/>
        <w:right w:val="none" w:sz="0" w:space="0" w:color="auto"/>
      </w:divBdr>
    </w:div>
    <w:div w:id="183425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footer" Target="footer5.xml"/><Relationship Id="rId50" Type="http://schemas.openxmlformats.org/officeDocument/2006/relationships/image" Target="media/image29.emf"/><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oter" Target="footer4.xm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package" Target="embeddings/Microsoft_Excel_Worksheet1.xlsx"/><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yperlink" Target="mailto:Gerhard.Kminek@esa.int" TargetMode="Externa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eader" Target="header2.xml"/><Relationship Id="rId52" Type="http://schemas.openxmlformats.org/officeDocument/2006/relationships/image" Target="media/image31.emf"/><Relationship Id="rId60" Type="http://schemas.openxmlformats.org/officeDocument/2006/relationships/image" Target="media/image39.jpeg"/><Relationship Id="rId65"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hyperlink" Target="mailto:David.Beaty@jpl.nasa.gov" TargetMode="Externa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http://mepag.jpl.nasa.gov/reports/" TargetMode="External"/><Relationship Id="rId48" Type="http://schemas.openxmlformats.org/officeDocument/2006/relationships/footer" Target="footer6.xml"/><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wmf"/><Relationship Id="rId46" Type="http://schemas.openxmlformats.org/officeDocument/2006/relationships/header" Target="header3.xml"/><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3.jpeg"/><Relationship Id="rId6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E501E-1539-49D7-90BC-B0E79166C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93</Pages>
  <Words>37687</Words>
  <Characters>214819</Characters>
  <Application>Microsoft Office Word</Application>
  <DocSecurity>0</DocSecurity>
  <Lines>1790</Lines>
  <Paragraphs>504</Paragraphs>
  <ScaleCrop>false</ScaleCrop>
  <HeadingPairs>
    <vt:vector size="2" baseType="variant">
      <vt:variant>
        <vt:lpstr>Title</vt:lpstr>
      </vt:variant>
      <vt:variant>
        <vt:i4>1</vt:i4>
      </vt:variant>
    </vt:vector>
  </HeadingPairs>
  <TitlesOfParts>
    <vt:vector size="1" baseType="lpstr">
      <vt:lpstr>2013 MSO SAG-2 Report Outline (draft 11Apr07)</vt:lpstr>
    </vt:vector>
  </TitlesOfParts>
  <Company>UNR</Company>
  <LinksUpToDate>false</LinksUpToDate>
  <CharactersWithSpaces>252002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MSO SAG-2 Report Outline (draft 11Apr07)</dc:title>
  <dc:creator>Wendy Calvin</dc:creator>
  <cp:lastModifiedBy>jpl</cp:lastModifiedBy>
  <cp:revision>3</cp:revision>
  <cp:lastPrinted>2012-01-30T16:48:00Z</cp:lastPrinted>
  <dcterms:created xsi:type="dcterms:W3CDTF">2012-03-26T23:11:00Z</dcterms:created>
  <dcterms:modified xsi:type="dcterms:W3CDTF">2012-03-28T15:02:00Z</dcterms:modified>
</cp:coreProperties>
</file>