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CC2EAE" w14:textId="26ACF03E" w:rsidR="00945892" w:rsidRDefault="00B30E93" w:rsidP="00945892">
      <w:pPr>
        <w:jc w:val="center"/>
        <w:rPr>
          <w:rFonts w:ascii="Times New Roman" w:hAnsi="Times New Roman" w:cs="Times New Roman"/>
          <w:sz w:val="28"/>
        </w:rPr>
      </w:pPr>
      <w:r w:rsidRPr="00B30E93">
        <w:rPr>
          <w:rFonts w:ascii="Times New Roman" w:hAnsi="Times New Roman" w:cs="Times New Roman"/>
          <w:b/>
          <w:bCs/>
          <w:sz w:val="48"/>
        </w:rPr>
        <w:t>Planning Considerations Related to the Organic Contamination of Martian Samples and Implications for the Mars 2020 Rover</w:t>
      </w:r>
    </w:p>
    <w:p w14:paraId="18994994" w14:textId="77777777" w:rsidR="00B30E93" w:rsidRDefault="00B30E93" w:rsidP="00945892">
      <w:pPr>
        <w:jc w:val="center"/>
        <w:rPr>
          <w:rFonts w:ascii="Times New Roman" w:hAnsi="Times New Roman" w:cs="Times New Roman"/>
          <w:sz w:val="28"/>
        </w:rPr>
      </w:pPr>
    </w:p>
    <w:p w14:paraId="38270C61" w14:textId="4566ECDA" w:rsidR="00B30E93" w:rsidRDefault="00B30E93" w:rsidP="00945892">
      <w:pPr>
        <w:jc w:val="center"/>
        <w:rPr>
          <w:rFonts w:ascii="Times New Roman" w:hAnsi="Times New Roman" w:cs="Times New Roman"/>
          <w:sz w:val="28"/>
        </w:rPr>
      </w:pPr>
      <w:r>
        <w:rPr>
          <w:rFonts w:ascii="Times New Roman" w:hAnsi="Times New Roman" w:cs="Times New Roman"/>
          <w:sz w:val="28"/>
        </w:rPr>
        <w:t>By the 2014 Organic Contamination Panel</w:t>
      </w:r>
    </w:p>
    <w:p w14:paraId="3F277232" w14:textId="537297CB" w:rsidR="00945892" w:rsidRDefault="00945892" w:rsidP="00945892">
      <w:pPr>
        <w:jc w:val="center"/>
        <w:rPr>
          <w:rFonts w:ascii="Times New Roman" w:hAnsi="Times New Roman" w:cs="Times New Roman"/>
          <w:sz w:val="28"/>
        </w:rPr>
      </w:pPr>
      <w:r w:rsidRPr="007D5BA1">
        <w:rPr>
          <w:rFonts w:ascii="Times New Roman" w:hAnsi="Times New Roman" w:cs="Times New Roman"/>
          <w:sz w:val="28"/>
        </w:rPr>
        <w:t>Summons, R.E.</w:t>
      </w:r>
      <w:r>
        <w:rPr>
          <w:rFonts w:ascii="Times New Roman" w:hAnsi="Times New Roman" w:cs="Times New Roman"/>
          <w:sz w:val="28"/>
        </w:rPr>
        <w:t xml:space="preserve"> and</w:t>
      </w:r>
      <w:r w:rsidRPr="007D5BA1">
        <w:rPr>
          <w:rFonts w:ascii="Times New Roman" w:hAnsi="Times New Roman" w:cs="Times New Roman"/>
          <w:sz w:val="28"/>
        </w:rPr>
        <w:t xml:space="preserve"> A.L. Sessions</w:t>
      </w:r>
      <w:r>
        <w:rPr>
          <w:rFonts w:ascii="Times New Roman" w:hAnsi="Times New Roman" w:cs="Times New Roman"/>
          <w:sz w:val="28"/>
        </w:rPr>
        <w:t xml:space="preserve"> (co-chairs);</w:t>
      </w:r>
      <w:r w:rsidRPr="007D5BA1">
        <w:rPr>
          <w:rFonts w:ascii="Times New Roman" w:hAnsi="Times New Roman" w:cs="Times New Roman"/>
          <w:sz w:val="28"/>
        </w:rPr>
        <w:t xml:space="preserve"> A.</w:t>
      </w:r>
      <w:r w:rsidR="00262421">
        <w:rPr>
          <w:rFonts w:ascii="Times New Roman" w:hAnsi="Times New Roman" w:cs="Times New Roman"/>
          <w:sz w:val="28"/>
        </w:rPr>
        <w:t>C.</w:t>
      </w:r>
      <w:r w:rsidRPr="007D5BA1">
        <w:rPr>
          <w:rFonts w:ascii="Times New Roman" w:hAnsi="Times New Roman" w:cs="Times New Roman"/>
          <w:sz w:val="28"/>
        </w:rPr>
        <w:t xml:space="preserve"> Allwood, H.</w:t>
      </w:r>
      <w:r w:rsidR="009B6333">
        <w:rPr>
          <w:rFonts w:ascii="Times New Roman" w:hAnsi="Times New Roman" w:cs="Times New Roman"/>
          <w:sz w:val="28"/>
        </w:rPr>
        <w:t xml:space="preserve">A. </w:t>
      </w:r>
      <w:r w:rsidRPr="007D5BA1">
        <w:rPr>
          <w:rFonts w:ascii="Times New Roman" w:hAnsi="Times New Roman" w:cs="Times New Roman"/>
          <w:sz w:val="28"/>
        </w:rPr>
        <w:t>Barton, D.</w:t>
      </w:r>
      <w:r>
        <w:rPr>
          <w:rFonts w:ascii="Times New Roman" w:hAnsi="Times New Roman" w:cs="Times New Roman"/>
          <w:sz w:val="28"/>
        </w:rPr>
        <w:t>W.</w:t>
      </w:r>
      <w:r w:rsidRPr="007D5BA1">
        <w:rPr>
          <w:rFonts w:ascii="Times New Roman" w:hAnsi="Times New Roman" w:cs="Times New Roman"/>
          <w:sz w:val="28"/>
        </w:rPr>
        <w:t xml:space="preserve"> Beaty, </w:t>
      </w:r>
      <w:r>
        <w:rPr>
          <w:rFonts w:ascii="Times New Roman" w:hAnsi="Times New Roman" w:cs="Times New Roman"/>
          <w:sz w:val="28"/>
        </w:rPr>
        <w:t xml:space="preserve">B. Blakkolb, </w:t>
      </w:r>
      <w:r w:rsidRPr="007D5BA1">
        <w:rPr>
          <w:rFonts w:ascii="Times New Roman" w:hAnsi="Times New Roman" w:cs="Times New Roman"/>
          <w:sz w:val="28"/>
        </w:rPr>
        <w:t>J. Canham</w:t>
      </w:r>
      <w:r w:rsidR="00F022EF">
        <w:rPr>
          <w:rFonts w:ascii="Times New Roman" w:hAnsi="Times New Roman" w:cs="Times New Roman"/>
          <w:sz w:val="28"/>
        </w:rPr>
        <w:t>, B.</w:t>
      </w:r>
      <w:r w:rsidR="009B6333">
        <w:rPr>
          <w:rFonts w:ascii="Times New Roman" w:hAnsi="Times New Roman" w:cs="Times New Roman"/>
          <w:sz w:val="28"/>
        </w:rPr>
        <w:t xml:space="preserve">C. </w:t>
      </w:r>
      <w:r w:rsidR="00DB0BCD">
        <w:rPr>
          <w:rFonts w:ascii="Times New Roman" w:hAnsi="Times New Roman" w:cs="Times New Roman"/>
          <w:sz w:val="28"/>
        </w:rPr>
        <w:t>Clark, J.</w:t>
      </w:r>
      <w:r w:rsidR="00F022EF">
        <w:rPr>
          <w:rFonts w:ascii="Times New Roman" w:hAnsi="Times New Roman" w:cs="Times New Roman"/>
          <w:sz w:val="28"/>
        </w:rPr>
        <w:t>P. Dworkin</w:t>
      </w:r>
      <w:r w:rsidRPr="007D5BA1">
        <w:rPr>
          <w:rFonts w:ascii="Times New Roman" w:hAnsi="Times New Roman" w:cs="Times New Roman"/>
          <w:sz w:val="28"/>
        </w:rPr>
        <w:t>, Y. Lin, R. Mathies, S.M. Milkovic</w:t>
      </w:r>
      <w:r>
        <w:rPr>
          <w:rFonts w:ascii="Times New Roman" w:hAnsi="Times New Roman" w:cs="Times New Roman"/>
          <w:sz w:val="28"/>
        </w:rPr>
        <w:t>h</w:t>
      </w:r>
      <w:r w:rsidRPr="007D5BA1">
        <w:rPr>
          <w:rFonts w:ascii="Times New Roman" w:hAnsi="Times New Roman" w:cs="Times New Roman"/>
          <w:sz w:val="28"/>
        </w:rPr>
        <w:t>, and A. Steele</w:t>
      </w:r>
    </w:p>
    <w:p w14:paraId="6754CFB6" w14:textId="6DAC747B" w:rsidR="00945892" w:rsidRPr="00D55DB4" w:rsidRDefault="00945892" w:rsidP="00945892">
      <w:pPr>
        <w:jc w:val="center"/>
        <w:rPr>
          <w:rFonts w:ascii="Times New Roman" w:hAnsi="Times New Roman" w:cs="Times New Roman"/>
          <w:sz w:val="28"/>
        </w:rPr>
      </w:pPr>
    </w:p>
    <w:p w14:paraId="3BB17A5E" w14:textId="786D8C17" w:rsidR="00945892" w:rsidRDefault="00DB0BCD" w:rsidP="00945892">
      <w:pPr>
        <w:jc w:val="center"/>
        <w:rPr>
          <w:rFonts w:ascii="Times New Roman" w:hAnsi="Times New Roman" w:cs="Times New Roman"/>
          <w:sz w:val="28"/>
        </w:rPr>
      </w:pPr>
      <w:r>
        <w:rPr>
          <w:rFonts w:ascii="Times New Roman" w:hAnsi="Times New Roman" w:cs="Times New Roman"/>
          <w:sz w:val="28"/>
        </w:rPr>
        <w:t>Sept. 2</w:t>
      </w:r>
      <w:r w:rsidR="00266638">
        <w:rPr>
          <w:rFonts w:ascii="Times New Roman" w:hAnsi="Times New Roman" w:cs="Times New Roman"/>
          <w:sz w:val="28"/>
        </w:rPr>
        <w:t>4</w:t>
      </w:r>
      <w:r w:rsidR="00945892">
        <w:rPr>
          <w:rFonts w:ascii="Times New Roman" w:hAnsi="Times New Roman" w:cs="Times New Roman"/>
          <w:sz w:val="28"/>
        </w:rPr>
        <w:t>, 2014</w:t>
      </w:r>
    </w:p>
    <w:p w14:paraId="24C6346C" w14:textId="77777777" w:rsidR="00054472" w:rsidRDefault="00054472" w:rsidP="00945892">
      <w:pPr>
        <w:jc w:val="center"/>
        <w:rPr>
          <w:rFonts w:ascii="Times New Roman" w:hAnsi="Times New Roman" w:cs="Times New Roman"/>
          <w:sz w:val="28"/>
        </w:rPr>
      </w:pPr>
    </w:p>
    <w:p w14:paraId="3E4924E2" w14:textId="77777777" w:rsidR="00054472" w:rsidRDefault="00054472" w:rsidP="00945892">
      <w:pPr>
        <w:jc w:val="center"/>
        <w:rPr>
          <w:rFonts w:ascii="Times New Roman" w:hAnsi="Times New Roman" w:cs="Times New Roman"/>
          <w:sz w:val="28"/>
        </w:rPr>
      </w:pPr>
    </w:p>
    <w:p w14:paraId="62D5C73C" w14:textId="77777777" w:rsidR="00054472" w:rsidRDefault="00054472" w:rsidP="00945892">
      <w:pPr>
        <w:jc w:val="center"/>
        <w:rPr>
          <w:rFonts w:ascii="Times New Roman" w:hAnsi="Times New Roman" w:cs="Times New Roman"/>
          <w:sz w:val="28"/>
        </w:rPr>
      </w:pPr>
    </w:p>
    <w:p w14:paraId="22B04EA7" w14:textId="1676AEB3" w:rsidR="00945892" w:rsidRPr="003342B5" w:rsidRDefault="00945892" w:rsidP="00945892">
      <w:pPr>
        <w:pStyle w:val="TitlePageItalicsNonbold"/>
        <w:rPr>
          <w:sz w:val="20"/>
          <w:u w:val="single"/>
        </w:rPr>
      </w:pPr>
      <w:r w:rsidRPr="003342B5">
        <w:rPr>
          <w:sz w:val="20"/>
          <w:u w:val="single"/>
        </w:rPr>
        <w:t>Recommended bibliographic citation:</w:t>
      </w:r>
    </w:p>
    <w:p w14:paraId="08A798F0" w14:textId="77777777" w:rsidR="00784E65" w:rsidRDefault="00784E65" w:rsidP="00784E65">
      <w:pPr>
        <w:rPr>
          <w:rFonts w:ascii="Times New Roman" w:hAnsi="Times New Roman"/>
        </w:rPr>
      </w:pPr>
      <w:r>
        <w:rPr>
          <w:rFonts w:ascii="Arial" w:hAnsi="Arial" w:cs="Arial"/>
          <w:sz w:val="20"/>
          <w:szCs w:val="20"/>
        </w:rPr>
        <w:t>Summons, R.E., Sessions, A.L., Allwood, A.C., Barton, H.A., Beaty, D.W., Blakkolb, B., Canham, J., Clark, B.C., Dworkin, J.P., Lin, Y., Mathies, R., Milkovich, S.M., and Steele, A. (2014) Planning considerations related to the organic contamination of martian samples and implications for the Mars 2020 rover. </w:t>
      </w:r>
      <w:r>
        <w:rPr>
          <w:rFonts w:ascii="Arial" w:hAnsi="Arial" w:cs="Arial"/>
          <w:i/>
          <w:iCs/>
          <w:sz w:val="20"/>
          <w:szCs w:val="20"/>
        </w:rPr>
        <w:t>Astrobiology</w:t>
      </w:r>
      <w:r>
        <w:rPr>
          <w:rFonts w:ascii="Arial" w:hAnsi="Arial" w:cs="Arial"/>
          <w:sz w:val="20"/>
          <w:szCs w:val="20"/>
        </w:rPr>
        <w:t> 14, in press, doi:10.1089/ast.2014.1405.</w:t>
      </w:r>
    </w:p>
    <w:p w14:paraId="3315269C" w14:textId="5BD312FE" w:rsidR="00945892" w:rsidRDefault="00945892" w:rsidP="00945892">
      <w:pPr>
        <w:pStyle w:val="TitlePageItalicsNonbold"/>
        <w:spacing w:after="120"/>
        <w:ind w:left="720" w:hanging="720"/>
        <w:rPr>
          <w:i w:val="0"/>
          <w:sz w:val="20"/>
          <w:szCs w:val="20"/>
        </w:rPr>
      </w:pPr>
    </w:p>
    <w:p w14:paraId="69CAE40E" w14:textId="6A7C9E18" w:rsidR="00945892" w:rsidRPr="00B01B2D" w:rsidRDefault="00945892" w:rsidP="00945892">
      <w:pPr>
        <w:pStyle w:val="TitlePageItalicsNonbold"/>
        <w:spacing w:after="120"/>
        <w:ind w:left="720" w:hanging="720"/>
        <w:rPr>
          <w:i w:val="0"/>
          <w:sz w:val="20"/>
          <w:szCs w:val="20"/>
        </w:rPr>
      </w:pPr>
    </w:p>
    <w:p w14:paraId="279BD22B" w14:textId="40F80408" w:rsidR="00945892" w:rsidRDefault="00005BEC" w:rsidP="00945892">
      <w:pPr>
        <w:ind w:left="720" w:hanging="720"/>
      </w:pPr>
      <w:r>
        <w:t xml:space="preserve">Questions or requests for follow-up information </w:t>
      </w:r>
      <w:r w:rsidR="00945892" w:rsidRPr="00493613">
        <w:t xml:space="preserve">should be </w:t>
      </w:r>
      <w:r>
        <w:t xml:space="preserve">sent </w:t>
      </w:r>
      <w:r w:rsidR="00945892" w:rsidRPr="00493613">
        <w:t xml:space="preserve">to </w:t>
      </w:r>
      <w:r w:rsidR="00945892">
        <w:t xml:space="preserve">Roger Summons (OCP co-Chair; </w:t>
      </w:r>
      <w:hyperlink r:id="rId11" w:history="1">
        <w:r w:rsidR="00945892" w:rsidRPr="000E201C">
          <w:rPr>
            <w:rStyle w:val="Hyperlink"/>
          </w:rPr>
          <w:t>rsummons@mit.edu</w:t>
        </w:r>
      </w:hyperlink>
      <w:r w:rsidR="00945892">
        <w:t xml:space="preserve">), Alex Sessions (OCP co-Chair; </w:t>
      </w:r>
      <w:hyperlink r:id="rId12" w:history="1">
        <w:r w:rsidR="00945892" w:rsidRPr="000E201C">
          <w:rPr>
            <w:rStyle w:val="Hyperlink"/>
          </w:rPr>
          <w:t>als@gps.caltech.edu</w:t>
        </w:r>
      </w:hyperlink>
      <w:r w:rsidR="00945892">
        <w:t xml:space="preserve">),  </w:t>
      </w:r>
      <w:r w:rsidR="00945892">
        <w:rPr>
          <w:rFonts w:cs="Times New Roman"/>
        </w:rPr>
        <w:t xml:space="preserve">David Beaty (Mars Chief Scientist; </w:t>
      </w:r>
      <w:hyperlink r:id="rId13" w:history="1">
        <w:r w:rsidR="00945892" w:rsidRPr="000E201C">
          <w:rPr>
            <w:rStyle w:val="Hyperlink"/>
            <w:rFonts w:cs="Times New Roman"/>
          </w:rPr>
          <w:t>David.W.Beaty@jpl.nasa.gov</w:t>
        </w:r>
      </w:hyperlink>
      <w:r>
        <w:rPr>
          <w:rStyle w:val="Hyperlink"/>
          <w:rFonts w:cs="Times New Roman"/>
        </w:rPr>
        <w:t>)</w:t>
      </w:r>
      <w:r w:rsidR="00945892">
        <w:t xml:space="preserve"> </w:t>
      </w:r>
    </w:p>
    <w:p w14:paraId="4EFC054F" w14:textId="77777777" w:rsidR="00C45BE9" w:rsidRDefault="00C45BE9" w:rsidP="00945892">
      <w:pPr>
        <w:ind w:left="720" w:hanging="720"/>
      </w:pPr>
    </w:p>
    <w:p w14:paraId="35648AAE" w14:textId="003573A0" w:rsidR="00C45BE9" w:rsidRDefault="00C45BE9" w:rsidP="00945892">
      <w:pPr>
        <w:ind w:left="720" w:hanging="720"/>
      </w:pPr>
    </w:p>
    <w:p w14:paraId="1FDA705F" w14:textId="1569D2AA" w:rsidR="00945892" w:rsidRPr="00107C36" w:rsidRDefault="00FF6F80" w:rsidP="00945892">
      <w:pPr>
        <w:rPr>
          <w:rFonts w:ascii="Times New Roman" w:hAnsi="Times New Roman" w:cs="Times New Roman"/>
        </w:rPr>
      </w:pPr>
      <w:r>
        <w:rPr>
          <w:rFonts w:ascii="Times New Roman" w:hAnsi="Times New Roman" w:cs="Times New Roman"/>
        </w:rPr>
        <w:t>File name:  OCP_text_</w:t>
      </w:r>
      <w:r w:rsidR="005D35C0">
        <w:rPr>
          <w:rFonts w:ascii="Times New Roman" w:hAnsi="Times New Roman" w:cs="Times New Roman"/>
        </w:rPr>
        <w:t>v2</w:t>
      </w:r>
      <w:r w:rsidR="00835BE4">
        <w:rPr>
          <w:rFonts w:ascii="Times New Roman" w:hAnsi="Times New Roman" w:cs="Times New Roman"/>
        </w:rPr>
        <w:t>9</w:t>
      </w:r>
    </w:p>
    <w:p w14:paraId="32EC5F15" w14:textId="36C84B08" w:rsidR="00EB26F6" w:rsidRPr="008702E7" w:rsidRDefault="00801CF7">
      <w:r w:rsidRPr="008702E7">
        <w:t>This document has been cleared for public release</w:t>
      </w:r>
      <w:r w:rsidRPr="00266580">
        <w:t>: CL#14-3971</w:t>
      </w:r>
      <w:r w:rsidR="00945892" w:rsidRPr="00266580">
        <w:t>.</w:t>
      </w:r>
      <w:r w:rsidR="00C830CB" w:rsidRPr="008702E7">
        <w:t xml:space="preserve">  Copyright 2014. All rights reserved.</w:t>
      </w:r>
    </w:p>
    <w:sdt>
      <w:sdtPr>
        <w:rPr>
          <w:rFonts w:ascii="Times" w:eastAsiaTheme="minorHAnsi" w:hAnsi="Times" w:cs="Times New Roman"/>
          <w:b w:val="0"/>
          <w:bCs w:val="0"/>
          <w:color w:val="auto"/>
          <w:sz w:val="22"/>
          <w:szCs w:val="22"/>
        </w:rPr>
        <w:id w:val="-976525370"/>
        <w:docPartObj>
          <w:docPartGallery w:val="Table of Contents"/>
          <w:docPartUnique/>
        </w:docPartObj>
      </w:sdtPr>
      <w:sdtEndPr>
        <w:rPr>
          <w:rFonts w:cstheme="minorBidi"/>
          <w:noProof/>
          <w:sz w:val="20"/>
          <w:szCs w:val="20"/>
        </w:rPr>
      </w:sdtEndPr>
      <w:sdtContent>
        <w:p w14:paraId="51535E4D" w14:textId="566AC593" w:rsidR="00B91BFC" w:rsidRPr="003C1089" w:rsidRDefault="00B91BFC" w:rsidP="00E2138C">
          <w:pPr>
            <w:pStyle w:val="TOCHeading"/>
            <w:jc w:val="center"/>
            <w:rPr>
              <w:rFonts w:cs="Times New Roman"/>
            </w:rPr>
          </w:pPr>
          <w:r w:rsidRPr="003C1089">
            <w:rPr>
              <w:rFonts w:cs="Times New Roman"/>
            </w:rPr>
            <w:t>Table of Contents</w:t>
          </w:r>
        </w:p>
        <w:p w14:paraId="2F8ACDE5" w14:textId="77777777" w:rsidR="00835BE4" w:rsidRDefault="00B91BFC">
          <w:pPr>
            <w:pStyle w:val="TOC1"/>
            <w:rPr>
              <w:rFonts w:asciiTheme="minorHAnsi" w:eastAsiaTheme="minorEastAsia" w:hAnsiTheme="minorHAnsi"/>
              <w:b w:val="0"/>
              <w:noProof/>
              <w:lang w:eastAsia="ja-JP"/>
            </w:rPr>
          </w:pPr>
          <w:r w:rsidRPr="003C1089">
            <w:rPr>
              <w:rFonts w:ascii="Times New Roman" w:hAnsi="Times New Roman"/>
            </w:rPr>
            <w:fldChar w:fldCharType="begin"/>
          </w:r>
          <w:r w:rsidRPr="003C1089">
            <w:rPr>
              <w:rFonts w:ascii="Times New Roman" w:hAnsi="Times New Roman"/>
            </w:rPr>
            <w:instrText xml:space="preserve"> TOC \o "1-5" </w:instrText>
          </w:r>
          <w:r w:rsidRPr="003C1089">
            <w:rPr>
              <w:rFonts w:ascii="Times New Roman" w:hAnsi="Times New Roman"/>
            </w:rPr>
            <w:fldChar w:fldCharType="separate"/>
          </w:r>
          <w:r w:rsidR="00835BE4" w:rsidRPr="00DF60A6">
            <w:rPr>
              <w:rFonts w:cs="Times New Roman"/>
              <w:noProof/>
            </w:rPr>
            <w:t>1</w:t>
          </w:r>
          <w:r w:rsidR="00835BE4">
            <w:rPr>
              <w:rFonts w:asciiTheme="minorHAnsi" w:eastAsiaTheme="minorEastAsia" w:hAnsiTheme="minorHAnsi"/>
              <w:b w:val="0"/>
              <w:noProof/>
              <w:lang w:eastAsia="ja-JP"/>
            </w:rPr>
            <w:tab/>
          </w:r>
          <w:r w:rsidR="00835BE4" w:rsidRPr="00DF60A6">
            <w:rPr>
              <w:rFonts w:cs="Times New Roman"/>
              <w:noProof/>
            </w:rPr>
            <w:t>Executive Summary</w:t>
          </w:r>
          <w:r w:rsidR="00835BE4">
            <w:rPr>
              <w:noProof/>
            </w:rPr>
            <w:tab/>
          </w:r>
          <w:r w:rsidR="00835BE4">
            <w:rPr>
              <w:noProof/>
            </w:rPr>
            <w:fldChar w:fldCharType="begin"/>
          </w:r>
          <w:r w:rsidR="00835BE4">
            <w:rPr>
              <w:noProof/>
            </w:rPr>
            <w:instrText xml:space="preserve"> PAGEREF _Toc273186964 \h </w:instrText>
          </w:r>
          <w:r w:rsidR="00835BE4">
            <w:rPr>
              <w:noProof/>
            </w:rPr>
          </w:r>
          <w:r w:rsidR="00835BE4">
            <w:rPr>
              <w:noProof/>
            </w:rPr>
            <w:fldChar w:fldCharType="separate"/>
          </w:r>
          <w:r w:rsidR="00707FF8">
            <w:rPr>
              <w:noProof/>
            </w:rPr>
            <w:t>4</w:t>
          </w:r>
          <w:r w:rsidR="00835BE4">
            <w:rPr>
              <w:noProof/>
            </w:rPr>
            <w:fldChar w:fldCharType="end"/>
          </w:r>
        </w:p>
        <w:p w14:paraId="7B099B43" w14:textId="77777777" w:rsidR="00835BE4" w:rsidRDefault="00835BE4">
          <w:pPr>
            <w:pStyle w:val="TOC1"/>
            <w:rPr>
              <w:rFonts w:asciiTheme="minorHAnsi" w:eastAsiaTheme="minorEastAsia" w:hAnsiTheme="minorHAnsi"/>
              <w:b w:val="0"/>
              <w:noProof/>
              <w:lang w:eastAsia="ja-JP"/>
            </w:rPr>
          </w:pPr>
          <w:r w:rsidRPr="00DF60A6">
            <w:rPr>
              <w:rFonts w:cs="Times New Roman"/>
              <w:noProof/>
            </w:rPr>
            <w:t>2</w:t>
          </w:r>
          <w:r>
            <w:rPr>
              <w:rFonts w:asciiTheme="minorHAnsi" w:eastAsiaTheme="minorEastAsia" w:hAnsiTheme="minorHAnsi"/>
              <w:b w:val="0"/>
              <w:noProof/>
              <w:lang w:eastAsia="ja-JP"/>
            </w:rPr>
            <w:tab/>
          </w:r>
          <w:r w:rsidRPr="00DF60A6">
            <w:rPr>
              <w:rFonts w:cs="Times New Roman"/>
              <w:noProof/>
            </w:rPr>
            <w:t>Introduction</w:t>
          </w:r>
          <w:r>
            <w:rPr>
              <w:noProof/>
            </w:rPr>
            <w:tab/>
          </w:r>
          <w:r>
            <w:rPr>
              <w:noProof/>
            </w:rPr>
            <w:fldChar w:fldCharType="begin"/>
          </w:r>
          <w:r>
            <w:rPr>
              <w:noProof/>
            </w:rPr>
            <w:instrText xml:space="preserve"> PAGEREF _Toc273186965 \h </w:instrText>
          </w:r>
          <w:r>
            <w:rPr>
              <w:noProof/>
            </w:rPr>
          </w:r>
          <w:r>
            <w:rPr>
              <w:noProof/>
            </w:rPr>
            <w:fldChar w:fldCharType="separate"/>
          </w:r>
          <w:r w:rsidR="00707FF8">
            <w:rPr>
              <w:noProof/>
            </w:rPr>
            <w:t>7</w:t>
          </w:r>
          <w:r>
            <w:rPr>
              <w:noProof/>
            </w:rPr>
            <w:fldChar w:fldCharType="end"/>
          </w:r>
        </w:p>
        <w:p w14:paraId="3A9647B6" w14:textId="77777777" w:rsidR="00835BE4" w:rsidRDefault="00835BE4">
          <w:pPr>
            <w:pStyle w:val="TOC2"/>
            <w:tabs>
              <w:tab w:val="left" w:pos="735"/>
              <w:tab w:val="right" w:leader="dot" w:pos="9350"/>
            </w:tabs>
            <w:rPr>
              <w:rFonts w:asciiTheme="minorHAnsi" w:eastAsiaTheme="minorEastAsia" w:hAnsiTheme="minorHAnsi"/>
              <w:b w:val="0"/>
              <w:noProof/>
              <w:sz w:val="24"/>
              <w:szCs w:val="24"/>
              <w:lang w:eastAsia="ja-JP"/>
            </w:rPr>
          </w:pPr>
          <w:r w:rsidRPr="00DF60A6">
            <w:rPr>
              <w:rFonts w:cs="Times New Roman"/>
              <w:noProof/>
            </w:rPr>
            <w:t>2.1</w:t>
          </w:r>
          <w:r>
            <w:rPr>
              <w:rFonts w:asciiTheme="minorHAnsi" w:eastAsiaTheme="minorEastAsia" w:hAnsiTheme="minorHAnsi"/>
              <w:b w:val="0"/>
              <w:noProof/>
              <w:sz w:val="24"/>
              <w:szCs w:val="24"/>
              <w:lang w:eastAsia="ja-JP"/>
            </w:rPr>
            <w:tab/>
          </w:r>
          <w:r w:rsidRPr="00DF60A6">
            <w:rPr>
              <w:rFonts w:cs="Times New Roman"/>
              <w:noProof/>
            </w:rPr>
            <w:t>Introduction to the Mars 2020 Organic Contamination Panel</w:t>
          </w:r>
          <w:r>
            <w:rPr>
              <w:noProof/>
            </w:rPr>
            <w:tab/>
          </w:r>
          <w:r>
            <w:rPr>
              <w:noProof/>
            </w:rPr>
            <w:fldChar w:fldCharType="begin"/>
          </w:r>
          <w:r>
            <w:rPr>
              <w:noProof/>
            </w:rPr>
            <w:instrText xml:space="preserve"> PAGEREF _Toc273186966 \h </w:instrText>
          </w:r>
          <w:r>
            <w:rPr>
              <w:noProof/>
            </w:rPr>
          </w:r>
          <w:r>
            <w:rPr>
              <w:noProof/>
            </w:rPr>
            <w:fldChar w:fldCharType="separate"/>
          </w:r>
          <w:r w:rsidR="00707FF8">
            <w:rPr>
              <w:noProof/>
            </w:rPr>
            <w:t>7</w:t>
          </w:r>
          <w:r>
            <w:rPr>
              <w:noProof/>
            </w:rPr>
            <w:fldChar w:fldCharType="end"/>
          </w:r>
        </w:p>
        <w:p w14:paraId="3249DA06" w14:textId="77777777" w:rsidR="00835BE4" w:rsidRDefault="00835BE4">
          <w:pPr>
            <w:pStyle w:val="TOC3"/>
            <w:tabs>
              <w:tab w:val="left" w:pos="1120"/>
              <w:tab w:val="right" w:leader="dot" w:pos="9350"/>
            </w:tabs>
            <w:rPr>
              <w:rFonts w:asciiTheme="minorHAnsi" w:eastAsiaTheme="minorEastAsia" w:hAnsiTheme="minorHAnsi"/>
              <w:noProof/>
              <w:sz w:val="24"/>
              <w:szCs w:val="24"/>
              <w:lang w:eastAsia="ja-JP"/>
            </w:rPr>
          </w:pPr>
          <w:r>
            <w:rPr>
              <w:noProof/>
            </w:rPr>
            <w:t>2.1.1</w:t>
          </w:r>
          <w:r>
            <w:rPr>
              <w:rFonts w:asciiTheme="minorHAnsi" w:eastAsiaTheme="minorEastAsia" w:hAnsiTheme="minorHAnsi"/>
              <w:noProof/>
              <w:sz w:val="24"/>
              <w:szCs w:val="24"/>
              <w:lang w:eastAsia="ja-JP"/>
            </w:rPr>
            <w:tab/>
          </w:r>
          <w:r>
            <w:rPr>
              <w:noProof/>
            </w:rPr>
            <w:t>Mars and the Potential for Habitability</w:t>
          </w:r>
          <w:r>
            <w:rPr>
              <w:noProof/>
            </w:rPr>
            <w:tab/>
          </w:r>
          <w:r>
            <w:rPr>
              <w:noProof/>
            </w:rPr>
            <w:fldChar w:fldCharType="begin"/>
          </w:r>
          <w:r>
            <w:rPr>
              <w:noProof/>
            </w:rPr>
            <w:instrText xml:space="preserve"> PAGEREF _Toc273186967 \h </w:instrText>
          </w:r>
          <w:r>
            <w:rPr>
              <w:noProof/>
            </w:rPr>
          </w:r>
          <w:r>
            <w:rPr>
              <w:noProof/>
            </w:rPr>
            <w:fldChar w:fldCharType="separate"/>
          </w:r>
          <w:r w:rsidR="00707FF8">
            <w:rPr>
              <w:noProof/>
            </w:rPr>
            <w:t>7</w:t>
          </w:r>
          <w:r>
            <w:rPr>
              <w:noProof/>
            </w:rPr>
            <w:fldChar w:fldCharType="end"/>
          </w:r>
        </w:p>
        <w:p w14:paraId="563DE7E7" w14:textId="77777777" w:rsidR="00835BE4" w:rsidRDefault="00835BE4">
          <w:pPr>
            <w:pStyle w:val="TOC3"/>
            <w:tabs>
              <w:tab w:val="left" w:pos="1120"/>
              <w:tab w:val="right" w:leader="dot" w:pos="9350"/>
            </w:tabs>
            <w:rPr>
              <w:rFonts w:asciiTheme="minorHAnsi" w:eastAsiaTheme="minorEastAsia" w:hAnsiTheme="minorHAnsi"/>
              <w:noProof/>
              <w:sz w:val="24"/>
              <w:szCs w:val="24"/>
              <w:lang w:eastAsia="ja-JP"/>
            </w:rPr>
          </w:pPr>
          <w:r>
            <w:rPr>
              <w:noProof/>
            </w:rPr>
            <w:t>2.1.2</w:t>
          </w:r>
          <w:r>
            <w:rPr>
              <w:rFonts w:asciiTheme="minorHAnsi" w:eastAsiaTheme="minorEastAsia" w:hAnsiTheme="minorHAnsi"/>
              <w:noProof/>
              <w:sz w:val="24"/>
              <w:szCs w:val="24"/>
              <w:lang w:eastAsia="ja-JP"/>
            </w:rPr>
            <w:tab/>
          </w:r>
          <w:r>
            <w:rPr>
              <w:noProof/>
            </w:rPr>
            <w:t>Charge to the OCP</w:t>
          </w:r>
          <w:r>
            <w:rPr>
              <w:noProof/>
            </w:rPr>
            <w:tab/>
          </w:r>
          <w:r>
            <w:rPr>
              <w:noProof/>
            </w:rPr>
            <w:fldChar w:fldCharType="begin"/>
          </w:r>
          <w:r>
            <w:rPr>
              <w:noProof/>
            </w:rPr>
            <w:instrText xml:space="preserve"> PAGEREF _Toc273186968 \h </w:instrText>
          </w:r>
          <w:r>
            <w:rPr>
              <w:noProof/>
            </w:rPr>
          </w:r>
          <w:r>
            <w:rPr>
              <w:noProof/>
            </w:rPr>
            <w:fldChar w:fldCharType="separate"/>
          </w:r>
          <w:r w:rsidR="00707FF8">
            <w:rPr>
              <w:noProof/>
            </w:rPr>
            <w:t>8</w:t>
          </w:r>
          <w:r>
            <w:rPr>
              <w:noProof/>
            </w:rPr>
            <w:fldChar w:fldCharType="end"/>
          </w:r>
        </w:p>
        <w:p w14:paraId="1FF66CF3" w14:textId="77777777" w:rsidR="00835BE4" w:rsidRDefault="00835BE4">
          <w:pPr>
            <w:pStyle w:val="TOC3"/>
            <w:tabs>
              <w:tab w:val="left" w:pos="1120"/>
              <w:tab w:val="right" w:leader="dot" w:pos="9350"/>
            </w:tabs>
            <w:rPr>
              <w:rFonts w:asciiTheme="minorHAnsi" w:eastAsiaTheme="minorEastAsia" w:hAnsiTheme="minorHAnsi"/>
              <w:noProof/>
              <w:sz w:val="24"/>
              <w:szCs w:val="24"/>
              <w:lang w:eastAsia="ja-JP"/>
            </w:rPr>
          </w:pPr>
          <w:r>
            <w:rPr>
              <w:noProof/>
            </w:rPr>
            <w:t>2.1.3</w:t>
          </w:r>
          <w:r>
            <w:rPr>
              <w:rFonts w:asciiTheme="minorHAnsi" w:eastAsiaTheme="minorEastAsia" w:hAnsiTheme="minorHAnsi"/>
              <w:noProof/>
              <w:sz w:val="24"/>
              <w:szCs w:val="24"/>
              <w:lang w:eastAsia="ja-JP"/>
            </w:rPr>
            <w:tab/>
          </w:r>
          <w:r>
            <w:rPr>
              <w:noProof/>
            </w:rPr>
            <w:t>Introduction to the Proposed Mars 2020 Mission</w:t>
          </w:r>
          <w:r>
            <w:rPr>
              <w:noProof/>
            </w:rPr>
            <w:tab/>
          </w:r>
          <w:r>
            <w:rPr>
              <w:noProof/>
            </w:rPr>
            <w:fldChar w:fldCharType="begin"/>
          </w:r>
          <w:r>
            <w:rPr>
              <w:noProof/>
            </w:rPr>
            <w:instrText xml:space="preserve"> PAGEREF _Toc273186969 \h </w:instrText>
          </w:r>
          <w:r>
            <w:rPr>
              <w:noProof/>
            </w:rPr>
          </w:r>
          <w:r>
            <w:rPr>
              <w:noProof/>
            </w:rPr>
            <w:fldChar w:fldCharType="separate"/>
          </w:r>
          <w:r w:rsidR="00707FF8">
            <w:rPr>
              <w:noProof/>
            </w:rPr>
            <w:t>10</w:t>
          </w:r>
          <w:r>
            <w:rPr>
              <w:noProof/>
            </w:rPr>
            <w:fldChar w:fldCharType="end"/>
          </w:r>
        </w:p>
        <w:p w14:paraId="4BBE6C8F" w14:textId="77777777" w:rsidR="00835BE4" w:rsidRDefault="00835BE4">
          <w:pPr>
            <w:pStyle w:val="TOC3"/>
            <w:tabs>
              <w:tab w:val="left" w:pos="1120"/>
              <w:tab w:val="right" w:leader="dot" w:pos="9350"/>
            </w:tabs>
            <w:rPr>
              <w:rFonts w:asciiTheme="minorHAnsi" w:eastAsiaTheme="minorEastAsia" w:hAnsiTheme="minorHAnsi"/>
              <w:noProof/>
              <w:sz w:val="24"/>
              <w:szCs w:val="24"/>
              <w:lang w:eastAsia="ja-JP"/>
            </w:rPr>
          </w:pPr>
          <w:r>
            <w:rPr>
              <w:noProof/>
            </w:rPr>
            <w:t>2.1.4</w:t>
          </w:r>
          <w:r>
            <w:rPr>
              <w:rFonts w:asciiTheme="minorHAnsi" w:eastAsiaTheme="minorEastAsia" w:hAnsiTheme="minorHAnsi"/>
              <w:noProof/>
              <w:sz w:val="24"/>
              <w:szCs w:val="24"/>
              <w:lang w:eastAsia="ja-JP"/>
            </w:rPr>
            <w:tab/>
          </w:r>
          <w:r>
            <w:rPr>
              <w:noProof/>
            </w:rPr>
            <w:t>Definition of “Organic Contamination”</w:t>
          </w:r>
          <w:r>
            <w:rPr>
              <w:noProof/>
            </w:rPr>
            <w:tab/>
          </w:r>
          <w:r>
            <w:rPr>
              <w:noProof/>
            </w:rPr>
            <w:fldChar w:fldCharType="begin"/>
          </w:r>
          <w:r>
            <w:rPr>
              <w:noProof/>
            </w:rPr>
            <w:instrText xml:space="preserve"> PAGEREF _Toc273186970 \h </w:instrText>
          </w:r>
          <w:r>
            <w:rPr>
              <w:noProof/>
            </w:rPr>
          </w:r>
          <w:r>
            <w:rPr>
              <w:noProof/>
            </w:rPr>
            <w:fldChar w:fldCharType="separate"/>
          </w:r>
          <w:r w:rsidR="00707FF8">
            <w:rPr>
              <w:noProof/>
            </w:rPr>
            <w:t>11</w:t>
          </w:r>
          <w:r>
            <w:rPr>
              <w:noProof/>
            </w:rPr>
            <w:fldChar w:fldCharType="end"/>
          </w:r>
        </w:p>
        <w:p w14:paraId="63579253" w14:textId="77777777" w:rsidR="00835BE4" w:rsidRDefault="00835BE4">
          <w:pPr>
            <w:pStyle w:val="TOC3"/>
            <w:tabs>
              <w:tab w:val="left" w:pos="1120"/>
              <w:tab w:val="right" w:leader="dot" w:pos="9350"/>
            </w:tabs>
            <w:rPr>
              <w:rFonts w:asciiTheme="minorHAnsi" w:eastAsiaTheme="minorEastAsia" w:hAnsiTheme="minorHAnsi"/>
              <w:noProof/>
              <w:sz w:val="24"/>
              <w:szCs w:val="24"/>
              <w:lang w:eastAsia="ja-JP"/>
            </w:rPr>
          </w:pPr>
          <w:r>
            <w:rPr>
              <w:noProof/>
            </w:rPr>
            <w:t>2.1.5</w:t>
          </w:r>
          <w:r>
            <w:rPr>
              <w:rFonts w:asciiTheme="minorHAnsi" w:eastAsiaTheme="minorEastAsia" w:hAnsiTheme="minorHAnsi"/>
              <w:noProof/>
              <w:sz w:val="24"/>
              <w:szCs w:val="24"/>
              <w:lang w:eastAsia="ja-JP"/>
            </w:rPr>
            <w:tab/>
          </w:r>
          <w:r>
            <w:rPr>
              <w:noProof/>
            </w:rPr>
            <w:t>A note about units</w:t>
          </w:r>
          <w:r>
            <w:rPr>
              <w:noProof/>
            </w:rPr>
            <w:tab/>
          </w:r>
          <w:r>
            <w:rPr>
              <w:noProof/>
            </w:rPr>
            <w:fldChar w:fldCharType="begin"/>
          </w:r>
          <w:r>
            <w:rPr>
              <w:noProof/>
            </w:rPr>
            <w:instrText xml:space="preserve"> PAGEREF _Toc273186971 \h </w:instrText>
          </w:r>
          <w:r>
            <w:rPr>
              <w:noProof/>
            </w:rPr>
          </w:r>
          <w:r>
            <w:rPr>
              <w:noProof/>
            </w:rPr>
            <w:fldChar w:fldCharType="separate"/>
          </w:r>
          <w:r w:rsidR="00707FF8">
            <w:rPr>
              <w:noProof/>
            </w:rPr>
            <w:t>11</w:t>
          </w:r>
          <w:r>
            <w:rPr>
              <w:noProof/>
            </w:rPr>
            <w:fldChar w:fldCharType="end"/>
          </w:r>
        </w:p>
        <w:p w14:paraId="319554F7" w14:textId="77777777" w:rsidR="00835BE4" w:rsidRDefault="00835BE4">
          <w:pPr>
            <w:pStyle w:val="TOC2"/>
            <w:tabs>
              <w:tab w:val="left" w:pos="735"/>
              <w:tab w:val="right" w:leader="dot" w:pos="9350"/>
            </w:tabs>
            <w:rPr>
              <w:rFonts w:asciiTheme="minorHAnsi" w:eastAsiaTheme="minorEastAsia" w:hAnsiTheme="minorHAnsi"/>
              <w:b w:val="0"/>
              <w:noProof/>
              <w:sz w:val="24"/>
              <w:szCs w:val="24"/>
              <w:lang w:eastAsia="ja-JP"/>
            </w:rPr>
          </w:pPr>
          <w:r>
            <w:rPr>
              <w:noProof/>
            </w:rPr>
            <w:t>2.2</w:t>
          </w:r>
          <w:r>
            <w:rPr>
              <w:rFonts w:asciiTheme="minorHAnsi" w:eastAsiaTheme="minorEastAsia" w:hAnsiTheme="minorHAnsi"/>
              <w:b w:val="0"/>
              <w:noProof/>
              <w:sz w:val="24"/>
              <w:szCs w:val="24"/>
              <w:lang w:eastAsia="ja-JP"/>
            </w:rPr>
            <w:tab/>
          </w:r>
          <w:r>
            <w:rPr>
              <w:noProof/>
            </w:rPr>
            <w:t>Previous work on organic contamination control of acquired samples</w:t>
          </w:r>
          <w:r>
            <w:rPr>
              <w:noProof/>
            </w:rPr>
            <w:tab/>
          </w:r>
          <w:r>
            <w:rPr>
              <w:noProof/>
            </w:rPr>
            <w:fldChar w:fldCharType="begin"/>
          </w:r>
          <w:r>
            <w:rPr>
              <w:noProof/>
            </w:rPr>
            <w:instrText xml:space="preserve"> PAGEREF _Toc273186972 \h </w:instrText>
          </w:r>
          <w:r>
            <w:rPr>
              <w:noProof/>
            </w:rPr>
          </w:r>
          <w:r>
            <w:rPr>
              <w:noProof/>
            </w:rPr>
            <w:fldChar w:fldCharType="separate"/>
          </w:r>
          <w:r w:rsidR="00707FF8">
            <w:rPr>
              <w:noProof/>
            </w:rPr>
            <w:t>12</w:t>
          </w:r>
          <w:r>
            <w:rPr>
              <w:noProof/>
            </w:rPr>
            <w:fldChar w:fldCharType="end"/>
          </w:r>
        </w:p>
        <w:p w14:paraId="48E96744" w14:textId="77777777" w:rsidR="00835BE4" w:rsidRDefault="00835BE4">
          <w:pPr>
            <w:pStyle w:val="TOC2"/>
            <w:tabs>
              <w:tab w:val="left" w:pos="735"/>
              <w:tab w:val="right" w:leader="dot" w:pos="9350"/>
            </w:tabs>
            <w:rPr>
              <w:rFonts w:asciiTheme="minorHAnsi" w:eastAsiaTheme="minorEastAsia" w:hAnsiTheme="minorHAnsi"/>
              <w:b w:val="0"/>
              <w:noProof/>
              <w:sz w:val="24"/>
              <w:szCs w:val="24"/>
              <w:lang w:eastAsia="ja-JP"/>
            </w:rPr>
          </w:pPr>
          <w:r>
            <w:rPr>
              <w:noProof/>
            </w:rPr>
            <w:t>2.3</w:t>
          </w:r>
          <w:r>
            <w:rPr>
              <w:rFonts w:asciiTheme="minorHAnsi" w:eastAsiaTheme="minorEastAsia" w:hAnsiTheme="minorHAnsi"/>
              <w:b w:val="0"/>
              <w:noProof/>
              <w:sz w:val="24"/>
              <w:szCs w:val="24"/>
              <w:lang w:eastAsia="ja-JP"/>
            </w:rPr>
            <w:tab/>
          </w:r>
          <w:r>
            <w:rPr>
              <w:noProof/>
            </w:rPr>
            <w:t>Key Concepts</w:t>
          </w:r>
          <w:r>
            <w:rPr>
              <w:noProof/>
            </w:rPr>
            <w:tab/>
          </w:r>
          <w:r>
            <w:rPr>
              <w:noProof/>
            </w:rPr>
            <w:fldChar w:fldCharType="begin"/>
          </w:r>
          <w:r>
            <w:rPr>
              <w:noProof/>
            </w:rPr>
            <w:instrText xml:space="preserve"> PAGEREF _Toc273186973 \h </w:instrText>
          </w:r>
          <w:r>
            <w:rPr>
              <w:noProof/>
            </w:rPr>
          </w:r>
          <w:r>
            <w:rPr>
              <w:noProof/>
            </w:rPr>
            <w:fldChar w:fldCharType="separate"/>
          </w:r>
          <w:r w:rsidR="00707FF8">
            <w:rPr>
              <w:noProof/>
            </w:rPr>
            <w:t>19</w:t>
          </w:r>
          <w:r>
            <w:rPr>
              <w:noProof/>
            </w:rPr>
            <w:fldChar w:fldCharType="end"/>
          </w:r>
        </w:p>
        <w:p w14:paraId="3D2B65E2" w14:textId="77777777" w:rsidR="00835BE4" w:rsidRDefault="00835BE4">
          <w:pPr>
            <w:pStyle w:val="TOC3"/>
            <w:tabs>
              <w:tab w:val="left" w:pos="1120"/>
              <w:tab w:val="right" w:leader="dot" w:pos="9350"/>
            </w:tabs>
            <w:rPr>
              <w:rFonts w:asciiTheme="minorHAnsi" w:eastAsiaTheme="minorEastAsia" w:hAnsiTheme="minorHAnsi"/>
              <w:noProof/>
              <w:sz w:val="24"/>
              <w:szCs w:val="24"/>
              <w:lang w:eastAsia="ja-JP"/>
            </w:rPr>
          </w:pPr>
          <w:r>
            <w:rPr>
              <w:noProof/>
            </w:rPr>
            <w:t>2.3.1</w:t>
          </w:r>
          <w:r>
            <w:rPr>
              <w:rFonts w:asciiTheme="minorHAnsi" w:eastAsiaTheme="minorEastAsia" w:hAnsiTheme="minorHAnsi"/>
              <w:noProof/>
              <w:sz w:val="24"/>
              <w:szCs w:val="24"/>
              <w:lang w:eastAsia="ja-JP"/>
            </w:rPr>
            <w:tab/>
          </w:r>
          <w:r>
            <w:rPr>
              <w:noProof/>
            </w:rPr>
            <w:t>Terrestrial microbial life forms (alive or dead) as sources of organic molecular contaminants</w:t>
          </w:r>
          <w:r>
            <w:rPr>
              <w:noProof/>
            </w:rPr>
            <w:tab/>
          </w:r>
          <w:r>
            <w:rPr>
              <w:noProof/>
            </w:rPr>
            <w:fldChar w:fldCharType="begin"/>
          </w:r>
          <w:r>
            <w:rPr>
              <w:noProof/>
            </w:rPr>
            <w:instrText xml:space="preserve"> PAGEREF _Toc273186974 \h </w:instrText>
          </w:r>
          <w:r>
            <w:rPr>
              <w:noProof/>
            </w:rPr>
          </w:r>
          <w:r>
            <w:rPr>
              <w:noProof/>
            </w:rPr>
            <w:fldChar w:fldCharType="separate"/>
          </w:r>
          <w:r w:rsidR="00707FF8">
            <w:rPr>
              <w:noProof/>
            </w:rPr>
            <w:t>19</w:t>
          </w:r>
          <w:r>
            <w:rPr>
              <w:noProof/>
            </w:rPr>
            <w:fldChar w:fldCharType="end"/>
          </w:r>
        </w:p>
        <w:p w14:paraId="44F06232" w14:textId="77777777" w:rsidR="00835BE4" w:rsidRDefault="00835BE4">
          <w:pPr>
            <w:pStyle w:val="TOC3"/>
            <w:tabs>
              <w:tab w:val="left" w:pos="1120"/>
              <w:tab w:val="right" w:leader="dot" w:pos="9350"/>
            </w:tabs>
            <w:rPr>
              <w:rFonts w:asciiTheme="minorHAnsi" w:eastAsiaTheme="minorEastAsia" w:hAnsiTheme="minorHAnsi"/>
              <w:noProof/>
              <w:sz w:val="24"/>
              <w:szCs w:val="24"/>
              <w:lang w:eastAsia="ja-JP"/>
            </w:rPr>
          </w:pPr>
          <w:r>
            <w:rPr>
              <w:noProof/>
            </w:rPr>
            <w:t>2.3.2</w:t>
          </w:r>
          <w:r>
            <w:rPr>
              <w:rFonts w:asciiTheme="minorHAnsi" w:eastAsiaTheme="minorEastAsia" w:hAnsiTheme="minorHAnsi"/>
              <w:noProof/>
              <w:sz w:val="24"/>
              <w:szCs w:val="24"/>
              <w:lang w:eastAsia="ja-JP"/>
            </w:rPr>
            <w:tab/>
          </w:r>
          <w:r>
            <w:rPr>
              <w:noProof/>
            </w:rPr>
            <w:t>Analytical Method Limits of Detection and Contamination Limits</w:t>
          </w:r>
          <w:r>
            <w:rPr>
              <w:noProof/>
            </w:rPr>
            <w:tab/>
          </w:r>
          <w:r>
            <w:rPr>
              <w:noProof/>
            </w:rPr>
            <w:fldChar w:fldCharType="begin"/>
          </w:r>
          <w:r>
            <w:rPr>
              <w:noProof/>
            </w:rPr>
            <w:instrText xml:space="preserve"> PAGEREF _Toc273186975 \h </w:instrText>
          </w:r>
          <w:r>
            <w:rPr>
              <w:noProof/>
            </w:rPr>
          </w:r>
          <w:r>
            <w:rPr>
              <w:noProof/>
            </w:rPr>
            <w:fldChar w:fldCharType="separate"/>
          </w:r>
          <w:r w:rsidR="00707FF8">
            <w:rPr>
              <w:noProof/>
            </w:rPr>
            <w:t>20</w:t>
          </w:r>
          <w:r>
            <w:rPr>
              <w:noProof/>
            </w:rPr>
            <w:fldChar w:fldCharType="end"/>
          </w:r>
        </w:p>
        <w:p w14:paraId="54F402DC" w14:textId="77777777" w:rsidR="00835BE4" w:rsidRDefault="00835BE4">
          <w:pPr>
            <w:pStyle w:val="TOC3"/>
            <w:tabs>
              <w:tab w:val="left" w:pos="1120"/>
              <w:tab w:val="right" w:leader="dot" w:pos="9350"/>
            </w:tabs>
            <w:rPr>
              <w:rFonts w:asciiTheme="minorHAnsi" w:eastAsiaTheme="minorEastAsia" w:hAnsiTheme="minorHAnsi"/>
              <w:noProof/>
              <w:sz w:val="24"/>
              <w:szCs w:val="24"/>
              <w:lang w:eastAsia="ja-JP"/>
            </w:rPr>
          </w:pPr>
          <w:r>
            <w:rPr>
              <w:noProof/>
            </w:rPr>
            <w:t>2.3.3</w:t>
          </w:r>
          <w:r>
            <w:rPr>
              <w:rFonts w:asciiTheme="minorHAnsi" w:eastAsiaTheme="minorEastAsia" w:hAnsiTheme="minorHAnsi"/>
              <w:noProof/>
              <w:sz w:val="24"/>
              <w:szCs w:val="24"/>
              <w:lang w:eastAsia="ja-JP"/>
            </w:rPr>
            <w:tab/>
          </w:r>
          <w:r>
            <w:rPr>
              <w:noProof/>
            </w:rPr>
            <w:t>Not All Contaminants are Equal</w:t>
          </w:r>
          <w:r>
            <w:rPr>
              <w:noProof/>
            </w:rPr>
            <w:tab/>
          </w:r>
          <w:r>
            <w:rPr>
              <w:noProof/>
            </w:rPr>
            <w:fldChar w:fldCharType="begin"/>
          </w:r>
          <w:r>
            <w:rPr>
              <w:noProof/>
            </w:rPr>
            <w:instrText xml:space="preserve"> PAGEREF _Toc273186976 \h </w:instrText>
          </w:r>
          <w:r>
            <w:rPr>
              <w:noProof/>
            </w:rPr>
          </w:r>
          <w:r>
            <w:rPr>
              <w:noProof/>
            </w:rPr>
            <w:fldChar w:fldCharType="separate"/>
          </w:r>
          <w:r w:rsidR="00707FF8">
            <w:rPr>
              <w:noProof/>
            </w:rPr>
            <w:t>21</w:t>
          </w:r>
          <w:r>
            <w:rPr>
              <w:noProof/>
            </w:rPr>
            <w:fldChar w:fldCharType="end"/>
          </w:r>
        </w:p>
        <w:p w14:paraId="301EA4F0" w14:textId="77777777" w:rsidR="00835BE4" w:rsidRDefault="00835BE4">
          <w:pPr>
            <w:pStyle w:val="TOC3"/>
            <w:tabs>
              <w:tab w:val="left" w:pos="1120"/>
              <w:tab w:val="right" w:leader="dot" w:pos="9350"/>
            </w:tabs>
            <w:rPr>
              <w:rFonts w:asciiTheme="minorHAnsi" w:eastAsiaTheme="minorEastAsia" w:hAnsiTheme="minorHAnsi"/>
              <w:noProof/>
              <w:sz w:val="24"/>
              <w:szCs w:val="24"/>
              <w:lang w:eastAsia="ja-JP"/>
            </w:rPr>
          </w:pPr>
          <w:r>
            <w:rPr>
              <w:noProof/>
            </w:rPr>
            <w:t>2.3.4</w:t>
          </w:r>
          <w:r>
            <w:rPr>
              <w:rFonts w:asciiTheme="minorHAnsi" w:eastAsiaTheme="minorEastAsia" w:hAnsiTheme="minorHAnsi"/>
              <w:noProof/>
              <w:sz w:val="24"/>
              <w:szCs w:val="24"/>
              <w:lang w:eastAsia="ja-JP"/>
            </w:rPr>
            <w:tab/>
          </w:r>
          <w:r>
            <w:rPr>
              <w:noProof/>
            </w:rPr>
            <w:t>Contamination Control versus Contamination Knowledge</w:t>
          </w:r>
          <w:r>
            <w:rPr>
              <w:noProof/>
            </w:rPr>
            <w:tab/>
          </w:r>
          <w:r>
            <w:rPr>
              <w:noProof/>
            </w:rPr>
            <w:fldChar w:fldCharType="begin"/>
          </w:r>
          <w:r>
            <w:rPr>
              <w:noProof/>
            </w:rPr>
            <w:instrText xml:space="preserve"> PAGEREF _Toc273186977 \h </w:instrText>
          </w:r>
          <w:r>
            <w:rPr>
              <w:noProof/>
            </w:rPr>
          </w:r>
          <w:r>
            <w:rPr>
              <w:noProof/>
            </w:rPr>
            <w:fldChar w:fldCharType="separate"/>
          </w:r>
          <w:r w:rsidR="00707FF8">
            <w:rPr>
              <w:noProof/>
            </w:rPr>
            <w:t>21</w:t>
          </w:r>
          <w:r>
            <w:rPr>
              <w:noProof/>
            </w:rPr>
            <w:fldChar w:fldCharType="end"/>
          </w:r>
        </w:p>
        <w:p w14:paraId="22AA5E0F" w14:textId="77777777" w:rsidR="00835BE4" w:rsidRDefault="00835BE4">
          <w:pPr>
            <w:pStyle w:val="TOC2"/>
            <w:tabs>
              <w:tab w:val="left" w:pos="735"/>
              <w:tab w:val="right" w:leader="dot" w:pos="9350"/>
            </w:tabs>
            <w:rPr>
              <w:rFonts w:asciiTheme="minorHAnsi" w:eastAsiaTheme="minorEastAsia" w:hAnsiTheme="minorHAnsi"/>
              <w:b w:val="0"/>
              <w:noProof/>
              <w:sz w:val="24"/>
              <w:szCs w:val="24"/>
              <w:lang w:eastAsia="ja-JP"/>
            </w:rPr>
          </w:pPr>
          <w:r>
            <w:rPr>
              <w:noProof/>
            </w:rPr>
            <w:t>2.4</w:t>
          </w:r>
          <w:r>
            <w:rPr>
              <w:rFonts w:asciiTheme="minorHAnsi" w:eastAsiaTheme="minorEastAsia" w:hAnsiTheme="minorHAnsi"/>
              <w:b w:val="0"/>
              <w:noProof/>
              <w:sz w:val="24"/>
              <w:szCs w:val="24"/>
              <w:lang w:eastAsia="ja-JP"/>
            </w:rPr>
            <w:tab/>
          </w:r>
          <w:r>
            <w:rPr>
              <w:noProof/>
            </w:rPr>
            <w:t>Science and Planetary Protection Objectives Both Drive Need for Organic Analyses</w:t>
          </w:r>
          <w:r>
            <w:rPr>
              <w:noProof/>
            </w:rPr>
            <w:tab/>
          </w:r>
          <w:r>
            <w:rPr>
              <w:noProof/>
            </w:rPr>
            <w:fldChar w:fldCharType="begin"/>
          </w:r>
          <w:r>
            <w:rPr>
              <w:noProof/>
            </w:rPr>
            <w:instrText xml:space="preserve"> PAGEREF _Toc273186978 \h </w:instrText>
          </w:r>
          <w:r>
            <w:rPr>
              <w:noProof/>
            </w:rPr>
          </w:r>
          <w:r>
            <w:rPr>
              <w:noProof/>
            </w:rPr>
            <w:fldChar w:fldCharType="separate"/>
          </w:r>
          <w:r w:rsidR="00707FF8">
            <w:rPr>
              <w:noProof/>
            </w:rPr>
            <w:t>22</w:t>
          </w:r>
          <w:r>
            <w:rPr>
              <w:noProof/>
            </w:rPr>
            <w:fldChar w:fldCharType="end"/>
          </w:r>
        </w:p>
        <w:p w14:paraId="7CE73B3D" w14:textId="77777777" w:rsidR="00835BE4" w:rsidRDefault="00835BE4">
          <w:pPr>
            <w:pStyle w:val="TOC1"/>
            <w:rPr>
              <w:rFonts w:asciiTheme="minorHAnsi" w:eastAsiaTheme="minorEastAsia" w:hAnsiTheme="minorHAnsi"/>
              <w:b w:val="0"/>
              <w:noProof/>
              <w:lang w:eastAsia="ja-JP"/>
            </w:rPr>
          </w:pPr>
          <w:r>
            <w:rPr>
              <w:noProof/>
            </w:rPr>
            <w:t>3</w:t>
          </w:r>
          <w:r>
            <w:rPr>
              <w:rFonts w:asciiTheme="minorHAnsi" w:eastAsiaTheme="minorEastAsia" w:hAnsiTheme="minorHAnsi"/>
              <w:b w:val="0"/>
              <w:noProof/>
              <w:lang w:eastAsia="ja-JP"/>
            </w:rPr>
            <w:tab/>
          </w:r>
          <w:r>
            <w:rPr>
              <w:noProof/>
            </w:rPr>
            <w:t>Sample-Based Investigations and Measurements</w:t>
          </w:r>
          <w:r>
            <w:rPr>
              <w:noProof/>
            </w:rPr>
            <w:tab/>
          </w:r>
          <w:r>
            <w:rPr>
              <w:noProof/>
            </w:rPr>
            <w:fldChar w:fldCharType="begin"/>
          </w:r>
          <w:r>
            <w:rPr>
              <w:noProof/>
            </w:rPr>
            <w:instrText xml:space="preserve"> PAGEREF _Toc273186979 \h </w:instrText>
          </w:r>
          <w:r>
            <w:rPr>
              <w:noProof/>
            </w:rPr>
          </w:r>
          <w:r>
            <w:rPr>
              <w:noProof/>
            </w:rPr>
            <w:fldChar w:fldCharType="separate"/>
          </w:r>
          <w:r w:rsidR="00707FF8">
            <w:rPr>
              <w:noProof/>
            </w:rPr>
            <w:t>23</w:t>
          </w:r>
          <w:r>
            <w:rPr>
              <w:noProof/>
            </w:rPr>
            <w:fldChar w:fldCharType="end"/>
          </w:r>
        </w:p>
        <w:p w14:paraId="4DD8928A" w14:textId="77777777" w:rsidR="00835BE4" w:rsidRDefault="00835BE4">
          <w:pPr>
            <w:pStyle w:val="TOC2"/>
            <w:tabs>
              <w:tab w:val="left" w:pos="735"/>
              <w:tab w:val="right" w:leader="dot" w:pos="9350"/>
            </w:tabs>
            <w:rPr>
              <w:rFonts w:asciiTheme="minorHAnsi" w:eastAsiaTheme="minorEastAsia" w:hAnsiTheme="minorHAnsi"/>
              <w:b w:val="0"/>
              <w:noProof/>
              <w:sz w:val="24"/>
              <w:szCs w:val="24"/>
              <w:lang w:eastAsia="ja-JP"/>
            </w:rPr>
          </w:pPr>
          <w:r>
            <w:rPr>
              <w:noProof/>
            </w:rPr>
            <w:t>3.1</w:t>
          </w:r>
          <w:r>
            <w:rPr>
              <w:rFonts w:asciiTheme="minorHAnsi" w:eastAsiaTheme="minorEastAsia" w:hAnsiTheme="minorHAnsi"/>
              <w:b w:val="0"/>
              <w:noProof/>
              <w:sz w:val="24"/>
              <w:szCs w:val="24"/>
              <w:lang w:eastAsia="ja-JP"/>
            </w:rPr>
            <w:tab/>
          </w:r>
          <w:r>
            <w:rPr>
              <w:noProof/>
            </w:rPr>
            <w:t>Need for Early Survey Measurements</w:t>
          </w:r>
          <w:r>
            <w:rPr>
              <w:noProof/>
            </w:rPr>
            <w:tab/>
          </w:r>
          <w:r>
            <w:rPr>
              <w:noProof/>
            </w:rPr>
            <w:fldChar w:fldCharType="begin"/>
          </w:r>
          <w:r>
            <w:rPr>
              <w:noProof/>
            </w:rPr>
            <w:instrText xml:space="preserve"> PAGEREF _Toc273186980 \h </w:instrText>
          </w:r>
          <w:r>
            <w:rPr>
              <w:noProof/>
            </w:rPr>
          </w:r>
          <w:r>
            <w:rPr>
              <w:noProof/>
            </w:rPr>
            <w:fldChar w:fldCharType="separate"/>
          </w:r>
          <w:r w:rsidR="00707FF8">
            <w:rPr>
              <w:noProof/>
            </w:rPr>
            <w:t>24</w:t>
          </w:r>
          <w:r>
            <w:rPr>
              <w:noProof/>
            </w:rPr>
            <w:fldChar w:fldCharType="end"/>
          </w:r>
        </w:p>
        <w:p w14:paraId="087A89E2" w14:textId="77777777" w:rsidR="00835BE4" w:rsidRDefault="00835BE4">
          <w:pPr>
            <w:pStyle w:val="TOC2"/>
            <w:tabs>
              <w:tab w:val="left" w:pos="735"/>
              <w:tab w:val="right" w:leader="dot" w:pos="9350"/>
            </w:tabs>
            <w:rPr>
              <w:rFonts w:asciiTheme="minorHAnsi" w:eastAsiaTheme="minorEastAsia" w:hAnsiTheme="minorHAnsi"/>
              <w:b w:val="0"/>
              <w:noProof/>
              <w:sz w:val="24"/>
              <w:szCs w:val="24"/>
              <w:lang w:eastAsia="ja-JP"/>
            </w:rPr>
          </w:pPr>
          <w:r>
            <w:rPr>
              <w:noProof/>
            </w:rPr>
            <w:t>3.2</w:t>
          </w:r>
          <w:r>
            <w:rPr>
              <w:rFonts w:asciiTheme="minorHAnsi" w:eastAsiaTheme="minorEastAsia" w:hAnsiTheme="minorHAnsi"/>
              <w:b w:val="0"/>
              <w:noProof/>
              <w:sz w:val="24"/>
              <w:szCs w:val="24"/>
              <w:lang w:eastAsia="ja-JP"/>
            </w:rPr>
            <w:tab/>
          </w:r>
          <w:r>
            <w:rPr>
              <w:noProof/>
            </w:rPr>
            <w:t>Potential Analytical Methods for Returned Samples</w:t>
          </w:r>
          <w:r>
            <w:rPr>
              <w:noProof/>
            </w:rPr>
            <w:tab/>
          </w:r>
          <w:r>
            <w:rPr>
              <w:noProof/>
            </w:rPr>
            <w:fldChar w:fldCharType="begin"/>
          </w:r>
          <w:r>
            <w:rPr>
              <w:noProof/>
            </w:rPr>
            <w:instrText xml:space="preserve"> PAGEREF _Toc273186981 \h </w:instrText>
          </w:r>
          <w:r>
            <w:rPr>
              <w:noProof/>
            </w:rPr>
          </w:r>
          <w:r>
            <w:rPr>
              <w:noProof/>
            </w:rPr>
            <w:fldChar w:fldCharType="separate"/>
          </w:r>
          <w:r w:rsidR="00707FF8">
            <w:rPr>
              <w:noProof/>
            </w:rPr>
            <w:t>24</w:t>
          </w:r>
          <w:r>
            <w:rPr>
              <w:noProof/>
            </w:rPr>
            <w:fldChar w:fldCharType="end"/>
          </w:r>
        </w:p>
        <w:p w14:paraId="60085D18" w14:textId="77777777" w:rsidR="00835BE4" w:rsidRDefault="00835BE4">
          <w:pPr>
            <w:pStyle w:val="TOC2"/>
            <w:tabs>
              <w:tab w:val="left" w:pos="735"/>
              <w:tab w:val="right" w:leader="dot" w:pos="9350"/>
            </w:tabs>
            <w:rPr>
              <w:rFonts w:asciiTheme="minorHAnsi" w:eastAsiaTheme="minorEastAsia" w:hAnsiTheme="minorHAnsi"/>
              <w:b w:val="0"/>
              <w:noProof/>
              <w:sz w:val="24"/>
              <w:szCs w:val="24"/>
              <w:lang w:eastAsia="ja-JP"/>
            </w:rPr>
          </w:pPr>
          <w:r>
            <w:rPr>
              <w:noProof/>
            </w:rPr>
            <w:t>3.3</w:t>
          </w:r>
          <w:r>
            <w:rPr>
              <w:rFonts w:asciiTheme="minorHAnsi" w:eastAsiaTheme="minorEastAsia" w:hAnsiTheme="minorHAnsi"/>
              <w:b w:val="0"/>
              <w:noProof/>
              <w:sz w:val="24"/>
              <w:szCs w:val="24"/>
              <w:lang w:eastAsia="ja-JP"/>
            </w:rPr>
            <w:tab/>
          </w:r>
          <w:r>
            <w:rPr>
              <w:noProof/>
            </w:rPr>
            <w:t>Survey vs Targeted Analytical Methods</w:t>
          </w:r>
          <w:r>
            <w:rPr>
              <w:noProof/>
            </w:rPr>
            <w:tab/>
          </w:r>
          <w:r>
            <w:rPr>
              <w:noProof/>
            </w:rPr>
            <w:fldChar w:fldCharType="begin"/>
          </w:r>
          <w:r>
            <w:rPr>
              <w:noProof/>
            </w:rPr>
            <w:instrText xml:space="preserve"> PAGEREF _Toc273186982 \h </w:instrText>
          </w:r>
          <w:r>
            <w:rPr>
              <w:noProof/>
            </w:rPr>
          </w:r>
          <w:r>
            <w:rPr>
              <w:noProof/>
            </w:rPr>
            <w:fldChar w:fldCharType="separate"/>
          </w:r>
          <w:r w:rsidR="00707FF8">
            <w:rPr>
              <w:noProof/>
            </w:rPr>
            <w:t>27</w:t>
          </w:r>
          <w:r>
            <w:rPr>
              <w:noProof/>
            </w:rPr>
            <w:fldChar w:fldCharType="end"/>
          </w:r>
        </w:p>
        <w:p w14:paraId="3BE85230" w14:textId="77777777" w:rsidR="00835BE4" w:rsidRDefault="00835BE4">
          <w:pPr>
            <w:pStyle w:val="TOC2"/>
            <w:tabs>
              <w:tab w:val="left" w:pos="735"/>
              <w:tab w:val="right" w:leader="dot" w:pos="9350"/>
            </w:tabs>
            <w:rPr>
              <w:rFonts w:asciiTheme="minorHAnsi" w:eastAsiaTheme="minorEastAsia" w:hAnsiTheme="minorHAnsi"/>
              <w:b w:val="0"/>
              <w:noProof/>
              <w:sz w:val="24"/>
              <w:szCs w:val="24"/>
              <w:lang w:eastAsia="ja-JP"/>
            </w:rPr>
          </w:pPr>
          <w:r>
            <w:rPr>
              <w:noProof/>
            </w:rPr>
            <w:t>3.4</w:t>
          </w:r>
          <w:r>
            <w:rPr>
              <w:rFonts w:asciiTheme="minorHAnsi" w:eastAsiaTheme="minorEastAsia" w:hAnsiTheme="minorHAnsi"/>
              <w:b w:val="0"/>
              <w:noProof/>
              <w:sz w:val="24"/>
              <w:szCs w:val="24"/>
              <w:lang w:eastAsia="ja-JP"/>
            </w:rPr>
            <w:tab/>
          </w:r>
          <w:r>
            <w:rPr>
              <w:noProof/>
            </w:rPr>
            <w:t>Survey Analytical Methods</w:t>
          </w:r>
          <w:r>
            <w:rPr>
              <w:noProof/>
            </w:rPr>
            <w:tab/>
          </w:r>
          <w:r>
            <w:rPr>
              <w:noProof/>
            </w:rPr>
            <w:fldChar w:fldCharType="begin"/>
          </w:r>
          <w:r>
            <w:rPr>
              <w:noProof/>
            </w:rPr>
            <w:instrText xml:space="preserve"> PAGEREF _Toc273186983 \h </w:instrText>
          </w:r>
          <w:r>
            <w:rPr>
              <w:noProof/>
            </w:rPr>
          </w:r>
          <w:r>
            <w:rPr>
              <w:noProof/>
            </w:rPr>
            <w:fldChar w:fldCharType="separate"/>
          </w:r>
          <w:r w:rsidR="00707FF8">
            <w:rPr>
              <w:noProof/>
            </w:rPr>
            <w:t>27</w:t>
          </w:r>
          <w:r>
            <w:rPr>
              <w:noProof/>
            </w:rPr>
            <w:fldChar w:fldCharType="end"/>
          </w:r>
        </w:p>
        <w:p w14:paraId="5AA5C790" w14:textId="77777777" w:rsidR="00835BE4" w:rsidRDefault="00835BE4">
          <w:pPr>
            <w:pStyle w:val="TOC1"/>
            <w:rPr>
              <w:rFonts w:asciiTheme="minorHAnsi" w:eastAsiaTheme="minorEastAsia" w:hAnsiTheme="minorHAnsi"/>
              <w:b w:val="0"/>
              <w:noProof/>
              <w:lang w:eastAsia="ja-JP"/>
            </w:rPr>
          </w:pPr>
          <w:r>
            <w:rPr>
              <w:noProof/>
            </w:rPr>
            <w:t>4</w:t>
          </w:r>
          <w:r>
            <w:rPr>
              <w:rFonts w:asciiTheme="minorHAnsi" w:eastAsiaTheme="minorEastAsia" w:hAnsiTheme="minorHAnsi"/>
              <w:b w:val="0"/>
              <w:noProof/>
              <w:lang w:eastAsia="ja-JP"/>
            </w:rPr>
            <w:tab/>
          </w:r>
          <w:r>
            <w:rPr>
              <w:noProof/>
            </w:rPr>
            <w:t>Sample-Based Contaminants of Concern</w:t>
          </w:r>
          <w:r>
            <w:rPr>
              <w:noProof/>
            </w:rPr>
            <w:tab/>
          </w:r>
          <w:r>
            <w:rPr>
              <w:noProof/>
            </w:rPr>
            <w:fldChar w:fldCharType="begin"/>
          </w:r>
          <w:r>
            <w:rPr>
              <w:noProof/>
            </w:rPr>
            <w:instrText xml:space="preserve"> PAGEREF _Toc273186984 \h </w:instrText>
          </w:r>
          <w:r>
            <w:rPr>
              <w:noProof/>
            </w:rPr>
          </w:r>
          <w:r>
            <w:rPr>
              <w:noProof/>
            </w:rPr>
            <w:fldChar w:fldCharType="separate"/>
          </w:r>
          <w:r w:rsidR="00707FF8">
            <w:rPr>
              <w:noProof/>
            </w:rPr>
            <w:t>28</w:t>
          </w:r>
          <w:r>
            <w:rPr>
              <w:noProof/>
            </w:rPr>
            <w:fldChar w:fldCharType="end"/>
          </w:r>
        </w:p>
        <w:p w14:paraId="24E5CE22" w14:textId="77777777" w:rsidR="00835BE4" w:rsidRDefault="00835BE4">
          <w:pPr>
            <w:pStyle w:val="TOC2"/>
            <w:tabs>
              <w:tab w:val="left" w:pos="735"/>
              <w:tab w:val="right" w:leader="dot" w:pos="9350"/>
            </w:tabs>
            <w:rPr>
              <w:rFonts w:asciiTheme="minorHAnsi" w:eastAsiaTheme="minorEastAsia" w:hAnsiTheme="minorHAnsi"/>
              <w:b w:val="0"/>
              <w:noProof/>
              <w:sz w:val="24"/>
              <w:szCs w:val="24"/>
              <w:lang w:eastAsia="ja-JP"/>
            </w:rPr>
          </w:pPr>
          <w:r>
            <w:rPr>
              <w:noProof/>
            </w:rPr>
            <w:t>4.1</w:t>
          </w:r>
          <w:r>
            <w:rPr>
              <w:rFonts w:asciiTheme="minorHAnsi" w:eastAsiaTheme="minorEastAsia" w:hAnsiTheme="minorHAnsi"/>
              <w:b w:val="0"/>
              <w:noProof/>
              <w:sz w:val="24"/>
              <w:szCs w:val="24"/>
              <w:lang w:eastAsia="ja-JP"/>
            </w:rPr>
            <w:tab/>
          </w:r>
          <w:r>
            <w:rPr>
              <w:noProof/>
            </w:rPr>
            <w:t>General Considerations</w:t>
          </w:r>
          <w:r>
            <w:rPr>
              <w:noProof/>
            </w:rPr>
            <w:tab/>
          </w:r>
          <w:r>
            <w:rPr>
              <w:noProof/>
            </w:rPr>
            <w:fldChar w:fldCharType="begin"/>
          </w:r>
          <w:r>
            <w:rPr>
              <w:noProof/>
            </w:rPr>
            <w:instrText xml:space="preserve"> PAGEREF _Toc273186985 \h </w:instrText>
          </w:r>
          <w:r>
            <w:rPr>
              <w:noProof/>
            </w:rPr>
          </w:r>
          <w:r>
            <w:rPr>
              <w:noProof/>
            </w:rPr>
            <w:fldChar w:fldCharType="separate"/>
          </w:r>
          <w:r w:rsidR="00707FF8">
            <w:rPr>
              <w:noProof/>
            </w:rPr>
            <w:t>29</w:t>
          </w:r>
          <w:r>
            <w:rPr>
              <w:noProof/>
            </w:rPr>
            <w:fldChar w:fldCharType="end"/>
          </w:r>
        </w:p>
        <w:p w14:paraId="1F21BAA2" w14:textId="77777777" w:rsidR="00835BE4" w:rsidRDefault="00835BE4">
          <w:pPr>
            <w:pStyle w:val="TOC3"/>
            <w:tabs>
              <w:tab w:val="left" w:pos="1120"/>
              <w:tab w:val="right" w:leader="dot" w:pos="9350"/>
            </w:tabs>
            <w:rPr>
              <w:rFonts w:asciiTheme="minorHAnsi" w:eastAsiaTheme="minorEastAsia" w:hAnsiTheme="minorHAnsi"/>
              <w:noProof/>
              <w:sz w:val="24"/>
              <w:szCs w:val="24"/>
              <w:lang w:eastAsia="ja-JP"/>
            </w:rPr>
          </w:pPr>
          <w:r>
            <w:rPr>
              <w:noProof/>
            </w:rPr>
            <w:t>4.1.1</w:t>
          </w:r>
          <w:r>
            <w:rPr>
              <w:rFonts w:asciiTheme="minorHAnsi" w:eastAsiaTheme="minorEastAsia" w:hAnsiTheme="minorHAnsi"/>
              <w:noProof/>
              <w:sz w:val="24"/>
              <w:szCs w:val="24"/>
              <w:lang w:eastAsia="ja-JP"/>
            </w:rPr>
            <w:tab/>
          </w:r>
          <w:r>
            <w:rPr>
              <w:noProof/>
            </w:rPr>
            <w:t>Selection criteria for choosing contaminants of concern</w:t>
          </w:r>
          <w:r>
            <w:rPr>
              <w:noProof/>
            </w:rPr>
            <w:tab/>
          </w:r>
          <w:r>
            <w:rPr>
              <w:noProof/>
            </w:rPr>
            <w:fldChar w:fldCharType="begin"/>
          </w:r>
          <w:r>
            <w:rPr>
              <w:noProof/>
            </w:rPr>
            <w:instrText xml:space="preserve"> PAGEREF _Toc273186986 \h </w:instrText>
          </w:r>
          <w:r>
            <w:rPr>
              <w:noProof/>
            </w:rPr>
          </w:r>
          <w:r>
            <w:rPr>
              <w:noProof/>
            </w:rPr>
            <w:fldChar w:fldCharType="separate"/>
          </w:r>
          <w:r w:rsidR="00707FF8">
            <w:rPr>
              <w:noProof/>
            </w:rPr>
            <w:t>29</w:t>
          </w:r>
          <w:r>
            <w:rPr>
              <w:noProof/>
            </w:rPr>
            <w:fldChar w:fldCharType="end"/>
          </w:r>
        </w:p>
        <w:p w14:paraId="6C0188E1" w14:textId="77777777" w:rsidR="00835BE4" w:rsidRDefault="00835BE4">
          <w:pPr>
            <w:pStyle w:val="TOC3"/>
            <w:tabs>
              <w:tab w:val="left" w:pos="1120"/>
              <w:tab w:val="right" w:leader="dot" w:pos="9350"/>
            </w:tabs>
            <w:rPr>
              <w:rFonts w:asciiTheme="minorHAnsi" w:eastAsiaTheme="minorEastAsia" w:hAnsiTheme="minorHAnsi"/>
              <w:noProof/>
              <w:sz w:val="24"/>
              <w:szCs w:val="24"/>
              <w:lang w:eastAsia="ja-JP"/>
            </w:rPr>
          </w:pPr>
          <w:r>
            <w:rPr>
              <w:noProof/>
            </w:rPr>
            <w:t>4.1.2</w:t>
          </w:r>
          <w:r>
            <w:rPr>
              <w:rFonts w:asciiTheme="minorHAnsi" w:eastAsiaTheme="minorEastAsia" w:hAnsiTheme="minorHAnsi"/>
              <w:noProof/>
              <w:sz w:val="24"/>
              <w:szCs w:val="24"/>
              <w:lang w:eastAsia="ja-JP"/>
            </w:rPr>
            <w:tab/>
          </w:r>
          <w:r>
            <w:rPr>
              <w:noProof/>
            </w:rPr>
            <w:t>Signal/Noise threshold for acceptable contamination</w:t>
          </w:r>
          <w:r>
            <w:rPr>
              <w:noProof/>
            </w:rPr>
            <w:tab/>
          </w:r>
          <w:r>
            <w:rPr>
              <w:noProof/>
            </w:rPr>
            <w:fldChar w:fldCharType="begin"/>
          </w:r>
          <w:r>
            <w:rPr>
              <w:noProof/>
            </w:rPr>
            <w:instrText xml:space="preserve"> PAGEREF _Toc273186987 \h </w:instrText>
          </w:r>
          <w:r>
            <w:rPr>
              <w:noProof/>
            </w:rPr>
          </w:r>
          <w:r>
            <w:rPr>
              <w:noProof/>
            </w:rPr>
            <w:fldChar w:fldCharType="separate"/>
          </w:r>
          <w:r w:rsidR="00707FF8">
            <w:rPr>
              <w:noProof/>
            </w:rPr>
            <w:t>29</w:t>
          </w:r>
          <w:r>
            <w:rPr>
              <w:noProof/>
            </w:rPr>
            <w:fldChar w:fldCharType="end"/>
          </w:r>
        </w:p>
        <w:p w14:paraId="11ED0A24" w14:textId="77777777" w:rsidR="00835BE4" w:rsidRDefault="00835BE4">
          <w:pPr>
            <w:pStyle w:val="TOC3"/>
            <w:tabs>
              <w:tab w:val="left" w:pos="1120"/>
              <w:tab w:val="right" w:leader="dot" w:pos="9350"/>
            </w:tabs>
            <w:rPr>
              <w:rFonts w:asciiTheme="minorHAnsi" w:eastAsiaTheme="minorEastAsia" w:hAnsiTheme="minorHAnsi"/>
              <w:noProof/>
              <w:sz w:val="24"/>
              <w:szCs w:val="24"/>
              <w:lang w:eastAsia="ja-JP"/>
            </w:rPr>
          </w:pPr>
          <w:r>
            <w:rPr>
              <w:noProof/>
            </w:rPr>
            <w:t>4.1.3</w:t>
          </w:r>
          <w:r>
            <w:rPr>
              <w:rFonts w:asciiTheme="minorHAnsi" w:eastAsiaTheme="minorEastAsia" w:hAnsiTheme="minorHAnsi"/>
              <w:noProof/>
              <w:sz w:val="24"/>
              <w:szCs w:val="24"/>
              <w:lang w:eastAsia="ja-JP"/>
            </w:rPr>
            <w:tab/>
          </w:r>
          <w:r>
            <w:rPr>
              <w:noProof/>
            </w:rPr>
            <w:t>Limits for TOC, individual molecules, or particles</w:t>
          </w:r>
          <w:r>
            <w:rPr>
              <w:noProof/>
            </w:rPr>
            <w:tab/>
          </w:r>
          <w:r>
            <w:rPr>
              <w:noProof/>
            </w:rPr>
            <w:fldChar w:fldCharType="begin"/>
          </w:r>
          <w:r>
            <w:rPr>
              <w:noProof/>
            </w:rPr>
            <w:instrText xml:space="preserve"> PAGEREF _Toc273186988 \h </w:instrText>
          </w:r>
          <w:r>
            <w:rPr>
              <w:noProof/>
            </w:rPr>
          </w:r>
          <w:r>
            <w:rPr>
              <w:noProof/>
            </w:rPr>
            <w:fldChar w:fldCharType="separate"/>
          </w:r>
          <w:r w:rsidR="00707FF8">
            <w:rPr>
              <w:noProof/>
            </w:rPr>
            <w:t>31</w:t>
          </w:r>
          <w:r>
            <w:rPr>
              <w:noProof/>
            </w:rPr>
            <w:fldChar w:fldCharType="end"/>
          </w:r>
        </w:p>
        <w:p w14:paraId="4DAAB7DB" w14:textId="77777777" w:rsidR="00835BE4" w:rsidRDefault="00835BE4">
          <w:pPr>
            <w:pStyle w:val="TOC3"/>
            <w:tabs>
              <w:tab w:val="left" w:pos="1120"/>
              <w:tab w:val="right" w:leader="dot" w:pos="9350"/>
            </w:tabs>
            <w:rPr>
              <w:rFonts w:asciiTheme="minorHAnsi" w:eastAsiaTheme="minorEastAsia" w:hAnsiTheme="minorHAnsi"/>
              <w:noProof/>
              <w:sz w:val="24"/>
              <w:szCs w:val="24"/>
              <w:lang w:eastAsia="ja-JP"/>
            </w:rPr>
          </w:pPr>
          <w:r>
            <w:rPr>
              <w:noProof/>
            </w:rPr>
            <w:t>4.1.4</w:t>
          </w:r>
          <w:r>
            <w:rPr>
              <w:rFonts w:asciiTheme="minorHAnsi" w:eastAsiaTheme="minorEastAsia" w:hAnsiTheme="minorHAnsi"/>
              <w:noProof/>
              <w:sz w:val="24"/>
              <w:szCs w:val="24"/>
              <w:lang w:eastAsia="ja-JP"/>
            </w:rPr>
            <w:tab/>
          </w:r>
          <w:r>
            <w:rPr>
              <w:noProof/>
            </w:rPr>
            <w:t>Alive versus Dead Microbial Contamination</w:t>
          </w:r>
          <w:r>
            <w:rPr>
              <w:noProof/>
            </w:rPr>
            <w:tab/>
          </w:r>
          <w:r>
            <w:rPr>
              <w:noProof/>
            </w:rPr>
            <w:fldChar w:fldCharType="begin"/>
          </w:r>
          <w:r>
            <w:rPr>
              <w:noProof/>
            </w:rPr>
            <w:instrText xml:space="preserve"> PAGEREF _Toc273186989 \h </w:instrText>
          </w:r>
          <w:r>
            <w:rPr>
              <w:noProof/>
            </w:rPr>
          </w:r>
          <w:r>
            <w:rPr>
              <w:noProof/>
            </w:rPr>
            <w:fldChar w:fldCharType="separate"/>
          </w:r>
          <w:r w:rsidR="00707FF8">
            <w:rPr>
              <w:noProof/>
            </w:rPr>
            <w:t>31</w:t>
          </w:r>
          <w:r>
            <w:rPr>
              <w:noProof/>
            </w:rPr>
            <w:fldChar w:fldCharType="end"/>
          </w:r>
        </w:p>
        <w:p w14:paraId="295C2FEA" w14:textId="647417B9" w:rsidR="00835BE4" w:rsidRDefault="00835BE4" w:rsidP="00707FF8">
          <w:pPr>
            <w:pStyle w:val="TOC3"/>
            <w:tabs>
              <w:tab w:val="left" w:pos="1120"/>
              <w:tab w:val="right" w:leader="dot" w:pos="9350"/>
            </w:tabs>
            <w:ind w:left="1130" w:hanging="690"/>
            <w:rPr>
              <w:rFonts w:asciiTheme="minorHAnsi" w:eastAsiaTheme="minorEastAsia" w:hAnsiTheme="minorHAnsi"/>
              <w:noProof/>
              <w:sz w:val="24"/>
              <w:szCs w:val="24"/>
              <w:lang w:eastAsia="ja-JP"/>
            </w:rPr>
          </w:pPr>
          <w:r>
            <w:rPr>
              <w:noProof/>
            </w:rPr>
            <w:t>4.1.5</w:t>
          </w:r>
          <w:r>
            <w:rPr>
              <w:rFonts w:asciiTheme="minorHAnsi" w:eastAsiaTheme="minorEastAsia" w:hAnsiTheme="minorHAnsi"/>
              <w:noProof/>
              <w:sz w:val="24"/>
              <w:szCs w:val="24"/>
              <w:lang w:eastAsia="ja-JP"/>
            </w:rPr>
            <w:tab/>
          </w:r>
          <w:r>
            <w:rPr>
              <w:noProof/>
            </w:rPr>
            <w:t xml:space="preserve">The possibility of reproduction of Earth-sourced microbial contaminants in sealed </w:t>
          </w:r>
          <w:r w:rsidR="00707FF8">
            <w:rPr>
              <w:noProof/>
            </w:rPr>
            <w:br/>
          </w:r>
          <w:bookmarkStart w:id="0" w:name="_GoBack"/>
          <w:bookmarkEnd w:id="0"/>
          <w:r>
            <w:rPr>
              <w:noProof/>
            </w:rPr>
            <w:t>sample tubes</w:t>
          </w:r>
          <w:r>
            <w:rPr>
              <w:noProof/>
            </w:rPr>
            <w:tab/>
          </w:r>
          <w:r>
            <w:rPr>
              <w:noProof/>
            </w:rPr>
            <w:fldChar w:fldCharType="begin"/>
          </w:r>
          <w:r>
            <w:rPr>
              <w:noProof/>
            </w:rPr>
            <w:instrText xml:space="preserve"> PAGEREF _Toc273186990 \h </w:instrText>
          </w:r>
          <w:r>
            <w:rPr>
              <w:noProof/>
            </w:rPr>
          </w:r>
          <w:r>
            <w:rPr>
              <w:noProof/>
            </w:rPr>
            <w:fldChar w:fldCharType="separate"/>
          </w:r>
          <w:r w:rsidR="00707FF8">
            <w:rPr>
              <w:noProof/>
            </w:rPr>
            <w:t>32</w:t>
          </w:r>
          <w:r>
            <w:rPr>
              <w:noProof/>
            </w:rPr>
            <w:fldChar w:fldCharType="end"/>
          </w:r>
        </w:p>
        <w:p w14:paraId="50A6F84D" w14:textId="77777777" w:rsidR="00835BE4" w:rsidRDefault="00835BE4">
          <w:pPr>
            <w:pStyle w:val="TOC2"/>
            <w:tabs>
              <w:tab w:val="left" w:pos="735"/>
              <w:tab w:val="right" w:leader="dot" w:pos="9350"/>
            </w:tabs>
            <w:rPr>
              <w:rFonts w:asciiTheme="minorHAnsi" w:eastAsiaTheme="minorEastAsia" w:hAnsiTheme="minorHAnsi"/>
              <w:b w:val="0"/>
              <w:noProof/>
              <w:sz w:val="24"/>
              <w:szCs w:val="24"/>
              <w:lang w:eastAsia="ja-JP"/>
            </w:rPr>
          </w:pPr>
          <w:r>
            <w:rPr>
              <w:noProof/>
            </w:rPr>
            <w:t>4.2</w:t>
          </w:r>
          <w:r>
            <w:rPr>
              <w:rFonts w:asciiTheme="minorHAnsi" w:eastAsiaTheme="minorEastAsia" w:hAnsiTheme="minorHAnsi"/>
              <w:b w:val="0"/>
              <w:noProof/>
              <w:sz w:val="24"/>
              <w:szCs w:val="24"/>
              <w:lang w:eastAsia="ja-JP"/>
            </w:rPr>
            <w:tab/>
          </w:r>
          <w:r>
            <w:rPr>
              <w:noProof/>
            </w:rPr>
            <w:t>Considerations Related to Specific Contaminants</w:t>
          </w:r>
          <w:r>
            <w:rPr>
              <w:noProof/>
            </w:rPr>
            <w:tab/>
          </w:r>
          <w:r>
            <w:rPr>
              <w:noProof/>
            </w:rPr>
            <w:fldChar w:fldCharType="begin"/>
          </w:r>
          <w:r>
            <w:rPr>
              <w:noProof/>
            </w:rPr>
            <w:instrText xml:space="preserve"> PAGEREF _Toc273186991 \h </w:instrText>
          </w:r>
          <w:r>
            <w:rPr>
              <w:noProof/>
            </w:rPr>
          </w:r>
          <w:r>
            <w:rPr>
              <w:noProof/>
            </w:rPr>
            <w:fldChar w:fldCharType="separate"/>
          </w:r>
          <w:r w:rsidR="00707FF8">
            <w:rPr>
              <w:noProof/>
            </w:rPr>
            <w:t>32</w:t>
          </w:r>
          <w:r>
            <w:rPr>
              <w:noProof/>
            </w:rPr>
            <w:fldChar w:fldCharType="end"/>
          </w:r>
        </w:p>
        <w:p w14:paraId="30908913" w14:textId="77777777" w:rsidR="00835BE4" w:rsidRDefault="00835BE4">
          <w:pPr>
            <w:pStyle w:val="TOC3"/>
            <w:tabs>
              <w:tab w:val="left" w:pos="1120"/>
              <w:tab w:val="right" w:leader="dot" w:pos="9350"/>
            </w:tabs>
            <w:rPr>
              <w:rFonts w:asciiTheme="minorHAnsi" w:eastAsiaTheme="minorEastAsia" w:hAnsiTheme="minorHAnsi"/>
              <w:noProof/>
              <w:sz w:val="24"/>
              <w:szCs w:val="24"/>
              <w:lang w:eastAsia="ja-JP"/>
            </w:rPr>
          </w:pPr>
          <w:r>
            <w:rPr>
              <w:noProof/>
            </w:rPr>
            <w:t>4.2.1</w:t>
          </w:r>
          <w:r>
            <w:rPr>
              <w:rFonts w:asciiTheme="minorHAnsi" w:eastAsiaTheme="minorEastAsia" w:hAnsiTheme="minorHAnsi"/>
              <w:noProof/>
              <w:sz w:val="24"/>
              <w:szCs w:val="24"/>
              <w:lang w:eastAsia="ja-JP"/>
            </w:rPr>
            <w:tab/>
          </w:r>
          <w:r>
            <w:rPr>
              <w:noProof/>
            </w:rPr>
            <w:t>Which Contaminants?</w:t>
          </w:r>
          <w:r>
            <w:rPr>
              <w:noProof/>
            </w:rPr>
            <w:tab/>
          </w:r>
          <w:r>
            <w:rPr>
              <w:noProof/>
            </w:rPr>
            <w:fldChar w:fldCharType="begin"/>
          </w:r>
          <w:r>
            <w:rPr>
              <w:noProof/>
            </w:rPr>
            <w:instrText xml:space="preserve"> PAGEREF _Toc273186992 \h </w:instrText>
          </w:r>
          <w:r>
            <w:rPr>
              <w:noProof/>
            </w:rPr>
          </w:r>
          <w:r>
            <w:rPr>
              <w:noProof/>
            </w:rPr>
            <w:fldChar w:fldCharType="separate"/>
          </w:r>
          <w:r w:rsidR="00707FF8">
            <w:rPr>
              <w:noProof/>
            </w:rPr>
            <w:t>32</w:t>
          </w:r>
          <w:r>
            <w:rPr>
              <w:noProof/>
            </w:rPr>
            <w:fldChar w:fldCharType="end"/>
          </w:r>
        </w:p>
        <w:p w14:paraId="33E77558" w14:textId="77777777" w:rsidR="00835BE4" w:rsidRDefault="00835BE4">
          <w:pPr>
            <w:pStyle w:val="TOC4"/>
            <w:tabs>
              <w:tab w:val="left" w:pos="1450"/>
              <w:tab w:val="right" w:leader="dot" w:pos="9350"/>
            </w:tabs>
            <w:rPr>
              <w:rFonts w:asciiTheme="minorHAnsi" w:eastAsiaTheme="minorEastAsia" w:hAnsiTheme="minorHAnsi"/>
              <w:noProof/>
              <w:sz w:val="24"/>
              <w:szCs w:val="24"/>
              <w:lang w:eastAsia="ja-JP"/>
            </w:rPr>
          </w:pPr>
          <w:r>
            <w:rPr>
              <w:noProof/>
            </w:rPr>
            <w:t>4.2.1.1</w:t>
          </w:r>
          <w:r>
            <w:rPr>
              <w:rFonts w:asciiTheme="minorHAnsi" w:eastAsiaTheme="minorEastAsia" w:hAnsiTheme="minorHAnsi"/>
              <w:noProof/>
              <w:sz w:val="24"/>
              <w:szCs w:val="24"/>
              <w:lang w:eastAsia="ja-JP"/>
            </w:rPr>
            <w:tab/>
          </w:r>
          <w:r>
            <w:rPr>
              <w:noProof/>
            </w:rPr>
            <w:t>Tier 1 Contaminants</w:t>
          </w:r>
          <w:r>
            <w:rPr>
              <w:noProof/>
            </w:rPr>
            <w:tab/>
          </w:r>
          <w:r>
            <w:rPr>
              <w:noProof/>
            </w:rPr>
            <w:fldChar w:fldCharType="begin"/>
          </w:r>
          <w:r>
            <w:rPr>
              <w:noProof/>
            </w:rPr>
            <w:instrText xml:space="preserve"> PAGEREF _Toc273186993 \h </w:instrText>
          </w:r>
          <w:r>
            <w:rPr>
              <w:noProof/>
            </w:rPr>
          </w:r>
          <w:r>
            <w:rPr>
              <w:noProof/>
            </w:rPr>
            <w:fldChar w:fldCharType="separate"/>
          </w:r>
          <w:r w:rsidR="00707FF8">
            <w:rPr>
              <w:noProof/>
            </w:rPr>
            <w:t>34</w:t>
          </w:r>
          <w:r>
            <w:rPr>
              <w:noProof/>
            </w:rPr>
            <w:fldChar w:fldCharType="end"/>
          </w:r>
        </w:p>
        <w:p w14:paraId="518D89D5" w14:textId="77777777" w:rsidR="00835BE4" w:rsidRDefault="00835BE4">
          <w:pPr>
            <w:pStyle w:val="TOC3"/>
            <w:tabs>
              <w:tab w:val="left" w:pos="1120"/>
              <w:tab w:val="right" w:leader="dot" w:pos="9350"/>
            </w:tabs>
            <w:rPr>
              <w:rFonts w:asciiTheme="minorHAnsi" w:eastAsiaTheme="minorEastAsia" w:hAnsiTheme="minorHAnsi"/>
              <w:noProof/>
              <w:sz w:val="24"/>
              <w:szCs w:val="24"/>
              <w:lang w:eastAsia="ja-JP"/>
            </w:rPr>
          </w:pPr>
          <w:r>
            <w:rPr>
              <w:noProof/>
            </w:rPr>
            <w:t>4.2.2</w:t>
          </w:r>
          <w:r>
            <w:rPr>
              <w:rFonts w:asciiTheme="minorHAnsi" w:eastAsiaTheme="minorEastAsia" w:hAnsiTheme="minorHAnsi"/>
              <w:noProof/>
              <w:sz w:val="24"/>
              <w:szCs w:val="24"/>
              <w:lang w:eastAsia="ja-JP"/>
            </w:rPr>
            <w:tab/>
          </w:r>
          <w:r>
            <w:rPr>
              <w:noProof/>
            </w:rPr>
            <w:t>Allowable levels of Contamination</w:t>
          </w:r>
          <w:r>
            <w:rPr>
              <w:noProof/>
            </w:rPr>
            <w:tab/>
          </w:r>
          <w:r>
            <w:rPr>
              <w:noProof/>
            </w:rPr>
            <w:fldChar w:fldCharType="begin"/>
          </w:r>
          <w:r>
            <w:rPr>
              <w:noProof/>
            </w:rPr>
            <w:instrText xml:space="preserve"> PAGEREF _Toc273186994 \h </w:instrText>
          </w:r>
          <w:r>
            <w:rPr>
              <w:noProof/>
            </w:rPr>
          </w:r>
          <w:r>
            <w:rPr>
              <w:noProof/>
            </w:rPr>
            <w:fldChar w:fldCharType="separate"/>
          </w:r>
          <w:r w:rsidR="00707FF8">
            <w:rPr>
              <w:noProof/>
            </w:rPr>
            <w:t>35</w:t>
          </w:r>
          <w:r>
            <w:rPr>
              <w:noProof/>
            </w:rPr>
            <w:fldChar w:fldCharType="end"/>
          </w:r>
        </w:p>
        <w:p w14:paraId="3DED9A8E" w14:textId="77777777" w:rsidR="00835BE4" w:rsidRDefault="00835BE4">
          <w:pPr>
            <w:pStyle w:val="TOC4"/>
            <w:tabs>
              <w:tab w:val="left" w:pos="1450"/>
              <w:tab w:val="right" w:leader="dot" w:pos="9350"/>
            </w:tabs>
            <w:rPr>
              <w:rFonts w:asciiTheme="minorHAnsi" w:eastAsiaTheme="minorEastAsia" w:hAnsiTheme="minorHAnsi"/>
              <w:noProof/>
              <w:sz w:val="24"/>
              <w:szCs w:val="24"/>
              <w:lang w:eastAsia="ja-JP"/>
            </w:rPr>
          </w:pPr>
          <w:r>
            <w:rPr>
              <w:noProof/>
            </w:rPr>
            <w:t>4.2.2.1</w:t>
          </w:r>
          <w:r>
            <w:rPr>
              <w:rFonts w:asciiTheme="minorHAnsi" w:eastAsiaTheme="minorEastAsia" w:hAnsiTheme="minorHAnsi"/>
              <w:noProof/>
              <w:sz w:val="24"/>
              <w:szCs w:val="24"/>
              <w:lang w:eastAsia="ja-JP"/>
            </w:rPr>
            <w:tab/>
          </w:r>
          <w:r>
            <w:rPr>
              <w:noProof/>
            </w:rPr>
            <w:t>What analyte concentrations do we expect?</w:t>
          </w:r>
          <w:r>
            <w:rPr>
              <w:noProof/>
            </w:rPr>
            <w:tab/>
          </w:r>
          <w:r>
            <w:rPr>
              <w:noProof/>
            </w:rPr>
            <w:fldChar w:fldCharType="begin"/>
          </w:r>
          <w:r>
            <w:rPr>
              <w:noProof/>
            </w:rPr>
            <w:instrText xml:space="preserve"> PAGEREF _Toc273186995 \h </w:instrText>
          </w:r>
          <w:r>
            <w:rPr>
              <w:noProof/>
            </w:rPr>
          </w:r>
          <w:r>
            <w:rPr>
              <w:noProof/>
            </w:rPr>
            <w:fldChar w:fldCharType="separate"/>
          </w:r>
          <w:r w:rsidR="00707FF8">
            <w:rPr>
              <w:noProof/>
            </w:rPr>
            <w:t>36</w:t>
          </w:r>
          <w:r>
            <w:rPr>
              <w:noProof/>
            </w:rPr>
            <w:fldChar w:fldCharType="end"/>
          </w:r>
        </w:p>
        <w:p w14:paraId="5F4EFBD2" w14:textId="77777777" w:rsidR="00835BE4" w:rsidRDefault="00835BE4">
          <w:pPr>
            <w:pStyle w:val="TOC4"/>
            <w:tabs>
              <w:tab w:val="left" w:pos="1450"/>
              <w:tab w:val="right" w:leader="dot" w:pos="9350"/>
            </w:tabs>
            <w:rPr>
              <w:rFonts w:asciiTheme="minorHAnsi" w:eastAsiaTheme="minorEastAsia" w:hAnsiTheme="minorHAnsi"/>
              <w:noProof/>
              <w:sz w:val="24"/>
              <w:szCs w:val="24"/>
              <w:lang w:eastAsia="ja-JP"/>
            </w:rPr>
          </w:pPr>
          <w:r>
            <w:rPr>
              <w:noProof/>
            </w:rPr>
            <w:t>4.2.2.2</w:t>
          </w:r>
          <w:r>
            <w:rPr>
              <w:rFonts w:asciiTheme="minorHAnsi" w:eastAsiaTheme="minorEastAsia" w:hAnsiTheme="minorHAnsi"/>
              <w:noProof/>
              <w:sz w:val="24"/>
              <w:szCs w:val="24"/>
              <w:lang w:eastAsia="ja-JP"/>
            </w:rPr>
            <w:tab/>
          </w:r>
          <w:r>
            <w:rPr>
              <w:noProof/>
            </w:rPr>
            <w:t>What concentrations can we measure?</w:t>
          </w:r>
          <w:r>
            <w:rPr>
              <w:noProof/>
            </w:rPr>
            <w:tab/>
          </w:r>
          <w:r>
            <w:rPr>
              <w:noProof/>
            </w:rPr>
            <w:fldChar w:fldCharType="begin"/>
          </w:r>
          <w:r>
            <w:rPr>
              <w:noProof/>
            </w:rPr>
            <w:instrText xml:space="preserve"> PAGEREF _Toc273186996 \h </w:instrText>
          </w:r>
          <w:r>
            <w:rPr>
              <w:noProof/>
            </w:rPr>
          </w:r>
          <w:r>
            <w:rPr>
              <w:noProof/>
            </w:rPr>
            <w:fldChar w:fldCharType="separate"/>
          </w:r>
          <w:r w:rsidR="00707FF8">
            <w:rPr>
              <w:noProof/>
            </w:rPr>
            <w:t>41</w:t>
          </w:r>
          <w:r>
            <w:rPr>
              <w:noProof/>
            </w:rPr>
            <w:fldChar w:fldCharType="end"/>
          </w:r>
        </w:p>
        <w:p w14:paraId="741F9701" w14:textId="77777777" w:rsidR="00835BE4" w:rsidRDefault="00835BE4">
          <w:pPr>
            <w:pStyle w:val="TOC4"/>
            <w:tabs>
              <w:tab w:val="left" w:pos="1450"/>
              <w:tab w:val="right" w:leader="dot" w:pos="9350"/>
            </w:tabs>
            <w:rPr>
              <w:rFonts w:asciiTheme="minorHAnsi" w:eastAsiaTheme="minorEastAsia" w:hAnsiTheme="minorHAnsi"/>
              <w:noProof/>
              <w:sz w:val="24"/>
              <w:szCs w:val="24"/>
              <w:lang w:eastAsia="ja-JP"/>
            </w:rPr>
          </w:pPr>
          <w:r>
            <w:rPr>
              <w:noProof/>
            </w:rPr>
            <w:t>4.2.2.3</w:t>
          </w:r>
          <w:r>
            <w:rPr>
              <w:rFonts w:asciiTheme="minorHAnsi" w:eastAsiaTheme="minorEastAsia" w:hAnsiTheme="minorHAnsi"/>
              <w:noProof/>
              <w:sz w:val="24"/>
              <w:szCs w:val="24"/>
              <w:lang w:eastAsia="ja-JP"/>
            </w:rPr>
            <w:tab/>
          </w:r>
          <w:r>
            <w:rPr>
              <w:noProof/>
            </w:rPr>
            <w:t>What level of cleanliness can we achieve?</w:t>
          </w:r>
          <w:r>
            <w:rPr>
              <w:noProof/>
            </w:rPr>
            <w:tab/>
          </w:r>
          <w:r>
            <w:rPr>
              <w:noProof/>
            </w:rPr>
            <w:fldChar w:fldCharType="begin"/>
          </w:r>
          <w:r>
            <w:rPr>
              <w:noProof/>
            </w:rPr>
            <w:instrText xml:space="preserve"> PAGEREF _Toc273186997 \h </w:instrText>
          </w:r>
          <w:r>
            <w:rPr>
              <w:noProof/>
            </w:rPr>
          </w:r>
          <w:r>
            <w:rPr>
              <w:noProof/>
            </w:rPr>
            <w:fldChar w:fldCharType="separate"/>
          </w:r>
          <w:r w:rsidR="00707FF8">
            <w:rPr>
              <w:noProof/>
            </w:rPr>
            <w:t>41</w:t>
          </w:r>
          <w:r>
            <w:rPr>
              <w:noProof/>
            </w:rPr>
            <w:fldChar w:fldCharType="end"/>
          </w:r>
        </w:p>
        <w:p w14:paraId="7AF0FAE5" w14:textId="77777777" w:rsidR="00835BE4" w:rsidRDefault="00835BE4">
          <w:pPr>
            <w:pStyle w:val="TOC3"/>
            <w:tabs>
              <w:tab w:val="left" w:pos="1120"/>
              <w:tab w:val="right" w:leader="dot" w:pos="9350"/>
            </w:tabs>
            <w:rPr>
              <w:rFonts w:asciiTheme="minorHAnsi" w:eastAsiaTheme="minorEastAsia" w:hAnsiTheme="minorHAnsi"/>
              <w:noProof/>
              <w:sz w:val="24"/>
              <w:szCs w:val="24"/>
              <w:lang w:eastAsia="ja-JP"/>
            </w:rPr>
          </w:pPr>
          <w:r>
            <w:rPr>
              <w:noProof/>
            </w:rPr>
            <w:t>4.2.3</w:t>
          </w:r>
          <w:r>
            <w:rPr>
              <w:rFonts w:asciiTheme="minorHAnsi" w:eastAsiaTheme="minorEastAsia" w:hAnsiTheme="minorHAnsi"/>
              <w:noProof/>
              <w:sz w:val="24"/>
              <w:szCs w:val="24"/>
              <w:lang w:eastAsia="ja-JP"/>
            </w:rPr>
            <w:tab/>
          </w:r>
          <w:r>
            <w:rPr>
              <w:noProof/>
            </w:rPr>
            <w:t>Conclusions for Specific Compound Levels</w:t>
          </w:r>
          <w:r>
            <w:rPr>
              <w:noProof/>
            </w:rPr>
            <w:tab/>
          </w:r>
          <w:r>
            <w:rPr>
              <w:noProof/>
            </w:rPr>
            <w:fldChar w:fldCharType="begin"/>
          </w:r>
          <w:r>
            <w:rPr>
              <w:noProof/>
            </w:rPr>
            <w:instrText xml:space="preserve"> PAGEREF _Toc273186998 \h </w:instrText>
          </w:r>
          <w:r>
            <w:rPr>
              <w:noProof/>
            </w:rPr>
          </w:r>
          <w:r>
            <w:rPr>
              <w:noProof/>
            </w:rPr>
            <w:fldChar w:fldCharType="separate"/>
          </w:r>
          <w:r w:rsidR="00707FF8">
            <w:rPr>
              <w:noProof/>
            </w:rPr>
            <w:t>42</w:t>
          </w:r>
          <w:r>
            <w:rPr>
              <w:noProof/>
            </w:rPr>
            <w:fldChar w:fldCharType="end"/>
          </w:r>
        </w:p>
        <w:p w14:paraId="09D61503" w14:textId="77777777" w:rsidR="00835BE4" w:rsidRDefault="00835BE4">
          <w:pPr>
            <w:pStyle w:val="TOC2"/>
            <w:tabs>
              <w:tab w:val="left" w:pos="735"/>
              <w:tab w:val="right" w:leader="dot" w:pos="9350"/>
            </w:tabs>
            <w:rPr>
              <w:rFonts w:asciiTheme="minorHAnsi" w:eastAsiaTheme="minorEastAsia" w:hAnsiTheme="minorHAnsi"/>
              <w:b w:val="0"/>
              <w:noProof/>
              <w:sz w:val="24"/>
              <w:szCs w:val="24"/>
              <w:lang w:eastAsia="ja-JP"/>
            </w:rPr>
          </w:pPr>
          <w:r>
            <w:rPr>
              <w:noProof/>
            </w:rPr>
            <w:t>4.3</w:t>
          </w:r>
          <w:r>
            <w:rPr>
              <w:rFonts w:asciiTheme="minorHAnsi" w:eastAsiaTheme="minorEastAsia" w:hAnsiTheme="minorHAnsi"/>
              <w:b w:val="0"/>
              <w:noProof/>
              <w:sz w:val="24"/>
              <w:szCs w:val="24"/>
              <w:lang w:eastAsia="ja-JP"/>
            </w:rPr>
            <w:tab/>
          </w:r>
          <w:r>
            <w:rPr>
              <w:noProof/>
            </w:rPr>
            <w:t>Considerations Related to Total Organic Carbon</w:t>
          </w:r>
          <w:r>
            <w:rPr>
              <w:noProof/>
            </w:rPr>
            <w:tab/>
          </w:r>
          <w:r>
            <w:rPr>
              <w:noProof/>
            </w:rPr>
            <w:fldChar w:fldCharType="begin"/>
          </w:r>
          <w:r>
            <w:rPr>
              <w:noProof/>
            </w:rPr>
            <w:instrText xml:space="preserve"> PAGEREF _Toc273186999 \h </w:instrText>
          </w:r>
          <w:r>
            <w:rPr>
              <w:noProof/>
            </w:rPr>
          </w:r>
          <w:r>
            <w:rPr>
              <w:noProof/>
            </w:rPr>
            <w:fldChar w:fldCharType="separate"/>
          </w:r>
          <w:r w:rsidR="00707FF8">
            <w:rPr>
              <w:noProof/>
            </w:rPr>
            <w:t>43</w:t>
          </w:r>
          <w:r>
            <w:rPr>
              <w:noProof/>
            </w:rPr>
            <w:fldChar w:fldCharType="end"/>
          </w:r>
        </w:p>
        <w:p w14:paraId="74F0C444" w14:textId="77777777" w:rsidR="00835BE4" w:rsidRDefault="00835BE4">
          <w:pPr>
            <w:pStyle w:val="TOC3"/>
            <w:tabs>
              <w:tab w:val="left" w:pos="1120"/>
              <w:tab w:val="right" w:leader="dot" w:pos="9350"/>
            </w:tabs>
            <w:rPr>
              <w:rFonts w:asciiTheme="minorHAnsi" w:eastAsiaTheme="minorEastAsia" w:hAnsiTheme="minorHAnsi"/>
              <w:noProof/>
              <w:sz w:val="24"/>
              <w:szCs w:val="24"/>
              <w:lang w:eastAsia="ja-JP"/>
            </w:rPr>
          </w:pPr>
          <w:r>
            <w:rPr>
              <w:noProof/>
            </w:rPr>
            <w:lastRenderedPageBreak/>
            <w:t>4.3.1</w:t>
          </w:r>
          <w:r>
            <w:rPr>
              <w:rFonts w:asciiTheme="minorHAnsi" w:eastAsiaTheme="minorEastAsia" w:hAnsiTheme="minorHAnsi"/>
              <w:noProof/>
              <w:sz w:val="24"/>
              <w:szCs w:val="24"/>
              <w:lang w:eastAsia="ja-JP"/>
            </w:rPr>
            <w:tab/>
          </w:r>
          <w:r>
            <w:rPr>
              <w:noProof/>
            </w:rPr>
            <w:t>Allowable levels of Contamination</w:t>
          </w:r>
          <w:r>
            <w:rPr>
              <w:noProof/>
            </w:rPr>
            <w:tab/>
          </w:r>
          <w:r>
            <w:rPr>
              <w:noProof/>
            </w:rPr>
            <w:fldChar w:fldCharType="begin"/>
          </w:r>
          <w:r>
            <w:rPr>
              <w:noProof/>
            </w:rPr>
            <w:instrText xml:space="preserve"> PAGEREF _Toc273187000 \h </w:instrText>
          </w:r>
          <w:r>
            <w:rPr>
              <w:noProof/>
            </w:rPr>
          </w:r>
          <w:r>
            <w:rPr>
              <w:noProof/>
            </w:rPr>
            <w:fldChar w:fldCharType="separate"/>
          </w:r>
          <w:r w:rsidR="00707FF8">
            <w:rPr>
              <w:noProof/>
            </w:rPr>
            <w:t>43</w:t>
          </w:r>
          <w:r>
            <w:rPr>
              <w:noProof/>
            </w:rPr>
            <w:fldChar w:fldCharType="end"/>
          </w:r>
        </w:p>
        <w:p w14:paraId="53A65D09" w14:textId="77777777" w:rsidR="00835BE4" w:rsidRDefault="00835BE4">
          <w:pPr>
            <w:pStyle w:val="TOC4"/>
            <w:tabs>
              <w:tab w:val="left" w:pos="1450"/>
              <w:tab w:val="right" w:leader="dot" w:pos="9350"/>
            </w:tabs>
            <w:rPr>
              <w:rFonts w:asciiTheme="minorHAnsi" w:eastAsiaTheme="minorEastAsia" w:hAnsiTheme="minorHAnsi"/>
              <w:noProof/>
              <w:sz w:val="24"/>
              <w:szCs w:val="24"/>
              <w:lang w:eastAsia="ja-JP"/>
            </w:rPr>
          </w:pPr>
          <w:r>
            <w:rPr>
              <w:noProof/>
            </w:rPr>
            <w:t>4.3.1.1</w:t>
          </w:r>
          <w:r>
            <w:rPr>
              <w:rFonts w:asciiTheme="minorHAnsi" w:eastAsiaTheme="minorEastAsia" w:hAnsiTheme="minorHAnsi"/>
              <w:noProof/>
              <w:sz w:val="24"/>
              <w:szCs w:val="24"/>
              <w:lang w:eastAsia="ja-JP"/>
            </w:rPr>
            <w:tab/>
          </w:r>
          <w:r>
            <w:rPr>
              <w:noProof/>
            </w:rPr>
            <w:t>What analyte concentrations do we expect?</w:t>
          </w:r>
          <w:r>
            <w:rPr>
              <w:noProof/>
            </w:rPr>
            <w:tab/>
          </w:r>
          <w:r>
            <w:rPr>
              <w:noProof/>
            </w:rPr>
            <w:fldChar w:fldCharType="begin"/>
          </w:r>
          <w:r>
            <w:rPr>
              <w:noProof/>
            </w:rPr>
            <w:instrText xml:space="preserve"> PAGEREF _Toc273187001 \h </w:instrText>
          </w:r>
          <w:r>
            <w:rPr>
              <w:noProof/>
            </w:rPr>
          </w:r>
          <w:r>
            <w:rPr>
              <w:noProof/>
            </w:rPr>
            <w:fldChar w:fldCharType="separate"/>
          </w:r>
          <w:r w:rsidR="00707FF8">
            <w:rPr>
              <w:noProof/>
            </w:rPr>
            <w:t>43</w:t>
          </w:r>
          <w:r>
            <w:rPr>
              <w:noProof/>
            </w:rPr>
            <w:fldChar w:fldCharType="end"/>
          </w:r>
        </w:p>
        <w:p w14:paraId="304C17AF" w14:textId="77777777" w:rsidR="00835BE4" w:rsidRDefault="00835BE4">
          <w:pPr>
            <w:pStyle w:val="TOC4"/>
            <w:tabs>
              <w:tab w:val="left" w:pos="1450"/>
              <w:tab w:val="right" w:leader="dot" w:pos="9350"/>
            </w:tabs>
            <w:rPr>
              <w:rFonts w:asciiTheme="minorHAnsi" w:eastAsiaTheme="minorEastAsia" w:hAnsiTheme="minorHAnsi"/>
              <w:noProof/>
              <w:sz w:val="24"/>
              <w:szCs w:val="24"/>
              <w:lang w:eastAsia="ja-JP"/>
            </w:rPr>
          </w:pPr>
          <w:r>
            <w:rPr>
              <w:noProof/>
            </w:rPr>
            <w:t>4.3.1.2</w:t>
          </w:r>
          <w:r>
            <w:rPr>
              <w:rFonts w:asciiTheme="minorHAnsi" w:eastAsiaTheme="minorEastAsia" w:hAnsiTheme="minorHAnsi"/>
              <w:noProof/>
              <w:sz w:val="24"/>
              <w:szCs w:val="24"/>
              <w:lang w:eastAsia="ja-JP"/>
            </w:rPr>
            <w:tab/>
          </w:r>
          <w:r>
            <w:rPr>
              <w:noProof/>
            </w:rPr>
            <w:t>What concentrations can we measure?</w:t>
          </w:r>
          <w:r>
            <w:rPr>
              <w:noProof/>
            </w:rPr>
            <w:tab/>
          </w:r>
          <w:r>
            <w:rPr>
              <w:noProof/>
            </w:rPr>
            <w:fldChar w:fldCharType="begin"/>
          </w:r>
          <w:r>
            <w:rPr>
              <w:noProof/>
            </w:rPr>
            <w:instrText xml:space="preserve"> PAGEREF _Toc273187002 \h </w:instrText>
          </w:r>
          <w:r>
            <w:rPr>
              <w:noProof/>
            </w:rPr>
          </w:r>
          <w:r>
            <w:rPr>
              <w:noProof/>
            </w:rPr>
            <w:fldChar w:fldCharType="separate"/>
          </w:r>
          <w:r w:rsidR="00707FF8">
            <w:rPr>
              <w:noProof/>
            </w:rPr>
            <w:t>44</w:t>
          </w:r>
          <w:r>
            <w:rPr>
              <w:noProof/>
            </w:rPr>
            <w:fldChar w:fldCharType="end"/>
          </w:r>
        </w:p>
        <w:p w14:paraId="72356040" w14:textId="77777777" w:rsidR="00835BE4" w:rsidRDefault="00835BE4">
          <w:pPr>
            <w:pStyle w:val="TOC4"/>
            <w:tabs>
              <w:tab w:val="left" w:pos="1450"/>
              <w:tab w:val="right" w:leader="dot" w:pos="9350"/>
            </w:tabs>
            <w:rPr>
              <w:rFonts w:asciiTheme="minorHAnsi" w:eastAsiaTheme="minorEastAsia" w:hAnsiTheme="minorHAnsi"/>
              <w:noProof/>
              <w:sz w:val="24"/>
              <w:szCs w:val="24"/>
              <w:lang w:eastAsia="ja-JP"/>
            </w:rPr>
          </w:pPr>
          <w:r>
            <w:rPr>
              <w:noProof/>
            </w:rPr>
            <w:t>4.3.1.3</w:t>
          </w:r>
          <w:r>
            <w:rPr>
              <w:rFonts w:asciiTheme="minorHAnsi" w:eastAsiaTheme="minorEastAsia" w:hAnsiTheme="minorHAnsi"/>
              <w:noProof/>
              <w:sz w:val="24"/>
              <w:szCs w:val="24"/>
              <w:lang w:eastAsia="ja-JP"/>
            </w:rPr>
            <w:tab/>
          </w:r>
          <w:r>
            <w:rPr>
              <w:noProof/>
            </w:rPr>
            <w:t>What level of cleanliness can we achieve?</w:t>
          </w:r>
          <w:r>
            <w:rPr>
              <w:noProof/>
            </w:rPr>
            <w:tab/>
          </w:r>
          <w:r>
            <w:rPr>
              <w:noProof/>
            </w:rPr>
            <w:fldChar w:fldCharType="begin"/>
          </w:r>
          <w:r>
            <w:rPr>
              <w:noProof/>
            </w:rPr>
            <w:instrText xml:space="preserve"> PAGEREF _Toc273187003 \h </w:instrText>
          </w:r>
          <w:r>
            <w:rPr>
              <w:noProof/>
            </w:rPr>
          </w:r>
          <w:r>
            <w:rPr>
              <w:noProof/>
            </w:rPr>
            <w:fldChar w:fldCharType="separate"/>
          </w:r>
          <w:r w:rsidR="00707FF8">
            <w:rPr>
              <w:noProof/>
            </w:rPr>
            <w:t>45</w:t>
          </w:r>
          <w:r>
            <w:rPr>
              <w:noProof/>
            </w:rPr>
            <w:fldChar w:fldCharType="end"/>
          </w:r>
        </w:p>
        <w:p w14:paraId="04BA62A0" w14:textId="77777777" w:rsidR="00835BE4" w:rsidRDefault="00835BE4">
          <w:pPr>
            <w:pStyle w:val="TOC5"/>
            <w:tabs>
              <w:tab w:val="clear" w:pos="1838"/>
              <w:tab w:val="left" w:pos="1820"/>
            </w:tabs>
            <w:rPr>
              <w:rFonts w:asciiTheme="minorHAnsi" w:eastAsiaTheme="minorEastAsia" w:hAnsiTheme="minorHAnsi"/>
              <w:noProof/>
              <w:sz w:val="24"/>
              <w:szCs w:val="24"/>
              <w:lang w:eastAsia="ja-JP"/>
            </w:rPr>
          </w:pPr>
          <w:r>
            <w:rPr>
              <w:noProof/>
            </w:rPr>
            <w:t>4.3.1.3.1</w:t>
          </w:r>
          <w:r>
            <w:rPr>
              <w:rFonts w:asciiTheme="minorHAnsi" w:eastAsiaTheme="minorEastAsia" w:hAnsiTheme="minorHAnsi"/>
              <w:noProof/>
              <w:sz w:val="24"/>
              <w:szCs w:val="24"/>
              <w:lang w:eastAsia="ja-JP"/>
            </w:rPr>
            <w:tab/>
          </w:r>
          <w:r>
            <w:rPr>
              <w:noProof/>
            </w:rPr>
            <w:t>Contamination Pathways</w:t>
          </w:r>
          <w:r>
            <w:rPr>
              <w:noProof/>
            </w:rPr>
            <w:tab/>
          </w:r>
          <w:r>
            <w:rPr>
              <w:noProof/>
            </w:rPr>
            <w:fldChar w:fldCharType="begin"/>
          </w:r>
          <w:r>
            <w:rPr>
              <w:noProof/>
            </w:rPr>
            <w:instrText xml:space="preserve"> PAGEREF _Toc273187004 \h </w:instrText>
          </w:r>
          <w:r>
            <w:rPr>
              <w:noProof/>
            </w:rPr>
          </w:r>
          <w:r>
            <w:rPr>
              <w:noProof/>
            </w:rPr>
            <w:fldChar w:fldCharType="separate"/>
          </w:r>
          <w:r w:rsidR="00707FF8">
            <w:rPr>
              <w:noProof/>
            </w:rPr>
            <w:t>46</w:t>
          </w:r>
          <w:r>
            <w:rPr>
              <w:noProof/>
            </w:rPr>
            <w:fldChar w:fldCharType="end"/>
          </w:r>
        </w:p>
        <w:p w14:paraId="7D6652D6" w14:textId="77777777" w:rsidR="00835BE4" w:rsidRDefault="00835BE4">
          <w:pPr>
            <w:pStyle w:val="TOC4"/>
            <w:tabs>
              <w:tab w:val="left" w:pos="1450"/>
              <w:tab w:val="right" w:leader="dot" w:pos="9350"/>
            </w:tabs>
            <w:rPr>
              <w:rFonts w:asciiTheme="minorHAnsi" w:eastAsiaTheme="minorEastAsia" w:hAnsiTheme="minorHAnsi"/>
              <w:noProof/>
              <w:sz w:val="24"/>
              <w:szCs w:val="24"/>
              <w:lang w:eastAsia="ja-JP"/>
            </w:rPr>
          </w:pPr>
          <w:r>
            <w:rPr>
              <w:noProof/>
            </w:rPr>
            <w:t>4.3.1.4</w:t>
          </w:r>
          <w:r>
            <w:rPr>
              <w:rFonts w:asciiTheme="minorHAnsi" w:eastAsiaTheme="minorEastAsia" w:hAnsiTheme="minorHAnsi"/>
              <w:noProof/>
              <w:sz w:val="24"/>
              <w:szCs w:val="24"/>
              <w:lang w:eastAsia="ja-JP"/>
            </w:rPr>
            <w:tab/>
          </w:r>
          <w:r>
            <w:rPr>
              <w:noProof/>
            </w:rPr>
            <w:t>Contamination transfer from sample-contacting surfaces</w:t>
          </w:r>
          <w:r>
            <w:rPr>
              <w:noProof/>
            </w:rPr>
            <w:tab/>
          </w:r>
          <w:r>
            <w:rPr>
              <w:noProof/>
            </w:rPr>
            <w:fldChar w:fldCharType="begin"/>
          </w:r>
          <w:r>
            <w:rPr>
              <w:noProof/>
            </w:rPr>
            <w:instrText xml:space="preserve"> PAGEREF _Toc273187005 \h </w:instrText>
          </w:r>
          <w:r>
            <w:rPr>
              <w:noProof/>
            </w:rPr>
          </w:r>
          <w:r>
            <w:rPr>
              <w:noProof/>
            </w:rPr>
            <w:fldChar w:fldCharType="separate"/>
          </w:r>
          <w:r w:rsidR="00707FF8">
            <w:rPr>
              <w:noProof/>
            </w:rPr>
            <w:t>48</w:t>
          </w:r>
          <w:r>
            <w:rPr>
              <w:noProof/>
            </w:rPr>
            <w:fldChar w:fldCharType="end"/>
          </w:r>
        </w:p>
        <w:p w14:paraId="5984DD38" w14:textId="77777777" w:rsidR="00835BE4" w:rsidRDefault="00835BE4">
          <w:pPr>
            <w:pStyle w:val="TOC3"/>
            <w:tabs>
              <w:tab w:val="left" w:pos="1120"/>
              <w:tab w:val="right" w:leader="dot" w:pos="9350"/>
            </w:tabs>
            <w:rPr>
              <w:rFonts w:asciiTheme="minorHAnsi" w:eastAsiaTheme="minorEastAsia" w:hAnsiTheme="minorHAnsi"/>
              <w:noProof/>
              <w:sz w:val="24"/>
              <w:szCs w:val="24"/>
              <w:lang w:eastAsia="ja-JP"/>
            </w:rPr>
          </w:pPr>
          <w:r>
            <w:rPr>
              <w:noProof/>
            </w:rPr>
            <w:t>4.3.2</w:t>
          </w:r>
          <w:r>
            <w:rPr>
              <w:rFonts w:asciiTheme="minorHAnsi" w:eastAsiaTheme="minorEastAsia" w:hAnsiTheme="minorHAnsi"/>
              <w:noProof/>
              <w:sz w:val="24"/>
              <w:szCs w:val="24"/>
              <w:lang w:eastAsia="ja-JP"/>
            </w:rPr>
            <w:tab/>
          </w:r>
          <w:r>
            <w:rPr>
              <w:noProof/>
            </w:rPr>
            <w:t>Conclusions for TOC Levels</w:t>
          </w:r>
          <w:r>
            <w:rPr>
              <w:noProof/>
            </w:rPr>
            <w:tab/>
          </w:r>
          <w:r>
            <w:rPr>
              <w:noProof/>
            </w:rPr>
            <w:fldChar w:fldCharType="begin"/>
          </w:r>
          <w:r>
            <w:rPr>
              <w:noProof/>
            </w:rPr>
            <w:instrText xml:space="preserve"> PAGEREF _Toc273187006 \h </w:instrText>
          </w:r>
          <w:r>
            <w:rPr>
              <w:noProof/>
            </w:rPr>
          </w:r>
          <w:r>
            <w:rPr>
              <w:noProof/>
            </w:rPr>
            <w:fldChar w:fldCharType="separate"/>
          </w:r>
          <w:r w:rsidR="00707FF8">
            <w:rPr>
              <w:noProof/>
            </w:rPr>
            <w:t>50</w:t>
          </w:r>
          <w:r>
            <w:rPr>
              <w:noProof/>
            </w:rPr>
            <w:fldChar w:fldCharType="end"/>
          </w:r>
        </w:p>
        <w:p w14:paraId="59278263" w14:textId="77777777" w:rsidR="00835BE4" w:rsidRDefault="00835BE4">
          <w:pPr>
            <w:pStyle w:val="TOC2"/>
            <w:tabs>
              <w:tab w:val="left" w:pos="735"/>
              <w:tab w:val="right" w:leader="dot" w:pos="9350"/>
            </w:tabs>
            <w:rPr>
              <w:rFonts w:asciiTheme="minorHAnsi" w:eastAsiaTheme="minorEastAsia" w:hAnsiTheme="minorHAnsi"/>
              <w:b w:val="0"/>
              <w:noProof/>
              <w:sz w:val="24"/>
              <w:szCs w:val="24"/>
              <w:lang w:eastAsia="ja-JP"/>
            </w:rPr>
          </w:pPr>
          <w:r>
            <w:rPr>
              <w:noProof/>
            </w:rPr>
            <w:t>4.4</w:t>
          </w:r>
          <w:r>
            <w:rPr>
              <w:rFonts w:asciiTheme="minorHAnsi" w:eastAsiaTheme="minorEastAsia" w:hAnsiTheme="minorHAnsi"/>
              <w:b w:val="0"/>
              <w:noProof/>
              <w:sz w:val="24"/>
              <w:szCs w:val="24"/>
              <w:lang w:eastAsia="ja-JP"/>
            </w:rPr>
            <w:tab/>
          </w:r>
          <w:r>
            <w:rPr>
              <w:noProof/>
            </w:rPr>
            <w:t>Considerations Related to Particulate Organic Matter</w:t>
          </w:r>
          <w:r>
            <w:rPr>
              <w:noProof/>
            </w:rPr>
            <w:tab/>
          </w:r>
          <w:r>
            <w:rPr>
              <w:noProof/>
            </w:rPr>
            <w:fldChar w:fldCharType="begin"/>
          </w:r>
          <w:r>
            <w:rPr>
              <w:noProof/>
            </w:rPr>
            <w:instrText xml:space="preserve"> PAGEREF _Toc273187007 \h </w:instrText>
          </w:r>
          <w:r>
            <w:rPr>
              <w:noProof/>
            </w:rPr>
          </w:r>
          <w:r>
            <w:rPr>
              <w:noProof/>
            </w:rPr>
            <w:fldChar w:fldCharType="separate"/>
          </w:r>
          <w:r w:rsidR="00707FF8">
            <w:rPr>
              <w:noProof/>
            </w:rPr>
            <w:t>50</w:t>
          </w:r>
          <w:r>
            <w:rPr>
              <w:noProof/>
            </w:rPr>
            <w:fldChar w:fldCharType="end"/>
          </w:r>
        </w:p>
        <w:p w14:paraId="5BC1F006" w14:textId="77777777" w:rsidR="00835BE4" w:rsidRDefault="00835BE4">
          <w:pPr>
            <w:pStyle w:val="TOC3"/>
            <w:tabs>
              <w:tab w:val="left" w:pos="1120"/>
              <w:tab w:val="right" w:leader="dot" w:pos="9350"/>
            </w:tabs>
            <w:rPr>
              <w:rFonts w:asciiTheme="minorHAnsi" w:eastAsiaTheme="minorEastAsia" w:hAnsiTheme="minorHAnsi"/>
              <w:noProof/>
              <w:sz w:val="24"/>
              <w:szCs w:val="24"/>
              <w:lang w:eastAsia="ja-JP"/>
            </w:rPr>
          </w:pPr>
          <w:r>
            <w:rPr>
              <w:noProof/>
            </w:rPr>
            <w:t>4.4.1</w:t>
          </w:r>
          <w:r>
            <w:rPr>
              <w:rFonts w:asciiTheme="minorHAnsi" w:eastAsiaTheme="minorEastAsia" w:hAnsiTheme="minorHAnsi"/>
              <w:noProof/>
              <w:sz w:val="24"/>
              <w:szCs w:val="24"/>
              <w:lang w:eastAsia="ja-JP"/>
            </w:rPr>
            <w:tab/>
          </w:r>
          <w:r>
            <w:rPr>
              <w:noProof/>
            </w:rPr>
            <w:t>Introduction</w:t>
          </w:r>
          <w:r>
            <w:rPr>
              <w:noProof/>
            </w:rPr>
            <w:tab/>
          </w:r>
          <w:r>
            <w:rPr>
              <w:noProof/>
            </w:rPr>
            <w:fldChar w:fldCharType="begin"/>
          </w:r>
          <w:r>
            <w:rPr>
              <w:noProof/>
            </w:rPr>
            <w:instrText xml:space="preserve"> PAGEREF _Toc273187008 \h </w:instrText>
          </w:r>
          <w:r>
            <w:rPr>
              <w:noProof/>
            </w:rPr>
          </w:r>
          <w:r>
            <w:rPr>
              <w:noProof/>
            </w:rPr>
            <w:fldChar w:fldCharType="separate"/>
          </w:r>
          <w:r w:rsidR="00707FF8">
            <w:rPr>
              <w:noProof/>
            </w:rPr>
            <w:t>50</w:t>
          </w:r>
          <w:r>
            <w:rPr>
              <w:noProof/>
            </w:rPr>
            <w:fldChar w:fldCharType="end"/>
          </w:r>
        </w:p>
        <w:p w14:paraId="3A21EAC6" w14:textId="77777777" w:rsidR="00835BE4" w:rsidRDefault="00835BE4">
          <w:pPr>
            <w:pStyle w:val="TOC3"/>
            <w:tabs>
              <w:tab w:val="left" w:pos="1120"/>
              <w:tab w:val="right" w:leader="dot" w:pos="9350"/>
            </w:tabs>
            <w:rPr>
              <w:rFonts w:asciiTheme="minorHAnsi" w:eastAsiaTheme="minorEastAsia" w:hAnsiTheme="minorHAnsi"/>
              <w:noProof/>
              <w:sz w:val="24"/>
              <w:szCs w:val="24"/>
              <w:lang w:eastAsia="ja-JP"/>
            </w:rPr>
          </w:pPr>
          <w:r>
            <w:rPr>
              <w:noProof/>
            </w:rPr>
            <w:t>4.4.2</w:t>
          </w:r>
          <w:r>
            <w:rPr>
              <w:rFonts w:asciiTheme="minorHAnsi" w:eastAsiaTheme="minorEastAsia" w:hAnsiTheme="minorHAnsi"/>
              <w:noProof/>
              <w:sz w:val="24"/>
              <w:szCs w:val="24"/>
              <w:lang w:eastAsia="ja-JP"/>
            </w:rPr>
            <w:tab/>
          </w:r>
          <w:r>
            <w:rPr>
              <w:noProof/>
            </w:rPr>
            <w:t>Analytical approaches to measuring particulates on Earth</w:t>
          </w:r>
          <w:r>
            <w:rPr>
              <w:noProof/>
            </w:rPr>
            <w:tab/>
          </w:r>
          <w:r>
            <w:rPr>
              <w:noProof/>
            </w:rPr>
            <w:fldChar w:fldCharType="begin"/>
          </w:r>
          <w:r>
            <w:rPr>
              <w:noProof/>
            </w:rPr>
            <w:instrText xml:space="preserve"> PAGEREF _Toc273187009 \h </w:instrText>
          </w:r>
          <w:r>
            <w:rPr>
              <w:noProof/>
            </w:rPr>
          </w:r>
          <w:r>
            <w:rPr>
              <w:noProof/>
            </w:rPr>
            <w:fldChar w:fldCharType="separate"/>
          </w:r>
          <w:r w:rsidR="00707FF8">
            <w:rPr>
              <w:noProof/>
            </w:rPr>
            <w:t>51</w:t>
          </w:r>
          <w:r>
            <w:rPr>
              <w:noProof/>
            </w:rPr>
            <w:fldChar w:fldCharType="end"/>
          </w:r>
        </w:p>
        <w:p w14:paraId="42388A8B" w14:textId="77777777" w:rsidR="00835BE4" w:rsidRDefault="00835BE4">
          <w:pPr>
            <w:pStyle w:val="TOC3"/>
            <w:tabs>
              <w:tab w:val="left" w:pos="1120"/>
              <w:tab w:val="right" w:leader="dot" w:pos="9350"/>
            </w:tabs>
            <w:rPr>
              <w:rFonts w:asciiTheme="minorHAnsi" w:eastAsiaTheme="minorEastAsia" w:hAnsiTheme="minorHAnsi"/>
              <w:noProof/>
              <w:sz w:val="24"/>
              <w:szCs w:val="24"/>
              <w:lang w:eastAsia="ja-JP"/>
            </w:rPr>
          </w:pPr>
          <w:r>
            <w:rPr>
              <w:noProof/>
            </w:rPr>
            <w:t>4.4.3</w:t>
          </w:r>
          <w:r>
            <w:rPr>
              <w:rFonts w:asciiTheme="minorHAnsi" w:eastAsiaTheme="minorEastAsia" w:hAnsiTheme="minorHAnsi"/>
              <w:noProof/>
              <w:sz w:val="24"/>
              <w:szCs w:val="24"/>
              <w:lang w:eastAsia="ja-JP"/>
            </w:rPr>
            <w:tab/>
          </w:r>
          <w:r>
            <w:rPr>
              <w:noProof/>
            </w:rPr>
            <w:t>Limits on organic particulates</w:t>
          </w:r>
          <w:r>
            <w:rPr>
              <w:noProof/>
            </w:rPr>
            <w:tab/>
          </w:r>
          <w:r>
            <w:rPr>
              <w:noProof/>
            </w:rPr>
            <w:fldChar w:fldCharType="begin"/>
          </w:r>
          <w:r>
            <w:rPr>
              <w:noProof/>
            </w:rPr>
            <w:instrText xml:space="preserve"> PAGEREF _Toc273187010 \h </w:instrText>
          </w:r>
          <w:r>
            <w:rPr>
              <w:noProof/>
            </w:rPr>
          </w:r>
          <w:r>
            <w:rPr>
              <w:noProof/>
            </w:rPr>
            <w:fldChar w:fldCharType="separate"/>
          </w:r>
          <w:r w:rsidR="00707FF8">
            <w:rPr>
              <w:noProof/>
            </w:rPr>
            <w:t>53</w:t>
          </w:r>
          <w:r>
            <w:rPr>
              <w:noProof/>
            </w:rPr>
            <w:fldChar w:fldCharType="end"/>
          </w:r>
        </w:p>
        <w:p w14:paraId="0E27BD75" w14:textId="77777777" w:rsidR="00835BE4" w:rsidRDefault="00835BE4">
          <w:pPr>
            <w:pStyle w:val="TOC3"/>
            <w:tabs>
              <w:tab w:val="left" w:pos="1120"/>
              <w:tab w:val="right" w:leader="dot" w:pos="9350"/>
            </w:tabs>
            <w:rPr>
              <w:rFonts w:asciiTheme="minorHAnsi" w:eastAsiaTheme="minorEastAsia" w:hAnsiTheme="minorHAnsi"/>
              <w:noProof/>
              <w:sz w:val="24"/>
              <w:szCs w:val="24"/>
              <w:lang w:eastAsia="ja-JP"/>
            </w:rPr>
          </w:pPr>
          <w:r>
            <w:rPr>
              <w:noProof/>
            </w:rPr>
            <w:t>4.4.4</w:t>
          </w:r>
          <w:r>
            <w:rPr>
              <w:rFonts w:asciiTheme="minorHAnsi" w:eastAsiaTheme="minorEastAsia" w:hAnsiTheme="minorHAnsi"/>
              <w:noProof/>
              <w:sz w:val="24"/>
              <w:szCs w:val="24"/>
              <w:lang w:eastAsia="ja-JP"/>
            </w:rPr>
            <w:tab/>
          </w:r>
          <w:r>
            <w:rPr>
              <w:noProof/>
            </w:rPr>
            <w:t>Conclusions and recommendations for particulates</w:t>
          </w:r>
          <w:r>
            <w:rPr>
              <w:noProof/>
            </w:rPr>
            <w:tab/>
          </w:r>
          <w:r>
            <w:rPr>
              <w:noProof/>
            </w:rPr>
            <w:fldChar w:fldCharType="begin"/>
          </w:r>
          <w:r>
            <w:rPr>
              <w:noProof/>
            </w:rPr>
            <w:instrText xml:space="preserve"> PAGEREF _Toc273187011 \h </w:instrText>
          </w:r>
          <w:r>
            <w:rPr>
              <w:noProof/>
            </w:rPr>
          </w:r>
          <w:r>
            <w:rPr>
              <w:noProof/>
            </w:rPr>
            <w:fldChar w:fldCharType="separate"/>
          </w:r>
          <w:r w:rsidR="00707FF8">
            <w:rPr>
              <w:noProof/>
            </w:rPr>
            <w:t>54</w:t>
          </w:r>
          <w:r>
            <w:rPr>
              <w:noProof/>
            </w:rPr>
            <w:fldChar w:fldCharType="end"/>
          </w:r>
        </w:p>
        <w:p w14:paraId="259BE582" w14:textId="77777777" w:rsidR="00835BE4" w:rsidRDefault="00835BE4">
          <w:pPr>
            <w:pStyle w:val="TOC2"/>
            <w:tabs>
              <w:tab w:val="left" w:pos="735"/>
              <w:tab w:val="right" w:leader="dot" w:pos="9350"/>
            </w:tabs>
            <w:rPr>
              <w:rFonts w:asciiTheme="minorHAnsi" w:eastAsiaTheme="minorEastAsia" w:hAnsiTheme="minorHAnsi"/>
              <w:b w:val="0"/>
              <w:noProof/>
              <w:sz w:val="24"/>
              <w:szCs w:val="24"/>
              <w:lang w:eastAsia="ja-JP"/>
            </w:rPr>
          </w:pPr>
          <w:r>
            <w:rPr>
              <w:noProof/>
            </w:rPr>
            <w:t>4.5</w:t>
          </w:r>
          <w:r>
            <w:rPr>
              <w:rFonts w:asciiTheme="minorHAnsi" w:eastAsiaTheme="minorEastAsia" w:hAnsiTheme="minorHAnsi"/>
              <w:b w:val="0"/>
              <w:noProof/>
              <w:sz w:val="24"/>
              <w:szCs w:val="24"/>
              <w:lang w:eastAsia="ja-JP"/>
            </w:rPr>
            <w:tab/>
          </w:r>
          <w:r>
            <w:rPr>
              <w:noProof/>
            </w:rPr>
            <w:t>Implementation</w:t>
          </w:r>
          <w:r>
            <w:rPr>
              <w:noProof/>
            </w:rPr>
            <w:tab/>
          </w:r>
          <w:r>
            <w:rPr>
              <w:noProof/>
            </w:rPr>
            <w:fldChar w:fldCharType="begin"/>
          </w:r>
          <w:r>
            <w:rPr>
              <w:noProof/>
            </w:rPr>
            <w:instrText xml:space="preserve"> PAGEREF _Toc273187012 \h </w:instrText>
          </w:r>
          <w:r>
            <w:rPr>
              <w:noProof/>
            </w:rPr>
          </w:r>
          <w:r>
            <w:rPr>
              <w:noProof/>
            </w:rPr>
            <w:fldChar w:fldCharType="separate"/>
          </w:r>
          <w:r w:rsidR="00707FF8">
            <w:rPr>
              <w:noProof/>
            </w:rPr>
            <w:t>54</w:t>
          </w:r>
          <w:r>
            <w:rPr>
              <w:noProof/>
            </w:rPr>
            <w:fldChar w:fldCharType="end"/>
          </w:r>
        </w:p>
        <w:p w14:paraId="68C061F3" w14:textId="77777777" w:rsidR="00835BE4" w:rsidRDefault="00835BE4">
          <w:pPr>
            <w:pStyle w:val="TOC3"/>
            <w:tabs>
              <w:tab w:val="left" w:pos="1120"/>
              <w:tab w:val="right" w:leader="dot" w:pos="9350"/>
            </w:tabs>
            <w:rPr>
              <w:rFonts w:asciiTheme="minorHAnsi" w:eastAsiaTheme="minorEastAsia" w:hAnsiTheme="minorHAnsi"/>
              <w:noProof/>
              <w:sz w:val="24"/>
              <w:szCs w:val="24"/>
              <w:lang w:eastAsia="ja-JP"/>
            </w:rPr>
          </w:pPr>
          <w:r>
            <w:rPr>
              <w:noProof/>
            </w:rPr>
            <w:t>4.5.1</w:t>
          </w:r>
          <w:r>
            <w:rPr>
              <w:rFonts w:asciiTheme="minorHAnsi" w:eastAsiaTheme="minorEastAsia" w:hAnsiTheme="minorHAnsi"/>
              <w:noProof/>
              <w:sz w:val="24"/>
              <w:szCs w:val="24"/>
              <w:lang w:eastAsia="ja-JP"/>
            </w:rPr>
            <w:tab/>
          </w:r>
          <w:r>
            <w:rPr>
              <w:noProof/>
            </w:rPr>
            <w:t>Strategy for Implementing Contaminant Requirements</w:t>
          </w:r>
          <w:r>
            <w:rPr>
              <w:noProof/>
            </w:rPr>
            <w:tab/>
          </w:r>
          <w:r>
            <w:rPr>
              <w:noProof/>
            </w:rPr>
            <w:fldChar w:fldCharType="begin"/>
          </w:r>
          <w:r>
            <w:rPr>
              <w:noProof/>
            </w:rPr>
            <w:instrText xml:space="preserve"> PAGEREF _Toc273187013 \h </w:instrText>
          </w:r>
          <w:r>
            <w:rPr>
              <w:noProof/>
            </w:rPr>
          </w:r>
          <w:r>
            <w:rPr>
              <w:noProof/>
            </w:rPr>
            <w:fldChar w:fldCharType="separate"/>
          </w:r>
          <w:r w:rsidR="00707FF8">
            <w:rPr>
              <w:noProof/>
            </w:rPr>
            <w:t>54</w:t>
          </w:r>
          <w:r>
            <w:rPr>
              <w:noProof/>
            </w:rPr>
            <w:fldChar w:fldCharType="end"/>
          </w:r>
        </w:p>
        <w:p w14:paraId="377A8A2F" w14:textId="77777777" w:rsidR="00835BE4" w:rsidRDefault="00835BE4">
          <w:pPr>
            <w:pStyle w:val="TOC1"/>
            <w:rPr>
              <w:rFonts w:asciiTheme="minorHAnsi" w:eastAsiaTheme="minorEastAsia" w:hAnsiTheme="minorHAnsi"/>
              <w:b w:val="0"/>
              <w:noProof/>
              <w:lang w:eastAsia="ja-JP"/>
            </w:rPr>
          </w:pPr>
          <w:r w:rsidRPr="00DF60A6">
            <w:rPr>
              <w:rFonts w:cs="Times New Roman"/>
              <w:noProof/>
            </w:rPr>
            <w:t>5</w:t>
          </w:r>
          <w:r>
            <w:rPr>
              <w:rFonts w:asciiTheme="minorHAnsi" w:eastAsiaTheme="minorEastAsia" w:hAnsiTheme="minorHAnsi"/>
              <w:b w:val="0"/>
              <w:noProof/>
              <w:lang w:eastAsia="ja-JP"/>
            </w:rPr>
            <w:tab/>
          </w:r>
          <w:r w:rsidRPr="00DF60A6">
            <w:rPr>
              <w:rFonts w:cs="Times New Roman"/>
              <w:noProof/>
            </w:rPr>
            <w:t>Strategies for Recognizing and Characterizing Organic Contamination</w:t>
          </w:r>
          <w:r>
            <w:rPr>
              <w:noProof/>
            </w:rPr>
            <w:tab/>
          </w:r>
          <w:r>
            <w:rPr>
              <w:noProof/>
            </w:rPr>
            <w:fldChar w:fldCharType="begin"/>
          </w:r>
          <w:r>
            <w:rPr>
              <w:noProof/>
            </w:rPr>
            <w:instrText xml:space="preserve"> PAGEREF _Toc273187014 \h </w:instrText>
          </w:r>
          <w:r>
            <w:rPr>
              <w:noProof/>
            </w:rPr>
          </w:r>
          <w:r>
            <w:rPr>
              <w:noProof/>
            </w:rPr>
            <w:fldChar w:fldCharType="separate"/>
          </w:r>
          <w:r w:rsidR="00707FF8">
            <w:rPr>
              <w:noProof/>
            </w:rPr>
            <w:t>55</w:t>
          </w:r>
          <w:r>
            <w:rPr>
              <w:noProof/>
            </w:rPr>
            <w:fldChar w:fldCharType="end"/>
          </w:r>
        </w:p>
        <w:p w14:paraId="7313FDEB" w14:textId="77777777" w:rsidR="00835BE4" w:rsidRDefault="00835BE4">
          <w:pPr>
            <w:pStyle w:val="TOC2"/>
            <w:tabs>
              <w:tab w:val="left" w:pos="735"/>
              <w:tab w:val="right" w:leader="dot" w:pos="9350"/>
            </w:tabs>
            <w:rPr>
              <w:rFonts w:asciiTheme="minorHAnsi" w:eastAsiaTheme="minorEastAsia" w:hAnsiTheme="minorHAnsi"/>
              <w:b w:val="0"/>
              <w:noProof/>
              <w:sz w:val="24"/>
              <w:szCs w:val="24"/>
              <w:lang w:eastAsia="ja-JP"/>
            </w:rPr>
          </w:pPr>
          <w:r>
            <w:rPr>
              <w:noProof/>
            </w:rPr>
            <w:t>5.1</w:t>
          </w:r>
          <w:r>
            <w:rPr>
              <w:rFonts w:asciiTheme="minorHAnsi" w:eastAsiaTheme="minorEastAsia" w:hAnsiTheme="minorHAnsi"/>
              <w:b w:val="0"/>
              <w:noProof/>
              <w:sz w:val="24"/>
              <w:szCs w:val="24"/>
              <w:lang w:eastAsia="ja-JP"/>
            </w:rPr>
            <w:tab/>
          </w:r>
          <w:r>
            <w:rPr>
              <w:noProof/>
            </w:rPr>
            <w:t>Introduction</w:t>
          </w:r>
          <w:r>
            <w:rPr>
              <w:noProof/>
            </w:rPr>
            <w:tab/>
          </w:r>
          <w:r>
            <w:rPr>
              <w:noProof/>
            </w:rPr>
            <w:fldChar w:fldCharType="begin"/>
          </w:r>
          <w:r>
            <w:rPr>
              <w:noProof/>
            </w:rPr>
            <w:instrText xml:space="preserve"> PAGEREF _Toc273187015 \h </w:instrText>
          </w:r>
          <w:r>
            <w:rPr>
              <w:noProof/>
            </w:rPr>
          </w:r>
          <w:r>
            <w:rPr>
              <w:noProof/>
            </w:rPr>
            <w:fldChar w:fldCharType="separate"/>
          </w:r>
          <w:r w:rsidR="00707FF8">
            <w:rPr>
              <w:noProof/>
            </w:rPr>
            <w:t>55</w:t>
          </w:r>
          <w:r>
            <w:rPr>
              <w:noProof/>
            </w:rPr>
            <w:fldChar w:fldCharType="end"/>
          </w:r>
        </w:p>
        <w:p w14:paraId="61012032" w14:textId="77777777" w:rsidR="00835BE4" w:rsidRDefault="00835BE4">
          <w:pPr>
            <w:pStyle w:val="TOC2"/>
            <w:tabs>
              <w:tab w:val="left" w:pos="735"/>
              <w:tab w:val="right" w:leader="dot" w:pos="9350"/>
            </w:tabs>
            <w:rPr>
              <w:rFonts w:asciiTheme="minorHAnsi" w:eastAsiaTheme="minorEastAsia" w:hAnsiTheme="minorHAnsi"/>
              <w:b w:val="0"/>
              <w:noProof/>
              <w:sz w:val="24"/>
              <w:szCs w:val="24"/>
              <w:lang w:eastAsia="ja-JP"/>
            </w:rPr>
          </w:pPr>
          <w:r>
            <w:rPr>
              <w:noProof/>
            </w:rPr>
            <w:t>5.2</w:t>
          </w:r>
          <w:r>
            <w:rPr>
              <w:rFonts w:asciiTheme="minorHAnsi" w:eastAsiaTheme="minorEastAsia" w:hAnsiTheme="minorHAnsi"/>
              <w:b w:val="0"/>
              <w:noProof/>
              <w:sz w:val="24"/>
              <w:szCs w:val="24"/>
              <w:lang w:eastAsia="ja-JP"/>
            </w:rPr>
            <w:tab/>
          </w:r>
          <w:r>
            <w:rPr>
              <w:noProof/>
            </w:rPr>
            <w:t>Witness Plates</w:t>
          </w:r>
          <w:r>
            <w:rPr>
              <w:noProof/>
            </w:rPr>
            <w:tab/>
          </w:r>
          <w:r>
            <w:rPr>
              <w:noProof/>
            </w:rPr>
            <w:fldChar w:fldCharType="begin"/>
          </w:r>
          <w:r>
            <w:rPr>
              <w:noProof/>
            </w:rPr>
            <w:instrText xml:space="preserve"> PAGEREF _Toc273187016 \h </w:instrText>
          </w:r>
          <w:r>
            <w:rPr>
              <w:noProof/>
            </w:rPr>
          </w:r>
          <w:r>
            <w:rPr>
              <w:noProof/>
            </w:rPr>
            <w:fldChar w:fldCharType="separate"/>
          </w:r>
          <w:r w:rsidR="00707FF8">
            <w:rPr>
              <w:noProof/>
            </w:rPr>
            <w:t>55</w:t>
          </w:r>
          <w:r>
            <w:rPr>
              <w:noProof/>
            </w:rPr>
            <w:fldChar w:fldCharType="end"/>
          </w:r>
        </w:p>
        <w:p w14:paraId="033D19E0" w14:textId="77777777" w:rsidR="00835BE4" w:rsidRDefault="00835BE4">
          <w:pPr>
            <w:pStyle w:val="TOC2"/>
            <w:tabs>
              <w:tab w:val="left" w:pos="735"/>
              <w:tab w:val="right" w:leader="dot" w:pos="9350"/>
            </w:tabs>
            <w:rPr>
              <w:rFonts w:asciiTheme="minorHAnsi" w:eastAsiaTheme="minorEastAsia" w:hAnsiTheme="minorHAnsi"/>
              <w:b w:val="0"/>
              <w:noProof/>
              <w:sz w:val="24"/>
              <w:szCs w:val="24"/>
              <w:lang w:eastAsia="ja-JP"/>
            </w:rPr>
          </w:pPr>
          <w:r>
            <w:rPr>
              <w:noProof/>
            </w:rPr>
            <w:t>5.3</w:t>
          </w:r>
          <w:r>
            <w:rPr>
              <w:rFonts w:asciiTheme="minorHAnsi" w:eastAsiaTheme="minorEastAsia" w:hAnsiTheme="minorHAnsi"/>
              <w:b w:val="0"/>
              <w:noProof/>
              <w:sz w:val="24"/>
              <w:szCs w:val="24"/>
              <w:lang w:eastAsia="ja-JP"/>
            </w:rPr>
            <w:tab/>
          </w:r>
          <w:r>
            <w:rPr>
              <w:noProof/>
            </w:rPr>
            <w:t>Blanks and Blank Standards</w:t>
          </w:r>
          <w:r>
            <w:rPr>
              <w:noProof/>
            </w:rPr>
            <w:tab/>
          </w:r>
          <w:r>
            <w:rPr>
              <w:noProof/>
            </w:rPr>
            <w:fldChar w:fldCharType="begin"/>
          </w:r>
          <w:r>
            <w:rPr>
              <w:noProof/>
            </w:rPr>
            <w:instrText xml:space="preserve"> PAGEREF _Toc273187017 \h </w:instrText>
          </w:r>
          <w:r>
            <w:rPr>
              <w:noProof/>
            </w:rPr>
          </w:r>
          <w:r>
            <w:rPr>
              <w:noProof/>
            </w:rPr>
            <w:fldChar w:fldCharType="separate"/>
          </w:r>
          <w:r w:rsidR="00707FF8">
            <w:rPr>
              <w:noProof/>
            </w:rPr>
            <w:t>58</w:t>
          </w:r>
          <w:r>
            <w:rPr>
              <w:noProof/>
            </w:rPr>
            <w:fldChar w:fldCharType="end"/>
          </w:r>
        </w:p>
        <w:p w14:paraId="5A165594" w14:textId="77777777" w:rsidR="00835BE4" w:rsidRDefault="00835BE4">
          <w:pPr>
            <w:pStyle w:val="TOC2"/>
            <w:tabs>
              <w:tab w:val="left" w:pos="735"/>
              <w:tab w:val="right" w:leader="dot" w:pos="9350"/>
            </w:tabs>
            <w:rPr>
              <w:rFonts w:asciiTheme="minorHAnsi" w:eastAsiaTheme="minorEastAsia" w:hAnsiTheme="minorHAnsi"/>
              <w:b w:val="0"/>
              <w:noProof/>
              <w:sz w:val="24"/>
              <w:szCs w:val="24"/>
              <w:lang w:eastAsia="ja-JP"/>
            </w:rPr>
          </w:pPr>
          <w:r>
            <w:rPr>
              <w:noProof/>
            </w:rPr>
            <w:t>5.4</w:t>
          </w:r>
          <w:r>
            <w:rPr>
              <w:rFonts w:asciiTheme="minorHAnsi" w:eastAsiaTheme="minorEastAsia" w:hAnsiTheme="minorHAnsi"/>
              <w:b w:val="0"/>
              <w:noProof/>
              <w:sz w:val="24"/>
              <w:szCs w:val="24"/>
              <w:lang w:eastAsia="ja-JP"/>
            </w:rPr>
            <w:tab/>
          </w:r>
          <w:r>
            <w:rPr>
              <w:noProof/>
            </w:rPr>
            <w:t>Archive of organic and trace biological materials</w:t>
          </w:r>
          <w:r>
            <w:rPr>
              <w:noProof/>
            </w:rPr>
            <w:tab/>
          </w:r>
          <w:r>
            <w:rPr>
              <w:noProof/>
            </w:rPr>
            <w:fldChar w:fldCharType="begin"/>
          </w:r>
          <w:r>
            <w:rPr>
              <w:noProof/>
            </w:rPr>
            <w:instrText xml:space="preserve"> PAGEREF _Toc273187018 \h </w:instrText>
          </w:r>
          <w:r>
            <w:rPr>
              <w:noProof/>
            </w:rPr>
          </w:r>
          <w:r>
            <w:rPr>
              <w:noProof/>
            </w:rPr>
            <w:fldChar w:fldCharType="separate"/>
          </w:r>
          <w:r w:rsidR="00707FF8">
            <w:rPr>
              <w:noProof/>
            </w:rPr>
            <w:t>60</w:t>
          </w:r>
          <w:r>
            <w:rPr>
              <w:noProof/>
            </w:rPr>
            <w:fldChar w:fldCharType="end"/>
          </w:r>
        </w:p>
        <w:p w14:paraId="25DDF93E" w14:textId="77777777" w:rsidR="00835BE4" w:rsidRDefault="00835BE4">
          <w:pPr>
            <w:pStyle w:val="TOC2"/>
            <w:tabs>
              <w:tab w:val="left" w:pos="735"/>
              <w:tab w:val="right" w:leader="dot" w:pos="9350"/>
            </w:tabs>
            <w:rPr>
              <w:rFonts w:asciiTheme="minorHAnsi" w:eastAsiaTheme="minorEastAsia" w:hAnsiTheme="minorHAnsi"/>
              <w:b w:val="0"/>
              <w:noProof/>
              <w:sz w:val="24"/>
              <w:szCs w:val="24"/>
              <w:lang w:eastAsia="ja-JP"/>
            </w:rPr>
          </w:pPr>
          <w:r>
            <w:rPr>
              <w:noProof/>
            </w:rPr>
            <w:t>5.5</w:t>
          </w:r>
          <w:r>
            <w:rPr>
              <w:rFonts w:asciiTheme="minorHAnsi" w:eastAsiaTheme="minorEastAsia" w:hAnsiTheme="minorHAnsi"/>
              <w:b w:val="0"/>
              <w:noProof/>
              <w:sz w:val="24"/>
              <w:szCs w:val="24"/>
              <w:lang w:eastAsia="ja-JP"/>
            </w:rPr>
            <w:tab/>
          </w:r>
          <w:r>
            <w:rPr>
              <w:noProof/>
            </w:rPr>
            <w:t>Spatially resolved measurements on returned samples</w:t>
          </w:r>
          <w:r>
            <w:rPr>
              <w:noProof/>
            </w:rPr>
            <w:tab/>
          </w:r>
          <w:r>
            <w:rPr>
              <w:noProof/>
            </w:rPr>
            <w:fldChar w:fldCharType="begin"/>
          </w:r>
          <w:r>
            <w:rPr>
              <w:noProof/>
            </w:rPr>
            <w:instrText xml:space="preserve"> PAGEREF _Toc273187019 \h </w:instrText>
          </w:r>
          <w:r>
            <w:rPr>
              <w:noProof/>
            </w:rPr>
          </w:r>
          <w:r>
            <w:rPr>
              <w:noProof/>
            </w:rPr>
            <w:fldChar w:fldCharType="separate"/>
          </w:r>
          <w:r w:rsidR="00707FF8">
            <w:rPr>
              <w:noProof/>
            </w:rPr>
            <w:t>62</w:t>
          </w:r>
          <w:r>
            <w:rPr>
              <w:noProof/>
            </w:rPr>
            <w:fldChar w:fldCharType="end"/>
          </w:r>
        </w:p>
        <w:p w14:paraId="4FAF8E46" w14:textId="77777777" w:rsidR="00835BE4" w:rsidRDefault="00835BE4">
          <w:pPr>
            <w:pStyle w:val="TOC1"/>
            <w:rPr>
              <w:rFonts w:asciiTheme="minorHAnsi" w:eastAsiaTheme="minorEastAsia" w:hAnsiTheme="minorHAnsi"/>
              <w:b w:val="0"/>
              <w:noProof/>
              <w:lang w:eastAsia="ja-JP"/>
            </w:rPr>
          </w:pPr>
          <w:r w:rsidRPr="00DF60A6">
            <w:rPr>
              <w:rFonts w:cs="Times New Roman"/>
              <w:noProof/>
            </w:rPr>
            <w:t>6</w:t>
          </w:r>
          <w:r>
            <w:rPr>
              <w:rFonts w:asciiTheme="minorHAnsi" w:eastAsiaTheme="minorEastAsia" w:hAnsiTheme="minorHAnsi"/>
              <w:b w:val="0"/>
              <w:noProof/>
              <w:lang w:eastAsia="ja-JP"/>
            </w:rPr>
            <w:tab/>
          </w:r>
          <w:r w:rsidRPr="00DF60A6">
            <w:rPr>
              <w:rFonts w:cs="Times New Roman"/>
              <w:noProof/>
            </w:rPr>
            <w:t>Discussion and Proposals for Future Work</w:t>
          </w:r>
          <w:r>
            <w:rPr>
              <w:noProof/>
            </w:rPr>
            <w:tab/>
          </w:r>
          <w:r>
            <w:rPr>
              <w:noProof/>
            </w:rPr>
            <w:fldChar w:fldCharType="begin"/>
          </w:r>
          <w:r>
            <w:rPr>
              <w:noProof/>
            </w:rPr>
            <w:instrText xml:space="preserve"> PAGEREF _Toc273187020 \h </w:instrText>
          </w:r>
          <w:r>
            <w:rPr>
              <w:noProof/>
            </w:rPr>
          </w:r>
          <w:r>
            <w:rPr>
              <w:noProof/>
            </w:rPr>
            <w:fldChar w:fldCharType="separate"/>
          </w:r>
          <w:r w:rsidR="00707FF8">
            <w:rPr>
              <w:noProof/>
            </w:rPr>
            <w:t>64</w:t>
          </w:r>
          <w:r>
            <w:rPr>
              <w:noProof/>
            </w:rPr>
            <w:fldChar w:fldCharType="end"/>
          </w:r>
        </w:p>
        <w:p w14:paraId="1CF1E99A" w14:textId="77777777" w:rsidR="00835BE4" w:rsidRDefault="00835BE4">
          <w:pPr>
            <w:pStyle w:val="TOC2"/>
            <w:tabs>
              <w:tab w:val="left" w:pos="735"/>
              <w:tab w:val="right" w:leader="dot" w:pos="9350"/>
            </w:tabs>
            <w:rPr>
              <w:rFonts w:asciiTheme="minorHAnsi" w:eastAsiaTheme="minorEastAsia" w:hAnsiTheme="minorHAnsi"/>
              <w:b w:val="0"/>
              <w:noProof/>
              <w:sz w:val="24"/>
              <w:szCs w:val="24"/>
              <w:lang w:eastAsia="ja-JP"/>
            </w:rPr>
          </w:pPr>
          <w:r>
            <w:rPr>
              <w:noProof/>
            </w:rPr>
            <w:t>6.1</w:t>
          </w:r>
          <w:r>
            <w:rPr>
              <w:rFonts w:asciiTheme="minorHAnsi" w:eastAsiaTheme="minorEastAsia" w:hAnsiTheme="minorHAnsi"/>
              <w:b w:val="0"/>
              <w:noProof/>
              <w:sz w:val="24"/>
              <w:szCs w:val="24"/>
              <w:lang w:eastAsia="ja-JP"/>
            </w:rPr>
            <w:tab/>
          </w:r>
          <w:r>
            <w:rPr>
              <w:noProof/>
            </w:rPr>
            <w:t>The Case for Cleaner</w:t>
          </w:r>
          <w:r>
            <w:rPr>
              <w:noProof/>
            </w:rPr>
            <w:tab/>
          </w:r>
          <w:r>
            <w:rPr>
              <w:noProof/>
            </w:rPr>
            <w:fldChar w:fldCharType="begin"/>
          </w:r>
          <w:r>
            <w:rPr>
              <w:noProof/>
            </w:rPr>
            <w:instrText xml:space="preserve"> PAGEREF _Toc273187021 \h </w:instrText>
          </w:r>
          <w:r>
            <w:rPr>
              <w:noProof/>
            </w:rPr>
          </w:r>
          <w:r>
            <w:rPr>
              <w:noProof/>
            </w:rPr>
            <w:fldChar w:fldCharType="separate"/>
          </w:r>
          <w:r w:rsidR="00707FF8">
            <w:rPr>
              <w:noProof/>
            </w:rPr>
            <w:t>64</w:t>
          </w:r>
          <w:r>
            <w:rPr>
              <w:noProof/>
            </w:rPr>
            <w:fldChar w:fldCharType="end"/>
          </w:r>
        </w:p>
        <w:p w14:paraId="079B6814" w14:textId="77777777" w:rsidR="00835BE4" w:rsidRDefault="00835BE4">
          <w:pPr>
            <w:pStyle w:val="TOC2"/>
            <w:tabs>
              <w:tab w:val="left" w:pos="735"/>
              <w:tab w:val="right" w:leader="dot" w:pos="9350"/>
            </w:tabs>
            <w:rPr>
              <w:rFonts w:asciiTheme="minorHAnsi" w:eastAsiaTheme="minorEastAsia" w:hAnsiTheme="minorHAnsi"/>
              <w:b w:val="0"/>
              <w:noProof/>
              <w:sz w:val="24"/>
              <w:szCs w:val="24"/>
              <w:lang w:eastAsia="ja-JP"/>
            </w:rPr>
          </w:pPr>
          <w:r>
            <w:rPr>
              <w:noProof/>
            </w:rPr>
            <w:t>6.2</w:t>
          </w:r>
          <w:r>
            <w:rPr>
              <w:rFonts w:asciiTheme="minorHAnsi" w:eastAsiaTheme="minorEastAsia" w:hAnsiTheme="minorHAnsi"/>
              <w:b w:val="0"/>
              <w:noProof/>
              <w:sz w:val="24"/>
              <w:szCs w:val="24"/>
              <w:lang w:eastAsia="ja-JP"/>
            </w:rPr>
            <w:tab/>
          </w:r>
          <w:r>
            <w:rPr>
              <w:noProof/>
            </w:rPr>
            <w:t>Summary and Conclusions</w:t>
          </w:r>
          <w:r>
            <w:rPr>
              <w:noProof/>
            </w:rPr>
            <w:tab/>
          </w:r>
          <w:r>
            <w:rPr>
              <w:noProof/>
            </w:rPr>
            <w:fldChar w:fldCharType="begin"/>
          </w:r>
          <w:r>
            <w:rPr>
              <w:noProof/>
            </w:rPr>
            <w:instrText xml:space="preserve"> PAGEREF _Toc273187022 \h </w:instrText>
          </w:r>
          <w:r>
            <w:rPr>
              <w:noProof/>
            </w:rPr>
          </w:r>
          <w:r>
            <w:rPr>
              <w:noProof/>
            </w:rPr>
            <w:fldChar w:fldCharType="separate"/>
          </w:r>
          <w:r w:rsidR="00707FF8">
            <w:rPr>
              <w:noProof/>
            </w:rPr>
            <w:t>65</w:t>
          </w:r>
          <w:r>
            <w:rPr>
              <w:noProof/>
            </w:rPr>
            <w:fldChar w:fldCharType="end"/>
          </w:r>
        </w:p>
        <w:p w14:paraId="6FF48468" w14:textId="77777777" w:rsidR="00835BE4" w:rsidRDefault="00835BE4">
          <w:pPr>
            <w:pStyle w:val="TOC2"/>
            <w:tabs>
              <w:tab w:val="left" w:pos="735"/>
              <w:tab w:val="right" w:leader="dot" w:pos="9350"/>
            </w:tabs>
            <w:rPr>
              <w:rFonts w:asciiTheme="minorHAnsi" w:eastAsiaTheme="minorEastAsia" w:hAnsiTheme="minorHAnsi"/>
              <w:b w:val="0"/>
              <w:noProof/>
              <w:sz w:val="24"/>
              <w:szCs w:val="24"/>
              <w:lang w:eastAsia="ja-JP"/>
            </w:rPr>
          </w:pPr>
          <w:r>
            <w:rPr>
              <w:noProof/>
            </w:rPr>
            <w:t>6.3</w:t>
          </w:r>
          <w:r>
            <w:rPr>
              <w:rFonts w:asciiTheme="minorHAnsi" w:eastAsiaTheme="minorEastAsia" w:hAnsiTheme="minorHAnsi"/>
              <w:b w:val="0"/>
              <w:noProof/>
              <w:sz w:val="24"/>
              <w:szCs w:val="24"/>
              <w:lang w:eastAsia="ja-JP"/>
            </w:rPr>
            <w:tab/>
          </w:r>
          <w:r>
            <w:rPr>
              <w:noProof/>
            </w:rPr>
            <w:t>Topics for Future Work</w:t>
          </w:r>
          <w:r>
            <w:rPr>
              <w:noProof/>
            </w:rPr>
            <w:tab/>
          </w:r>
          <w:r>
            <w:rPr>
              <w:noProof/>
            </w:rPr>
            <w:fldChar w:fldCharType="begin"/>
          </w:r>
          <w:r>
            <w:rPr>
              <w:noProof/>
            </w:rPr>
            <w:instrText xml:space="preserve"> PAGEREF _Toc273187023 \h </w:instrText>
          </w:r>
          <w:r>
            <w:rPr>
              <w:noProof/>
            </w:rPr>
          </w:r>
          <w:r>
            <w:rPr>
              <w:noProof/>
            </w:rPr>
            <w:fldChar w:fldCharType="separate"/>
          </w:r>
          <w:r w:rsidR="00707FF8">
            <w:rPr>
              <w:noProof/>
            </w:rPr>
            <w:t>67</w:t>
          </w:r>
          <w:r>
            <w:rPr>
              <w:noProof/>
            </w:rPr>
            <w:fldChar w:fldCharType="end"/>
          </w:r>
        </w:p>
        <w:p w14:paraId="12886C04" w14:textId="77777777" w:rsidR="00835BE4" w:rsidRDefault="00835BE4">
          <w:pPr>
            <w:pStyle w:val="TOC1"/>
            <w:rPr>
              <w:rFonts w:asciiTheme="minorHAnsi" w:eastAsiaTheme="minorEastAsia" w:hAnsiTheme="minorHAnsi"/>
              <w:b w:val="0"/>
              <w:noProof/>
              <w:lang w:eastAsia="ja-JP"/>
            </w:rPr>
          </w:pPr>
          <w:r w:rsidRPr="00DF60A6">
            <w:rPr>
              <w:rFonts w:cs="Times New Roman"/>
              <w:noProof/>
            </w:rPr>
            <w:t>7</w:t>
          </w:r>
          <w:r>
            <w:rPr>
              <w:rFonts w:asciiTheme="minorHAnsi" w:eastAsiaTheme="minorEastAsia" w:hAnsiTheme="minorHAnsi"/>
              <w:b w:val="0"/>
              <w:noProof/>
              <w:lang w:eastAsia="ja-JP"/>
            </w:rPr>
            <w:tab/>
          </w:r>
          <w:r w:rsidRPr="00DF60A6">
            <w:rPr>
              <w:rFonts w:cs="Times New Roman"/>
              <w:noProof/>
            </w:rPr>
            <w:t>Acknowledgements</w:t>
          </w:r>
          <w:r>
            <w:rPr>
              <w:noProof/>
            </w:rPr>
            <w:tab/>
          </w:r>
          <w:r>
            <w:rPr>
              <w:noProof/>
            </w:rPr>
            <w:fldChar w:fldCharType="begin"/>
          </w:r>
          <w:r>
            <w:rPr>
              <w:noProof/>
            </w:rPr>
            <w:instrText xml:space="preserve"> PAGEREF _Toc273187024 \h </w:instrText>
          </w:r>
          <w:r>
            <w:rPr>
              <w:noProof/>
            </w:rPr>
          </w:r>
          <w:r>
            <w:rPr>
              <w:noProof/>
            </w:rPr>
            <w:fldChar w:fldCharType="separate"/>
          </w:r>
          <w:r w:rsidR="00707FF8">
            <w:rPr>
              <w:noProof/>
            </w:rPr>
            <w:t>69</w:t>
          </w:r>
          <w:r>
            <w:rPr>
              <w:noProof/>
            </w:rPr>
            <w:fldChar w:fldCharType="end"/>
          </w:r>
        </w:p>
        <w:p w14:paraId="16A48E07" w14:textId="77777777" w:rsidR="00835BE4" w:rsidRDefault="00835BE4">
          <w:pPr>
            <w:pStyle w:val="TOC1"/>
            <w:rPr>
              <w:rFonts w:asciiTheme="minorHAnsi" w:eastAsiaTheme="minorEastAsia" w:hAnsiTheme="minorHAnsi"/>
              <w:b w:val="0"/>
              <w:noProof/>
              <w:lang w:eastAsia="ja-JP"/>
            </w:rPr>
          </w:pPr>
          <w:r w:rsidRPr="00DF60A6">
            <w:rPr>
              <w:rFonts w:cs="Times New Roman"/>
              <w:noProof/>
            </w:rPr>
            <w:t>8</w:t>
          </w:r>
          <w:r>
            <w:rPr>
              <w:rFonts w:asciiTheme="minorHAnsi" w:eastAsiaTheme="minorEastAsia" w:hAnsiTheme="minorHAnsi"/>
              <w:b w:val="0"/>
              <w:noProof/>
              <w:lang w:eastAsia="ja-JP"/>
            </w:rPr>
            <w:tab/>
          </w:r>
          <w:r w:rsidRPr="00DF60A6">
            <w:rPr>
              <w:rFonts w:cs="Times New Roman"/>
              <w:noProof/>
            </w:rPr>
            <w:t>References</w:t>
          </w:r>
          <w:r>
            <w:rPr>
              <w:noProof/>
            </w:rPr>
            <w:tab/>
          </w:r>
          <w:r>
            <w:rPr>
              <w:noProof/>
            </w:rPr>
            <w:fldChar w:fldCharType="begin"/>
          </w:r>
          <w:r>
            <w:rPr>
              <w:noProof/>
            </w:rPr>
            <w:instrText xml:space="preserve"> PAGEREF _Toc273187025 \h </w:instrText>
          </w:r>
          <w:r>
            <w:rPr>
              <w:noProof/>
            </w:rPr>
          </w:r>
          <w:r>
            <w:rPr>
              <w:noProof/>
            </w:rPr>
            <w:fldChar w:fldCharType="separate"/>
          </w:r>
          <w:r w:rsidR="00707FF8">
            <w:rPr>
              <w:noProof/>
            </w:rPr>
            <w:t>69</w:t>
          </w:r>
          <w:r>
            <w:rPr>
              <w:noProof/>
            </w:rPr>
            <w:fldChar w:fldCharType="end"/>
          </w:r>
        </w:p>
        <w:p w14:paraId="41E95B57" w14:textId="77777777" w:rsidR="00835BE4" w:rsidRDefault="00835BE4">
          <w:pPr>
            <w:pStyle w:val="TOC1"/>
            <w:rPr>
              <w:rFonts w:asciiTheme="minorHAnsi" w:eastAsiaTheme="minorEastAsia" w:hAnsiTheme="minorHAnsi"/>
              <w:b w:val="0"/>
              <w:noProof/>
              <w:lang w:eastAsia="ja-JP"/>
            </w:rPr>
          </w:pPr>
          <w:r w:rsidRPr="00DF60A6">
            <w:rPr>
              <w:rFonts w:cs="Times New Roman"/>
              <w:noProof/>
            </w:rPr>
            <w:t>9</w:t>
          </w:r>
          <w:r>
            <w:rPr>
              <w:rFonts w:asciiTheme="minorHAnsi" w:eastAsiaTheme="minorEastAsia" w:hAnsiTheme="minorHAnsi"/>
              <w:b w:val="0"/>
              <w:noProof/>
              <w:lang w:eastAsia="ja-JP"/>
            </w:rPr>
            <w:tab/>
          </w:r>
          <w:r w:rsidRPr="00DF60A6">
            <w:rPr>
              <w:rFonts w:cs="Times New Roman"/>
              <w:noProof/>
            </w:rPr>
            <w:t>Appendices and Supporting Files</w:t>
          </w:r>
          <w:r>
            <w:rPr>
              <w:noProof/>
            </w:rPr>
            <w:tab/>
          </w:r>
          <w:r>
            <w:rPr>
              <w:noProof/>
            </w:rPr>
            <w:fldChar w:fldCharType="begin"/>
          </w:r>
          <w:r>
            <w:rPr>
              <w:noProof/>
            </w:rPr>
            <w:instrText xml:space="preserve"> PAGEREF _Toc273187026 \h </w:instrText>
          </w:r>
          <w:r>
            <w:rPr>
              <w:noProof/>
            </w:rPr>
          </w:r>
          <w:r>
            <w:rPr>
              <w:noProof/>
            </w:rPr>
            <w:fldChar w:fldCharType="separate"/>
          </w:r>
          <w:r w:rsidR="00707FF8">
            <w:rPr>
              <w:noProof/>
            </w:rPr>
            <w:t>80</w:t>
          </w:r>
          <w:r>
            <w:rPr>
              <w:noProof/>
            </w:rPr>
            <w:fldChar w:fldCharType="end"/>
          </w:r>
        </w:p>
        <w:p w14:paraId="3061E64F" w14:textId="77777777" w:rsidR="00835BE4" w:rsidRDefault="00835BE4">
          <w:pPr>
            <w:pStyle w:val="TOC2"/>
            <w:tabs>
              <w:tab w:val="left" w:pos="735"/>
              <w:tab w:val="right" w:leader="dot" w:pos="9350"/>
            </w:tabs>
            <w:rPr>
              <w:rFonts w:asciiTheme="minorHAnsi" w:eastAsiaTheme="minorEastAsia" w:hAnsiTheme="minorHAnsi"/>
              <w:b w:val="0"/>
              <w:noProof/>
              <w:sz w:val="24"/>
              <w:szCs w:val="24"/>
              <w:lang w:eastAsia="ja-JP"/>
            </w:rPr>
          </w:pPr>
          <w:r w:rsidRPr="00DF60A6">
            <w:rPr>
              <w:rFonts w:cs="Times New Roman"/>
              <w:noProof/>
            </w:rPr>
            <w:t>9.1</w:t>
          </w:r>
          <w:r>
            <w:rPr>
              <w:rFonts w:asciiTheme="minorHAnsi" w:eastAsiaTheme="minorEastAsia" w:hAnsiTheme="minorHAnsi"/>
              <w:b w:val="0"/>
              <w:noProof/>
              <w:sz w:val="24"/>
              <w:szCs w:val="24"/>
              <w:lang w:eastAsia="ja-JP"/>
            </w:rPr>
            <w:tab/>
          </w:r>
          <w:r w:rsidRPr="00DF60A6">
            <w:rPr>
              <w:rFonts w:cs="Times New Roman"/>
              <w:noProof/>
            </w:rPr>
            <w:t>Appendix 1: Charter</w:t>
          </w:r>
          <w:r>
            <w:rPr>
              <w:noProof/>
            </w:rPr>
            <w:tab/>
          </w:r>
          <w:r>
            <w:rPr>
              <w:noProof/>
            </w:rPr>
            <w:fldChar w:fldCharType="begin"/>
          </w:r>
          <w:r>
            <w:rPr>
              <w:noProof/>
            </w:rPr>
            <w:instrText xml:space="preserve"> PAGEREF _Toc273187027 \h </w:instrText>
          </w:r>
          <w:r>
            <w:rPr>
              <w:noProof/>
            </w:rPr>
          </w:r>
          <w:r>
            <w:rPr>
              <w:noProof/>
            </w:rPr>
            <w:fldChar w:fldCharType="separate"/>
          </w:r>
          <w:r w:rsidR="00707FF8">
            <w:rPr>
              <w:noProof/>
            </w:rPr>
            <w:t>80</w:t>
          </w:r>
          <w:r>
            <w:rPr>
              <w:noProof/>
            </w:rPr>
            <w:fldChar w:fldCharType="end"/>
          </w:r>
        </w:p>
        <w:p w14:paraId="36CD260A" w14:textId="77777777" w:rsidR="00835BE4" w:rsidRDefault="00835BE4">
          <w:pPr>
            <w:pStyle w:val="TOC2"/>
            <w:tabs>
              <w:tab w:val="left" w:pos="735"/>
              <w:tab w:val="right" w:leader="dot" w:pos="9350"/>
            </w:tabs>
            <w:rPr>
              <w:rFonts w:asciiTheme="minorHAnsi" w:eastAsiaTheme="minorEastAsia" w:hAnsiTheme="minorHAnsi"/>
              <w:b w:val="0"/>
              <w:noProof/>
              <w:sz w:val="24"/>
              <w:szCs w:val="24"/>
              <w:lang w:eastAsia="ja-JP"/>
            </w:rPr>
          </w:pPr>
          <w:r w:rsidRPr="00DF60A6">
            <w:rPr>
              <w:rFonts w:cs="Times New Roman"/>
              <w:noProof/>
            </w:rPr>
            <w:t>9.2</w:t>
          </w:r>
          <w:r>
            <w:rPr>
              <w:rFonts w:asciiTheme="minorHAnsi" w:eastAsiaTheme="minorEastAsia" w:hAnsiTheme="minorHAnsi"/>
              <w:b w:val="0"/>
              <w:noProof/>
              <w:sz w:val="24"/>
              <w:szCs w:val="24"/>
              <w:lang w:eastAsia="ja-JP"/>
            </w:rPr>
            <w:tab/>
          </w:r>
          <w:r w:rsidRPr="00DF60A6">
            <w:rPr>
              <w:rFonts w:cs="Times New Roman"/>
              <w:noProof/>
            </w:rPr>
            <w:t>Appendix 2: OCP Roster</w:t>
          </w:r>
          <w:r>
            <w:rPr>
              <w:noProof/>
            </w:rPr>
            <w:tab/>
          </w:r>
          <w:r>
            <w:rPr>
              <w:noProof/>
            </w:rPr>
            <w:fldChar w:fldCharType="begin"/>
          </w:r>
          <w:r>
            <w:rPr>
              <w:noProof/>
            </w:rPr>
            <w:instrText xml:space="preserve"> PAGEREF _Toc273187028 \h </w:instrText>
          </w:r>
          <w:r>
            <w:rPr>
              <w:noProof/>
            </w:rPr>
          </w:r>
          <w:r>
            <w:rPr>
              <w:noProof/>
            </w:rPr>
            <w:fldChar w:fldCharType="separate"/>
          </w:r>
          <w:r w:rsidR="00707FF8">
            <w:rPr>
              <w:noProof/>
            </w:rPr>
            <w:t>83</w:t>
          </w:r>
          <w:r>
            <w:rPr>
              <w:noProof/>
            </w:rPr>
            <w:fldChar w:fldCharType="end"/>
          </w:r>
        </w:p>
        <w:p w14:paraId="77391017" w14:textId="77777777" w:rsidR="00835BE4" w:rsidRDefault="00835BE4">
          <w:pPr>
            <w:pStyle w:val="TOC3"/>
            <w:tabs>
              <w:tab w:val="left" w:pos="1120"/>
              <w:tab w:val="right" w:leader="dot" w:pos="9350"/>
            </w:tabs>
            <w:rPr>
              <w:rFonts w:asciiTheme="minorHAnsi" w:eastAsiaTheme="minorEastAsia" w:hAnsiTheme="minorHAnsi"/>
              <w:noProof/>
              <w:sz w:val="24"/>
              <w:szCs w:val="24"/>
              <w:lang w:eastAsia="ja-JP"/>
            </w:rPr>
          </w:pPr>
          <w:r>
            <w:rPr>
              <w:noProof/>
            </w:rPr>
            <w:t>9.2.1</w:t>
          </w:r>
          <w:r>
            <w:rPr>
              <w:rFonts w:asciiTheme="minorHAnsi" w:eastAsiaTheme="minorEastAsia" w:hAnsiTheme="minorHAnsi"/>
              <w:noProof/>
              <w:sz w:val="24"/>
              <w:szCs w:val="24"/>
              <w:lang w:eastAsia="ja-JP"/>
            </w:rPr>
            <w:tab/>
          </w:r>
          <w:r>
            <w:rPr>
              <w:noProof/>
            </w:rPr>
            <w:t>Primary team</w:t>
          </w:r>
          <w:r>
            <w:rPr>
              <w:noProof/>
            </w:rPr>
            <w:tab/>
          </w:r>
          <w:r>
            <w:rPr>
              <w:noProof/>
            </w:rPr>
            <w:fldChar w:fldCharType="begin"/>
          </w:r>
          <w:r>
            <w:rPr>
              <w:noProof/>
            </w:rPr>
            <w:instrText xml:space="preserve"> PAGEREF _Toc273187029 \h </w:instrText>
          </w:r>
          <w:r>
            <w:rPr>
              <w:noProof/>
            </w:rPr>
          </w:r>
          <w:r>
            <w:rPr>
              <w:noProof/>
            </w:rPr>
            <w:fldChar w:fldCharType="separate"/>
          </w:r>
          <w:r w:rsidR="00707FF8">
            <w:rPr>
              <w:noProof/>
            </w:rPr>
            <w:t>83</w:t>
          </w:r>
          <w:r>
            <w:rPr>
              <w:noProof/>
            </w:rPr>
            <w:fldChar w:fldCharType="end"/>
          </w:r>
        </w:p>
        <w:p w14:paraId="632B46FA" w14:textId="77777777" w:rsidR="00835BE4" w:rsidRDefault="00835BE4">
          <w:pPr>
            <w:pStyle w:val="TOC3"/>
            <w:tabs>
              <w:tab w:val="left" w:pos="1120"/>
              <w:tab w:val="right" w:leader="dot" w:pos="9350"/>
            </w:tabs>
            <w:rPr>
              <w:rFonts w:asciiTheme="minorHAnsi" w:eastAsiaTheme="minorEastAsia" w:hAnsiTheme="minorHAnsi"/>
              <w:noProof/>
              <w:sz w:val="24"/>
              <w:szCs w:val="24"/>
              <w:lang w:eastAsia="ja-JP"/>
            </w:rPr>
          </w:pPr>
          <w:r>
            <w:rPr>
              <w:noProof/>
            </w:rPr>
            <w:t>9.2.2</w:t>
          </w:r>
          <w:r>
            <w:rPr>
              <w:rFonts w:asciiTheme="minorHAnsi" w:eastAsiaTheme="minorEastAsia" w:hAnsiTheme="minorHAnsi"/>
              <w:noProof/>
              <w:sz w:val="24"/>
              <w:szCs w:val="24"/>
              <w:lang w:eastAsia="ja-JP"/>
            </w:rPr>
            <w:tab/>
          </w:r>
          <w:r>
            <w:rPr>
              <w:noProof/>
            </w:rPr>
            <w:t>Ex officio</w:t>
          </w:r>
          <w:r>
            <w:rPr>
              <w:noProof/>
            </w:rPr>
            <w:tab/>
          </w:r>
          <w:r>
            <w:rPr>
              <w:noProof/>
            </w:rPr>
            <w:fldChar w:fldCharType="begin"/>
          </w:r>
          <w:r>
            <w:rPr>
              <w:noProof/>
            </w:rPr>
            <w:instrText xml:space="preserve"> PAGEREF _Toc273187030 \h </w:instrText>
          </w:r>
          <w:r>
            <w:rPr>
              <w:noProof/>
            </w:rPr>
          </w:r>
          <w:r>
            <w:rPr>
              <w:noProof/>
            </w:rPr>
            <w:fldChar w:fldCharType="separate"/>
          </w:r>
          <w:r w:rsidR="00707FF8">
            <w:rPr>
              <w:noProof/>
            </w:rPr>
            <w:t>83</w:t>
          </w:r>
          <w:r>
            <w:rPr>
              <w:noProof/>
            </w:rPr>
            <w:fldChar w:fldCharType="end"/>
          </w:r>
        </w:p>
        <w:p w14:paraId="0E4ED225" w14:textId="77777777" w:rsidR="00835BE4" w:rsidRDefault="00835BE4">
          <w:pPr>
            <w:pStyle w:val="TOC3"/>
            <w:tabs>
              <w:tab w:val="left" w:pos="1120"/>
              <w:tab w:val="right" w:leader="dot" w:pos="9350"/>
            </w:tabs>
            <w:rPr>
              <w:rFonts w:asciiTheme="minorHAnsi" w:eastAsiaTheme="minorEastAsia" w:hAnsiTheme="minorHAnsi"/>
              <w:noProof/>
              <w:sz w:val="24"/>
              <w:szCs w:val="24"/>
              <w:lang w:eastAsia="ja-JP"/>
            </w:rPr>
          </w:pPr>
          <w:r>
            <w:rPr>
              <w:noProof/>
            </w:rPr>
            <w:t>9.2.3</w:t>
          </w:r>
          <w:r>
            <w:rPr>
              <w:rFonts w:asciiTheme="minorHAnsi" w:eastAsiaTheme="minorEastAsia" w:hAnsiTheme="minorHAnsi"/>
              <w:noProof/>
              <w:sz w:val="24"/>
              <w:szCs w:val="24"/>
              <w:lang w:eastAsia="ja-JP"/>
            </w:rPr>
            <w:tab/>
          </w:r>
          <w:r>
            <w:rPr>
              <w:noProof/>
            </w:rPr>
            <w:t>Expert Reviewers</w:t>
          </w:r>
          <w:r>
            <w:rPr>
              <w:noProof/>
            </w:rPr>
            <w:tab/>
          </w:r>
          <w:r>
            <w:rPr>
              <w:noProof/>
            </w:rPr>
            <w:fldChar w:fldCharType="begin"/>
          </w:r>
          <w:r>
            <w:rPr>
              <w:noProof/>
            </w:rPr>
            <w:instrText xml:space="preserve"> PAGEREF _Toc273187031 \h </w:instrText>
          </w:r>
          <w:r>
            <w:rPr>
              <w:noProof/>
            </w:rPr>
          </w:r>
          <w:r>
            <w:rPr>
              <w:noProof/>
            </w:rPr>
            <w:fldChar w:fldCharType="separate"/>
          </w:r>
          <w:r w:rsidR="00707FF8">
            <w:rPr>
              <w:noProof/>
            </w:rPr>
            <w:t>83</w:t>
          </w:r>
          <w:r>
            <w:rPr>
              <w:noProof/>
            </w:rPr>
            <w:fldChar w:fldCharType="end"/>
          </w:r>
        </w:p>
        <w:p w14:paraId="00E08972" w14:textId="77777777" w:rsidR="00835BE4" w:rsidRDefault="00835BE4">
          <w:pPr>
            <w:pStyle w:val="TOC2"/>
            <w:tabs>
              <w:tab w:val="left" w:pos="735"/>
              <w:tab w:val="right" w:leader="dot" w:pos="9350"/>
            </w:tabs>
            <w:rPr>
              <w:rFonts w:asciiTheme="minorHAnsi" w:eastAsiaTheme="minorEastAsia" w:hAnsiTheme="minorHAnsi"/>
              <w:b w:val="0"/>
              <w:noProof/>
              <w:sz w:val="24"/>
              <w:szCs w:val="24"/>
              <w:lang w:eastAsia="ja-JP"/>
            </w:rPr>
          </w:pPr>
          <w:r w:rsidRPr="00DF60A6">
            <w:rPr>
              <w:rFonts w:cs="Times New Roman"/>
              <w:noProof/>
            </w:rPr>
            <w:t>9.3</w:t>
          </w:r>
          <w:r>
            <w:rPr>
              <w:rFonts w:asciiTheme="minorHAnsi" w:eastAsiaTheme="minorEastAsia" w:hAnsiTheme="minorHAnsi"/>
              <w:b w:val="0"/>
              <w:noProof/>
              <w:sz w:val="24"/>
              <w:szCs w:val="24"/>
              <w:lang w:eastAsia="ja-JP"/>
            </w:rPr>
            <w:tab/>
          </w:r>
          <w:r w:rsidRPr="00DF60A6">
            <w:rPr>
              <w:rFonts w:cs="Times New Roman"/>
              <w:noProof/>
            </w:rPr>
            <w:t>Appendix 3: Glossary of Definitions of Terms</w:t>
          </w:r>
          <w:r>
            <w:rPr>
              <w:noProof/>
            </w:rPr>
            <w:tab/>
          </w:r>
          <w:r>
            <w:rPr>
              <w:noProof/>
            </w:rPr>
            <w:fldChar w:fldCharType="begin"/>
          </w:r>
          <w:r>
            <w:rPr>
              <w:noProof/>
            </w:rPr>
            <w:instrText xml:space="preserve"> PAGEREF _Toc273187032 \h </w:instrText>
          </w:r>
          <w:r>
            <w:rPr>
              <w:noProof/>
            </w:rPr>
          </w:r>
          <w:r>
            <w:rPr>
              <w:noProof/>
            </w:rPr>
            <w:fldChar w:fldCharType="separate"/>
          </w:r>
          <w:r w:rsidR="00707FF8">
            <w:rPr>
              <w:noProof/>
            </w:rPr>
            <w:t>84</w:t>
          </w:r>
          <w:r>
            <w:rPr>
              <w:noProof/>
            </w:rPr>
            <w:fldChar w:fldCharType="end"/>
          </w:r>
        </w:p>
        <w:p w14:paraId="41059023" w14:textId="77777777" w:rsidR="00835BE4" w:rsidRDefault="00835BE4">
          <w:pPr>
            <w:pStyle w:val="TOC3"/>
            <w:tabs>
              <w:tab w:val="left" w:pos="1120"/>
              <w:tab w:val="right" w:leader="dot" w:pos="9350"/>
            </w:tabs>
            <w:rPr>
              <w:rFonts w:asciiTheme="minorHAnsi" w:eastAsiaTheme="minorEastAsia" w:hAnsiTheme="minorHAnsi"/>
              <w:noProof/>
              <w:sz w:val="24"/>
              <w:szCs w:val="24"/>
              <w:lang w:eastAsia="ja-JP"/>
            </w:rPr>
          </w:pPr>
          <w:r>
            <w:rPr>
              <w:noProof/>
            </w:rPr>
            <w:t>9.3.1</w:t>
          </w:r>
          <w:r>
            <w:rPr>
              <w:rFonts w:asciiTheme="minorHAnsi" w:eastAsiaTheme="minorEastAsia" w:hAnsiTheme="minorHAnsi"/>
              <w:noProof/>
              <w:sz w:val="24"/>
              <w:szCs w:val="24"/>
              <w:lang w:eastAsia="ja-JP"/>
            </w:rPr>
            <w:tab/>
          </w:r>
          <w:r>
            <w:rPr>
              <w:noProof/>
            </w:rPr>
            <w:t>Glossary of Acronyms</w:t>
          </w:r>
          <w:r>
            <w:rPr>
              <w:noProof/>
            </w:rPr>
            <w:tab/>
          </w:r>
          <w:r>
            <w:rPr>
              <w:noProof/>
            </w:rPr>
            <w:fldChar w:fldCharType="begin"/>
          </w:r>
          <w:r>
            <w:rPr>
              <w:noProof/>
            </w:rPr>
            <w:instrText xml:space="preserve"> PAGEREF _Toc273187033 \h </w:instrText>
          </w:r>
          <w:r>
            <w:rPr>
              <w:noProof/>
            </w:rPr>
          </w:r>
          <w:r>
            <w:rPr>
              <w:noProof/>
            </w:rPr>
            <w:fldChar w:fldCharType="separate"/>
          </w:r>
          <w:r w:rsidR="00707FF8">
            <w:rPr>
              <w:noProof/>
            </w:rPr>
            <w:t>90</w:t>
          </w:r>
          <w:r>
            <w:rPr>
              <w:noProof/>
            </w:rPr>
            <w:fldChar w:fldCharType="end"/>
          </w:r>
        </w:p>
        <w:p w14:paraId="0D7771A0" w14:textId="77777777" w:rsidR="00835BE4" w:rsidRDefault="00835BE4">
          <w:pPr>
            <w:pStyle w:val="TOC2"/>
            <w:tabs>
              <w:tab w:val="left" w:pos="735"/>
              <w:tab w:val="right" w:leader="dot" w:pos="9350"/>
            </w:tabs>
            <w:rPr>
              <w:rFonts w:asciiTheme="minorHAnsi" w:eastAsiaTheme="minorEastAsia" w:hAnsiTheme="minorHAnsi"/>
              <w:b w:val="0"/>
              <w:noProof/>
              <w:sz w:val="24"/>
              <w:szCs w:val="24"/>
              <w:lang w:eastAsia="ja-JP"/>
            </w:rPr>
          </w:pPr>
          <w:r>
            <w:rPr>
              <w:noProof/>
            </w:rPr>
            <w:t>9.4</w:t>
          </w:r>
          <w:r>
            <w:rPr>
              <w:rFonts w:asciiTheme="minorHAnsi" w:eastAsiaTheme="minorEastAsia" w:hAnsiTheme="minorHAnsi"/>
              <w:b w:val="0"/>
              <w:noProof/>
              <w:sz w:val="24"/>
              <w:szCs w:val="24"/>
              <w:lang w:eastAsia="ja-JP"/>
            </w:rPr>
            <w:tab/>
          </w:r>
          <w:r>
            <w:rPr>
              <w:noProof/>
            </w:rPr>
            <w:t>Appendix 4: Summary of Instruments and Measurements Available as of 2014 for Investigating Organic Molecules in Rock and Soil Samples</w:t>
          </w:r>
          <w:r>
            <w:rPr>
              <w:noProof/>
            </w:rPr>
            <w:tab/>
          </w:r>
          <w:r>
            <w:rPr>
              <w:noProof/>
            </w:rPr>
            <w:fldChar w:fldCharType="begin"/>
          </w:r>
          <w:r>
            <w:rPr>
              <w:noProof/>
            </w:rPr>
            <w:instrText xml:space="preserve"> PAGEREF _Toc273187034 \h </w:instrText>
          </w:r>
          <w:r>
            <w:rPr>
              <w:noProof/>
            </w:rPr>
          </w:r>
          <w:r>
            <w:rPr>
              <w:noProof/>
            </w:rPr>
            <w:fldChar w:fldCharType="separate"/>
          </w:r>
          <w:r w:rsidR="00707FF8">
            <w:rPr>
              <w:noProof/>
            </w:rPr>
            <w:t>92</w:t>
          </w:r>
          <w:r>
            <w:rPr>
              <w:noProof/>
            </w:rPr>
            <w:fldChar w:fldCharType="end"/>
          </w:r>
        </w:p>
        <w:p w14:paraId="3A4EBD13" w14:textId="77777777" w:rsidR="00835BE4" w:rsidRDefault="00835BE4">
          <w:pPr>
            <w:pStyle w:val="TOC3"/>
            <w:tabs>
              <w:tab w:val="left" w:pos="1120"/>
              <w:tab w:val="right" w:leader="dot" w:pos="9350"/>
            </w:tabs>
            <w:rPr>
              <w:rFonts w:asciiTheme="minorHAnsi" w:eastAsiaTheme="minorEastAsia" w:hAnsiTheme="minorHAnsi"/>
              <w:noProof/>
              <w:sz w:val="24"/>
              <w:szCs w:val="24"/>
              <w:lang w:eastAsia="ja-JP"/>
            </w:rPr>
          </w:pPr>
          <w:r w:rsidRPr="00DF60A6">
            <w:rPr>
              <w:noProof/>
            </w:rPr>
            <w:t>9.4.1</w:t>
          </w:r>
          <w:r>
            <w:rPr>
              <w:rFonts w:asciiTheme="minorHAnsi" w:eastAsiaTheme="minorEastAsia" w:hAnsiTheme="minorHAnsi"/>
              <w:noProof/>
              <w:sz w:val="24"/>
              <w:szCs w:val="24"/>
              <w:lang w:eastAsia="ja-JP"/>
            </w:rPr>
            <w:tab/>
          </w:r>
          <w:r w:rsidRPr="00DF60A6">
            <w:rPr>
              <w:noProof/>
            </w:rPr>
            <w:t>Notes Regarding detection limits and capability of surface spectroscopic techniques</w:t>
          </w:r>
          <w:r>
            <w:rPr>
              <w:noProof/>
            </w:rPr>
            <w:tab/>
          </w:r>
          <w:r>
            <w:rPr>
              <w:noProof/>
            </w:rPr>
            <w:fldChar w:fldCharType="begin"/>
          </w:r>
          <w:r>
            <w:rPr>
              <w:noProof/>
            </w:rPr>
            <w:instrText xml:space="preserve"> PAGEREF _Toc273187035 \h </w:instrText>
          </w:r>
          <w:r>
            <w:rPr>
              <w:noProof/>
            </w:rPr>
          </w:r>
          <w:r>
            <w:rPr>
              <w:noProof/>
            </w:rPr>
            <w:fldChar w:fldCharType="separate"/>
          </w:r>
          <w:r w:rsidR="00707FF8">
            <w:rPr>
              <w:noProof/>
            </w:rPr>
            <w:t>97</w:t>
          </w:r>
          <w:r>
            <w:rPr>
              <w:noProof/>
            </w:rPr>
            <w:fldChar w:fldCharType="end"/>
          </w:r>
        </w:p>
        <w:p w14:paraId="79B85359" w14:textId="77777777" w:rsidR="00835BE4" w:rsidRDefault="00835BE4">
          <w:pPr>
            <w:pStyle w:val="TOC2"/>
            <w:tabs>
              <w:tab w:val="left" w:pos="735"/>
              <w:tab w:val="right" w:leader="dot" w:pos="9350"/>
            </w:tabs>
            <w:rPr>
              <w:rFonts w:asciiTheme="minorHAnsi" w:eastAsiaTheme="minorEastAsia" w:hAnsiTheme="minorHAnsi"/>
              <w:b w:val="0"/>
              <w:noProof/>
              <w:sz w:val="24"/>
              <w:szCs w:val="24"/>
              <w:lang w:eastAsia="ja-JP"/>
            </w:rPr>
          </w:pPr>
          <w:r>
            <w:rPr>
              <w:noProof/>
            </w:rPr>
            <w:lastRenderedPageBreak/>
            <w:t>9.5</w:t>
          </w:r>
          <w:r>
            <w:rPr>
              <w:rFonts w:asciiTheme="minorHAnsi" w:eastAsiaTheme="minorEastAsia" w:hAnsiTheme="minorHAnsi"/>
              <w:b w:val="0"/>
              <w:noProof/>
              <w:sz w:val="24"/>
              <w:szCs w:val="24"/>
              <w:lang w:eastAsia="ja-JP"/>
            </w:rPr>
            <w:tab/>
          </w:r>
          <w:r>
            <w:rPr>
              <w:noProof/>
            </w:rPr>
            <w:t>Appendix 5: Evaluation of Draft Mars 2020 Mission Organic Contamination Requirements and Methodologies</w:t>
          </w:r>
          <w:r>
            <w:rPr>
              <w:noProof/>
            </w:rPr>
            <w:tab/>
          </w:r>
          <w:r>
            <w:rPr>
              <w:noProof/>
            </w:rPr>
            <w:fldChar w:fldCharType="begin"/>
          </w:r>
          <w:r>
            <w:rPr>
              <w:noProof/>
            </w:rPr>
            <w:instrText xml:space="preserve"> PAGEREF _Toc273187036 \h </w:instrText>
          </w:r>
          <w:r>
            <w:rPr>
              <w:noProof/>
            </w:rPr>
          </w:r>
          <w:r>
            <w:rPr>
              <w:noProof/>
            </w:rPr>
            <w:fldChar w:fldCharType="separate"/>
          </w:r>
          <w:r w:rsidR="00707FF8">
            <w:rPr>
              <w:noProof/>
            </w:rPr>
            <w:t>99</w:t>
          </w:r>
          <w:r>
            <w:rPr>
              <w:noProof/>
            </w:rPr>
            <w:fldChar w:fldCharType="end"/>
          </w:r>
        </w:p>
        <w:p w14:paraId="2F62682E" w14:textId="77777777" w:rsidR="00835BE4" w:rsidRDefault="00835BE4">
          <w:pPr>
            <w:pStyle w:val="TOC3"/>
            <w:tabs>
              <w:tab w:val="left" w:pos="1120"/>
              <w:tab w:val="right" w:leader="dot" w:pos="9350"/>
            </w:tabs>
            <w:rPr>
              <w:rFonts w:asciiTheme="minorHAnsi" w:eastAsiaTheme="minorEastAsia" w:hAnsiTheme="minorHAnsi"/>
              <w:noProof/>
              <w:sz w:val="24"/>
              <w:szCs w:val="24"/>
              <w:lang w:eastAsia="ja-JP"/>
            </w:rPr>
          </w:pPr>
          <w:r>
            <w:rPr>
              <w:noProof/>
            </w:rPr>
            <w:t>9.5.1</w:t>
          </w:r>
          <w:r>
            <w:rPr>
              <w:rFonts w:asciiTheme="minorHAnsi" w:eastAsiaTheme="minorEastAsia" w:hAnsiTheme="minorHAnsi"/>
              <w:noProof/>
              <w:sz w:val="24"/>
              <w:szCs w:val="24"/>
              <w:lang w:eastAsia="ja-JP"/>
            </w:rPr>
            <w:tab/>
          </w:r>
          <w:r>
            <w:rPr>
              <w:noProof/>
            </w:rPr>
            <w:t>Draft Concepts for a Mars 2020 Contamination Control Plan</w:t>
          </w:r>
          <w:r>
            <w:rPr>
              <w:noProof/>
            </w:rPr>
            <w:tab/>
          </w:r>
          <w:r>
            <w:rPr>
              <w:noProof/>
            </w:rPr>
            <w:fldChar w:fldCharType="begin"/>
          </w:r>
          <w:r>
            <w:rPr>
              <w:noProof/>
            </w:rPr>
            <w:instrText xml:space="preserve"> PAGEREF _Toc273187037 \h </w:instrText>
          </w:r>
          <w:r>
            <w:rPr>
              <w:noProof/>
            </w:rPr>
          </w:r>
          <w:r>
            <w:rPr>
              <w:noProof/>
            </w:rPr>
            <w:fldChar w:fldCharType="separate"/>
          </w:r>
          <w:r w:rsidR="00707FF8">
            <w:rPr>
              <w:noProof/>
            </w:rPr>
            <w:t>99</w:t>
          </w:r>
          <w:r>
            <w:rPr>
              <w:noProof/>
            </w:rPr>
            <w:fldChar w:fldCharType="end"/>
          </w:r>
        </w:p>
        <w:p w14:paraId="6D438772" w14:textId="77777777" w:rsidR="00835BE4" w:rsidRDefault="00835BE4">
          <w:pPr>
            <w:pStyle w:val="TOC4"/>
            <w:tabs>
              <w:tab w:val="left" w:pos="1450"/>
              <w:tab w:val="right" w:leader="dot" w:pos="9350"/>
            </w:tabs>
            <w:rPr>
              <w:rFonts w:asciiTheme="minorHAnsi" w:eastAsiaTheme="minorEastAsia" w:hAnsiTheme="minorHAnsi"/>
              <w:noProof/>
              <w:sz w:val="24"/>
              <w:szCs w:val="24"/>
              <w:lang w:eastAsia="ja-JP"/>
            </w:rPr>
          </w:pPr>
          <w:r>
            <w:rPr>
              <w:noProof/>
            </w:rPr>
            <w:t>9.5.1.1</w:t>
          </w:r>
          <w:r>
            <w:rPr>
              <w:rFonts w:asciiTheme="minorHAnsi" w:eastAsiaTheme="minorEastAsia" w:hAnsiTheme="minorHAnsi"/>
              <w:noProof/>
              <w:sz w:val="24"/>
              <w:szCs w:val="24"/>
              <w:lang w:eastAsia="ja-JP"/>
            </w:rPr>
            <w:tab/>
          </w:r>
          <w:r>
            <w:rPr>
              <w:noProof/>
            </w:rPr>
            <w:t>Science and Contamination Requirements Linkage</w:t>
          </w:r>
          <w:r>
            <w:rPr>
              <w:noProof/>
            </w:rPr>
            <w:tab/>
          </w:r>
          <w:r>
            <w:rPr>
              <w:noProof/>
            </w:rPr>
            <w:fldChar w:fldCharType="begin"/>
          </w:r>
          <w:r>
            <w:rPr>
              <w:noProof/>
            </w:rPr>
            <w:instrText xml:space="preserve"> PAGEREF _Toc273187038 \h </w:instrText>
          </w:r>
          <w:r>
            <w:rPr>
              <w:noProof/>
            </w:rPr>
          </w:r>
          <w:r>
            <w:rPr>
              <w:noProof/>
            </w:rPr>
            <w:fldChar w:fldCharType="separate"/>
          </w:r>
          <w:r w:rsidR="00707FF8">
            <w:rPr>
              <w:noProof/>
            </w:rPr>
            <w:t>101</w:t>
          </w:r>
          <w:r>
            <w:rPr>
              <w:noProof/>
            </w:rPr>
            <w:fldChar w:fldCharType="end"/>
          </w:r>
        </w:p>
        <w:p w14:paraId="52B01F57" w14:textId="77777777" w:rsidR="00835BE4" w:rsidRDefault="00835BE4">
          <w:pPr>
            <w:pStyle w:val="TOC4"/>
            <w:tabs>
              <w:tab w:val="left" w:pos="1450"/>
              <w:tab w:val="right" w:leader="dot" w:pos="9350"/>
            </w:tabs>
            <w:rPr>
              <w:rFonts w:asciiTheme="minorHAnsi" w:eastAsiaTheme="minorEastAsia" w:hAnsiTheme="minorHAnsi"/>
              <w:noProof/>
              <w:sz w:val="24"/>
              <w:szCs w:val="24"/>
              <w:lang w:eastAsia="ja-JP"/>
            </w:rPr>
          </w:pPr>
          <w:r>
            <w:rPr>
              <w:noProof/>
            </w:rPr>
            <w:t>9.5.1.2</w:t>
          </w:r>
          <w:r>
            <w:rPr>
              <w:rFonts w:asciiTheme="minorHAnsi" w:eastAsiaTheme="minorEastAsia" w:hAnsiTheme="minorHAnsi"/>
              <w:noProof/>
              <w:sz w:val="24"/>
              <w:szCs w:val="24"/>
              <w:lang w:eastAsia="ja-JP"/>
            </w:rPr>
            <w:tab/>
          </w:r>
          <w:r>
            <w:rPr>
              <w:noProof/>
            </w:rPr>
            <w:t>Design Process</w:t>
          </w:r>
          <w:r>
            <w:rPr>
              <w:noProof/>
            </w:rPr>
            <w:tab/>
          </w:r>
          <w:r>
            <w:rPr>
              <w:noProof/>
            </w:rPr>
            <w:fldChar w:fldCharType="begin"/>
          </w:r>
          <w:r>
            <w:rPr>
              <w:noProof/>
            </w:rPr>
            <w:instrText xml:space="preserve"> PAGEREF _Toc273187039 \h </w:instrText>
          </w:r>
          <w:r>
            <w:rPr>
              <w:noProof/>
            </w:rPr>
          </w:r>
          <w:r>
            <w:rPr>
              <w:noProof/>
            </w:rPr>
            <w:fldChar w:fldCharType="separate"/>
          </w:r>
          <w:r w:rsidR="00707FF8">
            <w:rPr>
              <w:noProof/>
            </w:rPr>
            <w:t>102</w:t>
          </w:r>
          <w:r>
            <w:rPr>
              <w:noProof/>
            </w:rPr>
            <w:fldChar w:fldCharType="end"/>
          </w:r>
        </w:p>
        <w:p w14:paraId="49AF416B" w14:textId="77777777" w:rsidR="00835BE4" w:rsidRDefault="00835BE4">
          <w:pPr>
            <w:pStyle w:val="TOC4"/>
            <w:tabs>
              <w:tab w:val="left" w:pos="1450"/>
              <w:tab w:val="right" w:leader="dot" w:pos="9350"/>
            </w:tabs>
            <w:rPr>
              <w:rFonts w:asciiTheme="minorHAnsi" w:eastAsiaTheme="minorEastAsia" w:hAnsiTheme="minorHAnsi"/>
              <w:noProof/>
              <w:sz w:val="24"/>
              <w:szCs w:val="24"/>
              <w:lang w:eastAsia="ja-JP"/>
            </w:rPr>
          </w:pPr>
          <w:r>
            <w:rPr>
              <w:noProof/>
            </w:rPr>
            <w:t>9.5.1.3</w:t>
          </w:r>
          <w:r>
            <w:rPr>
              <w:rFonts w:asciiTheme="minorHAnsi" w:eastAsiaTheme="minorEastAsia" w:hAnsiTheme="minorHAnsi"/>
              <w:noProof/>
              <w:sz w:val="24"/>
              <w:szCs w:val="24"/>
              <w:lang w:eastAsia="ja-JP"/>
            </w:rPr>
            <w:tab/>
          </w:r>
          <w:r>
            <w:rPr>
              <w:noProof/>
            </w:rPr>
            <w:t>Hardware cleaning</w:t>
          </w:r>
          <w:r>
            <w:rPr>
              <w:noProof/>
            </w:rPr>
            <w:tab/>
          </w:r>
          <w:r>
            <w:rPr>
              <w:noProof/>
            </w:rPr>
            <w:fldChar w:fldCharType="begin"/>
          </w:r>
          <w:r>
            <w:rPr>
              <w:noProof/>
            </w:rPr>
            <w:instrText xml:space="preserve"> PAGEREF _Toc273187040 \h </w:instrText>
          </w:r>
          <w:r>
            <w:rPr>
              <w:noProof/>
            </w:rPr>
          </w:r>
          <w:r>
            <w:rPr>
              <w:noProof/>
            </w:rPr>
            <w:fldChar w:fldCharType="separate"/>
          </w:r>
          <w:r w:rsidR="00707FF8">
            <w:rPr>
              <w:noProof/>
            </w:rPr>
            <w:t>102</w:t>
          </w:r>
          <w:r>
            <w:rPr>
              <w:noProof/>
            </w:rPr>
            <w:fldChar w:fldCharType="end"/>
          </w:r>
        </w:p>
        <w:p w14:paraId="636D8687" w14:textId="77777777" w:rsidR="00835BE4" w:rsidRDefault="00835BE4">
          <w:pPr>
            <w:pStyle w:val="TOC4"/>
            <w:tabs>
              <w:tab w:val="left" w:pos="1450"/>
              <w:tab w:val="right" w:leader="dot" w:pos="9350"/>
            </w:tabs>
            <w:rPr>
              <w:rFonts w:asciiTheme="minorHAnsi" w:eastAsiaTheme="minorEastAsia" w:hAnsiTheme="minorHAnsi"/>
              <w:noProof/>
              <w:sz w:val="24"/>
              <w:szCs w:val="24"/>
              <w:lang w:eastAsia="ja-JP"/>
            </w:rPr>
          </w:pPr>
          <w:r>
            <w:rPr>
              <w:noProof/>
            </w:rPr>
            <w:t>9.5.1.4</w:t>
          </w:r>
          <w:r>
            <w:rPr>
              <w:rFonts w:asciiTheme="minorHAnsi" w:eastAsiaTheme="minorEastAsia" w:hAnsiTheme="minorHAnsi"/>
              <w:noProof/>
              <w:sz w:val="24"/>
              <w:szCs w:val="24"/>
              <w:lang w:eastAsia="ja-JP"/>
            </w:rPr>
            <w:tab/>
          </w:r>
          <w:r>
            <w:rPr>
              <w:noProof/>
            </w:rPr>
            <w:t>Sample System Development</w:t>
          </w:r>
          <w:r>
            <w:rPr>
              <w:noProof/>
            </w:rPr>
            <w:tab/>
          </w:r>
          <w:r>
            <w:rPr>
              <w:noProof/>
            </w:rPr>
            <w:fldChar w:fldCharType="begin"/>
          </w:r>
          <w:r>
            <w:rPr>
              <w:noProof/>
            </w:rPr>
            <w:instrText xml:space="preserve"> PAGEREF _Toc273187041 \h </w:instrText>
          </w:r>
          <w:r>
            <w:rPr>
              <w:noProof/>
            </w:rPr>
          </w:r>
          <w:r>
            <w:rPr>
              <w:noProof/>
            </w:rPr>
            <w:fldChar w:fldCharType="separate"/>
          </w:r>
          <w:r w:rsidR="00707FF8">
            <w:rPr>
              <w:noProof/>
            </w:rPr>
            <w:t>103</w:t>
          </w:r>
          <w:r>
            <w:rPr>
              <w:noProof/>
            </w:rPr>
            <w:fldChar w:fldCharType="end"/>
          </w:r>
        </w:p>
        <w:p w14:paraId="7BCECF04" w14:textId="77777777" w:rsidR="00835BE4" w:rsidRDefault="00835BE4">
          <w:pPr>
            <w:pStyle w:val="TOC4"/>
            <w:tabs>
              <w:tab w:val="left" w:pos="1450"/>
              <w:tab w:val="right" w:leader="dot" w:pos="9350"/>
            </w:tabs>
            <w:rPr>
              <w:rFonts w:asciiTheme="minorHAnsi" w:eastAsiaTheme="minorEastAsia" w:hAnsiTheme="minorHAnsi"/>
              <w:noProof/>
              <w:sz w:val="24"/>
              <w:szCs w:val="24"/>
              <w:lang w:eastAsia="ja-JP"/>
            </w:rPr>
          </w:pPr>
          <w:r>
            <w:rPr>
              <w:noProof/>
            </w:rPr>
            <w:t>9.5.1.5</w:t>
          </w:r>
          <w:r>
            <w:rPr>
              <w:rFonts w:asciiTheme="minorHAnsi" w:eastAsiaTheme="minorEastAsia" w:hAnsiTheme="minorHAnsi"/>
              <w:noProof/>
              <w:sz w:val="24"/>
              <w:szCs w:val="24"/>
              <w:lang w:eastAsia="ja-JP"/>
            </w:rPr>
            <w:tab/>
          </w:r>
          <w:r>
            <w:rPr>
              <w:noProof/>
            </w:rPr>
            <w:t>Witness plates, Controls &amp; Blanks</w:t>
          </w:r>
          <w:r>
            <w:rPr>
              <w:noProof/>
            </w:rPr>
            <w:tab/>
          </w:r>
          <w:r>
            <w:rPr>
              <w:noProof/>
            </w:rPr>
            <w:fldChar w:fldCharType="begin"/>
          </w:r>
          <w:r>
            <w:rPr>
              <w:noProof/>
            </w:rPr>
            <w:instrText xml:space="preserve"> PAGEREF _Toc273187042 \h </w:instrText>
          </w:r>
          <w:r>
            <w:rPr>
              <w:noProof/>
            </w:rPr>
          </w:r>
          <w:r>
            <w:rPr>
              <w:noProof/>
            </w:rPr>
            <w:fldChar w:fldCharType="separate"/>
          </w:r>
          <w:r w:rsidR="00707FF8">
            <w:rPr>
              <w:noProof/>
            </w:rPr>
            <w:t>104</w:t>
          </w:r>
          <w:r>
            <w:rPr>
              <w:noProof/>
            </w:rPr>
            <w:fldChar w:fldCharType="end"/>
          </w:r>
        </w:p>
        <w:p w14:paraId="47E8D4D3" w14:textId="77777777" w:rsidR="00835BE4" w:rsidRDefault="00835BE4">
          <w:pPr>
            <w:pStyle w:val="TOC4"/>
            <w:tabs>
              <w:tab w:val="left" w:pos="1450"/>
              <w:tab w:val="right" w:leader="dot" w:pos="9350"/>
            </w:tabs>
            <w:rPr>
              <w:rFonts w:asciiTheme="minorHAnsi" w:eastAsiaTheme="minorEastAsia" w:hAnsiTheme="minorHAnsi"/>
              <w:noProof/>
              <w:sz w:val="24"/>
              <w:szCs w:val="24"/>
              <w:lang w:eastAsia="ja-JP"/>
            </w:rPr>
          </w:pPr>
          <w:r>
            <w:rPr>
              <w:noProof/>
            </w:rPr>
            <w:t>9.5.1.6</w:t>
          </w:r>
          <w:r>
            <w:rPr>
              <w:rFonts w:asciiTheme="minorHAnsi" w:eastAsiaTheme="minorEastAsia" w:hAnsiTheme="minorHAnsi"/>
              <w:noProof/>
              <w:sz w:val="24"/>
              <w:szCs w:val="24"/>
              <w:lang w:eastAsia="ja-JP"/>
            </w:rPr>
            <w:tab/>
          </w:r>
          <w:r>
            <w:rPr>
              <w:noProof/>
            </w:rPr>
            <w:t>Hardware Cleanliness Verification</w:t>
          </w:r>
          <w:r>
            <w:rPr>
              <w:noProof/>
            </w:rPr>
            <w:tab/>
          </w:r>
          <w:r>
            <w:rPr>
              <w:noProof/>
            </w:rPr>
            <w:fldChar w:fldCharType="begin"/>
          </w:r>
          <w:r>
            <w:rPr>
              <w:noProof/>
            </w:rPr>
            <w:instrText xml:space="preserve"> PAGEREF _Toc273187043 \h </w:instrText>
          </w:r>
          <w:r>
            <w:rPr>
              <w:noProof/>
            </w:rPr>
          </w:r>
          <w:r>
            <w:rPr>
              <w:noProof/>
            </w:rPr>
            <w:fldChar w:fldCharType="separate"/>
          </w:r>
          <w:r w:rsidR="00707FF8">
            <w:rPr>
              <w:noProof/>
            </w:rPr>
            <w:t>104</w:t>
          </w:r>
          <w:r>
            <w:rPr>
              <w:noProof/>
            </w:rPr>
            <w:fldChar w:fldCharType="end"/>
          </w:r>
        </w:p>
        <w:p w14:paraId="4A396C9B" w14:textId="77777777" w:rsidR="00835BE4" w:rsidRDefault="00835BE4">
          <w:pPr>
            <w:pStyle w:val="TOC4"/>
            <w:tabs>
              <w:tab w:val="left" w:pos="1450"/>
              <w:tab w:val="right" w:leader="dot" w:pos="9350"/>
            </w:tabs>
            <w:rPr>
              <w:rFonts w:asciiTheme="minorHAnsi" w:eastAsiaTheme="minorEastAsia" w:hAnsiTheme="minorHAnsi"/>
              <w:noProof/>
              <w:sz w:val="24"/>
              <w:szCs w:val="24"/>
              <w:lang w:eastAsia="ja-JP"/>
            </w:rPr>
          </w:pPr>
          <w:r>
            <w:rPr>
              <w:noProof/>
            </w:rPr>
            <w:t>9.5.1.7</w:t>
          </w:r>
          <w:r>
            <w:rPr>
              <w:rFonts w:asciiTheme="minorHAnsi" w:eastAsiaTheme="minorEastAsia" w:hAnsiTheme="minorHAnsi"/>
              <w:noProof/>
              <w:sz w:val="24"/>
              <w:szCs w:val="24"/>
              <w:lang w:eastAsia="ja-JP"/>
            </w:rPr>
            <w:tab/>
          </w:r>
          <w:r>
            <w:rPr>
              <w:noProof/>
            </w:rPr>
            <w:t>Contamination transport analyses</w:t>
          </w:r>
          <w:r>
            <w:rPr>
              <w:noProof/>
            </w:rPr>
            <w:tab/>
          </w:r>
          <w:r>
            <w:rPr>
              <w:noProof/>
            </w:rPr>
            <w:fldChar w:fldCharType="begin"/>
          </w:r>
          <w:r>
            <w:rPr>
              <w:noProof/>
            </w:rPr>
            <w:instrText xml:space="preserve"> PAGEREF _Toc273187044 \h </w:instrText>
          </w:r>
          <w:r>
            <w:rPr>
              <w:noProof/>
            </w:rPr>
          </w:r>
          <w:r>
            <w:rPr>
              <w:noProof/>
            </w:rPr>
            <w:fldChar w:fldCharType="separate"/>
          </w:r>
          <w:r w:rsidR="00707FF8">
            <w:rPr>
              <w:noProof/>
            </w:rPr>
            <w:t>105</w:t>
          </w:r>
          <w:r>
            <w:rPr>
              <w:noProof/>
            </w:rPr>
            <w:fldChar w:fldCharType="end"/>
          </w:r>
        </w:p>
        <w:p w14:paraId="18085ADD" w14:textId="77777777" w:rsidR="00835BE4" w:rsidRDefault="00835BE4">
          <w:pPr>
            <w:pStyle w:val="TOC5"/>
            <w:tabs>
              <w:tab w:val="clear" w:pos="1838"/>
              <w:tab w:val="left" w:pos="1820"/>
            </w:tabs>
            <w:rPr>
              <w:rFonts w:asciiTheme="minorHAnsi" w:eastAsiaTheme="minorEastAsia" w:hAnsiTheme="minorHAnsi"/>
              <w:noProof/>
              <w:sz w:val="24"/>
              <w:szCs w:val="24"/>
              <w:lang w:eastAsia="ja-JP"/>
            </w:rPr>
          </w:pPr>
          <w:r>
            <w:rPr>
              <w:noProof/>
            </w:rPr>
            <w:t>9.5.1.7.1</w:t>
          </w:r>
          <w:r>
            <w:rPr>
              <w:rFonts w:asciiTheme="minorHAnsi" w:eastAsiaTheme="minorEastAsia" w:hAnsiTheme="minorHAnsi"/>
              <w:noProof/>
              <w:sz w:val="24"/>
              <w:szCs w:val="24"/>
              <w:lang w:eastAsia="ja-JP"/>
            </w:rPr>
            <w:tab/>
          </w:r>
          <w:r>
            <w:rPr>
              <w:noProof/>
            </w:rPr>
            <w:t>Cruise-EDL Models</w:t>
          </w:r>
          <w:r>
            <w:rPr>
              <w:noProof/>
            </w:rPr>
            <w:tab/>
          </w:r>
          <w:r>
            <w:rPr>
              <w:noProof/>
            </w:rPr>
            <w:fldChar w:fldCharType="begin"/>
          </w:r>
          <w:r>
            <w:rPr>
              <w:noProof/>
            </w:rPr>
            <w:instrText xml:space="preserve"> PAGEREF _Toc273187045 \h </w:instrText>
          </w:r>
          <w:r>
            <w:rPr>
              <w:noProof/>
            </w:rPr>
          </w:r>
          <w:r>
            <w:rPr>
              <w:noProof/>
            </w:rPr>
            <w:fldChar w:fldCharType="separate"/>
          </w:r>
          <w:r w:rsidR="00707FF8">
            <w:rPr>
              <w:noProof/>
            </w:rPr>
            <w:t>105</w:t>
          </w:r>
          <w:r>
            <w:rPr>
              <w:noProof/>
            </w:rPr>
            <w:fldChar w:fldCharType="end"/>
          </w:r>
        </w:p>
        <w:p w14:paraId="1392A0FC" w14:textId="77777777" w:rsidR="00835BE4" w:rsidRDefault="00835BE4">
          <w:pPr>
            <w:pStyle w:val="TOC5"/>
            <w:tabs>
              <w:tab w:val="clear" w:pos="1838"/>
              <w:tab w:val="left" w:pos="1820"/>
            </w:tabs>
            <w:rPr>
              <w:rFonts w:asciiTheme="minorHAnsi" w:eastAsiaTheme="minorEastAsia" w:hAnsiTheme="minorHAnsi"/>
              <w:noProof/>
              <w:sz w:val="24"/>
              <w:szCs w:val="24"/>
              <w:lang w:eastAsia="ja-JP"/>
            </w:rPr>
          </w:pPr>
          <w:r>
            <w:rPr>
              <w:noProof/>
            </w:rPr>
            <w:t>9.5.1.7.2</w:t>
          </w:r>
          <w:r>
            <w:rPr>
              <w:rFonts w:asciiTheme="minorHAnsi" w:eastAsiaTheme="minorEastAsia" w:hAnsiTheme="minorHAnsi"/>
              <w:noProof/>
              <w:sz w:val="24"/>
              <w:szCs w:val="24"/>
              <w:lang w:eastAsia="ja-JP"/>
            </w:rPr>
            <w:tab/>
          </w:r>
          <w:r>
            <w:rPr>
              <w:noProof/>
            </w:rPr>
            <w:t>Mars surface models</w:t>
          </w:r>
          <w:r>
            <w:rPr>
              <w:noProof/>
            </w:rPr>
            <w:tab/>
          </w:r>
          <w:r>
            <w:rPr>
              <w:noProof/>
            </w:rPr>
            <w:fldChar w:fldCharType="begin"/>
          </w:r>
          <w:r>
            <w:rPr>
              <w:noProof/>
            </w:rPr>
            <w:instrText xml:space="preserve"> PAGEREF _Toc273187046 \h </w:instrText>
          </w:r>
          <w:r>
            <w:rPr>
              <w:noProof/>
            </w:rPr>
          </w:r>
          <w:r>
            <w:rPr>
              <w:noProof/>
            </w:rPr>
            <w:fldChar w:fldCharType="separate"/>
          </w:r>
          <w:r w:rsidR="00707FF8">
            <w:rPr>
              <w:noProof/>
            </w:rPr>
            <w:t>105</w:t>
          </w:r>
          <w:r>
            <w:rPr>
              <w:noProof/>
            </w:rPr>
            <w:fldChar w:fldCharType="end"/>
          </w:r>
        </w:p>
        <w:p w14:paraId="7B36AF12" w14:textId="77777777" w:rsidR="00835BE4" w:rsidRDefault="00835BE4">
          <w:pPr>
            <w:pStyle w:val="TOC4"/>
            <w:tabs>
              <w:tab w:val="left" w:pos="1450"/>
              <w:tab w:val="right" w:leader="dot" w:pos="9350"/>
            </w:tabs>
            <w:rPr>
              <w:rFonts w:asciiTheme="minorHAnsi" w:eastAsiaTheme="minorEastAsia" w:hAnsiTheme="minorHAnsi"/>
              <w:noProof/>
              <w:sz w:val="24"/>
              <w:szCs w:val="24"/>
              <w:lang w:eastAsia="ja-JP"/>
            </w:rPr>
          </w:pPr>
          <w:r>
            <w:rPr>
              <w:noProof/>
            </w:rPr>
            <w:t>9.5.1.8</w:t>
          </w:r>
          <w:r>
            <w:rPr>
              <w:rFonts w:asciiTheme="minorHAnsi" w:eastAsiaTheme="minorEastAsia" w:hAnsiTheme="minorHAnsi"/>
              <w:noProof/>
              <w:sz w:val="24"/>
              <w:szCs w:val="24"/>
              <w:lang w:eastAsia="ja-JP"/>
            </w:rPr>
            <w:tab/>
          </w:r>
          <w:r>
            <w:rPr>
              <w:noProof/>
            </w:rPr>
            <w:t>Conclusion</w:t>
          </w:r>
          <w:r>
            <w:rPr>
              <w:noProof/>
            </w:rPr>
            <w:tab/>
          </w:r>
          <w:r>
            <w:rPr>
              <w:noProof/>
            </w:rPr>
            <w:fldChar w:fldCharType="begin"/>
          </w:r>
          <w:r>
            <w:rPr>
              <w:noProof/>
            </w:rPr>
            <w:instrText xml:space="preserve"> PAGEREF _Toc273187047 \h </w:instrText>
          </w:r>
          <w:r>
            <w:rPr>
              <w:noProof/>
            </w:rPr>
          </w:r>
          <w:r>
            <w:rPr>
              <w:noProof/>
            </w:rPr>
            <w:fldChar w:fldCharType="separate"/>
          </w:r>
          <w:r w:rsidR="00707FF8">
            <w:rPr>
              <w:noProof/>
            </w:rPr>
            <w:t>106</w:t>
          </w:r>
          <w:r>
            <w:rPr>
              <w:noProof/>
            </w:rPr>
            <w:fldChar w:fldCharType="end"/>
          </w:r>
        </w:p>
        <w:p w14:paraId="7BE74956" w14:textId="77777777" w:rsidR="00835BE4" w:rsidRDefault="00835BE4">
          <w:pPr>
            <w:pStyle w:val="TOC3"/>
            <w:tabs>
              <w:tab w:val="left" w:pos="1120"/>
              <w:tab w:val="right" w:leader="dot" w:pos="9350"/>
            </w:tabs>
            <w:rPr>
              <w:rFonts w:asciiTheme="minorHAnsi" w:eastAsiaTheme="minorEastAsia" w:hAnsiTheme="minorHAnsi"/>
              <w:noProof/>
              <w:sz w:val="24"/>
              <w:szCs w:val="24"/>
              <w:lang w:eastAsia="ja-JP"/>
            </w:rPr>
          </w:pPr>
          <w:r>
            <w:rPr>
              <w:noProof/>
            </w:rPr>
            <w:t>9.5.2</w:t>
          </w:r>
          <w:r>
            <w:rPr>
              <w:rFonts w:asciiTheme="minorHAnsi" w:eastAsiaTheme="minorEastAsia" w:hAnsiTheme="minorHAnsi"/>
              <w:noProof/>
              <w:sz w:val="24"/>
              <w:szCs w:val="24"/>
              <w:lang w:eastAsia="ja-JP"/>
            </w:rPr>
            <w:tab/>
          </w:r>
          <w:r>
            <w:rPr>
              <w:noProof/>
            </w:rPr>
            <w:t>Feedback on the Mars 2020 Conceptual Contamination Control Plan</w:t>
          </w:r>
          <w:r>
            <w:rPr>
              <w:noProof/>
            </w:rPr>
            <w:tab/>
          </w:r>
          <w:r>
            <w:rPr>
              <w:noProof/>
            </w:rPr>
            <w:fldChar w:fldCharType="begin"/>
          </w:r>
          <w:r>
            <w:rPr>
              <w:noProof/>
            </w:rPr>
            <w:instrText xml:space="preserve"> PAGEREF _Toc273187048 \h </w:instrText>
          </w:r>
          <w:r>
            <w:rPr>
              <w:noProof/>
            </w:rPr>
          </w:r>
          <w:r>
            <w:rPr>
              <w:noProof/>
            </w:rPr>
            <w:fldChar w:fldCharType="separate"/>
          </w:r>
          <w:r w:rsidR="00707FF8">
            <w:rPr>
              <w:noProof/>
            </w:rPr>
            <w:t>106</w:t>
          </w:r>
          <w:r>
            <w:rPr>
              <w:noProof/>
            </w:rPr>
            <w:fldChar w:fldCharType="end"/>
          </w:r>
        </w:p>
        <w:p w14:paraId="72F5558F" w14:textId="77777777" w:rsidR="00835BE4" w:rsidRDefault="00835BE4">
          <w:pPr>
            <w:pStyle w:val="TOC4"/>
            <w:tabs>
              <w:tab w:val="left" w:pos="1450"/>
              <w:tab w:val="right" w:leader="dot" w:pos="9350"/>
            </w:tabs>
            <w:rPr>
              <w:rFonts w:asciiTheme="minorHAnsi" w:eastAsiaTheme="minorEastAsia" w:hAnsiTheme="minorHAnsi"/>
              <w:noProof/>
              <w:sz w:val="24"/>
              <w:szCs w:val="24"/>
              <w:lang w:eastAsia="ja-JP"/>
            </w:rPr>
          </w:pPr>
          <w:r>
            <w:rPr>
              <w:noProof/>
            </w:rPr>
            <w:t>9.5.2.1</w:t>
          </w:r>
          <w:r>
            <w:rPr>
              <w:rFonts w:asciiTheme="minorHAnsi" w:eastAsiaTheme="minorEastAsia" w:hAnsiTheme="minorHAnsi"/>
              <w:noProof/>
              <w:sz w:val="24"/>
              <w:szCs w:val="24"/>
              <w:lang w:eastAsia="ja-JP"/>
            </w:rPr>
            <w:tab/>
          </w:r>
          <w:r>
            <w:rPr>
              <w:noProof/>
            </w:rPr>
            <w:t>Mars 2020 Sample Return and Heritage from MSL</w:t>
          </w:r>
          <w:r>
            <w:rPr>
              <w:noProof/>
            </w:rPr>
            <w:tab/>
          </w:r>
          <w:r>
            <w:rPr>
              <w:noProof/>
            </w:rPr>
            <w:fldChar w:fldCharType="begin"/>
          </w:r>
          <w:r>
            <w:rPr>
              <w:noProof/>
            </w:rPr>
            <w:instrText xml:space="preserve"> PAGEREF _Toc273187049 \h </w:instrText>
          </w:r>
          <w:r>
            <w:rPr>
              <w:noProof/>
            </w:rPr>
          </w:r>
          <w:r>
            <w:rPr>
              <w:noProof/>
            </w:rPr>
            <w:fldChar w:fldCharType="separate"/>
          </w:r>
          <w:r w:rsidR="00707FF8">
            <w:rPr>
              <w:noProof/>
            </w:rPr>
            <w:t>106</w:t>
          </w:r>
          <w:r>
            <w:rPr>
              <w:noProof/>
            </w:rPr>
            <w:fldChar w:fldCharType="end"/>
          </w:r>
        </w:p>
        <w:p w14:paraId="48E04FC0" w14:textId="77777777" w:rsidR="00835BE4" w:rsidRDefault="00835BE4">
          <w:pPr>
            <w:pStyle w:val="TOC4"/>
            <w:tabs>
              <w:tab w:val="left" w:pos="1450"/>
              <w:tab w:val="right" w:leader="dot" w:pos="9350"/>
            </w:tabs>
            <w:rPr>
              <w:rFonts w:asciiTheme="minorHAnsi" w:eastAsiaTheme="minorEastAsia" w:hAnsiTheme="minorHAnsi"/>
              <w:noProof/>
              <w:sz w:val="24"/>
              <w:szCs w:val="24"/>
              <w:lang w:eastAsia="ja-JP"/>
            </w:rPr>
          </w:pPr>
          <w:r>
            <w:rPr>
              <w:noProof/>
            </w:rPr>
            <w:t>9.5.2.2</w:t>
          </w:r>
          <w:r>
            <w:rPr>
              <w:rFonts w:asciiTheme="minorHAnsi" w:eastAsiaTheme="minorEastAsia" w:hAnsiTheme="minorHAnsi"/>
              <w:noProof/>
              <w:sz w:val="24"/>
              <w:szCs w:val="24"/>
              <w:lang w:eastAsia="ja-JP"/>
            </w:rPr>
            <w:tab/>
          </w:r>
          <w:r>
            <w:rPr>
              <w:noProof/>
            </w:rPr>
            <w:t>Contamination Control Best Practices</w:t>
          </w:r>
          <w:r>
            <w:rPr>
              <w:noProof/>
            </w:rPr>
            <w:tab/>
          </w:r>
          <w:r>
            <w:rPr>
              <w:noProof/>
            </w:rPr>
            <w:fldChar w:fldCharType="begin"/>
          </w:r>
          <w:r>
            <w:rPr>
              <w:noProof/>
            </w:rPr>
            <w:instrText xml:space="preserve"> PAGEREF _Toc273187050 \h </w:instrText>
          </w:r>
          <w:r>
            <w:rPr>
              <w:noProof/>
            </w:rPr>
          </w:r>
          <w:r>
            <w:rPr>
              <w:noProof/>
            </w:rPr>
            <w:fldChar w:fldCharType="separate"/>
          </w:r>
          <w:r w:rsidR="00707FF8">
            <w:rPr>
              <w:noProof/>
            </w:rPr>
            <w:t>107</w:t>
          </w:r>
          <w:r>
            <w:rPr>
              <w:noProof/>
            </w:rPr>
            <w:fldChar w:fldCharType="end"/>
          </w:r>
        </w:p>
        <w:p w14:paraId="60605BE1" w14:textId="77777777" w:rsidR="00835BE4" w:rsidRDefault="00835BE4">
          <w:pPr>
            <w:pStyle w:val="TOC4"/>
            <w:tabs>
              <w:tab w:val="left" w:pos="1450"/>
              <w:tab w:val="right" w:leader="dot" w:pos="9350"/>
            </w:tabs>
            <w:rPr>
              <w:rFonts w:asciiTheme="minorHAnsi" w:eastAsiaTheme="minorEastAsia" w:hAnsiTheme="minorHAnsi"/>
              <w:noProof/>
              <w:sz w:val="24"/>
              <w:szCs w:val="24"/>
              <w:lang w:eastAsia="ja-JP"/>
            </w:rPr>
          </w:pPr>
          <w:r>
            <w:rPr>
              <w:noProof/>
            </w:rPr>
            <w:t>9.5.2.3</w:t>
          </w:r>
          <w:r>
            <w:rPr>
              <w:rFonts w:asciiTheme="minorHAnsi" w:eastAsiaTheme="minorEastAsia" w:hAnsiTheme="minorHAnsi"/>
              <w:noProof/>
              <w:sz w:val="24"/>
              <w:szCs w:val="24"/>
              <w:lang w:eastAsia="ja-JP"/>
            </w:rPr>
            <w:tab/>
          </w:r>
          <w:r>
            <w:rPr>
              <w:noProof/>
            </w:rPr>
            <w:t>Contamination Control Plan</w:t>
          </w:r>
          <w:r>
            <w:rPr>
              <w:noProof/>
            </w:rPr>
            <w:tab/>
          </w:r>
          <w:r>
            <w:rPr>
              <w:noProof/>
            </w:rPr>
            <w:fldChar w:fldCharType="begin"/>
          </w:r>
          <w:r>
            <w:rPr>
              <w:noProof/>
            </w:rPr>
            <w:instrText xml:space="preserve"> PAGEREF _Toc273187051 \h </w:instrText>
          </w:r>
          <w:r>
            <w:rPr>
              <w:noProof/>
            </w:rPr>
          </w:r>
          <w:r>
            <w:rPr>
              <w:noProof/>
            </w:rPr>
            <w:fldChar w:fldCharType="separate"/>
          </w:r>
          <w:r w:rsidR="00707FF8">
            <w:rPr>
              <w:noProof/>
            </w:rPr>
            <w:t>107</w:t>
          </w:r>
          <w:r>
            <w:rPr>
              <w:noProof/>
            </w:rPr>
            <w:fldChar w:fldCharType="end"/>
          </w:r>
        </w:p>
        <w:p w14:paraId="6BB1AC7D" w14:textId="77777777" w:rsidR="00835BE4" w:rsidRDefault="00835BE4">
          <w:pPr>
            <w:pStyle w:val="TOC4"/>
            <w:tabs>
              <w:tab w:val="left" w:pos="1450"/>
              <w:tab w:val="right" w:leader="dot" w:pos="9350"/>
            </w:tabs>
            <w:rPr>
              <w:rFonts w:asciiTheme="minorHAnsi" w:eastAsiaTheme="minorEastAsia" w:hAnsiTheme="minorHAnsi"/>
              <w:noProof/>
              <w:sz w:val="24"/>
              <w:szCs w:val="24"/>
              <w:lang w:eastAsia="ja-JP"/>
            </w:rPr>
          </w:pPr>
          <w:r>
            <w:rPr>
              <w:noProof/>
            </w:rPr>
            <w:t>9.5.2.4</w:t>
          </w:r>
          <w:r>
            <w:rPr>
              <w:rFonts w:asciiTheme="minorHAnsi" w:eastAsiaTheme="minorEastAsia" w:hAnsiTheme="minorHAnsi"/>
              <w:noProof/>
              <w:sz w:val="24"/>
              <w:szCs w:val="24"/>
              <w:lang w:eastAsia="ja-JP"/>
            </w:rPr>
            <w:tab/>
          </w:r>
          <w:r>
            <w:rPr>
              <w:noProof/>
            </w:rPr>
            <w:t>Combustion Cleaning</w:t>
          </w:r>
          <w:r>
            <w:rPr>
              <w:noProof/>
            </w:rPr>
            <w:tab/>
          </w:r>
          <w:r>
            <w:rPr>
              <w:noProof/>
            </w:rPr>
            <w:fldChar w:fldCharType="begin"/>
          </w:r>
          <w:r>
            <w:rPr>
              <w:noProof/>
            </w:rPr>
            <w:instrText xml:space="preserve"> PAGEREF _Toc273187052 \h </w:instrText>
          </w:r>
          <w:r>
            <w:rPr>
              <w:noProof/>
            </w:rPr>
          </w:r>
          <w:r>
            <w:rPr>
              <w:noProof/>
            </w:rPr>
            <w:fldChar w:fldCharType="separate"/>
          </w:r>
          <w:r w:rsidR="00707FF8">
            <w:rPr>
              <w:noProof/>
            </w:rPr>
            <w:t>107</w:t>
          </w:r>
          <w:r>
            <w:rPr>
              <w:noProof/>
            </w:rPr>
            <w:fldChar w:fldCharType="end"/>
          </w:r>
        </w:p>
        <w:p w14:paraId="1A332AE1" w14:textId="77777777" w:rsidR="00835BE4" w:rsidRDefault="00835BE4">
          <w:pPr>
            <w:pStyle w:val="TOC4"/>
            <w:tabs>
              <w:tab w:val="left" w:pos="1450"/>
              <w:tab w:val="right" w:leader="dot" w:pos="9350"/>
            </w:tabs>
            <w:rPr>
              <w:rFonts w:asciiTheme="minorHAnsi" w:eastAsiaTheme="minorEastAsia" w:hAnsiTheme="minorHAnsi"/>
              <w:noProof/>
              <w:sz w:val="24"/>
              <w:szCs w:val="24"/>
              <w:lang w:eastAsia="ja-JP"/>
            </w:rPr>
          </w:pPr>
          <w:r>
            <w:rPr>
              <w:noProof/>
            </w:rPr>
            <w:t>9.5.2.5</w:t>
          </w:r>
          <w:r>
            <w:rPr>
              <w:rFonts w:asciiTheme="minorHAnsi" w:eastAsiaTheme="minorEastAsia" w:hAnsiTheme="minorHAnsi"/>
              <w:noProof/>
              <w:sz w:val="24"/>
              <w:szCs w:val="24"/>
              <w:lang w:eastAsia="ja-JP"/>
            </w:rPr>
            <w:tab/>
          </w:r>
          <w:r>
            <w:rPr>
              <w:noProof/>
            </w:rPr>
            <w:t>Blank Standards</w:t>
          </w:r>
          <w:r>
            <w:rPr>
              <w:noProof/>
            </w:rPr>
            <w:tab/>
          </w:r>
          <w:r>
            <w:rPr>
              <w:noProof/>
            </w:rPr>
            <w:fldChar w:fldCharType="begin"/>
          </w:r>
          <w:r>
            <w:rPr>
              <w:noProof/>
            </w:rPr>
            <w:instrText xml:space="preserve"> PAGEREF _Toc273187053 \h </w:instrText>
          </w:r>
          <w:r>
            <w:rPr>
              <w:noProof/>
            </w:rPr>
          </w:r>
          <w:r>
            <w:rPr>
              <w:noProof/>
            </w:rPr>
            <w:fldChar w:fldCharType="separate"/>
          </w:r>
          <w:r w:rsidR="00707FF8">
            <w:rPr>
              <w:noProof/>
            </w:rPr>
            <w:t>108</w:t>
          </w:r>
          <w:r>
            <w:rPr>
              <w:noProof/>
            </w:rPr>
            <w:fldChar w:fldCharType="end"/>
          </w:r>
        </w:p>
        <w:p w14:paraId="3800A9C5" w14:textId="77777777" w:rsidR="00835BE4" w:rsidRDefault="00835BE4">
          <w:pPr>
            <w:pStyle w:val="TOC4"/>
            <w:tabs>
              <w:tab w:val="left" w:pos="1450"/>
              <w:tab w:val="right" w:leader="dot" w:pos="9350"/>
            </w:tabs>
            <w:rPr>
              <w:rFonts w:asciiTheme="minorHAnsi" w:eastAsiaTheme="minorEastAsia" w:hAnsiTheme="minorHAnsi"/>
              <w:noProof/>
              <w:sz w:val="24"/>
              <w:szCs w:val="24"/>
              <w:lang w:eastAsia="ja-JP"/>
            </w:rPr>
          </w:pPr>
          <w:r>
            <w:rPr>
              <w:noProof/>
            </w:rPr>
            <w:t>9.5.2.6</w:t>
          </w:r>
          <w:r>
            <w:rPr>
              <w:rFonts w:asciiTheme="minorHAnsi" w:eastAsiaTheme="minorEastAsia" w:hAnsiTheme="minorHAnsi"/>
              <w:noProof/>
              <w:sz w:val="24"/>
              <w:szCs w:val="24"/>
              <w:lang w:eastAsia="ja-JP"/>
            </w:rPr>
            <w:tab/>
          </w:r>
          <w:r>
            <w:rPr>
              <w:noProof/>
            </w:rPr>
            <w:t>Witness Plates</w:t>
          </w:r>
          <w:r>
            <w:rPr>
              <w:noProof/>
            </w:rPr>
            <w:tab/>
          </w:r>
          <w:r>
            <w:rPr>
              <w:noProof/>
            </w:rPr>
            <w:fldChar w:fldCharType="begin"/>
          </w:r>
          <w:r>
            <w:rPr>
              <w:noProof/>
            </w:rPr>
            <w:instrText xml:space="preserve"> PAGEREF _Toc273187054 \h </w:instrText>
          </w:r>
          <w:r>
            <w:rPr>
              <w:noProof/>
            </w:rPr>
          </w:r>
          <w:r>
            <w:rPr>
              <w:noProof/>
            </w:rPr>
            <w:fldChar w:fldCharType="separate"/>
          </w:r>
          <w:r w:rsidR="00707FF8">
            <w:rPr>
              <w:noProof/>
            </w:rPr>
            <w:t>108</w:t>
          </w:r>
          <w:r>
            <w:rPr>
              <w:noProof/>
            </w:rPr>
            <w:fldChar w:fldCharType="end"/>
          </w:r>
        </w:p>
        <w:p w14:paraId="0C7DAE9B" w14:textId="77777777" w:rsidR="00835BE4" w:rsidRDefault="00835BE4">
          <w:pPr>
            <w:pStyle w:val="TOC4"/>
            <w:tabs>
              <w:tab w:val="left" w:pos="1450"/>
              <w:tab w:val="right" w:leader="dot" w:pos="9350"/>
            </w:tabs>
            <w:rPr>
              <w:rFonts w:asciiTheme="minorHAnsi" w:eastAsiaTheme="minorEastAsia" w:hAnsiTheme="minorHAnsi"/>
              <w:noProof/>
              <w:sz w:val="24"/>
              <w:szCs w:val="24"/>
              <w:lang w:eastAsia="ja-JP"/>
            </w:rPr>
          </w:pPr>
          <w:r>
            <w:rPr>
              <w:noProof/>
            </w:rPr>
            <w:t>9.5.2.7</w:t>
          </w:r>
          <w:r>
            <w:rPr>
              <w:rFonts w:asciiTheme="minorHAnsi" w:eastAsiaTheme="minorEastAsia" w:hAnsiTheme="minorHAnsi"/>
              <w:noProof/>
              <w:sz w:val="24"/>
              <w:szCs w:val="24"/>
              <w:lang w:eastAsia="ja-JP"/>
            </w:rPr>
            <w:tab/>
          </w:r>
          <w:r>
            <w:rPr>
              <w:noProof/>
            </w:rPr>
            <w:t>Additional Planning to Improve Contamination Knowledge</w:t>
          </w:r>
          <w:r>
            <w:rPr>
              <w:noProof/>
            </w:rPr>
            <w:tab/>
          </w:r>
          <w:r>
            <w:rPr>
              <w:noProof/>
            </w:rPr>
            <w:fldChar w:fldCharType="begin"/>
          </w:r>
          <w:r>
            <w:rPr>
              <w:noProof/>
            </w:rPr>
            <w:instrText xml:space="preserve"> PAGEREF _Toc273187055 \h </w:instrText>
          </w:r>
          <w:r>
            <w:rPr>
              <w:noProof/>
            </w:rPr>
          </w:r>
          <w:r>
            <w:rPr>
              <w:noProof/>
            </w:rPr>
            <w:fldChar w:fldCharType="separate"/>
          </w:r>
          <w:r w:rsidR="00707FF8">
            <w:rPr>
              <w:noProof/>
            </w:rPr>
            <w:t>108</w:t>
          </w:r>
          <w:r>
            <w:rPr>
              <w:noProof/>
            </w:rPr>
            <w:fldChar w:fldCharType="end"/>
          </w:r>
        </w:p>
        <w:p w14:paraId="4CA02116" w14:textId="77777777" w:rsidR="00835BE4" w:rsidRDefault="00835BE4">
          <w:pPr>
            <w:pStyle w:val="TOC4"/>
            <w:tabs>
              <w:tab w:val="left" w:pos="1450"/>
              <w:tab w:val="right" w:leader="dot" w:pos="9350"/>
            </w:tabs>
            <w:rPr>
              <w:rFonts w:asciiTheme="minorHAnsi" w:eastAsiaTheme="minorEastAsia" w:hAnsiTheme="minorHAnsi"/>
              <w:noProof/>
              <w:sz w:val="24"/>
              <w:szCs w:val="24"/>
              <w:lang w:eastAsia="ja-JP"/>
            </w:rPr>
          </w:pPr>
          <w:r>
            <w:rPr>
              <w:noProof/>
            </w:rPr>
            <w:t>9.5.2.8</w:t>
          </w:r>
          <w:r>
            <w:rPr>
              <w:rFonts w:asciiTheme="minorHAnsi" w:eastAsiaTheme="minorEastAsia" w:hAnsiTheme="minorHAnsi"/>
              <w:noProof/>
              <w:sz w:val="24"/>
              <w:szCs w:val="24"/>
              <w:lang w:eastAsia="ja-JP"/>
            </w:rPr>
            <w:tab/>
          </w:r>
          <w:r>
            <w:rPr>
              <w:noProof/>
            </w:rPr>
            <w:t>Contamination Verification Plan</w:t>
          </w:r>
          <w:r>
            <w:rPr>
              <w:noProof/>
            </w:rPr>
            <w:tab/>
          </w:r>
          <w:r>
            <w:rPr>
              <w:noProof/>
            </w:rPr>
            <w:fldChar w:fldCharType="begin"/>
          </w:r>
          <w:r>
            <w:rPr>
              <w:noProof/>
            </w:rPr>
            <w:instrText xml:space="preserve"> PAGEREF _Toc273187056 \h </w:instrText>
          </w:r>
          <w:r>
            <w:rPr>
              <w:noProof/>
            </w:rPr>
          </w:r>
          <w:r>
            <w:rPr>
              <w:noProof/>
            </w:rPr>
            <w:fldChar w:fldCharType="separate"/>
          </w:r>
          <w:r w:rsidR="00707FF8">
            <w:rPr>
              <w:noProof/>
            </w:rPr>
            <w:t>109</w:t>
          </w:r>
          <w:r>
            <w:rPr>
              <w:noProof/>
            </w:rPr>
            <w:fldChar w:fldCharType="end"/>
          </w:r>
        </w:p>
        <w:p w14:paraId="36222C59" w14:textId="77777777" w:rsidR="00835BE4" w:rsidRDefault="00835BE4">
          <w:pPr>
            <w:pStyle w:val="TOC4"/>
            <w:tabs>
              <w:tab w:val="left" w:pos="1450"/>
              <w:tab w:val="right" w:leader="dot" w:pos="9350"/>
            </w:tabs>
            <w:rPr>
              <w:rFonts w:asciiTheme="minorHAnsi" w:eastAsiaTheme="minorEastAsia" w:hAnsiTheme="minorHAnsi"/>
              <w:noProof/>
              <w:sz w:val="24"/>
              <w:szCs w:val="24"/>
              <w:lang w:eastAsia="ja-JP"/>
            </w:rPr>
          </w:pPr>
          <w:r>
            <w:rPr>
              <w:noProof/>
            </w:rPr>
            <w:t>9.5.2.9</w:t>
          </w:r>
          <w:r>
            <w:rPr>
              <w:rFonts w:asciiTheme="minorHAnsi" w:eastAsiaTheme="minorEastAsia" w:hAnsiTheme="minorHAnsi"/>
              <w:noProof/>
              <w:sz w:val="24"/>
              <w:szCs w:val="24"/>
              <w:lang w:eastAsia="ja-JP"/>
            </w:rPr>
            <w:tab/>
          </w:r>
          <w:r>
            <w:rPr>
              <w:noProof/>
            </w:rPr>
            <w:t>Total Organic Carbon</w:t>
          </w:r>
          <w:r>
            <w:rPr>
              <w:noProof/>
            </w:rPr>
            <w:tab/>
          </w:r>
          <w:r>
            <w:rPr>
              <w:noProof/>
            </w:rPr>
            <w:fldChar w:fldCharType="begin"/>
          </w:r>
          <w:r>
            <w:rPr>
              <w:noProof/>
            </w:rPr>
            <w:instrText xml:space="preserve"> PAGEREF _Toc273187057 \h </w:instrText>
          </w:r>
          <w:r>
            <w:rPr>
              <w:noProof/>
            </w:rPr>
          </w:r>
          <w:r>
            <w:rPr>
              <w:noProof/>
            </w:rPr>
            <w:fldChar w:fldCharType="separate"/>
          </w:r>
          <w:r w:rsidR="00707FF8">
            <w:rPr>
              <w:noProof/>
            </w:rPr>
            <w:t>109</w:t>
          </w:r>
          <w:r>
            <w:rPr>
              <w:noProof/>
            </w:rPr>
            <w:fldChar w:fldCharType="end"/>
          </w:r>
        </w:p>
        <w:p w14:paraId="580C26A0" w14:textId="77777777" w:rsidR="00835BE4" w:rsidRDefault="00835BE4">
          <w:pPr>
            <w:pStyle w:val="TOC4"/>
            <w:tabs>
              <w:tab w:val="left" w:pos="1550"/>
              <w:tab w:val="right" w:leader="dot" w:pos="9350"/>
            </w:tabs>
            <w:rPr>
              <w:rFonts w:asciiTheme="minorHAnsi" w:eastAsiaTheme="minorEastAsia" w:hAnsiTheme="minorHAnsi"/>
              <w:noProof/>
              <w:sz w:val="24"/>
              <w:szCs w:val="24"/>
              <w:lang w:eastAsia="ja-JP"/>
            </w:rPr>
          </w:pPr>
          <w:r>
            <w:rPr>
              <w:noProof/>
            </w:rPr>
            <w:t>9.5.2.10</w:t>
          </w:r>
          <w:r>
            <w:rPr>
              <w:rFonts w:asciiTheme="minorHAnsi" w:eastAsiaTheme="minorEastAsia" w:hAnsiTheme="minorHAnsi"/>
              <w:noProof/>
              <w:sz w:val="24"/>
              <w:szCs w:val="24"/>
              <w:lang w:eastAsia="ja-JP"/>
            </w:rPr>
            <w:tab/>
          </w:r>
          <w:r>
            <w:rPr>
              <w:noProof/>
            </w:rPr>
            <w:t>Relationship to Planetary Protection</w:t>
          </w:r>
          <w:r>
            <w:rPr>
              <w:noProof/>
            </w:rPr>
            <w:tab/>
          </w:r>
          <w:r>
            <w:rPr>
              <w:noProof/>
            </w:rPr>
            <w:fldChar w:fldCharType="begin"/>
          </w:r>
          <w:r>
            <w:rPr>
              <w:noProof/>
            </w:rPr>
            <w:instrText xml:space="preserve"> PAGEREF _Toc273187058 \h </w:instrText>
          </w:r>
          <w:r>
            <w:rPr>
              <w:noProof/>
            </w:rPr>
          </w:r>
          <w:r>
            <w:rPr>
              <w:noProof/>
            </w:rPr>
            <w:fldChar w:fldCharType="separate"/>
          </w:r>
          <w:r w:rsidR="00707FF8">
            <w:rPr>
              <w:noProof/>
            </w:rPr>
            <w:t>109</w:t>
          </w:r>
          <w:r>
            <w:rPr>
              <w:noProof/>
            </w:rPr>
            <w:fldChar w:fldCharType="end"/>
          </w:r>
        </w:p>
        <w:p w14:paraId="6532AF39" w14:textId="77777777" w:rsidR="00835BE4" w:rsidRDefault="00835BE4">
          <w:pPr>
            <w:pStyle w:val="TOC4"/>
            <w:tabs>
              <w:tab w:val="left" w:pos="1550"/>
              <w:tab w:val="right" w:leader="dot" w:pos="9350"/>
            </w:tabs>
            <w:rPr>
              <w:rFonts w:asciiTheme="minorHAnsi" w:eastAsiaTheme="minorEastAsia" w:hAnsiTheme="minorHAnsi"/>
              <w:noProof/>
              <w:sz w:val="24"/>
              <w:szCs w:val="24"/>
              <w:lang w:eastAsia="ja-JP"/>
            </w:rPr>
          </w:pPr>
          <w:r>
            <w:rPr>
              <w:noProof/>
            </w:rPr>
            <w:t>9.5.2.11</w:t>
          </w:r>
          <w:r>
            <w:rPr>
              <w:rFonts w:asciiTheme="minorHAnsi" w:eastAsiaTheme="minorEastAsia" w:hAnsiTheme="minorHAnsi"/>
              <w:noProof/>
              <w:sz w:val="24"/>
              <w:szCs w:val="24"/>
              <w:lang w:eastAsia="ja-JP"/>
            </w:rPr>
            <w:tab/>
          </w:r>
          <w:r>
            <w:rPr>
              <w:noProof/>
            </w:rPr>
            <w:t>Selection and Characterization of sampling system materials</w:t>
          </w:r>
          <w:r>
            <w:rPr>
              <w:noProof/>
            </w:rPr>
            <w:tab/>
          </w:r>
          <w:r>
            <w:rPr>
              <w:noProof/>
            </w:rPr>
            <w:fldChar w:fldCharType="begin"/>
          </w:r>
          <w:r>
            <w:rPr>
              <w:noProof/>
            </w:rPr>
            <w:instrText xml:space="preserve"> PAGEREF _Toc273187059 \h </w:instrText>
          </w:r>
          <w:r>
            <w:rPr>
              <w:noProof/>
            </w:rPr>
          </w:r>
          <w:r>
            <w:rPr>
              <w:noProof/>
            </w:rPr>
            <w:fldChar w:fldCharType="separate"/>
          </w:r>
          <w:r w:rsidR="00707FF8">
            <w:rPr>
              <w:noProof/>
            </w:rPr>
            <w:t>109</w:t>
          </w:r>
          <w:r>
            <w:rPr>
              <w:noProof/>
            </w:rPr>
            <w:fldChar w:fldCharType="end"/>
          </w:r>
        </w:p>
        <w:p w14:paraId="64791B82" w14:textId="77777777" w:rsidR="00835BE4" w:rsidRDefault="00835BE4">
          <w:pPr>
            <w:pStyle w:val="TOC4"/>
            <w:tabs>
              <w:tab w:val="left" w:pos="1550"/>
              <w:tab w:val="right" w:leader="dot" w:pos="9350"/>
            </w:tabs>
            <w:rPr>
              <w:rFonts w:asciiTheme="minorHAnsi" w:eastAsiaTheme="minorEastAsia" w:hAnsiTheme="minorHAnsi"/>
              <w:noProof/>
              <w:sz w:val="24"/>
              <w:szCs w:val="24"/>
              <w:lang w:eastAsia="ja-JP"/>
            </w:rPr>
          </w:pPr>
          <w:r>
            <w:rPr>
              <w:noProof/>
            </w:rPr>
            <w:t>9.5.2.12</w:t>
          </w:r>
          <w:r>
            <w:rPr>
              <w:rFonts w:asciiTheme="minorHAnsi" w:eastAsiaTheme="minorEastAsia" w:hAnsiTheme="minorHAnsi"/>
              <w:noProof/>
              <w:sz w:val="24"/>
              <w:szCs w:val="24"/>
              <w:lang w:eastAsia="ja-JP"/>
            </w:rPr>
            <w:tab/>
          </w:r>
          <w:r>
            <w:rPr>
              <w:noProof/>
            </w:rPr>
            <w:t>Final Cleaning of Hardware</w:t>
          </w:r>
          <w:r>
            <w:rPr>
              <w:noProof/>
            </w:rPr>
            <w:tab/>
          </w:r>
          <w:r>
            <w:rPr>
              <w:noProof/>
            </w:rPr>
            <w:fldChar w:fldCharType="begin"/>
          </w:r>
          <w:r>
            <w:rPr>
              <w:noProof/>
            </w:rPr>
            <w:instrText xml:space="preserve"> PAGEREF _Toc273187060 \h </w:instrText>
          </w:r>
          <w:r>
            <w:rPr>
              <w:noProof/>
            </w:rPr>
          </w:r>
          <w:r>
            <w:rPr>
              <w:noProof/>
            </w:rPr>
            <w:fldChar w:fldCharType="separate"/>
          </w:r>
          <w:r w:rsidR="00707FF8">
            <w:rPr>
              <w:noProof/>
            </w:rPr>
            <w:t>110</w:t>
          </w:r>
          <w:r>
            <w:rPr>
              <w:noProof/>
            </w:rPr>
            <w:fldChar w:fldCharType="end"/>
          </w:r>
        </w:p>
        <w:p w14:paraId="15214975" w14:textId="77777777" w:rsidR="00835BE4" w:rsidRDefault="00835BE4">
          <w:pPr>
            <w:pStyle w:val="TOC4"/>
            <w:tabs>
              <w:tab w:val="left" w:pos="1550"/>
              <w:tab w:val="right" w:leader="dot" w:pos="9350"/>
            </w:tabs>
            <w:rPr>
              <w:rFonts w:asciiTheme="minorHAnsi" w:eastAsiaTheme="minorEastAsia" w:hAnsiTheme="minorHAnsi"/>
              <w:noProof/>
              <w:sz w:val="24"/>
              <w:szCs w:val="24"/>
              <w:lang w:eastAsia="ja-JP"/>
            </w:rPr>
          </w:pPr>
          <w:r>
            <w:rPr>
              <w:noProof/>
            </w:rPr>
            <w:t>9.5.2.13</w:t>
          </w:r>
          <w:r>
            <w:rPr>
              <w:rFonts w:asciiTheme="minorHAnsi" w:eastAsiaTheme="minorEastAsia" w:hAnsiTheme="minorHAnsi"/>
              <w:noProof/>
              <w:sz w:val="24"/>
              <w:szCs w:val="24"/>
              <w:lang w:eastAsia="ja-JP"/>
            </w:rPr>
            <w:tab/>
          </w:r>
          <w:r>
            <w:rPr>
              <w:noProof/>
            </w:rPr>
            <w:t>Modification of sampling system surfaces</w:t>
          </w:r>
          <w:r>
            <w:rPr>
              <w:noProof/>
            </w:rPr>
            <w:tab/>
          </w:r>
          <w:r>
            <w:rPr>
              <w:noProof/>
            </w:rPr>
            <w:fldChar w:fldCharType="begin"/>
          </w:r>
          <w:r>
            <w:rPr>
              <w:noProof/>
            </w:rPr>
            <w:instrText xml:space="preserve"> PAGEREF _Toc273187061 \h </w:instrText>
          </w:r>
          <w:r>
            <w:rPr>
              <w:noProof/>
            </w:rPr>
          </w:r>
          <w:r>
            <w:rPr>
              <w:noProof/>
            </w:rPr>
            <w:fldChar w:fldCharType="separate"/>
          </w:r>
          <w:r w:rsidR="00707FF8">
            <w:rPr>
              <w:noProof/>
            </w:rPr>
            <w:t>110</w:t>
          </w:r>
          <w:r>
            <w:rPr>
              <w:noProof/>
            </w:rPr>
            <w:fldChar w:fldCharType="end"/>
          </w:r>
        </w:p>
        <w:p w14:paraId="725A7D05" w14:textId="540D3354" w:rsidR="00B44EE4" w:rsidRPr="005C236B" w:rsidRDefault="00B91BFC" w:rsidP="005C236B">
          <w:pPr>
            <w:pStyle w:val="TOC4"/>
            <w:tabs>
              <w:tab w:val="left" w:pos="1450"/>
              <w:tab w:val="right" w:leader="dot" w:pos="9350"/>
            </w:tabs>
          </w:pPr>
          <w:r w:rsidRPr="003C1089">
            <w:rPr>
              <w:sz w:val="24"/>
              <w:szCs w:val="24"/>
            </w:rPr>
            <w:fldChar w:fldCharType="end"/>
          </w:r>
        </w:p>
      </w:sdtContent>
    </w:sdt>
    <w:p w14:paraId="5E30FF9E" w14:textId="5D20DD8F" w:rsidR="00362FED" w:rsidRPr="005778C7" w:rsidRDefault="00362FED" w:rsidP="005778C7">
      <w:pPr>
        <w:spacing w:before="0" w:after="200" w:line="276" w:lineRule="auto"/>
        <w:ind w:left="660"/>
      </w:pPr>
    </w:p>
    <w:p w14:paraId="1B65AE91" w14:textId="656E9402" w:rsidR="00BD605C" w:rsidRDefault="00916826" w:rsidP="00CC28AB">
      <w:pPr>
        <w:pStyle w:val="Heading1"/>
        <w:rPr>
          <w:rFonts w:cs="Times New Roman"/>
        </w:rPr>
      </w:pPr>
      <w:bookmarkStart w:id="1" w:name="_Toc271055909"/>
      <w:bookmarkStart w:id="2" w:name="_Toc273186964"/>
      <w:r w:rsidRPr="003C1089">
        <w:rPr>
          <w:rFonts w:cs="Times New Roman"/>
        </w:rPr>
        <w:t>Executive Summary</w:t>
      </w:r>
      <w:bookmarkEnd w:id="1"/>
      <w:bookmarkEnd w:id="2"/>
    </w:p>
    <w:p w14:paraId="7522DC2F" w14:textId="3CF34959" w:rsidR="0000355F" w:rsidRPr="008702E7" w:rsidRDefault="0000355F" w:rsidP="0000355F">
      <w:pPr>
        <w:rPr>
          <w:sz w:val="24"/>
        </w:rPr>
      </w:pPr>
      <w:r w:rsidRPr="008702E7">
        <w:rPr>
          <w:rFonts w:ascii="Times New Roman" w:hAnsi="Times New Roman"/>
          <w:sz w:val="24"/>
        </w:rPr>
        <w:t xml:space="preserve">Data gathered during recent NASA missions to Mars, </w:t>
      </w:r>
      <w:r w:rsidR="00901B6A" w:rsidRPr="008702E7">
        <w:rPr>
          <w:rFonts w:ascii="Times New Roman" w:hAnsi="Times New Roman"/>
        </w:rPr>
        <w:t xml:space="preserve">particularly by the rovers Spirit, </w:t>
      </w:r>
      <w:r w:rsidRPr="008702E7">
        <w:rPr>
          <w:rFonts w:ascii="Times New Roman" w:hAnsi="Times New Roman"/>
          <w:sz w:val="24"/>
        </w:rPr>
        <w:t>Opportunity</w:t>
      </w:r>
      <w:r w:rsidR="00901B6A" w:rsidRPr="008702E7">
        <w:rPr>
          <w:rFonts w:ascii="Times New Roman" w:hAnsi="Times New Roman"/>
        </w:rPr>
        <w:t>,</w:t>
      </w:r>
      <w:r w:rsidRPr="008702E7">
        <w:rPr>
          <w:rFonts w:ascii="Times New Roman" w:hAnsi="Times New Roman"/>
          <w:sz w:val="24"/>
        </w:rPr>
        <w:t xml:space="preserve"> and Curiosity, have provid</w:t>
      </w:r>
      <w:r w:rsidR="00901B6A" w:rsidRPr="008702E7">
        <w:rPr>
          <w:rFonts w:ascii="Times New Roman" w:hAnsi="Times New Roman"/>
        </w:rPr>
        <w:t>ed</w:t>
      </w:r>
      <w:r w:rsidRPr="008702E7">
        <w:rPr>
          <w:rFonts w:ascii="Times New Roman" w:hAnsi="Times New Roman"/>
          <w:sz w:val="24"/>
        </w:rPr>
        <w:t xml:space="preserve"> important insights into the past history and habitability of the red planet. The Mars science community, via input through the NRC Planetary Science Decadal Survey Committee, also identified the prime importance of a Mars Sample Return (MSR) mission to further </w:t>
      </w:r>
      <w:r w:rsidR="00D406C1" w:rsidRPr="008702E7">
        <w:rPr>
          <w:rFonts w:ascii="Times New Roman" w:hAnsi="Times New Roman"/>
        </w:rPr>
        <w:t>exploration</w:t>
      </w:r>
      <w:r w:rsidR="00E1544E" w:rsidRPr="008702E7">
        <w:rPr>
          <w:rFonts w:ascii="Times New Roman" w:hAnsi="Times New Roman"/>
          <w:sz w:val="24"/>
        </w:rPr>
        <w:t xml:space="preserve"> </w:t>
      </w:r>
      <w:r w:rsidR="00D406C1" w:rsidRPr="008702E7">
        <w:rPr>
          <w:rFonts w:ascii="Times New Roman" w:hAnsi="Times New Roman"/>
        </w:rPr>
        <w:t>of the red planet</w:t>
      </w:r>
      <w:r w:rsidR="00E1544E" w:rsidRPr="008702E7">
        <w:rPr>
          <w:rFonts w:ascii="Times New Roman" w:hAnsi="Times New Roman"/>
          <w:sz w:val="24"/>
        </w:rPr>
        <w:t xml:space="preserve">. </w:t>
      </w:r>
      <w:r w:rsidR="00E1544E" w:rsidRPr="008702E7">
        <w:rPr>
          <w:rFonts w:ascii="Times New Roman" w:hAnsi="Times New Roman"/>
        </w:rPr>
        <w:t>In response,</w:t>
      </w:r>
      <w:r w:rsidRPr="008702E7">
        <w:rPr>
          <w:rFonts w:ascii="Times New Roman" w:hAnsi="Times New Roman"/>
          <w:sz w:val="24"/>
        </w:rPr>
        <w:t xml:space="preserve"> the Mars 2020 Science Definition Team (SDT</w:t>
      </w:r>
      <w:r w:rsidR="008B2186" w:rsidRPr="008702E7">
        <w:rPr>
          <w:rFonts w:ascii="Times New Roman" w:hAnsi="Times New Roman"/>
        </w:rPr>
        <w:t>) (Mustard et al.</w:t>
      </w:r>
      <w:r w:rsidRPr="008702E7">
        <w:rPr>
          <w:rFonts w:ascii="Times New Roman" w:hAnsi="Times New Roman"/>
          <w:sz w:val="24"/>
        </w:rPr>
        <w:t xml:space="preserve">, 2013) was chartered by the </w:t>
      </w:r>
      <w:r w:rsidR="00055784" w:rsidRPr="008702E7">
        <w:rPr>
          <w:rFonts w:ascii="Times New Roman" w:hAnsi="Times New Roman"/>
        </w:rPr>
        <w:t xml:space="preserve">NASA </w:t>
      </w:r>
      <w:r w:rsidRPr="008702E7">
        <w:rPr>
          <w:rFonts w:ascii="Times New Roman" w:hAnsi="Times New Roman"/>
          <w:sz w:val="24"/>
        </w:rPr>
        <w:t>Mars Exploration Program to formulate a new rover mission that woul</w:t>
      </w:r>
      <w:r w:rsidR="00901B6A" w:rsidRPr="008702E7">
        <w:rPr>
          <w:rFonts w:ascii="Times New Roman" w:hAnsi="Times New Roman"/>
        </w:rPr>
        <w:t>d take concrete steps toward an</w:t>
      </w:r>
      <w:r w:rsidRPr="008702E7">
        <w:rPr>
          <w:rFonts w:ascii="Times New Roman" w:hAnsi="Times New Roman"/>
          <w:sz w:val="24"/>
        </w:rPr>
        <w:t xml:space="preserve"> eventual </w:t>
      </w:r>
      <w:r w:rsidR="00901B6A" w:rsidRPr="008702E7">
        <w:rPr>
          <w:rFonts w:ascii="Times New Roman" w:hAnsi="Times New Roman"/>
        </w:rPr>
        <w:t>sample return</w:t>
      </w:r>
      <w:r w:rsidRPr="008702E7">
        <w:rPr>
          <w:rFonts w:ascii="Times New Roman" w:hAnsi="Times New Roman"/>
          <w:sz w:val="24"/>
        </w:rPr>
        <w:t>.  The SDT recommended that the 2020 rover should select and cache scientifically compelling samples fo</w:t>
      </w:r>
      <w:r w:rsidR="00901B6A" w:rsidRPr="008702E7">
        <w:rPr>
          <w:rFonts w:ascii="Times New Roman" w:hAnsi="Times New Roman"/>
        </w:rPr>
        <w:t xml:space="preserve">r possible return to Earth. They </w:t>
      </w:r>
      <w:r w:rsidRPr="008702E7">
        <w:rPr>
          <w:rFonts w:ascii="Times New Roman" w:hAnsi="Times New Roman"/>
          <w:sz w:val="24"/>
        </w:rPr>
        <w:t xml:space="preserve">also noted that organic contamination </w:t>
      </w:r>
      <w:r w:rsidR="00C02CBA" w:rsidRPr="008702E7">
        <w:rPr>
          <w:rFonts w:ascii="Times New Roman" w:hAnsi="Times New Roman"/>
        </w:rPr>
        <w:t xml:space="preserve">of the samples </w:t>
      </w:r>
      <w:r w:rsidRPr="008702E7">
        <w:rPr>
          <w:rFonts w:ascii="Times New Roman" w:hAnsi="Times New Roman"/>
          <w:sz w:val="24"/>
        </w:rPr>
        <w:t xml:space="preserve">was a significant and complex issue that should be independently investigated by a future committee. Accordingly, NASA chartered the Mars 2020 Organic Contamination Panel </w:t>
      </w:r>
      <w:r w:rsidRPr="008702E7">
        <w:rPr>
          <w:sz w:val="24"/>
        </w:rPr>
        <w:t>(OCP)</w:t>
      </w:r>
      <w:r w:rsidRPr="008702E7">
        <w:rPr>
          <w:rFonts w:ascii="Times New Roman" w:hAnsi="Times New Roman"/>
          <w:sz w:val="24"/>
        </w:rPr>
        <w:t>.</w:t>
      </w:r>
    </w:p>
    <w:p w14:paraId="427AEA01" w14:textId="5910858B" w:rsidR="00E1544E" w:rsidRPr="008702E7" w:rsidRDefault="00E1544E" w:rsidP="00E1544E">
      <w:pPr>
        <w:rPr>
          <w:sz w:val="24"/>
        </w:rPr>
      </w:pPr>
      <w:r w:rsidRPr="008702E7">
        <w:rPr>
          <w:rFonts w:ascii="Times New Roman" w:hAnsi="Times New Roman"/>
        </w:rPr>
        <w:lastRenderedPageBreak/>
        <w:t>T</w:t>
      </w:r>
      <w:r w:rsidRPr="008702E7">
        <w:rPr>
          <w:sz w:val="24"/>
        </w:rPr>
        <w:t xml:space="preserve">he OCP was charged with evaluating and recommending sample contamination requirements for the </w:t>
      </w:r>
      <w:r w:rsidR="00BD6569" w:rsidRPr="008702E7">
        <w:rPr>
          <w:rFonts w:ascii="Times New Roman" w:hAnsi="Times New Roman"/>
        </w:rPr>
        <w:t xml:space="preserve">proposed </w:t>
      </w:r>
      <w:r w:rsidRPr="008702E7">
        <w:rPr>
          <w:sz w:val="24"/>
        </w:rPr>
        <w:t>Mars 2020 mission. A further task was to assess implementation approaches in support of the investigation of broad scientific questions concerning the history and habitability of Mars. Central to these objectives would be the ability to reliably differentiate indigenous martian organic molecules from terrestrial contamination</w:t>
      </w:r>
      <w:r w:rsidR="00BD6569" w:rsidRPr="008702E7">
        <w:rPr>
          <w:rFonts w:ascii="Times New Roman" w:hAnsi="Times New Roman"/>
        </w:rPr>
        <w:t xml:space="preserve"> in any future samples returned from Mars</w:t>
      </w:r>
      <w:r w:rsidRPr="008702E7">
        <w:rPr>
          <w:sz w:val="24"/>
        </w:rPr>
        <w:t>.</w:t>
      </w:r>
    </w:p>
    <w:p w14:paraId="0070038E" w14:textId="5C51B432" w:rsidR="00E1544E" w:rsidRPr="008702E7" w:rsidRDefault="00E1544E" w:rsidP="00E1544E">
      <w:pPr>
        <w:rPr>
          <w:sz w:val="24"/>
        </w:rPr>
      </w:pPr>
      <w:r w:rsidRPr="008702E7">
        <w:rPr>
          <w:sz w:val="24"/>
        </w:rPr>
        <w:t>Early on during its deliberations, the OCP recognized that the scientific and planetary protection</w:t>
      </w:r>
      <w:r w:rsidRPr="008702E7">
        <w:rPr>
          <w:rFonts w:ascii="Times New Roman" w:hAnsi="Times New Roman"/>
        </w:rPr>
        <w:t xml:space="preserve"> (PP)</w:t>
      </w:r>
      <w:r w:rsidRPr="008702E7">
        <w:rPr>
          <w:sz w:val="24"/>
        </w:rPr>
        <w:t xml:space="preserve"> objectives of MSR </w:t>
      </w:r>
      <w:r w:rsidR="006F7025" w:rsidRPr="008702E7">
        <w:rPr>
          <w:rFonts w:ascii="Times New Roman" w:hAnsi="Times New Roman"/>
        </w:rPr>
        <w:t>are intimately linked</w:t>
      </w:r>
      <w:r w:rsidR="00862673">
        <w:rPr>
          <w:sz w:val="24"/>
          <w:szCs w:val="24"/>
        </w:rPr>
        <w:t>,</w:t>
      </w:r>
      <w:r w:rsidRPr="008702E7">
        <w:rPr>
          <w:sz w:val="24"/>
        </w:rPr>
        <w:t xml:space="preserve"> in that both </w:t>
      </w:r>
      <w:r w:rsidRPr="008702E7">
        <w:rPr>
          <w:rFonts w:ascii="Times New Roman" w:hAnsi="Times New Roman"/>
        </w:rPr>
        <w:t>rely heavily on</w:t>
      </w:r>
      <w:r w:rsidRPr="008702E7">
        <w:rPr>
          <w:sz w:val="24"/>
        </w:rPr>
        <w:t xml:space="preserve"> measurements of organic molecules in the returned samples.  In each case, a </w:t>
      </w:r>
      <w:r w:rsidRPr="008702E7">
        <w:rPr>
          <w:rFonts w:ascii="Times New Roman" w:hAnsi="Times New Roman"/>
        </w:rPr>
        <w:t>key</w:t>
      </w:r>
      <w:r w:rsidRPr="008702E7">
        <w:rPr>
          <w:sz w:val="24"/>
        </w:rPr>
        <w:t xml:space="preserve"> </w:t>
      </w:r>
      <w:r w:rsidRPr="008702E7">
        <w:rPr>
          <w:rFonts w:ascii="Times New Roman" w:hAnsi="Times New Roman"/>
        </w:rPr>
        <w:t>aspect</w:t>
      </w:r>
      <w:r w:rsidRPr="008702E7">
        <w:rPr>
          <w:sz w:val="24"/>
        </w:rPr>
        <w:t xml:space="preserve"> of the problem is </w:t>
      </w:r>
      <w:r w:rsidRPr="008702E7">
        <w:rPr>
          <w:rFonts w:ascii="Times New Roman" w:hAnsi="Times New Roman"/>
        </w:rPr>
        <w:t>being able to recognize and interpret organic molecules as indigenous to Mars against a potential background of</w:t>
      </w:r>
      <w:r w:rsidRPr="008702E7">
        <w:rPr>
          <w:sz w:val="24"/>
        </w:rPr>
        <w:t xml:space="preserve"> Earth-sourced contamination.  It was within this context that the OCP committee considered the structure </w:t>
      </w:r>
      <w:r w:rsidR="00A721B2" w:rsidRPr="008702E7">
        <w:rPr>
          <w:rFonts w:ascii="Times New Roman" w:hAnsi="Times New Roman"/>
        </w:rPr>
        <w:t>for</w:t>
      </w:r>
      <w:r w:rsidR="00A721B2" w:rsidRPr="008702E7">
        <w:rPr>
          <w:sz w:val="24"/>
        </w:rPr>
        <w:t xml:space="preserve"> </w:t>
      </w:r>
      <w:r w:rsidR="00A721B2" w:rsidRPr="008702E7">
        <w:rPr>
          <w:rFonts w:ascii="Times New Roman" w:hAnsi="Times New Roman"/>
        </w:rPr>
        <w:t>a</w:t>
      </w:r>
      <w:r w:rsidR="00A721B2" w:rsidRPr="008702E7">
        <w:rPr>
          <w:sz w:val="24"/>
        </w:rPr>
        <w:t xml:space="preserve"> </w:t>
      </w:r>
      <w:r w:rsidRPr="008702E7">
        <w:rPr>
          <w:sz w:val="24"/>
        </w:rPr>
        <w:t>set of measurement goals related to organic molecules in the returned samples that would be of common interest to science and PP.</w:t>
      </w:r>
    </w:p>
    <w:p w14:paraId="71BC80CD" w14:textId="0488A013" w:rsidR="0000355F" w:rsidRPr="008702E7" w:rsidRDefault="00407B88" w:rsidP="0000355F">
      <w:pPr>
        <w:rPr>
          <w:rFonts w:ascii="Times New Roman" w:hAnsi="Times New Roman"/>
        </w:rPr>
      </w:pPr>
      <w:r w:rsidRPr="008702E7">
        <w:rPr>
          <w:rFonts w:ascii="Times New Roman" w:hAnsi="Times New Roman"/>
        </w:rPr>
        <w:t>The following is</w:t>
      </w:r>
      <w:r w:rsidR="0000355F" w:rsidRPr="008702E7">
        <w:rPr>
          <w:sz w:val="24"/>
        </w:rPr>
        <w:t xml:space="preserve"> a summary of the most significant findings of the OCP regarding organic geochemical measurements </w:t>
      </w:r>
      <w:r w:rsidR="00C02CBA" w:rsidRPr="008702E7">
        <w:rPr>
          <w:rFonts w:ascii="Times New Roman" w:hAnsi="Times New Roman"/>
        </w:rPr>
        <w:t xml:space="preserve">that would be shared </w:t>
      </w:r>
      <w:r w:rsidR="0000355F" w:rsidRPr="008702E7">
        <w:rPr>
          <w:sz w:val="24"/>
        </w:rPr>
        <w:t xml:space="preserve">for </w:t>
      </w:r>
      <w:r w:rsidR="00C02CBA" w:rsidRPr="008702E7">
        <w:rPr>
          <w:rFonts w:ascii="Times New Roman" w:hAnsi="Times New Roman"/>
        </w:rPr>
        <w:t xml:space="preserve">both </w:t>
      </w:r>
      <w:r w:rsidR="0000355F" w:rsidRPr="008702E7">
        <w:rPr>
          <w:sz w:val="24"/>
        </w:rPr>
        <w:t>science and planetary protection</w:t>
      </w:r>
      <w:r w:rsidR="00BD6569" w:rsidRPr="008702E7">
        <w:rPr>
          <w:rFonts w:ascii="Times New Roman" w:hAnsi="Times New Roman"/>
        </w:rPr>
        <w:t xml:space="preserve"> in relation to potential future Mars sample return</w:t>
      </w:r>
      <w:r w:rsidR="0000355F" w:rsidRPr="008702E7">
        <w:rPr>
          <w:sz w:val="24"/>
        </w:rPr>
        <w:t xml:space="preserve">. </w:t>
      </w:r>
    </w:p>
    <w:p w14:paraId="67A63C6B" w14:textId="195754C9" w:rsidR="0000355F" w:rsidRPr="008702E7" w:rsidRDefault="0000355F" w:rsidP="0000355F">
      <w:pPr>
        <w:rPr>
          <w:rStyle w:val="Strong"/>
          <w:rFonts w:ascii="Times New Roman" w:hAnsi="Times New Roman"/>
          <w:i/>
        </w:rPr>
      </w:pPr>
      <w:r w:rsidRPr="008702E7">
        <w:rPr>
          <w:rStyle w:val="Strong"/>
          <w:rFonts w:ascii="Times New Roman" w:hAnsi="Times New Roman"/>
          <w:i/>
        </w:rPr>
        <w:t>Rationale</w:t>
      </w:r>
    </w:p>
    <w:p w14:paraId="6F68D020" w14:textId="620ABCA2" w:rsidR="0000355F" w:rsidRPr="008702E7" w:rsidRDefault="00407B88" w:rsidP="0000355F">
      <w:pPr>
        <w:pStyle w:val="ListParagraph"/>
        <w:numPr>
          <w:ilvl w:val="0"/>
          <w:numId w:val="26"/>
        </w:numPr>
        <w:rPr>
          <w:rStyle w:val="Strong"/>
          <w:b w:val="0"/>
          <w:sz w:val="24"/>
        </w:rPr>
      </w:pPr>
      <w:r w:rsidRPr="008702E7">
        <w:rPr>
          <w:rStyle w:val="Strong"/>
          <w:rFonts w:ascii="Times New Roman" w:hAnsi="Times New Roman"/>
          <w:b w:val="0"/>
        </w:rPr>
        <w:t>A key subset</w:t>
      </w:r>
      <w:r w:rsidR="0000355F" w:rsidRPr="008702E7">
        <w:rPr>
          <w:rStyle w:val="Strong"/>
          <w:b w:val="0"/>
          <w:sz w:val="24"/>
        </w:rPr>
        <w:t xml:space="preserve"> of both </w:t>
      </w:r>
      <w:r w:rsidRPr="008702E7">
        <w:rPr>
          <w:rStyle w:val="Strong"/>
          <w:rFonts w:ascii="Times New Roman" w:hAnsi="Times New Roman"/>
          <w:b w:val="0"/>
        </w:rPr>
        <w:t>scientific</w:t>
      </w:r>
      <w:r w:rsidR="0000355F" w:rsidRPr="008702E7">
        <w:rPr>
          <w:rStyle w:val="Strong"/>
          <w:b w:val="0"/>
          <w:sz w:val="24"/>
        </w:rPr>
        <w:t xml:space="preserve"> and planetary protection </w:t>
      </w:r>
      <w:r w:rsidRPr="008702E7">
        <w:rPr>
          <w:rStyle w:val="Strong"/>
          <w:b w:val="0"/>
          <w:sz w:val="24"/>
        </w:rPr>
        <w:t xml:space="preserve">objectives </w:t>
      </w:r>
      <w:r w:rsidR="008B3724" w:rsidRPr="008702E7">
        <w:rPr>
          <w:rStyle w:val="Strong"/>
          <w:rFonts w:ascii="Times New Roman" w:hAnsi="Times New Roman"/>
          <w:b w:val="0"/>
        </w:rPr>
        <w:t xml:space="preserve">could </w:t>
      </w:r>
      <w:r w:rsidR="0000355F" w:rsidRPr="008702E7">
        <w:rPr>
          <w:rStyle w:val="Strong"/>
          <w:b w:val="0"/>
          <w:sz w:val="24"/>
        </w:rPr>
        <w:t xml:space="preserve">be met by a common set of organic geochemical measurements of returned samples. The science and PP teams </w:t>
      </w:r>
      <w:r w:rsidR="005A38BC" w:rsidRPr="008702E7">
        <w:rPr>
          <w:rStyle w:val="Strong"/>
          <w:rFonts w:ascii="Times New Roman" w:hAnsi="Times New Roman"/>
          <w:b w:val="0"/>
        </w:rPr>
        <w:t>would</w:t>
      </w:r>
      <w:r w:rsidRPr="008702E7">
        <w:rPr>
          <w:rStyle w:val="Strong"/>
          <w:rFonts w:ascii="Times New Roman" w:hAnsi="Times New Roman"/>
          <w:b w:val="0"/>
        </w:rPr>
        <w:t xml:space="preserve"> need to</w:t>
      </w:r>
      <w:r w:rsidR="0000355F" w:rsidRPr="008702E7">
        <w:rPr>
          <w:rStyle w:val="Strong"/>
          <w:b w:val="0"/>
          <w:sz w:val="24"/>
        </w:rPr>
        <w:t xml:space="preserve"> work as a fully integrated entity.</w:t>
      </w:r>
    </w:p>
    <w:p w14:paraId="2305541D" w14:textId="022B0E57" w:rsidR="0000355F" w:rsidRPr="008702E7" w:rsidRDefault="0000355F" w:rsidP="0000355F">
      <w:pPr>
        <w:pStyle w:val="ListParagraph"/>
        <w:numPr>
          <w:ilvl w:val="0"/>
          <w:numId w:val="26"/>
        </w:numPr>
        <w:rPr>
          <w:sz w:val="24"/>
        </w:rPr>
      </w:pPr>
      <w:r w:rsidRPr="008702E7">
        <w:rPr>
          <w:color w:val="000000" w:themeColor="text1"/>
          <w:kern w:val="24"/>
          <w:sz w:val="24"/>
        </w:rPr>
        <w:t xml:space="preserve">Detection and characterization of indigenous organic compounds is of fundamental and critical importance </w:t>
      </w:r>
      <w:r w:rsidR="00407B88" w:rsidRPr="008702E7">
        <w:rPr>
          <w:rFonts w:ascii="Times New Roman" w:hAnsi="Times New Roman"/>
          <w:color w:val="000000" w:themeColor="text1"/>
          <w:kern w:val="24"/>
        </w:rPr>
        <w:t>in the search</w:t>
      </w:r>
      <w:r w:rsidRPr="008702E7">
        <w:rPr>
          <w:color w:val="000000" w:themeColor="text1"/>
          <w:kern w:val="24"/>
          <w:sz w:val="24"/>
        </w:rPr>
        <w:t xml:space="preserve"> for ancient and extant life in martian samples.</w:t>
      </w:r>
    </w:p>
    <w:p w14:paraId="1E789303" w14:textId="5B9B1112" w:rsidR="0000355F" w:rsidRPr="008702E7" w:rsidRDefault="0000355F" w:rsidP="0000355F">
      <w:pPr>
        <w:pStyle w:val="ListParagraph"/>
        <w:numPr>
          <w:ilvl w:val="0"/>
          <w:numId w:val="26"/>
        </w:numPr>
        <w:rPr>
          <w:sz w:val="24"/>
        </w:rPr>
      </w:pPr>
      <w:r w:rsidRPr="008702E7">
        <w:rPr>
          <w:rFonts w:ascii="Times New Roman" w:hAnsi="Times New Roman"/>
          <w:color w:val="000000" w:themeColor="text1"/>
          <w:kern w:val="24"/>
        </w:rPr>
        <w:t xml:space="preserve">Because of the sensitivity of modern analytical instruments, we must accept that we </w:t>
      </w:r>
      <w:r w:rsidR="005A38BC" w:rsidRPr="008702E7">
        <w:rPr>
          <w:rFonts w:ascii="Times New Roman" w:hAnsi="Times New Roman"/>
          <w:color w:val="000000" w:themeColor="text1"/>
          <w:kern w:val="24"/>
        </w:rPr>
        <w:t>would</w:t>
      </w:r>
      <w:r w:rsidRPr="008702E7">
        <w:rPr>
          <w:rFonts w:ascii="Times New Roman" w:hAnsi="Times New Roman"/>
          <w:color w:val="000000" w:themeColor="text1"/>
          <w:kern w:val="24"/>
        </w:rPr>
        <w:t xml:space="preserve"> not be able to reduce </w:t>
      </w:r>
      <w:r w:rsidRPr="008702E7">
        <w:rPr>
          <w:rFonts w:ascii="Times New Roman" w:hAnsi="Times New Roman"/>
          <w:i/>
          <w:color w:val="000000" w:themeColor="text1"/>
          <w:kern w:val="24"/>
        </w:rPr>
        <w:t>all</w:t>
      </w:r>
      <w:r w:rsidRPr="008702E7">
        <w:rPr>
          <w:rFonts w:ascii="Times New Roman" w:hAnsi="Times New Roman"/>
          <w:color w:val="000000" w:themeColor="text1"/>
          <w:kern w:val="24"/>
        </w:rPr>
        <w:t xml:space="preserve"> organic contaminants to non-detectable levels by </w:t>
      </w:r>
      <w:r w:rsidRPr="008702E7">
        <w:rPr>
          <w:rFonts w:ascii="Times New Roman" w:hAnsi="Times New Roman"/>
          <w:i/>
          <w:color w:val="000000" w:themeColor="text1"/>
          <w:kern w:val="24"/>
        </w:rPr>
        <w:t>all</w:t>
      </w:r>
      <w:r w:rsidRPr="008702E7">
        <w:rPr>
          <w:rFonts w:ascii="Times New Roman" w:hAnsi="Times New Roman"/>
          <w:color w:val="000000" w:themeColor="text1"/>
          <w:kern w:val="24"/>
        </w:rPr>
        <w:t xml:space="preserve"> analytical techniques.</w:t>
      </w:r>
    </w:p>
    <w:p w14:paraId="49261DBC" w14:textId="03CBBD2E" w:rsidR="00E1544E" w:rsidRPr="008702E7" w:rsidRDefault="00E1544E" w:rsidP="00E1544E">
      <w:pPr>
        <w:pStyle w:val="ListParagraph"/>
        <w:numPr>
          <w:ilvl w:val="0"/>
          <w:numId w:val="26"/>
        </w:numPr>
        <w:rPr>
          <w:sz w:val="24"/>
        </w:rPr>
      </w:pPr>
      <w:r w:rsidRPr="008702E7">
        <w:rPr>
          <w:rFonts w:ascii="Times New Roman" w:hAnsi="Times New Roman"/>
          <w:color w:val="000000" w:themeColor="text1"/>
          <w:kern w:val="24"/>
        </w:rPr>
        <w:t xml:space="preserve">Our ability to correctly interpret data from partially contaminated samples </w:t>
      </w:r>
      <w:r w:rsidR="005A38BC" w:rsidRPr="008702E7">
        <w:rPr>
          <w:rFonts w:ascii="Times New Roman" w:hAnsi="Times New Roman"/>
          <w:color w:val="000000" w:themeColor="text1"/>
          <w:kern w:val="24"/>
        </w:rPr>
        <w:t>would</w:t>
      </w:r>
      <w:r w:rsidRPr="008702E7">
        <w:rPr>
          <w:rFonts w:ascii="Times New Roman" w:hAnsi="Times New Roman"/>
          <w:color w:val="000000" w:themeColor="text1"/>
          <w:kern w:val="24"/>
        </w:rPr>
        <w:t xml:space="preserve"> depend on</w:t>
      </w:r>
      <w:r w:rsidR="00BD6569" w:rsidRPr="008702E7">
        <w:rPr>
          <w:rFonts w:ascii="Times New Roman" w:hAnsi="Times New Roman"/>
          <w:color w:val="000000" w:themeColor="text1"/>
          <w:kern w:val="24"/>
        </w:rPr>
        <w:t xml:space="preserve"> three major factors:</w:t>
      </w:r>
      <w:r w:rsidRPr="008702E7">
        <w:rPr>
          <w:rFonts w:ascii="Times New Roman" w:hAnsi="Times New Roman"/>
          <w:color w:val="000000" w:themeColor="text1"/>
          <w:kern w:val="24"/>
        </w:rPr>
        <w:t xml:space="preserve"> </w:t>
      </w:r>
      <w:r w:rsidR="009E7ED7" w:rsidRPr="008702E7">
        <w:rPr>
          <w:rFonts w:ascii="Times New Roman" w:hAnsi="Times New Roman"/>
          <w:color w:val="000000" w:themeColor="text1"/>
          <w:kern w:val="24"/>
        </w:rPr>
        <w:t>1</w:t>
      </w:r>
      <w:r w:rsidRPr="008702E7">
        <w:rPr>
          <w:rFonts w:ascii="Times New Roman" w:hAnsi="Times New Roman"/>
          <w:color w:val="000000" w:themeColor="text1"/>
          <w:kern w:val="24"/>
        </w:rPr>
        <w:t>) minimizing contamination at the start,</w:t>
      </w:r>
      <w:r w:rsidR="009E7ED7" w:rsidRPr="008702E7">
        <w:rPr>
          <w:rFonts w:ascii="Times New Roman" w:hAnsi="Times New Roman"/>
          <w:color w:val="000000" w:themeColor="text1"/>
          <w:kern w:val="24"/>
        </w:rPr>
        <w:t xml:space="preserve"> 2</w:t>
      </w:r>
      <w:r w:rsidRPr="008702E7">
        <w:rPr>
          <w:rFonts w:ascii="Times New Roman" w:hAnsi="Times New Roman"/>
          <w:color w:val="000000" w:themeColor="text1"/>
          <w:kern w:val="24"/>
        </w:rPr>
        <w:t xml:space="preserve">) characterizing and understanding residual contamination throughout the mission, and </w:t>
      </w:r>
      <w:r w:rsidR="009E7ED7" w:rsidRPr="008702E7">
        <w:rPr>
          <w:rFonts w:ascii="Times New Roman" w:hAnsi="Times New Roman"/>
          <w:color w:val="000000" w:themeColor="text1"/>
          <w:kern w:val="24"/>
        </w:rPr>
        <w:t>3</w:t>
      </w:r>
      <w:r w:rsidRPr="008702E7">
        <w:rPr>
          <w:rFonts w:ascii="Times New Roman" w:hAnsi="Times New Roman"/>
          <w:color w:val="000000" w:themeColor="text1"/>
          <w:kern w:val="24"/>
        </w:rPr>
        <w:t>) minimizing recontamination back on Earth.</w:t>
      </w:r>
    </w:p>
    <w:p w14:paraId="010D61DC" w14:textId="05034DAA" w:rsidR="0000355F" w:rsidRPr="008702E7" w:rsidRDefault="0000355F" w:rsidP="0000355F">
      <w:pPr>
        <w:rPr>
          <w:rStyle w:val="Strong"/>
          <w:rFonts w:ascii="Times New Roman" w:hAnsi="Times New Roman"/>
          <w:i/>
        </w:rPr>
      </w:pPr>
      <w:r w:rsidRPr="008702E7">
        <w:rPr>
          <w:rStyle w:val="Strong"/>
          <w:rFonts w:ascii="Times New Roman" w:hAnsi="Times New Roman"/>
          <w:i/>
        </w:rPr>
        <w:t>Recommended approach</w:t>
      </w:r>
    </w:p>
    <w:p w14:paraId="796FEBC4" w14:textId="4FE768BB" w:rsidR="0000355F" w:rsidRPr="008702E7" w:rsidRDefault="0000355F" w:rsidP="0000355F">
      <w:pPr>
        <w:pStyle w:val="ListParagraph"/>
        <w:numPr>
          <w:ilvl w:val="0"/>
          <w:numId w:val="26"/>
        </w:numPr>
        <w:rPr>
          <w:rStyle w:val="Strong"/>
          <w:rFonts w:ascii="Times New Roman" w:hAnsi="Times New Roman"/>
          <w:b w:val="0"/>
        </w:rPr>
      </w:pPr>
      <w:r w:rsidRPr="008702E7">
        <w:rPr>
          <w:rStyle w:val="Strong"/>
          <w:b w:val="0"/>
          <w:sz w:val="24"/>
        </w:rPr>
        <w:t>Maintaining the original physical structure and geometry of the samples (e.g. layering, gradients, grain boundaries and cross-cutting relationships) and mini</w:t>
      </w:r>
      <w:r w:rsidR="00E1544E" w:rsidRPr="008702E7">
        <w:rPr>
          <w:rStyle w:val="Strong"/>
          <w:rFonts w:ascii="Times New Roman" w:hAnsi="Times New Roman"/>
          <w:b w:val="0"/>
        </w:rPr>
        <w:t>mizing vibration and fracturing</w:t>
      </w:r>
      <w:r w:rsidRPr="008702E7">
        <w:rPr>
          <w:rStyle w:val="Strong"/>
          <w:b w:val="0"/>
          <w:sz w:val="24"/>
        </w:rPr>
        <w:t xml:space="preserve"> is critical to interpreting indigenous organic geochemistry</w:t>
      </w:r>
      <w:r w:rsidR="007333FF" w:rsidRPr="008702E7">
        <w:rPr>
          <w:rStyle w:val="Strong"/>
          <w:rFonts w:ascii="Times New Roman" w:hAnsi="Times New Roman"/>
          <w:b w:val="0"/>
        </w:rPr>
        <w:t xml:space="preserve"> since</w:t>
      </w:r>
      <w:r w:rsidR="00407B88" w:rsidRPr="008702E7">
        <w:rPr>
          <w:rStyle w:val="Strong"/>
          <w:rFonts w:ascii="Times New Roman" w:hAnsi="Times New Roman"/>
          <w:b w:val="0"/>
        </w:rPr>
        <w:t xml:space="preserve"> </w:t>
      </w:r>
      <w:r w:rsidR="00A721B2" w:rsidRPr="008702E7">
        <w:rPr>
          <w:rStyle w:val="Strong"/>
          <w:rFonts w:ascii="Times New Roman" w:hAnsi="Times New Roman"/>
          <w:b w:val="0"/>
        </w:rPr>
        <w:t xml:space="preserve">the </w:t>
      </w:r>
      <w:r w:rsidR="00407B88" w:rsidRPr="008702E7">
        <w:rPr>
          <w:rStyle w:val="Strong"/>
          <w:rFonts w:ascii="Times New Roman" w:hAnsi="Times New Roman"/>
          <w:b w:val="0"/>
        </w:rPr>
        <w:t xml:space="preserve">spatial </w:t>
      </w:r>
      <w:r w:rsidR="007333FF" w:rsidRPr="008702E7">
        <w:rPr>
          <w:rStyle w:val="Strong"/>
          <w:rFonts w:ascii="Times New Roman" w:hAnsi="Times New Roman"/>
          <w:b w:val="0"/>
        </w:rPr>
        <w:t xml:space="preserve">distribution </w:t>
      </w:r>
      <w:r w:rsidR="00407B88" w:rsidRPr="008702E7">
        <w:rPr>
          <w:rStyle w:val="Strong"/>
          <w:rFonts w:ascii="Times New Roman" w:hAnsi="Times New Roman"/>
          <w:b w:val="0"/>
        </w:rPr>
        <w:t xml:space="preserve">patterns of </w:t>
      </w:r>
      <w:r w:rsidR="00A721B2" w:rsidRPr="008702E7">
        <w:rPr>
          <w:rStyle w:val="Strong"/>
          <w:rFonts w:ascii="Times New Roman" w:hAnsi="Times New Roman"/>
          <w:b w:val="0"/>
        </w:rPr>
        <w:t>molecul</w:t>
      </w:r>
      <w:r w:rsidR="007333FF" w:rsidRPr="008702E7">
        <w:rPr>
          <w:rStyle w:val="Strong"/>
          <w:rFonts w:ascii="Times New Roman" w:hAnsi="Times New Roman"/>
          <w:b w:val="0"/>
        </w:rPr>
        <w:t>es can be especially informative</w:t>
      </w:r>
      <w:r w:rsidRPr="008702E7">
        <w:rPr>
          <w:rStyle w:val="Strong"/>
          <w:b w:val="0"/>
          <w:sz w:val="24"/>
        </w:rPr>
        <w:t>.</w:t>
      </w:r>
    </w:p>
    <w:p w14:paraId="11BFFBA8" w14:textId="0E8D8765" w:rsidR="0000355F" w:rsidRPr="008702E7" w:rsidRDefault="0000355F" w:rsidP="0000355F">
      <w:pPr>
        <w:pStyle w:val="ListParagraph"/>
        <w:numPr>
          <w:ilvl w:val="0"/>
          <w:numId w:val="26"/>
        </w:numPr>
        <w:rPr>
          <w:rStyle w:val="Strong"/>
          <w:b w:val="0"/>
          <w:sz w:val="24"/>
        </w:rPr>
      </w:pPr>
      <w:r w:rsidRPr="008702E7">
        <w:rPr>
          <w:rStyle w:val="Strong"/>
          <w:b w:val="0"/>
          <w:sz w:val="24"/>
        </w:rPr>
        <w:t xml:space="preserve">A huge diversity of techniques for organic analysis exists as of 2014. More </w:t>
      </w:r>
      <w:r w:rsidR="00F05E36" w:rsidRPr="008702E7">
        <w:rPr>
          <w:rStyle w:val="Strong"/>
          <w:rFonts w:ascii="Times New Roman" w:hAnsi="Times New Roman"/>
          <w:b w:val="0"/>
        </w:rPr>
        <w:t>will</w:t>
      </w:r>
      <w:r w:rsidR="00F05E36" w:rsidRPr="008702E7">
        <w:rPr>
          <w:rStyle w:val="Strong"/>
          <w:b w:val="0"/>
          <w:sz w:val="24"/>
        </w:rPr>
        <w:t xml:space="preserve"> </w:t>
      </w:r>
      <w:r w:rsidRPr="008702E7">
        <w:rPr>
          <w:rStyle w:val="Strong"/>
          <w:b w:val="0"/>
          <w:sz w:val="24"/>
        </w:rPr>
        <w:t xml:space="preserve">be invented. Not all potential measurements </w:t>
      </w:r>
      <w:r w:rsidR="005A38BC" w:rsidRPr="008702E7">
        <w:rPr>
          <w:rStyle w:val="Strong"/>
          <w:rFonts w:ascii="Times New Roman" w:hAnsi="Times New Roman"/>
          <w:b w:val="0"/>
        </w:rPr>
        <w:t>would</w:t>
      </w:r>
      <w:r w:rsidRPr="008702E7">
        <w:rPr>
          <w:rStyle w:val="Strong"/>
          <w:b w:val="0"/>
          <w:sz w:val="24"/>
        </w:rPr>
        <w:t xml:space="preserve"> be possible on returned Mars samples given limited sample mass, nor </w:t>
      </w:r>
      <w:r w:rsidR="005A38BC" w:rsidRPr="008702E7">
        <w:rPr>
          <w:rStyle w:val="Strong"/>
          <w:rFonts w:ascii="Times New Roman" w:hAnsi="Times New Roman"/>
          <w:b w:val="0"/>
        </w:rPr>
        <w:t>would</w:t>
      </w:r>
      <w:r w:rsidRPr="008702E7">
        <w:rPr>
          <w:rStyle w:val="Strong"/>
          <w:b w:val="0"/>
          <w:sz w:val="24"/>
        </w:rPr>
        <w:t xml:space="preserve"> all be needed. Containment requirements </w:t>
      </w:r>
      <w:r w:rsidR="00407B88" w:rsidRPr="008702E7">
        <w:rPr>
          <w:rStyle w:val="Strong"/>
          <w:rFonts w:ascii="Times New Roman" w:hAnsi="Times New Roman"/>
          <w:b w:val="0"/>
        </w:rPr>
        <w:t>may</w:t>
      </w:r>
      <w:r w:rsidRPr="008702E7">
        <w:rPr>
          <w:rStyle w:val="Strong"/>
          <w:b w:val="0"/>
          <w:sz w:val="24"/>
        </w:rPr>
        <w:t xml:space="preserve"> also limit access to </w:t>
      </w:r>
      <w:r w:rsidR="00407B88" w:rsidRPr="008702E7">
        <w:rPr>
          <w:rStyle w:val="Strong"/>
          <w:rFonts w:ascii="Times New Roman" w:hAnsi="Times New Roman"/>
          <w:b w:val="0"/>
        </w:rPr>
        <w:t xml:space="preserve">some </w:t>
      </w:r>
      <w:r w:rsidRPr="008702E7">
        <w:rPr>
          <w:rStyle w:val="Strong"/>
          <w:b w:val="0"/>
          <w:sz w:val="24"/>
        </w:rPr>
        <w:t>potential analytical methods</w:t>
      </w:r>
      <w:r w:rsidRPr="008702E7">
        <w:rPr>
          <w:rStyle w:val="Strong"/>
          <w:rFonts w:ascii="Times New Roman" w:hAnsi="Times New Roman"/>
          <w:b w:val="0"/>
        </w:rPr>
        <w:t>.</w:t>
      </w:r>
      <w:r w:rsidR="00C02CBA" w:rsidRPr="008702E7">
        <w:rPr>
          <w:rStyle w:val="Strong"/>
          <w:rFonts w:ascii="Times New Roman" w:hAnsi="Times New Roman"/>
          <w:b w:val="0"/>
        </w:rPr>
        <w:t xml:space="preserve"> </w:t>
      </w:r>
      <w:r w:rsidRPr="008702E7">
        <w:rPr>
          <w:rStyle w:val="Strong"/>
          <w:rFonts w:ascii="Times New Roman" w:hAnsi="Times New Roman"/>
          <w:b w:val="0"/>
        </w:rPr>
        <w:t>A</w:t>
      </w:r>
      <w:r w:rsidR="008F23EE" w:rsidRPr="008702E7">
        <w:rPr>
          <w:rStyle w:val="Strong"/>
          <w:rFonts w:ascii="Times New Roman" w:hAnsi="Times New Roman"/>
          <w:b w:val="0"/>
        </w:rPr>
        <w:t>ccordingly, a</w:t>
      </w:r>
      <w:r w:rsidRPr="008702E7">
        <w:rPr>
          <w:rStyle w:val="Strong"/>
          <w:rFonts w:ascii="Times New Roman" w:hAnsi="Times New Roman"/>
          <w:b w:val="0"/>
        </w:rPr>
        <w:t xml:space="preserve"> two</w:t>
      </w:r>
      <w:r w:rsidR="00407B88" w:rsidRPr="008702E7">
        <w:rPr>
          <w:rStyle w:val="Strong"/>
          <w:rFonts w:ascii="Times New Roman" w:hAnsi="Times New Roman"/>
          <w:b w:val="0"/>
        </w:rPr>
        <w:t>-</w:t>
      </w:r>
      <w:r w:rsidRPr="008702E7">
        <w:rPr>
          <w:rStyle w:val="Strong"/>
          <w:rFonts w:ascii="Times New Roman" w:hAnsi="Times New Roman"/>
          <w:b w:val="0"/>
        </w:rPr>
        <w:t xml:space="preserve">step process, comprising </w:t>
      </w:r>
      <w:r w:rsidR="00410492" w:rsidRPr="008702E7">
        <w:rPr>
          <w:rStyle w:val="Strong"/>
          <w:rFonts w:ascii="Times New Roman" w:hAnsi="Times New Roman"/>
          <w:b w:val="0"/>
        </w:rPr>
        <w:t xml:space="preserve">initial </w:t>
      </w:r>
      <w:r w:rsidRPr="008702E7">
        <w:rPr>
          <w:rStyle w:val="Strong"/>
          <w:rFonts w:ascii="Times New Roman" w:hAnsi="Times New Roman"/>
          <w:b w:val="0"/>
        </w:rPr>
        <w:t xml:space="preserve">survey measurements followed by more targeted analyses, is recommended. </w:t>
      </w:r>
      <w:r w:rsidRPr="008702E7">
        <w:rPr>
          <w:color w:val="000000" w:themeColor="text1"/>
          <w:kern w:val="24"/>
          <w:sz w:val="24"/>
        </w:rPr>
        <w:t xml:space="preserve">Effective early survey measurements in </w:t>
      </w:r>
      <w:r w:rsidR="004C0C61" w:rsidRPr="008702E7">
        <w:rPr>
          <w:rFonts w:ascii="Times New Roman" w:hAnsi="Times New Roman"/>
          <w:color w:val="000000" w:themeColor="text1"/>
          <w:kern w:val="24"/>
        </w:rPr>
        <w:t>a</w:t>
      </w:r>
      <w:r w:rsidR="00F05E36" w:rsidRPr="008702E7">
        <w:rPr>
          <w:rFonts w:ascii="Times New Roman" w:hAnsi="Times New Roman"/>
          <w:color w:val="000000" w:themeColor="text1"/>
          <w:kern w:val="24"/>
        </w:rPr>
        <w:t xml:space="preserve"> future Sample Receiving Facility (</w:t>
      </w:r>
      <w:r w:rsidRPr="008702E7">
        <w:rPr>
          <w:color w:val="000000" w:themeColor="text1"/>
          <w:kern w:val="24"/>
          <w:sz w:val="24"/>
        </w:rPr>
        <w:t>SRF</w:t>
      </w:r>
      <w:r w:rsidR="00F05E36" w:rsidRPr="008702E7">
        <w:rPr>
          <w:rFonts w:ascii="Times New Roman" w:hAnsi="Times New Roman"/>
          <w:color w:val="000000" w:themeColor="text1"/>
          <w:kern w:val="24"/>
        </w:rPr>
        <w:t>)</w:t>
      </w:r>
      <w:r w:rsidRPr="008702E7">
        <w:rPr>
          <w:color w:val="000000" w:themeColor="text1"/>
          <w:kern w:val="24"/>
          <w:sz w:val="24"/>
        </w:rPr>
        <w:t xml:space="preserve"> </w:t>
      </w:r>
      <w:r w:rsidR="00055784" w:rsidRPr="008702E7">
        <w:rPr>
          <w:rFonts w:ascii="Times New Roman" w:hAnsi="Times New Roman"/>
          <w:color w:val="000000" w:themeColor="text1"/>
          <w:kern w:val="24"/>
        </w:rPr>
        <w:t>would be</w:t>
      </w:r>
      <w:r w:rsidRPr="008702E7">
        <w:rPr>
          <w:color w:val="000000" w:themeColor="text1"/>
          <w:kern w:val="24"/>
          <w:sz w:val="24"/>
        </w:rPr>
        <w:t xml:space="preserve"> critical for establishing the full investigation plan.</w:t>
      </w:r>
    </w:p>
    <w:p w14:paraId="0D261AAD" w14:textId="668FD507" w:rsidR="0000355F" w:rsidRPr="008702E7" w:rsidRDefault="0000355F" w:rsidP="0000355F">
      <w:pPr>
        <w:pStyle w:val="ListParagraph"/>
        <w:numPr>
          <w:ilvl w:val="0"/>
          <w:numId w:val="26"/>
        </w:numPr>
        <w:rPr>
          <w:rStyle w:val="Strong"/>
          <w:b w:val="0"/>
          <w:sz w:val="24"/>
        </w:rPr>
      </w:pPr>
      <w:r w:rsidRPr="008702E7">
        <w:rPr>
          <w:rStyle w:val="Strong"/>
          <w:b w:val="0"/>
          <w:sz w:val="24"/>
        </w:rPr>
        <w:t xml:space="preserve">A small number of </w:t>
      </w:r>
      <w:r w:rsidR="00410492" w:rsidRPr="008702E7">
        <w:rPr>
          <w:rStyle w:val="Strong"/>
          <w:rFonts w:ascii="Times New Roman" w:hAnsi="Times New Roman"/>
          <w:b w:val="0"/>
        </w:rPr>
        <w:t>existing</w:t>
      </w:r>
      <w:r w:rsidRPr="008702E7">
        <w:rPr>
          <w:rStyle w:val="Strong"/>
          <w:b w:val="0"/>
          <w:sz w:val="24"/>
        </w:rPr>
        <w:t xml:space="preserve"> </w:t>
      </w:r>
      <w:r w:rsidR="00410492" w:rsidRPr="008702E7">
        <w:rPr>
          <w:rStyle w:val="Strong"/>
          <w:rFonts w:ascii="Times New Roman" w:hAnsi="Times New Roman"/>
          <w:b w:val="0"/>
        </w:rPr>
        <w:t>analytical techniques</w:t>
      </w:r>
      <w:r w:rsidRPr="008702E7">
        <w:rPr>
          <w:rStyle w:val="Strong"/>
          <w:b w:val="0"/>
          <w:sz w:val="24"/>
        </w:rPr>
        <w:t xml:space="preserve"> </w:t>
      </w:r>
      <w:r w:rsidR="00DA23E9" w:rsidRPr="008702E7">
        <w:rPr>
          <w:rStyle w:val="Strong"/>
          <w:rFonts w:ascii="Times New Roman" w:hAnsi="Times New Roman"/>
          <w:b w:val="0"/>
        </w:rPr>
        <w:t>would be</w:t>
      </w:r>
      <w:r w:rsidRPr="008702E7">
        <w:rPr>
          <w:rStyle w:val="Strong"/>
          <w:b w:val="0"/>
          <w:sz w:val="24"/>
        </w:rPr>
        <w:t xml:space="preserve"> sufficient to provide the survey information required.  These measurements</w:t>
      </w:r>
      <w:r w:rsidR="00DA23E9" w:rsidRPr="008702E7">
        <w:rPr>
          <w:rStyle w:val="Strong"/>
          <w:rFonts w:ascii="Times New Roman" w:hAnsi="Times New Roman"/>
          <w:b w:val="0"/>
        </w:rPr>
        <w:t xml:space="preserve"> would</w:t>
      </w:r>
      <w:r w:rsidRPr="008702E7">
        <w:rPr>
          <w:rStyle w:val="Strong"/>
          <w:b w:val="0"/>
          <w:sz w:val="24"/>
        </w:rPr>
        <w:t xml:space="preserve"> then </w:t>
      </w:r>
      <w:r w:rsidR="00410492" w:rsidRPr="008702E7">
        <w:rPr>
          <w:rStyle w:val="Strong"/>
          <w:rFonts w:ascii="Times New Roman" w:hAnsi="Times New Roman"/>
          <w:b w:val="0"/>
        </w:rPr>
        <w:t>inform</w:t>
      </w:r>
      <w:r w:rsidRPr="008702E7">
        <w:rPr>
          <w:rStyle w:val="Strong"/>
          <w:b w:val="0"/>
          <w:sz w:val="24"/>
        </w:rPr>
        <w:t xml:space="preserve"> which targeted methods should be applied.</w:t>
      </w:r>
    </w:p>
    <w:p w14:paraId="09DA0CA2" w14:textId="36EC553F" w:rsidR="0000355F" w:rsidRPr="008702E7" w:rsidRDefault="0000355F" w:rsidP="0000355F">
      <w:pPr>
        <w:pStyle w:val="ListParagraph"/>
        <w:numPr>
          <w:ilvl w:val="0"/>
          <w:numId w:val="26"/>
        </w:numPr>
        <w:rPr>
          <w:sz w:val="24"/>
        </w:rPr>
      </w:pPr>
      <w:r w:rsidRPr="008702E7">
        <w:rPr>
          <w:rFonts w:ascii="Times New Roman" w:hAnsi="Times New Roman"/>
          <w:color w:val="000000" w:themeColor="text1"/>
          <w:kern w:val="24"/>
        </w:rPr>
        <w:t>Protecting a measurement does not require contamination to be below detection limit</w:t>
      </w:r>
      <w:r w:rsidR="00410492" w:rsidRPr="008702E7">
        <w:rPr>
          <w:rFonts w:ascii="Times New Roman" w:hAnsi="Times New Roman"/>
          <w:color w:val="000000" w:themeColor="text1"/>
          <w:kern w:val="24"/>
        </w:rPr>
        <w:t>s</w:t>
      </w:r>
      <w:r w:rsidRPr="008702E7">
        <w:rPr>
          <w:rFonts w:ascii="Times New Roman" w:hAnsi="Times New Roman"/>
          <w:color w:val="000000" w:themeColor="text1"/>
          <w:kern w:val="24"/>
        </w:rPr>
        <w:t xml:space="preserve">, only that the interference with the measurement is acceptably low, stable, and well-known. </w:t>
      </w:r>
      <w:r w:rsidRPr="008702E7">
        <w:rPr>
          <w:color w:val="000000" w:themeColor="text1"/>
          <w:kern w:val="24"/>
          <w:sz w:val="24"/>
        </w:rPr>
        <w:t xml:space="preserve">Thus, </w:t>
      </w:r>
      <w:r w:rsidRPr="008702E7">
        <w:rPr>
          <w:sz w:val="24"/>
        </w:rPr>
        <w:t>a comprehensive program to characterize the composition, concentration, and variability of residual contamination in the sampling hardware</w:t>
      </w:r>
      <w:r w:rsidRPr="008702E7">
        <w:rPr>
          <w:rFonts w:ascii="Times New Roman" w:hAnsi="Times New Roman"/>
        </w:rPr>
        <w:t xml:space="preserve"> and cache</w:t>
      </w:r>
      <w:r w:rsidR="00410492" w:rsidRPr="008702E7">
        <w:rPr>
          <w:rFonts w:ascii="Times New Roman" w:hAnsi="Times New Roman"/>
        </w:rPr>
        <w:t xml:space="preserve"> </w:t>
      </w:r>
      <w:r w:rsidR="00DA23E9" w:rsidRPr="008702E7">
        <w:rPr>
          <w:rFonts w:ascii="Times New Roman" w:hAnsi="Times New Roman"/>
        </w:rPr>
        <w:t>would be</w:t>
      </w:r>
      <w:r w:rsidR="00410492" w:rsidRPr="008702E7">
        <w:rPr>
          <w:rFonts w:ascii="Times New Roman" w:hAnsi="Times New Roman"/>
        </w:rPr>
        <w:t xml:space="preserve"> essential</w:t>
      </w:r>
      <w:r w:rsidRPr="008702E7">
        <w:rPr>
          <w:sz w:val="24"/>
        </w:rPr>
        <w:t>.</w:t>
      </w:r>
    </w:p>
    <w:p w14:paraId="0D2355A8" w14:textId="238F145A" w:rsidR="0000355F" w:rsidRPr="008702E7" w:rsidRDefault="0000355F" w:rsidP="0000355F">
      <w:pPr>
        <w:rPr>
          <w:rStyle w:val="Strong"/>
          <w:rFonts w:ascii="Times New Roman" w:hAnsi="Times New Roman"/>
          <w:i/>
        </w:rPr>
      </w:pPr>
      <w:r w:rsidRPr="008702E7">
        <w:rPr>
          <w:rStyle w:val="Strong"/>
          <w:rFonts w:ascii="Times New Roman" w:hAnsi="Times New Roman"/>
          <w:i/>
        </w:rPr>
        <w:lastRenderedPageBreak/>
        <w:t xml:space="preserve">Contaminant </w:t>
      </w:r>
      <w:r w:rsidR="008F23EE" w:rsidRPr="008702E7">
        <w:rPr>
          <w:rStyle w:val="Strong"/>
          <w:rFonts w:ascii="Times New Roman" w:hAnsi="Times New Roman"/>
          <w:i/>
        </w:rPr>
        <w:t>L</w:t>
      </w:r>
      <w:r w:rsidRPr="008702E7">
        <w:rPr>
          <w:rStyle w:val="Strong"/>
          <w:rFonts w:ascii="Times New Roman" w:hAnsi="Times New Roman"/>
          <w:i/>
        </w:rPr>
        <w:t>evels of Concern</w:t>
      </w:r>
    </w:p>
    <w:p w14:paraId="1F99C75B" w14:textId="54545A75" w:rsidR="0000355F" w:rsidRPr="008702E7" w:rsidRDefault="00410492" w:rsidP="0000355F">
      <w:pPr>
        <w:pStyle w:val="ListParagraph"/>
        <w:numPr>
          <w:ilvl w:val="0"/>
          <w:numId w:val="26"/>
        </w:numPr>
        <w:rPr>
          <w:sz w:val="24"/>
        </w:rPr>
      </w:pPr>
      <w:r w:rsidRPr="008702E7">
        <w:rPr>
          <w:rFonts w:ascii="Times New Roman" w:hAnsi="Times New Roman"/>
          <w:color w:val="000000" w:themeColor="text1"/>
          <w:kern w:val="24"/>
        </w:rPr>
        <w:t xml:space="preserve">At the level of individual molecules, </w:t>
      </w:r>
      <w:r w:rsidR="0000355F" w:rsidRPr="008702E7">
        <w:rPr>
          <w:rFonts w:ascii="Times New Roman" w:hAnsi="Times New Roman"/>
          <w:color w:val="000000" w:themeColor="text1"/>
          <w:kern w:val="24"/>
        </w:rPr>
        <w:t>organic</w:t>
      </w:r>
      <w:r w:rsidRPr="008702E7">
        <w:rPr>
          <w:rFonts w:ascii="Times New Roman" w:hAnsi="Times New Roman"/>
          <w:color w:val="000000" w:themeColor="text1"/>
          <w:kern w:val="24"/>
        </w:rPr>
        <w:t xml:space="preserve"> compounds</w:t>
      </w:r>
      <w:r w:rsidR="0000355F" w:rsidRPr="008702E7">
        <w:rPr>
          <w:rFonts w:ascii="Times New Roman" w:hAnsi="Times New Roman"/>
          <w:color w:val="000000" w:themeColor="text1"/>
          <w:kern w:val="24"/>
        </w:rPr>
        <w:t xml:space="preserve"> from </w:t>
      </w:r>
      <w:r w:rsidR="004732C1" w:rsidRPr="008702E7">
        <w:rPr>
          <w:rFonts w:ascii="Times New Roman" w:hAnsi="Times New Roman"/>
          <w:color w:val="000000" w:themeColor="text1"/>
          <w:kern w:val="24"/>
        </w:rPr>
        <w:t>biotic</w:t>
      </w:r>
      <w:r w:rsidR="0000355F" w:rsidRPr="008702E7">
        <w:rPr>
          <w:rFonts w:ascii="Times New Roman" w:hAnsi="Times New Roman"/>
          <w:color w:val="000000" w:themeColor="text1"/>
          <w:kern w:val="24"/>
        </w:rPr>
        <w:t xml:space="preserve"> versus </w:t>
      </w:r>
      <w:r w:rsidR="004732C1" w:rsidRPr="008702E7">
        <w:rPr>
          <w:rFonts w:ascii="Times New Roman" w:hAnsi="Times New Roman"/>
          <w:color w:val="000000" w:themeColor="text1"/>
          <w:kern w:val="24"/>
        </w:rPr>
        <w:t>abiotic</w:t>
      </w:r>
      <w:r w:rsidR="0000355F" w:rsidRPr="008702E7">
        <w:rPr>
          <w:rFonts w:ascii="Times New Roman" w:hAnsi="Times New Roman"/>
          <w:color w:val="000000" w:themeColor="text1"/>
          <w:kern w:val="24"/>
        </w:rPr>
        <w:t xml:space="preserve"> </w:t>
      </w:r>
      <w:r w:rsidR="004732C1" w:rsidRPr="008702E7">
        <w:rPr>
          <w:rFonts w:ascii="Times New Roman" w:hAnsi="Times New Roman"/>
          <w:color w:val="000000" w:themeColor="text1"/>
          <w:kern w:val="24"/>
        </w:rPr>
        <w:t>sources can be difficult or impossible to distinguish</w:t>
      </w:r>
      <w:r w:rsidR="0000355F" w:rsidRPr="008702E7">
        <w:rPr>
          <w:rFonts w:ascii="Times New Roman" w:hAnsi="Times New Roman"/>
          <w:color w:val="000000" w:themeColor="text1"/>
          <w:kern w:val="24"/>
        </w:rPr>
        <w:t xml:space="preserve">. Detection of </w:t>
      </w:r>
      <w:r w:rsidR="0000355F" w:rsidRPr="008702E7">
        <w:rPr>
          <w:rFonts w:ascii="Times New Roman" w:hAnsi="Times New Roman"/>
          <w:b/>
          <w:color w:val="000000" w:themeColor="text1"/>
          <w:kern w:val="24"/>
        </w:rPr>
        <w:t>any</w:t>
      </w:r>
      <w:r w:rsidR="0000355F" w:rsidRPr="008702E7">
        <w:rPr>
          <w:rFonts w:ascii="Times New Roman" w:hAnsi="Times New Roman"/>
          <w:color w:val="000000" w:themeColor="text1"/>
          <w:kern w:val="24"/>
        </w:rPr>
        <w:t xml:space="preserve"> assemblage of biomolecules </w:t>
      </w:r>
      <w:r w:rsidR="005A38BC" w:rsidRPr="008702E7">
        <w:rPr>
          <w:rFonts w:ascii="Times New Roman" w:hAnsi="Times New Roman"/>
          <w:color w:val="000000" w:themeColor="text1"/>
          <w:kern w:val="24"/>
        </w:rPr>
        <w:t>would</w:t>
      </w:r>
      <w:r w:rsidR="004732C1" w:rsidRPr="008702E7">
        <w:rPr>
          <w:rFonts w:ascii="Times New Roman" w:hAnsi="Times New Roman"/>
          <w:color w:val="000000" w:themeColor="text1"/>
          <w:kern w:val="24"/>
        </w:rPr>
        <w:t xml:space="preserve"> likely </w:t>
      </w:r>
      <w:r w:rsidR="0000355F" w:rsidRPr="008702E7">
        <w:rPr>
          <w:rFonts w:ascii="Times New Roman" w:hAnsi="Times New Roman"/>
          <w:color w:val="000000" w:themeColor="text1"/>
          <w:kern w:val="24"/>
        </w:rPr>
        <w:t>require further and detailed investigation</w:t>
      </w:r>
      <w:r w:rsidR="004732C1" w:rsidRPr="008702E7">
        <w:rPr>
          <w:rFonts w:ascii="Times New Roman" w:hAnsi="Times New Roman"/>
          <w:color w:val="000000" w:themeColor="text1"/>
          <w:kern w:val="24"/>
        </w:rPr>
        <w:t xml:space="preserve"> to establish its relationship to life</w:t>
      </w:r>
      <w:r w:rsidR="0000355F" w:rsidRPr="008702E7">
        <w:rPr>
          <w:rFonts w:ascii="Times New Roman" w:hAnsi="Times New Roman"/>
          <w:color w:val="000000" w:themeColor="text1"/>
          <w:kern w:val="24"/>
        </w:rPr>
        <w:t>.</w:t>
      </w:r>
    </w:p>
    <w:p w14:paraId="6481C2B6" w14:textId="73085C6C" w:rsidR="00E1544E" w:rsidRPr="008702E7" w:rsidRDefault="00E1544E" w:rsidP="00E1544E">
      <w:pPr>
        <w:pStyle w:val="ListParagraph"/>
        <w:numPr>
          <w:ilvl w:val="0"/>
          <w:numId w:val="26"/>
        </w:numPr>
        <w:rPr>
          <w:rStyle w:val="Strong"/>
          <w:b w:val="0"/>
          <w:sz w:val="24"/>
        </w:rPr>
      </w:pPr>
      <w:r w:rsidRPr="008702E7">
        <w:rPr>
          <w:rFonts w:ascii="Times New Roman" w:hAnsi="Times New Roman"/>
          <w:color w:val="000000" w:themeColor="text1"/>
          <w:kern w:val="24"/>
        </w:rPr>
        <w:t xml:space="preserve">Avoiding growth of terrestrial microbes in </w:t>
      </w:r>
      <w:r w:rsidR="00D31DA8" w:rsidRPr="008702E7">
        <w:rPr>
          <w:rFonts w:ascii="Times New Roman" w:hAnsi="Times New Roman"/>
          <w:color w:val="000000" w:themeColor="text1"/>
          <w:kern w:val="24"/>
        </w:rPr>
        <w:t>a sealed sample tube</w:t>
      </w:r>
      <w:r w:rsidR="00DC5DB8" w:rsidRPr="008702E7">
        <w:rPr>
          <w:rFonts w:ascii="Times New Roman" w:hAnsi="Times New Roman"/>
          <w:color w:val="000000" w:themeColor="text1"/>
          <w:kern w:val="24"/>
        </w:rPr>
        <w:t>, prior to their receipt by sample analysts,</w:t>
      </w:r>
      <w:r w:rsidRPr="008702E7">
        <w:rPr>
          <w:rFonts w:ascii="Times New Roman" w:hAnsi="Times New Roman"/>
          <w:color w:val="000000" w:themeColor="text1"/>
          <w:kern w:val="24"/>
        </w:rPr>
        <w:t xml:space="preserve"> is of utmost importance. A strategy to </w:t>
      </w:r>
      <w:r w:rsidR="00DC5DB8" w:rsidRPr="008702E7">
        <w:rPr>
          <w:rFonts w:ascii="Times New Roman" w:hAnsi="Times New Roman"/>
          <w:color w:val="000000" w:themeColor="text1"/>
          <w:kern w:val="24"/>
        </w:rPr>
        <w:t xml:space="preserve">mitigate this </w:t>
      </w:r>
      <w:r w:rsidRPr="008702E7">
        <w:rPr>
          <w:rFonts w:ascii="Times New Roman" w:hAnsi="Times New Roman"/>
          <w:color w:val="000000" w:themeColor="text1"/>
          <w:kern w:val="24"/>
        </w:rPr>
        <w:t xml:space="preserve">should be </w:t>
      </w:r>
      <w:r w:rsidR="00D31DA8" w:rsidRPr="008702E7">
        <w:rPr>
          <w:rFonts w:ascii="Times New Roman" w:hAnsi="Times New Roman"/>
          <w:color w:val="000000" w:themeColor="text1"/>
          <w:kern w:val="24"/>
        </w:rPr>
        <w:t>identified</w:t>
      </w:r>
      <w:r w:rsidRPr="008702E7">
        <w:rPr>
          <w:rFonts w:ascii="Times New Roman" w:hAnsi="Times New Roman"/>
          <w:color w:val="000000" w:themeColor="text1"/>
          <w:kern w:val="24"/>
        </w:rPr>
        <w:t>.</w:t>
      </w:r>
    </w:p>
    <w:p w14:paraId="2CDCB96B" w14:textId="22CE7D64" w:rsidR="0000355F" w:rsidRPr="008702E7" w:rsidRDefault="0000355F" w:rsidP="0000355F">
      <w:pPr>
        <w:pStyle w:val="ListParagraph"/>
        <w:numPr>
          <w:ilvl w:val="0"/>
          <w:numId w:val="26"/>
        </w:numPr>
        <w:rPr>
          <w:sz w:val="24"/>
        </w:rPr>
      </w:pPr>
      <w:r w:rsidRPr="008702E7">
        <w:rPr>
          <w:rFonts w:ascii="Times New Roman" w:hAnsi="Times New Roman"/>
          <w:color w:val="000000" w:themeColor="text1"/>
          <w:kern w:val="24"/>
        </w:rPr>
        <w:t xml:space="preserve">We propose the following </w:t>
      </w:r>
      <w:r w:rsidR="007D27A0" w:rsidRPr="008702E7">
        <w:rPr>
          <w:rFonts w:ascii="Times New Roman" w:hAnsi="Times New Roman"/>
          <w:color w:val="000000" w:themeColor="text1"/>
          <w:kern w:val="24"/>
        </w:rPr>
        <w:t xml:space="preserve">limits </w:t>
      </w:r>
      <w:r w:rsidRPr="008702E7">
        <w:rPr>
          <w:rFonts w:ascii="Times New Roman" w:hAnsi="Times New Roman"/>
          <w:color w:val="000000" w:themeColor="text1"/>
          <w:kern w:val="24"/>
        </w:rPr>
        <w:t xml:space="preserve">for organic contamination of </w:t>
      </w:r>
      <w:r w:rsidR="004732C1" w:rsidRPr="008702E7">
        <w:rPr>
          <w:rFonts w:ascii="Times New Roman" w:hAnsi="Times New Roman"/>
          <w:color w:val="000000" w:themeColor="text1"/>
          <w:kern w:val="24"/>
        </w:rPr>
        <w:t>returned</w:t>
      </w:r>
      <w:r w:rsidRPr="008702E7">
        <w:rPr>
          <w:rFonts w:ascii="Times New Roman" w:hAnsi="Times New Roman"/>
          <w:color w:val="000000" w:themeColor="text1"/>
          <w:kern w:val="24"/>
        </w:rPr>
        <w:t xml:space="preserve"> Mars geological samples by specific compounds:  1 </w:t>
      </w:r>
      <w:r w:rsidR="000059AA" w:rsidRPr="008702E7">
        <w:rPr>
          <w:rFonts w:ascii="Times New Roman" w:hAnsi="Times New Roman"/>
          <w:color w:val="000000" w:themeColor="text1"/>
          <w:kern w:val="24"/>
        </w:rPr>
        <w:t>ng/</w:t>
      </w:r>
      <w:r w:rsidR="00975E9C" w:rsidRPr="008702E7">
        <w:rPr>
          <w:rFonts w:ascii="Times New Roman" w:hAnsi="Times New Roman"/>
          <w:color w:val="000000" w:themeColor="text1"/>
          <w:kern w:val="24"/>
        </w:rPr>
        <w:t>g</w:t>
      </w:r>
      <w:r w:rsidR="000059AA" w:rsidRPr="008702E7">
        <w:rPr>
          <w:rFonts w:ascii="Times New Roman" w:hAnsi="Times New Roman"/>
          <w:color w:val="000000" w:themeColor="text1"/>
          <w:kern w:val="24"/>
        </w:rPr>
        <w:t xml:space="preserve"> </w:t>
      </w:r>
      <w:r w:rsidRPr="008702E7">
        <w:rPr>
          <w:rFonts w:ascii="Times New Roman" w:hAnsi="Times New Roman"/>
          <w:color w:val="000000" w:themeColor="text1"/>
          <w:kern w:val="24"/>
        </w:rPr>
        <w:t>for Tier-I compounds</w:t>
      </w:r>
      <w:r w:rsidR="00DA23E9" w:rsidRPr="008702E7">
        <w:rPr>
          <w:rFonts w:ascii="Times New Roman" w:hAnsi="Times New Roman"/>
          <w:color w:val="000000" w:themeColor="text1"/>
          <w:kern w:val="24"/>
        </w:rPr>
        <w:t xml:space="preserve"> and</w:t>
      </w:r>
      <w:r w:rsidRPr="008702E7">
        <w:rPr>
          <w:rFonts w:ascii="Times New Roman" w:hAnsi="Times New Roman"/>
          <w:color w:val="000000" w:themeColor="text1"/>
          <w:kern w:val="24"/>
        </w:rPr>
        <w:t xml:space="preserve"> 10 </w:t>
      </w:r>
      <w:r w:rsidR="000059AA" w:rsidRPr="008702E7">
        <w:rPr>
          <w:rFonts w:ascii="Times New Roman" w:hAnsi="Times New Roman"/>
          <w:color w:val="000000" w:themeColor="text1"/>
          <w:kern w:val="24"/>
        </w:rPr>
        <w:t>ng/</w:t>
      </w:r>
      <w:r w:rsidR="00975E9C" w:rsidRPr="008702E7">
        <w:rPr>
          <w:rFonts w:ascii="Times New Roman" w:hAnsi="Times New Roman"/>
          <w:color w:val="000000" w:themeColor="text1"/>
          <w:kern w:val="24"/>
        </w:rPr>
        <w:t>g</w:t>
      </w:r>
      <w:r w:rsidR="000059AA" w:rsidRPr="008702E7">
        <w:rPr>
          <w:rFonts w:ascii="Times New Roman" w:hAnsi="Times New Roman"/>
          <w:color w:val="000000" w:themeColor="text1"/>
          <w:kern w:val="24"/>
        </w:rPr>
        <w:t xml:space="preserve"> </w:t>
      </w:r>
      <w:r w:rsidRPr="008702E7">
        <w:rPr>
          <w:rFonts w:ascii="Times New Roman" w:hAnsi="Times New Roman"/>
          <w:color w:val="000000" w:themeColor="text1"/>
          <w:kern w:val="24"/>
        </w:rPr>
        <w:t xml:space="preserve">for Tier-II compounds. Tier I compounds are a selection of those molecules that are both common to and abundant across all life as well as additional compounds that are considered particularly problematic. Tier II compounds </w:t>
      </w:r>
      <w:r w:rsidR="004732C1" w:rsidRPr="008702E7">
        <w:rPr>
          <w:rFonts w:ascii="Times New Roman" w:hAnsi="Times New Roman"/>
          <w:color w:val="000000" w:themeColor="text1"/>
          <w:kern w:val="24"/>
        </w:rPr>
        <w:t>comprise</w:t>
      </w:r>
      <w:r w:rsidRPr="008702E7">
        <w:rPr>
          <w:rFonts w:ascii="Times New Roman" w:hAnsi="Times New Roman"/>
          <w:color w:val="000000" w:themeColor="text1"/>
          <w:kern w:val="24"/>
        </w:rPr>
        <w:t xml:space="preserve"> all other organic</w:t>
      </w:r>
      <w:r w:rsidR="007333FF" w:rsidRPr="008702E7">
        <w:rPr>
          <w:rFonts w:ascii="Times New Roman" w:hAnsi="Times New Roman"/>
          <w:color w:val="000000" w:themeColor="text1"/>
          <w:kern w:val="24"/>
        </w:rPr>
        <w:t xml:space="preserve"> molecule</w:t>
      </w:r>
      <w:r w:rsidRPr="008702E7">
        <w:rPr>
          <w:rFonts w:ascii="Times New Roman" w:hAnsi="Times New Roman"/>
          <w:color w:val="000000" w:themeColor="text1"/>
          <w:kern w:val="24"/>
        </w:rPr>
        <w:t>s.</w:t>
      </w:r>
    </w:p>
    <w:p w14:paraId="12A6D539" w14:textId="66AD3D38" w:rsidR="00E1544E" w:rsidRPr="008702E7" w:rsidRDefault="00E1544E" w:rsidP="00E1544E">
      <w:pPr>
        <w:pStyle w:val="ListParagraph"/>
        <w:numPr>
          <w:ilvl w:val="0"/>
          <w:numId w:val="26"/>
        </w:numPr>
        <w:rPr>
          <w:rFonts w:ascii="Times New Roman" w:hAnsi="Times New Roman"/>
        </w:rPr>
      </w:pPr>
      <w:r w:rsidRPr="008702E7">
        <w:rPr>
          <w:rFonts w:ascii="Times New Roman" w:hAnsi="Times New Roman"/>
        </w:rPr>
        <w:t>Much</w:t>
      </w:r>
      <w:r w:rsidRPr="008702E7">
        <w:rPr>
          <w:sz w:val="24"/>
        </w:rPr>
        <w:t xml:space="preserve"> of the organic contamina</w:t>
      </w:r>
      <w:r w:rsidRPr="008702E7">
        <w:rPr>
          <w:rFonts w:ascii="Times New Roman" w:hAnsi="Times New Roman"/>
        </w:rPr>
        <w:t>tion</w:t>
      </w:r>
      <w:r w:rsidRPr="008702E7">
        <w:rPr>
          <w:sz w:val="24"/>
        </w:rPr>
        <w:t xml:space="preserve"> that </w:t>
      </w:r>
      <w:r w:rsidRPr="008702E7">
        <w:rPr>
          <w:rFonts w:ascii="Times New Roman" w:hAnsi="Times New Roman"/>
        </w:rPr>
        <w:t xml:space="preserve">accumulates on the </w:t>
      </w:r>
      <w:r w:rsidRPr="008702E7">
        <w:rPr>
          <w:sz w:val="24"/>
        </w:rPr>
        <w:t xml:space="preserve">collected samples </w:t>
      </w:r>
      <w:r w:rsidR="005A38BC" w:rsidRPr="008702E7">
        <w:rPr>
          <w:rFonts w:ascii="Times New Roman" w:hAnsi="Times New Roman"/>
        </w:rPr>
        <w:t>would</w:t>
      </w:r>
      <w:r w:rsidRPr="008702E7">
        <w:rPr>
          <w:sz w:val="24"/>
        </w:rPr>
        <w:t xml:space="preserve"> be delivered </w:t>
      </w:r>
      <w:r w:rsidR="008F23EE" w:rsidRPr="008702E7">
        <w:rPr>
          <w:rFonts w:ascii="Times New Roman" w:hAnsi="Times New Roman"/>
        </w:rPr>
        <w:t>from</w:t>
      </w:r>
      <w:r w:rsidRPr="008702E7">
        <w:rPr>
          <w:rFonts w:ascii="Times New Roman" w:hAnsi="Times New Roman"/>
        </w:rPr>
        <w:t xml:space="preserve"> spacecraft surfaces </w:t>
      </w:r>
      <w:r w:rsidRPr="008702E7">
        <w:rPr>
          <w:sz w:val="24"/>
        </w:rPr>
        <w:t>by direct contact.</w:t>
      </w:r>
    </w:p>
    <w:p w14:paraId="254EA7A7" w14:textId="5F222CC6" w:rsidR="00E1544E" w:rsidRPr="008702E7" w:rsidRDefault="00E1544E" w:rsidP="00E1544E">
      <w:pPr>
        <w:pStyle w:val="ListParagraph"/>
        <w:numPr>
          <w:ilvl w:val="0"/>
          <w:numId w:val="26"/>
        </w:numPr>
        <w:rPr>
          <w:sz w:val="24"/>
        </w:rPr>
      </w:pPr>
      <w:r w:rsidRPr="008702E7">
        <w:rPr>
          <w:rFonts w:ascii="Times New Roman" w:hAnsi="Times New Roman"/>
        </w:rPr>
        <w:t xml:space="preserve">In </w:t>
      </w:r>
      <w:r w:rsidRPr="008702E7">
        <w:rPr>
          <w:sz w:val="24"/>
        </w:rPr>
        <w:t xml:space="preserve">the </w:t>
      </w:r>
      <w:r w:rsidRPr="008702E7">
        <w:rPr>
          <w:rFonts w:ascii="Times New Roman" w:hAnsi="Times New Roman"/>
        </w:rPr>
        <w:t xml:space="preserve">hypothetical </w:t>
      </w:r>
      <w:r w:rsidRPr="008702E7">
        <w:rPr>
          <w:sz w:val="24"/>
        </w:rPr>
        <w:t>case of a sys</w:t>
      </w:r>
      <w:r w:rsidRPr="008702E7">
        <w:rPr>
          <w:rFonts w:ascii="Times New Roman" w:hAnsi="Times New Roman"/>
        </w:rPr>
        <w:t>tem with sample contact surface area</w:t>
      </w:r>
      <w:r w:rsidRPr="008702E7">
        <w:rPr>
          <w:sz w:val="24"/>
        </w:rPr>
        <w:t xml:space="preserve"> of 30 cm</w:t>
      </w:r>
      <w:r w:rsidRPr="008702E7">
        <w:rPr>
          <w:sz w:val="24"/>
          <w:vertAlign w:val="superscript"/>
        </w:rPr>
        <w:t>2</w:t>
      </w:r>
      <w:r w:rsidRPr="008702E7">
        <w:rPr>
          <w:sz w:val="24"/>
        </w:rPr>
        <w:t>, and contaminated with 20 ng/cm</w:t>
      </w:r>
      <w:r w:rsidRPr="008702E7">
        <w:rPr>
          <w:sz w:val="24"/>
          <w:vertAlign w:val="superscript"/>
        </w:rPr>
        <w:t>2</w:t>
      </w:r>
      <w:r w:rsidRPr="008702E7">
        <w:rPr>
          <w:sz w:val="24"/>
        </w:rPr>
        <w:t xml:space="preserve"> organic carbon, collected samples would have a theoretical maximum</w:t>
      </w:r>
      <w:r w:rsidRPr="008702E7">
        <w:rPr>
          <w:rFonts w:ascii="Times New Roman" w:hAnsi="Times New Roman"/>
        </w:rPr>
        <w:t xml:space="preserve"> of 40 </w:t>
      </w:r>
      <w:r w:rsidR="00101A8D" w:rsidRPr="008702E7">
        <w:rPr>
          <w:rFonts w:ascii="Times New Roman" w:hAnsi="Times New Roman"/>
        </w:rPr>
        <w:t>ng/g</w:t>
      </w:r>
      <w:r w:rsidRPr="008702E7">
        <w:rPr>
          <w:rFonts w:ascii="Times New Roman" w:hAnsi="Times New Roman"/>
        </w:rPr>
        <w:t xml:space="preserve"> </w:t>
      </w:r>
      <w:r w:rsidR="00D16D81" w:rsidRPr="004D593B">
        <w:rPr>
          <w:rFonts w:ascii="Times New Roman" w:hAnsi="Times New Roman" w:cs="Times New Roman"/>
          <w:bCs/>
          <w:color w:val="000000" w:themeColor="text1"/>
          <w:kern w:val="24"/>
        </w:rPr>
        <w:t>(i.e. 40 ppb)</w:t>
      </w:r>
      <w:r w:rsidRPr="004D593B">
        <w:rPr>
          <w:rFonts w:ascii="Times New Roman" w:hAnsi="Times New Roman" w:cs="Times New Roman"/>
          <w:bCs/>
        </w:rPr>
        <w:t xml:space="preserve"> </w:t>
      </w:r>
      <w:r w:rsidRPr="008702E7">
        <w:rPr>
          <w:rFonts w:ascii="Times New Roman" w:hAnsi="Times New Roman"/>
        </w:rPr>
        <w:t>organic contaminants.</w:t>
      </w:r>
      <w:r w:rsidRPr="008702E7">
        <w:rPr>
          <w:sz w:val="24"/>
        </w:rPr>
        <w:t xml:space="preserve"> </w:t>
      </w:r>
      <w:r w:rsidRPr="008702E7">
        <w:rPr>
          <w:rFonts w:ascii="Times New Roman" w:hAnsi="Times New Roman"/>
        </w:rPr>
        <w:t>The actual contaminant</w:t>
      </w:r>
      <w:r w:rsidRPr="008702E7">
        <w:rPr>
          <w:sz w:val="24"/>
        </w:rPr>
        <w:t xml:space="preserve"> concentration </w:t>
      </w:r>
      <w:r w:rsidRPr="008702E7">
        <w:rPr>
          <w:rFonts w:ascii="Times New Roman" w:hAnsi="Times New Roman"/>
        </w:rPr>
        <w:t>may be</w:t>
      </w:r>
      <w:r w:rsidRPr="008702E7">
        <w:rPr>
          <w:sz w:val="24"/>
        </w:rPr>
        <w:t xml:space="preserve"> less than 40 </w:t>
      </w:r>
      <w:r w:rsidR="00101A8D" w:rsidRPr="008702E7">
        <w:rPr>
          <w:rFonts w:ascii="Times New Roman" w:hAnsi="Times New Roman"/>
        </w:rPr>
        <w:t>ng/g</w:t>
      </w:r>
      <w:r w:rsidRPr="008702E7">
        <w:rPr>
          <w:sz w:val="24"/>
        </w:rPr>
        <w:t>, depend</w:t>
      </w:r>
      <w:r w:rsidRPr="008702E7">
        <w:rPr>
          <w:rFonts w:ascii="Times New Roman" w:hAnsi="Times New Roman"/>
        </w:rPr>
        <w:t>ing</w:t>
      </w:r>
      <w:r w:rsidRPr="008702E7">
        <w:rPr>
          <w:sz w:val="24"/>
        </w:rPr>
        <w:t xml:space="preserve"> on transfer efficiency.</w:t>
      </w:r>
    </w:p>
    <w:p w14:paraId="2053F510" w14:textId="54F2F1D1" w:rsidR="0000355F" w:rsidRPr="008702E7" w:rsidRDefault="0000355F" w:rsidP="0000355F">
      <w:pPr>
        <w:pStyle w:val="ListParagraph"/>
        <w:numPr>
          <w:ilvl w:val="0"/>
          <w:numId w:val="26"/>
        </w:numPr>
        <w:rPr>
          <w:sz w:val="24"/>
        </w:rPr>
      </w:pPr>
      <w:r w:rsidRPr="008702E7">
        <w:rPr>
          <w:rFonts w:ascii="Times New Roman" w:hAnsi="Times New Roman"/>
          <w:color w:val="000000" w:themeColor="text1"/>
          <w:kern w:val="24"/>
        </w:rPr>
        <w:t>In order to achieve contamination levels for sample contact surfaces lower than 20 ng/cm</w:t>
      </w:r>
      <w:r w:rsidRPr="008702E7">
        <w:rPr>
          <w:rFonts w:ascii="Times New Roman" w:hAnsi="Times New Roman"/>
          <w:color w:val="000000" w:themeColor="text1"/>
          <w:kern w:val="24"/>
          <w:vertAlign w:val="superscript"/>
        </w:rPr>
        <w:t>2</w:t>
      </w:r>
      <w:r w:rsidRPr="008702E7">
        <w:rPr>
          <w:rFonts w:ascii="Times New Roman" w:hAnsi="Times New Roman"/>
          <w:color w:val="000000" w:themeColor="text1"/>
          <w:kern w:val="24"/>
        </w:rPr>
        <w:t xml:space="preserve">, a more effective strategy for avoiding recontamination after initial cleaning than </w:t>
      </w:r>
      <w:r w:rsidR="004732C1" w:rsidRPr="008702E7">
        <w:rPr>
          <w:rFonts w:ascii="Times New Roman" w:hAnsi="Times New Roman"/>
          <w:color w:val="000000" w:themeColor="text1"/>
          <w:kern w:val="24"/>
        </w:rPr>
        <w:t xml:space="preserve">that </w:t>
      </w:r>
      <w:r w:rsidRPr="008702E7">
        <w:rPr>
          <w:rFonts w:ascii="Times New Roman" w:hAnsi="Times New Roman"/>
          <w:color w:val="000000" w:themeColor="text1"/>
          <w:kern w:val="24"/>
        </w:rPr>
        <w:t>used by MSL would need to be implemented.</w:t>
      </w:r>
    </w:p>
    <w:p w14:paraId="6CEE1192" w14:textId="1473A0C8" w:rsidR="00E1544E" w:rsidRPr="008702E7" w:rsidRDefault="00E1544E" w:rsidP="00E1544E">
      <w:pPr>
        <w:pStyle w:val="ListParagraph"/>
        <w:numPr>
          <w:ilvl w:val="0"/>
          <w:numId w:val="26"/>
        </w:numPr>
        <w:rPr>
          <w:rFonts w:ascii="Times New Roman" w:hAnsi="Times New Roman"/>
        </w:rPr>
      </w:pPr>
      <w:r w:rsidRPr="008702E7">
        <w:rPr>
          <w:sz w:val="24"/>
        </w:rPr>
        <w:t>Cleaning spacecraft surfaces to levels of 10-20 ng/cm</w:t>
      </w:r>
      <w:r w:rsidRPr="008702E7">
        <w:rPr>
          <w:sz w:val="24"/>
          <w:vertAlign w:val="superscript"/>
        </w:rPr>
        <w:t>2</w:t>
      </w:r>
      <w:r w:rsidRPr="008702E7">
        <w:rPr>
          <w:sz w:val="24"/>
        </w:rPr>
        <w:t xml:space="preserve"> has been achieved in prior missions. Significantly lower levels of cleanliness are technologically feasible, </w:t>
      </w:r>
      <w:r w:rsidRPr="008702E7">
        <w:rPr>
          <w:rFonts w:ascii="Times New Roman" w:hAnsi="Times New Roman"/>
        </w:rPr>
        <w:t xml:space="preserve">and advisable, </w:t>
      </w:r>
      <w:r w:rsidRPr="008702E7">
        <w:rPr>
          <w:sz w:val="24"/>
        </w:rPr>
        <w:t xml:space="preserve">but </w:t>
      </w:r>
      <w:r w:rsidR="005A38BC" w:rsidRPr="008702E7">
        <w:rPr>
          <w:rFonts w:ascii="Times New Roman" w:hAnsi="Times New Roman"/>
        </w:rPr>
        <w:t>would</w:t>
      </w:r>
      <w:r w:rsidRPr="008702E7">
        <w:rPr>
          <w:sz w:val="24"/>
        </w:rPr>
        <w:t xml:space="preserve"> require engineering solutions</w:t>
      </w:r>
      <w:r w:rsidRPr="008702E7">
        <w:rPr>
          <w:rFonts w:ascii="Times New Roman" w:hAnsi="Times New Roman"/>
        </w:rPr>
        <w:t xml:space="preserve"> </w:t>
      </w:r>
      <w:r w:rsidRPr="008702E7">
        <w:rPr>
          <w:sz w:val="24"/>
        </w:rPr>
        <w:t xml:space="preserve">to limit recontamination and </w:t>
      </w:r>
      <w:r w:rsidR="007333FF" w:rsidRPr="008702E7">
        <w:rPr>
          <w:rFonts w:ascii="Times New Roman" w:hAnsi="Times New Roman"/>
        </w:rPr>
        <w:t>the maintenance of these</w:t>
      </w:r>
      <w:r w:rsidRPr="008702E7">
        <w:rPr>
          <w:sz w:val="24"/>
        </w:rPr>
        <w:t xml:space="preserve"> levels.</w:t>
      </w:r>
    </w:p>
    <w:p w14:paraId="0424F824" w14:textId="657D9633" w:rsidR="00E1544E" w:rsidRPr="008702E7" w:rsidRDefault="00E1544E" w:rsidP="00E1544E">
      <w:pPr>
        <w:pStyle w:val="ListParagraph"/>
        <w:numPr>
          <w:ilvl w:val="0"/>
          <w:numId w:val="26"/>
        </w:numPr>
        <w:rPr>
          <w:sz w:val="24"/>
        </w:rPr>
      </w:pPr>
      <w:r w:rsidRPr="008702E7">
        <w:rPr>
          <w:rFonts w:ascii="Times New Roman" w:hAnsi="Times New Roman"/>
          <w:color w:val="000000" w:themeColor="text1"/>
          <w:kern w:val="24"/>
        </w:rPr>
        <w:t xml:space="preserve">Methods used for assessing hardware surface contamination should be demonstrated to have a known, reproducible efficiency </w:t>
      </w:r>
      <w:r w:rsidR="00DD18AF" w:rsidRPr="008702E7">
        <w:rPr>
          <w:rFonts w:ascii="Times New Roman" w:hAnsi="Times New Roman"/>
          <w:color w:val="000000" w:themeColor="text1"/>
          <w:kern w:val="24"/>
        </w:rPr>
        <w:t xml:space="preserve">in detection </w:t>
      </w:r>
      <w:r w:rsidRPr="008702E7">
        <w:rPr>
          <w:rFonts w:ascii="Times New Roman" w:hAnsi="Times New Roman"/>
          <w:color w:val="000000" w:themeColor="text1"/>
          <w:kern w:val="24"/>
        </w:rPr>
        <w:t>of the target Tier-I compounds.</w:t>
      </w:r>
    </w:p>
    <w:p w14:paraId="19503859" w14:textId="01DF29BB" w:rsidR="00E1544E" w:rsidRPr="008702E7" w:rsidRDefault="00E1544E" w:rsidP="00E1544E">
      <w:pPr>
        <w:pStyle w:val="ListParagraph"/>
        <w:numPr>
          <w:ilvl w:val="0"/>
          <w:numId w:val="26"/>
        </w:numPr>
        <w:rPr>
          <w:sz w:val="24"/>
        </w:rPr>
      </w:pPr>
      <w:r w:rsidRPr="008702E7">
        <w:rPr>
          <w:rFonts w:ascii="Times New Roman" w:hAnsi="Times New Roman"/>
          <w:color w:val="000000" w:themeColor="text1"/>
          <w:kern w:val="24"/>
        </w:rPr>
        <w:t xml:space="preserve">We propose a threshold for total organic carbon (TOC) contamination of geological samples of 40 </w:t>
      </w:r>
      <w:r w:rsidR="000059AA" w:rsidRPr="008702E7">
        <w:rPr>
          <w:rFonts w:ascii="Times New Roman" w:hAnsi="Times New Roman"/>
          <w:color w:val="000000" w:themeColor="text1"/>
          <w:kern w:val="24"/>
        </w:rPr>
        <w:t>ng/g</w:t>
      </w:r>
      <w:r w:rsidRPr="008702E7">
        <w:rPr>
          <w:rFonts w:ascii="Times New Roman" w:hAnsi="Times New Roman"/>
          <w:color w:val="000000" w:themeColor="text1"/>
          <w:kern w:val="24"/>
        </w:rPr>
        <w:t>.</w:t>
      </w:r>
    </w:p>
    <w:p w14:paraId="358E7BCF" w14:textId="77777777" w:rsidR="00E1544E" w:rsidRPr="008702E7" w:rsidRDefault="00E1544E" w:rsidP="00E1544E">
      <w:pPr>
        <w:pStyle w:val="ListParagraph"/>
        <w:numPr>
          <w:ilvl w:val="0"/>
          <w:numId w:val="26"/>
        </w:numPr>
        <w:rPr>
          <w:sz w:val="24"/>
        </w:rPr>
      </w:pPr>
      <w:r w:rsidRPr="008702E7">
        <w:rPr>
          <w:rStyle w:val="Strong"/>
          <w:b w:val="0"/>
          <w:sz w:val="24"/>
        </w:rPr>
        <w:t xml:space="preserve">Molecular measurements provide a proxy for estimating total cellular/microbial particulate contamination that is much more robust and universal than microbial cell culture and growth. </w:t>
      </w:r>
      <w:r w:rsidRPr="008702E7">
        <w:rPr>
          <w:rFonts w:ascii="Times New Roman" w:hAnsi="Times New Roman"/>
          <w:color w:val="000000" w:themeColor="text1"/>
          <w:kern w:val="24"/>
        </w:rPr>
        <w:t>This finding is based on the fact that the vast majority of microbes cannot be cultured using standard methods.</w:t>
      </w:r>
    </w:p>
    <w:p w14:paraId="0A372DA4" w14:textId="7186B7FD" w:rsidR="0000355F" w:rsidRPr="008702E7" w:rsidRDefault="0000355F" w:rsidP="0000355F">
      <w:pPr>
        <w:rPr>
          <w:rStyle w:val="Strong"/>
          <w:rFonts w:ascii="Times New Roman" w:hAnsi="Times New Roman"/>
          <w:i/>
        </w:rPr>
      </w:pPr>
      <w:r w:rsidRPr="008702E7">
        <w:rPr>
          <w:rStyle w:val="Strong"/>
          <w:rFonts w:ascii="Times New Roman" w:hAnsi="Times New Roman"/>
          <w:i/>
        </w:rPr>
        <w:t>Implementation strategy</w:t>
      </w:r>
    </w:p>
    <w:p w14:paraId="01DE97E4" w14:textId="2176B48D" w:rsidR="0000355F" w:rsidRPr="008702E7" w:rsidRDefault="0000355F" w:rsidP="0000355F">
      <w:pPr>
        <w:pStyle w:val="ListParagraph"/>
        <w:numPr>
          <w:ilvl w:val="0"/>
          <w:numId w:val="26"/>
        </w:numPr>
        <w:rPr>
          <w:color w:val="000000" w:themeColor="text1"/>
          <w:kern w:val="24"/>
          <w:sz w:val="24"/>
        </w:rPr>
      </w:pPr>
      <w:r w:rsidRPr="008702E7">
        <w:rPr>
          <w:color w:val="000000" w:themeColor="text1"/>
          <w:kern w:val="24"/>
          <w:sz w:val="24"/>
        </w:rPr>
        <w:t xml:space="preserve">The overall organic contamination control strategy should involve monitoring for Tier 1 compounds, monitoring of TOC, and broad-band screening for Tier 2 compounds above 10 </w:t>
      </w:r>
      <w:r w:rsidR="00101A8D" w:rsidRPr="008702E7">
        <w:rPr>
          <w:rFonts w:ascii="Times New Roman" w:hAnsi="Times New Roman"/>
          <w:color w:val="000000" w:themeColor="text1"/>
          <w:kern w:val="24"/>
        </w:rPr>
        <w:t>ng/</w:t>
      </w:r>
      <w:r w:rsidR="00975E9C" w:rsidRPr="008702E7">
        <w:rPr>
          <w:rFonts w:ascii="Times New Roman" w:hAnsi="Times New Roman"/>
          <w:color w:val="000000" w:themeColor="text1"/>
          <w:kern w:val="24"/>
        </w:rPr>
        <w:t>g</w:t>
      </w:r>
      <w:r w:rsidRPr="008702E7">
        <w:rPr>
          <w:color w:val="000000" w:themeColor="text1"/>
          <w:kern w:val="24"/>
          <w:sz w:val="24"/>
        </w:rPr>
        <w:t>.</w:t>
      </w:r>
    </w:p>
    <w:p w14:paraId="664177C9" w14:textId="206C237B" w:rsidR="0000355F" w:rsidRPr="008702E7" w:rsidRDefault="0000355F" w:rsidP="0000355F">
      <w:pPr>
        <w:pStyle w:val="ListParagraph"/>
        <w:numPr>
          <w:ilvl w:val="0"/>
          <w:numId w:val="26"/>
        </w:numPr>
        <w:rPr>
          <w:sz w:val="24"/>
        </w:rPr>
      </w:pPr>
      <w:r w:rsidRPr="008702E7">
        <w:rPr>
          <w:rFonts w:ascii="Times New Roman" w:hAnsi="Times New Roman"/>
          <w:color w:val="000000" w:themeColor="text1"/>
          <w:kern w:val="24"/>
        </w:rPr>
        <w:t xml:space="preserve">Witness plates and blanks </w:t>
      </w:r>
      <w:r w:rsidR="005A38BC" w:rsidRPr="008702E7">
        <w:rPr>
          <w:rFonts w:ascii="Times New Roman" w:hAnsi="Times New Roman"/>
          <w:color w:val="000000" w:themeColor="text1"/>
          <w:kern w:val="24"/>
        </w:rPr>
        <w:t>would</w:t>
      </w:r>
      <w:r w:rsidRPr="008702E7">
        <w:rPr>
          <w:rFonts w:ascii="Times New Roman" w:hAnsi="Times New Roman"/>
          <w:color w:val="000000" w:themeColor="text1"/>
          <w:kern w:val="24"/>
        </w:rPr>
        <w:t xml:space="preserve"> need to make the round trip to Mars. Many witness plates should be collected during M</w:t>
      </w:r>
      <w:r w:rsidR="008A003B" w:rsidRPr="008702E7">
        <w:rPr>
          <w:rFonts w:ascii="Times New Roman" w:hAnsi="Times New Roman"/>
          <w:color w:val="000000" w:themeColor="text1"/>
          <w:kern w:val="24"/>
        </w:rPr>
        <w:t xml:space="preserve">ars </w:t>
      </w:r>
      <w:r w:rsidRPr="008702E7">
        <w:rPr>
          <w:rFonts w:ascii="Times New Roman" w:hAnsi="Times New Roman"/>
          <w:color w:val="000000" w:themeColor="text1"/>
          <w:kern w:val="24"/>
        </w:rPr>
        <w:t xml:space="preserve">2020 </w:t>
      </w:r>
      <w:r w:rsidR="007333FF" w:rsidRPr="008702E7">
        <w:rPr>
          <w:rFonts w:ascii="Times New Roman" w:hAnsi="Times New Roman"/>
          <w:color w:val="000000" w:themeColor="text1"/>
          <w:kern w:val="24"/>
        </w:rPr>
        <w:t xml:space="preserve">construction </w:t>
      </w:r>
      <w:r w:rsidRPr="008702E7">
        <w:rPr>
          <w:rFonts w:ascii="Times New Roman" w:hAnsi="Times New Roman"/>
          <w:color w:val="000000" w:themeColor="text1"/>
          <w:kern w:val="24"/>
        </w:rPr>
        <w:t xml:space="preserve">and </w:t>
      </w:r>
      <w:r w:rsidR="007333FF" w:rsidRPr="008702E7">
        <w:rPr>
          <w:rFonts w:ascii="Times New Roman" w:hAnsi="Times New Roman"/>
          <w:color w:val="000000" w:themeColor="text1"/>
          <w:kern w:val="24"/>
        </w:rPr>
        <w:t xml:space="preserve">be </w:t>
      </w:r>
      <w:r w:rsidRPr="008702E7">
        <w:rPr>
          <w:rFonts w:ascii="Times New Roman" w:hAnsi="Times New Roman"/>
          <w:color w:val="000000" w:themeColor="text1"/>
          <w:kern w:val="24"/>
        </w:rPr>
        <w:t>archived for future reference.</w:t>
      </w:r>
    </w:p>
    <w:p w14:paraId="789D3CC6" w14:textId="37646988" w:rsidR="0000355F" w:rsidRPr="008702E7" w:rsidRDefault="0000355F" w:rsidP="0000355F">
      <w:pPr>
        <w:pStyle w:val="ListParagraph"/>
        <w:numPr>
          <w:ilvl w:val="0"/>
          <w:numId w:val="26"/>
        </w:numPr>
        <w:rPr>
          <w:sz w:val="24"/>
        </w:rPr>
      </w:pPr>
      <w:r w:rsidRPr="008702E7">
        <w:rPr>
          <w:rFonts w:ascii="Times New Roman" w:hAnsi="Times New Roman"/>
          <w:color w:val="000000" w:themeColor="text1"/>
          <w:kern w:val="24"/>
        </w:rPr>
        <w:t>In order to track the introduction of contaminants, the sampling strategy would need active control over witness plate exposure during discrete mission phases.</w:t>
      </w:r>
    </w:p>
    <w:p w14:paraId="06EEF675" w14:textId="6F99EA2A" w:rsidR="00E1544E" w:rsidRPr="008702E7" w:rsidRDefault="00E1544E" w:rsidP="00E1544E">
      <w:pPr>
        <w:pStyle w:val="ListParagraph"/>
        <w:numPr>
          <w:ilvl w:val="0"/>
          <w:numId w:val="26"/>
        </w:numPr>
        <w:rPr>
          <w:sz w:val="24"/>
        </w:rPr>
      </w:pPr>
      <w:r w:rsidRPr="008702E7">
        <w:rPr>
          <w:rFonts w:ascii="Times New Roman" w:hAnsi="Times New Roman"/>
          <w:color w:val="000000" w:themeColor="text1"/>
          <w:kern w:val="24"/>
        </w:rPr>
        <w:t xml:space="preserve">The return of </w:t>
      </w:r>
      <w:r w:rsidRPr="008702E7">
        <w:rPr>
          <w:rFonts w:ascii="Times New Roman" w:hAnsi="Times New Roman"/>
          <w:i/>
          <w:color w:val="000000" w:themeColor="text1"/>
          <w:kern w:val="24"/>
        </w:rPr>
        <w:t xml:space="preserve">in situ </w:t>
      </w:r>
      <w:r w:rsidRPr="008702E7">
        <w:rPr>
          <w:rFonts w:ascii="Times New Roman" w:hAnsi="Times New Roman"/>
          <w:color w:val="000000" w:themeColor="text1"/>
          <w:kern w:val="24"/>
        </w:rPr>
        <w:t xml:space="preserve">drilled procedural blanks </w:t>
      </w:r>
      <w:r w:rsidR="005D35C0" w:rsidRPr="008702E7">
        <w:rPr>
          <w:rFonts w:ascii="Times New Roman" w:hAnsi="Times New Roman"/>
          <w:color w:val="000000" w:themeColor="text1"/>
          <w:kern w:val="24"/>
        </w:rPr>
        <w:t>would be</w:t>
      </w:r>
      <w:r w:rsidRPr="008702E7">
        <w:rPr>
          <w:rFonts w:ascii="Times New Roman" w:hAnsi="Times New Roman"/>
          <w:color w:val="000000" w:themeColor="text1"/>
          <w:kern w:val="24"/>
        </w:rPr>
        <w:t xml:space="preserve"> an important part of </w:t>
      </w:r>
      <w:r w:rsidR="00DD18AF" w:rsidRPr="008702E7">
        <w:rPr>
          <w:rFonts w:ascii="Times New Roman" w:hAnsi="Times New Roman"/>
          <w:color w:val="000000" w:themeColor="text1"/>
          <w:kern w:val="24"/>
        </w:rPr>
        <w:t>recognizing contamination and protecting the science</w:t>
      </w:r>
      <w:r w:rsidRPr="008702E7">
        <w:rPr>
          <w:rFonts w:ascii="Times New Roman" w:hAnsi="Times New Roman"/>
          <w:color w:val="000000" w:themeColor="text1"/>
          <w:kern w:val="24"/>
        </w:rPr>
        <w:t xml:space="preserve"> of this mission.</w:t>
      </w:r>
    </w:p>
    <w:p w14:paraId="18719A0F" w14:textId="7EB94E35" w:rsidR="00E1544E" w:rsidRPr="008702E7" w:rsidRDefault="00E1544E" w:rsidP="00E1544E">
      <w:pPr>
        <w:pStyle w:val="ListParagraph"/>
        <w:numPr>
          <w:ilvl w:val="0"/>
          <w:numId w:val="26"/>
        </w:numPr>
        <w:rPr>
          <w:sz w:val="24"/>
        </w:rPr>
      </w:pPr>
      <w:r w:rsidRPr="008702E7">
        <w:rPr>
          <w:rFonts w:ascii="Times New Roman" w:hAnsi="Times New Roman"/>
          <w:color w:val="000000" w:themeColor="text1"/>
          <w:kern w:val="24"/>
        </w:rPr>
        <w:t>Samples of organic and biological material associated with the process of building the M</w:t>
      </w:r>
      <w:r w:rsidR="00F437D7" w:rsidRPr="008702E7">
        <w:rPr>
          <w:rFonts w:ascii="Times New Roman" w:hAnsi="Times New Roman"/>
          <w:color w:val="000000" w:themeColor="text1"/>
          <w:kern w:val="24"/>
        </w:rPr>
        <w:t xml:space="preserve">ars </w:t>
      </w:r>
      <w:r w:rsidRPr="008702E7">
        <w:rPr>
          <w:rFonts w:ascii="Times New Roman" w:hAnsi="Times New Roman"/>
          <w:color w:val="000000" w:themeColor="text1"/>
          <w:kern w:val="24"/>
        </w:rPr>
        <w:t>2020 spacecraft should be collected and preserved in a</w:t>
      </w:r>
      <w:r w:rsidR="00DD18AF" w:rsidRPr="008702E7">
        <w:rPr>
          <w:rFonts w:ascii="Times New Roman" w:hAnsi="Times New Roman"/>
          <w:color w:val="000000" w:themeColor="text1"/>
          <w:kern w:val="24"/>
        </w:rPr>
        <w:t xml:space="preserve"> dedicated</w:t>
      </w:r>
      <w:r w:rsidRPr="008702E7">
        <w:rPr>
          <w:rFonts w:ascii="Times New Roman" w:hAnsi="Times New Roman"/>
          <w:color w:val="000000" w:themeColor="text1"/>
          <w:kern w:val="24"/>
        </w:rPr>
        <w:t xml:space="preserve"> contamination archive facility. These samples should be available for analysis during and after mission operations.</w:t>
      </w:r>
    </w:p>
    <w:p w14:paraId="592FE3BA" w14:textId="77777777" w:rsidR="00E1544E" w:rsidRPr="008702E7" w:rsidRDefault="00E1544E" w:rsidP="00E1544E">
      <w:pPr>
        <w:pStyle w:val="ListParagraph"/>
        <w:numPr>
          <w:ilvl w:val="0"/>
          <w:numId w:val="26"/>
        </w:numPr>
        <w:rPr>
          <w:rStyle w:val="Strong"/>
          <w:b w:val="0"/>
          <w:sz w:val="24"/>
        </w:rPr>
      </w:pPr>
      <w:r w:rsidRPr="008702E7">
        <w:rPr>
          <w:rStyle w:val="Strong"/>
          <w:b w:val="0"/>
          <w:sz w:val="24"/>
        </w:rPr>
        <w:t xml:space="preserve">Baking all sampling </w:t>
      </w:r>
      <w:r w:rsidRPr="008702E7">
        <w:rPr>
          <w:rStyle w:val="Strong"/>
          <w:rFonts w:ascii="Times New Roman" w:hAnsi="Times New Roman"/>
          <w:b w:val="0"/>
        </w:rPr>
        <w:t xml:space="preserve">and cache </w:t>
      </w:r>
      <w:r w:rsidRPr="008702E7">
        <w:rPr>
          <w:rStyle w:val="Strong"/>
          <w:b w:val="0"/>
          <w:sz w:val="24"/>
        </w:rPr>
        <w:t xml:space="preserve">hardware in </w:t>
      </w:r>
      <w:r w:rsidRPr="008702E7">
        <w:rPr>
          <w:rStyle w:val="Strong"/>
          <w:rFonts w:ascii="Times New Roman" w:hAnsi="Times New Roman"/>
          <w:b w:val="0"/>
        </w:rPr>
        <w:t>the presence of oxygen</w:t>
      </w:r>
      <w:r w:rsidRPr="008702E7">
        <w:rPr>
          <w:rStyle w:val="Strong"/>
          <w:b w:val="0"/>
          <w:sz w:val="24"/>
        </w:rPr>
        <w:t xml:space="preserve">, followed by rapid isolation from contact with air, potentially provides a means to achieve orders-of-magnitude lower levels of organic contamination. We suggest that the project substantively investigate this possibility while evaluating sample hardware design options. </w:t>
      </w:r>
    </w:p>
    <w:p w14:paraId="1D402BD7" w14:textId="1EE560A8" w:rsidR="00E1544E" w:rsidRPr="0000355F" w:rsidRDefault="00E1544E" w:rsidP="00E1544E">
      <w:pPr>
        <w:pStyle w:val="ListParagraph"/>
        <w:numPr>
          <w:ilvl w:val="0"/>
          <w:numId w:val="26"/>
        </w:numPr>
        <w:rPr>
          <w:sz w:val="24"/>
          <w:szCs w:val="24"/>
        </w:rPr>
      </w:pPr>
      <w:r w:rsidRPr="008702E7">
        <w:rPr>
          <w:rFonts w:ascii="Times New Roman" w:hAnsi="Times New Roman"/>
        </w:rPr>
        <w:t xml:space="preserve">Since we don’t know the concentration of the organic molecules of interest in the martian samples, there is an unquantifiable scientific risk relating to detectability above background.  The cleaner (or dirtier) the samples are, the more (or less) compounds we </w:t>
      </w:r>
      <w:r w:rsidR="005A38BC" w:rsidRPr="008702E7">
        <w:rPr>
          <w:rFonts w:ascii="Times New Roman" w:hAnsi="Times New Roman"/>
        </w:rPr>
        <w:t>would</w:t>
      </w:r>
      <w:r w:rsidRPr="008702E7">
        <w:rPr>
          <w:rFonts w:ascii="Times New Roman" w:hAnsi="Times New Roman"/>
        </w:rPr>
        <w:t xml:space="preserve"> be able to measure, and the more (or less) confident we </w:t>
      </w:r>
      <w:r w:rsidR="005A38BC" w:rsidRPr="008702E7">
        <w:rPr>
          <w:rFonts w:ascii="Times New Roman" w:hAnsi="Times New Roman"/>
        </w:rPr>
        <w:t>would</w:t>
      </w:r>
      <w:r w:rsidRPr="008702E7">
        <w:rPr>
          <w:rFonts w:ascii="Times New Roman" w:hAnsi="Times New Roman"/>
        </w:rPr>
        <w:t xml:space="preserve"> be in </w:t>
      </w:r>
      <w:r w:rsidRPr="008702E7">
        <w:rPr>
          <w:rFonts w:ascii="Times New Roman" w:hAnsi="Times New Roman"/>
        </w:rPr>
        <w:lastRenderedPageBreak/>
        <w:t>interpreting their origin.  Scientific return versus sample cleanliness is a continuous function that is hard to cast in the terminology of required/not required, or success/failure.</w:t>
      </w:r>
    </w:p>
    <w:p w14:paraId="03D248E0" w14:textId="7D7F1162" w:rsidR="00916826" w:rsidRPr="003C1089" w:rsidRDefault="00916826" w:rsidP="00B85D5F">
      <w:pPr>
        <w:pStyle w:val="Heading1"/>
        <w:rPr>
          <w:rFonts w:cs="Times New Roman"/>
        </w:rPr>
      </w:pPr>
      <w:bookmarkStart w:id="3" w:name="_Toc271055910"/>
      <w:bookmarkStart w:id="4" w:name="_Toc273186965"/>
      <w:r w:rsidRPr="003C1089">
        <w:rPr>
          <w:rFonts w:cs="Times New Roman"/>
        </w:rPr>
        <w:t>Introduction</w:t>
      </w:r>
      <w:bookmarkEnd w:id="3"/>
      <w:bookmarkEnd w:id="4"/>
      <w:r w:rsidR="004B00BA">
        <w:rPr>
          <w:rFonts w:cs="Times New Roman"/>
        </w:rPr>
        <w:t xml:space="preserve"> </w:t>
      </w:r>
    </w:p>
    <w:p w14:paraId="7C33B715" w14:textId="17F2D7AC" w:rsidR="00EE5C16" w:rsidRDefault="004C6F65" w:rsidP="00B85D5F">
      <w:pPr>
        <w:pStyle w:val="Heading2"/>
        <w:rPr>
          <w:rFonts w:cs="Times New Roman"/>
        </w:rPr>
      </w:pPr>
      <w:bookmarkStart w:id="5" w:name="_Toc271055911"/>
      <w:bookmarkStart w:id="6" w:name="_Toc273186966"/>
      <w:r>
        <w:rPr>
          <w:rFonts w:cs="Times New Roman"/>
        </w:rPr>
        <w:t>Introduction to the Mars 2020 Organic Contamination Panel</w:t>
      </w:r>
      <w:bookmarkEnd w:id="5"/>
      <w:bookmarkEnd w:id="6"/>
    </w:p>
    <w:p w14:paraId="16799328" w14:textId="735C1E27" w:rsidR="00E03644" w:rsidRDefault="003C2215" w:rsidP="008702E7">
      <w:pPr>
        <w:rPr>
          <w:rFonts w:ascii="Times New Roman" w:hAnsi="Times New Roman" w:cs="Times New Roman"/>
        </w:rPr>
      </w:pPr>
      <w:r w:rsidRPr="00285523">
        <w:rPr>
          <w:rFonts w:ascii="Times New Roman" w:hAnsi="Times New Roman" w:cs="Times New Roman"/>
        </w:rPr>
        <w:t xml:space="preserve">The scientific success of recent NASA Mars missions, including the rovers Spirit, Opportunity and Curiosity, have provided important insights into our understanding of the past history and habitability of the red planet </w:t>
      </w:r>
      <w:r w:rsidRPr="00285523">
        <w:rPr>
          <w:rFonts w:ascii="Times New Roman" w:hAnsi="Times New Roman" w:cs="Times New Roman"/>
          <w:noProof/>
        </w:rPr>
        <w:t>(</w:t>
      </w:r>
      <w:r w:rsidR="00BD605C">
        <w:rPr>
          <w:rFonts w:ascii="Times New Roman" w:hAnsi="Times New Roman" w:cs="Times New Roman"/>
          <w:noProof/>
        </w:rPr>
        <w:t xml:space="preserve">e.g., </w:t>
      </w:r>
      <w:r w:rsidRPr="00285523">
        <w:rPr>
          <w:rFonts w:ascii="Times New Roman" w:hAnsi="Times New Roman" w:cs="Times New Roman"/>
          <w:noProof/>
        </w:rPr>
        <w:t>Fairen et al. 2010, Hurowitz et al. 2010, Ehlmann et al. 2011</w:t>
      </w:r>
      <w:r w:rsidR="0065781F">
        <w:rPr>
          <w:rFonts w:ascii="Times New Roman" w:hAnsi="Times New Roman" w:cs="Times New Roman"/>
          <w:noProof/>
        </w:rPr>
        <w:t>;</w:t>
      </w:r>
      <w:r w:rsidR="00F20E8A">
        <w:rPr>
          <w:rFonts w:ascii="Times New Roman" w:hAnsi="Times New Roman" w:cs="Times New Roman"/>
          <w:noProof/>
        </w:rPr>
        <w:t xml:space="preserve"> Grotzinger et al., 2013</w:t>
      </w:r>
      <w:r w:rsidR="00D922D3">
        <w:rPr>
          <w:rFonts w:ascii="Times New Roman" w:hAnsi="Times New Roman" w:cs="Times New Roman"/>
          <w:noProof/>
        </w:rPr>
        <w:t>;</w:t>
      </w:r>
      <w:r w:rsidR="0065781F">
        <w:rPr>
          <w:rFonts w:ascii="Times New Roman" w:hAnsi="Times New Roman" w:cs="Times New Roman"/>
          <w:noProof/>
        </w:rPr>
        <w:t xml:space="preserve"> see</w:t>
      </w:r>
      <w:r w:rsidR="00BD605C">
        <w:rPr>
          <w:rFonts w:ascii="Times New Roman" w:hAnsi="Times New Roman" w:cs="Times New Roman"/>
          <w:noProof/>
        </w:rPr>
        <w:t xml:space="preserve"> also</w:t>
      </w:r>
      <w:r w:rsidR="0065781F">
        <w:rPr>
          <w:rFonts w:ascii="Times New Roman" w:hAnsi="Times New Roman" w:cs="Times New Roman"/>
          <w:noProof/>
        </w:rPr>
        <w:t xml:space="preserve"> the 500 abstracts </w:t>
      </w:r>
      <w:r w:rsidR="006C6DB8">
        <w:rPr>
          <w:rFonts w:ascii="Times New Roman" w:hAnsi="Times New Roman" w:cs="Times New Roman"/>
          <w:noProof/>
        </w:rPr>
        <w:t xml:space="preserve">recently </w:t>
      </w:r>
      <w:r w:rsidR="0065781F">
        <w:rPr>
          <w:rFonts w:ascii="Times New Roman" w:hAnsi="Times New Roman" w:cs="Times New Roman"/>
          <w:noProof/>
        </w:rPr>
        <w:t>submitted to the 2014 8</w:t>
      </w:r>
      <w:r w:rsidR="0065781F" w:rsidRPr="005C0EFB">
        <w:rPr>
          <w:rFonts w:ascii="Times New Roman" w:hAnsi="Times New Roman" w:cs="Times New Roman"/>
          <w:noProof/>
          <w:vertAlign w:val="superscript"/>
        </w:rPr>
        <w:t xml:space="preserve">th </w:t>
      </w:r>
      <w:r w:rsidR="0065781F">
        <w:rPr>
          <w:rFonts w:ascii="Times New Roman" w:hAnsi="Times New Roman" w:cs="Times New Roman"/>
          <w:noProof/>
        </w:rPr>
        <w:t>International Mars Conference</w:t>
      </w:r>
      <w:r w:rsidR="0065781F" w:rsidRPr="00285523">
        <w:rPr>
          <w:rFonts w:ascii="Times New Roman" w:hAnsi="Times New Roman" w:cs="Times New Roman"/>
          <w:noProof/>
        </w:rPr>
        <w:t>)</w:t>
      </w:r>
      <w:r w:rsidR="0065781F" w:rsidRPr="00285523">
        <w:rPr>
          <w:rFonts w:ascii="Times New Roman" w:hAnsi="Times New Roman" w:cs="Times New Roman"/>
        </w:rPr>
        <w:t xml:space="preserve">. </w:t>
      </w:r>
      <w:r w:rsidRPr="00285523">
        <w:rPr>
          <w:rFonts w:ascii="Times New Roman" w:hAnsi="Times New Roman" w:cs="Times New Roman"/>
        </w:rPr>
        <w:t xml:space="preserve">These research findings include evidence of </w:t>
      </w:r>
      <w:r>
        <w:rPr>
          <w:rFonts w:ascii="Times New Roman" w:hAnsi="Times New Roman" w:cs="Times New Roman"/>
        </w:rPr>
        <w:t>liquid</w:t>
      </w:r>
      <w:r w:rsidRPr="00285523">
        <w:rPr>
          <w:rFonts w:ascii="Times New Roman" w:hAnsi="Times New Roman" w:cs="Times New Roman"/>
        </w:rPr>
        <w:t xml:space="preserve"> water</w:t>
      </w:r>
      <w:r>
        <w:rPr>
          <w:rFonts w:ascii="Times New Roman" w:hAnsi="Times New Roman" w:cs="Times New Roman"/>
        </w:rPr>
        <w:t xml:space="preserve"> at the ancient </w:t>
      </w:r>
      <w:r w:rsidR="00D922D3">
        <w:rPr>
          <w:rFonts w:ascii="Times New Roman" w:hAnsi="Times New Roman" w:cs="Times New Roman"/>
        </w:rPr>
        <w:t xml:space="preserve">planetary </w:t>
      </w:r>
      <w:r>
        <w:rPr>
          <w:rFonts w:ascii="Times New Roman" w:hAnsi="Times New Roman" w:cs="Times New Roman"/>
        </w:rPr>
        <w:t>surface</w:t>
      </w:r>
      <w:r w:rsidRPr="00285523">
        <w:rPr>
          <w:rFonts w:ascii="Times New Roman" w:hAnsi="Times New Roman" w:cs="Times New Roman"/>
        </w:rPr>
        <w:t xml:space="preserve"> and the presence of environments that would be conducive to the existence of microbial life </w:t>
      </w:r>
      <w:r w:rsidRPr="00285523">
        <w:rPr>
          <w:rFonts w:ascii="Times New Roman" w:hAnsi="Times New Roman" w:cs="Times New Roman"/>
          <w:noProof/>
        </w:rPr>
        <w:t>(Haskin et al. 2005, Ehlmann et al. 2011</w:t>
      </w:r>
      <w:r w:rsidR="00D2101A">
        <w:rPr>
          <w:rFonts w:ascii="Times New Roman" w:hAnsi="Times New Roman" w:cs="Times New Roman"/>
          <w:noProof/>
        </w:rPr>
        <w:t xml:space="preserve">; Grotzinger </w:t>
      </w:r>
      <w:r w:rsidR="00D922D3">
        <w:rPr>
          <w:rFonts w:ascii="Times New Roman" w:hAnsi="Times New Roman" w:cs="Times New Roman"/>
          <w:noProof/>
        </w:rPr>
        <w:t>e</w:t>
      </w:r>
      <w:r w:rsidR="00D2101A">
        <w:rPr>
          <w:rFonts w:ascii="Times New Roman" w:hAnsi="Times New Roman" w:cs="Times New Roman"/>
          <w:noProof/>
        </w:rPr>
        <w:t>t al., 2013</w:t>
      </w:r>
      <w:r w:rsidRPr="00285523">
        <w:rPr>
          <w:rFonts w:ascii="Times New Roman" w:hAnsi="Times New Roman" w:cs="Times New Roman"/>
          <w:noProof/>
        </w:rPr>
        <w:t>)</w:t>
      </w:r>
      <w:r w:rsidRPr="00285523">
        <w:rPr>
          <w:rFonts w:ascii="Times New Roman" w:hAnsi="Times New Roman" w:cs="Times New Roman"/>
        </w:rPr>
        <w:t xml:space="preserve">.  The Mars science community, via input through the NRC Planetary Science Decadal Survey Committee, </w:t>
      </w:r>
      <w:r w:rsidR="00BD605C">
        <w:rPr>
          <w:rFonts w:ascii="Times New Roman" w:hAnsi="Times New Roman" w:cs="Times New Roman"/>
        </w:rPr>
        <w:t>is</w:t>
      </w:r>
      <w:r w:rsidRPr="00285523">
        <w:rPr>
          <w:rFonts w:ascii="Times New Roman" w:hAnsi="Times New Roman" w:cs="Times New Roman"/>
        </w:rPr>
        <w:t xml:space="preserve"> emphatic that NASA scientific missions in the upcoming decade include a Mars sample return mission to support </w:t>
      </w:r>
      <w:r w:rsidR="006C6DB8">
        <w:rPr>
          <w:rFonts w:ascii="Times New Roman" w:hAnsi="Times New Roman" w:cs="Times New Roman"/>
        </w:rPr>
        <w:t>a broad array of</w:t>
      </w:r>
      <w:r w:rsidR="006C6DB8" w:rsidRPr="00285523">
        <w:rPr>
          <w:rFonts w:ascii="Times New Roman" w:hAnsi="Times New Roman" w:cs="Times New Roman"/>
        </w:rPr>
        <w:t xml:space="preserve"> </w:t>
      </w:r>
      <w:r w:rsidRPr="00285523">
        <w:rPr>
          <w:rFonts w:ascii="Times New Roman" w:hAnsi="Times New Roman" w:cs="Times New Roman"/>
        </w:rPr>
        <w:t xml:space="preserve">scientific </w:t>
      </w:r>
      <w:r w:rsidR="00DE1F7B">
        <w:rPr>
          <w:rFonts w:ascii="Times New Roman" w:hAnsi="Times New Roman" w:cs="Times New Roman"/>
        </w:rPr>
        <w:t xml:space="preserve">and other </w:t>
      </w:r>
      <w:r w:rsidRPr="00285523">
        <w:rPr>
          <w:rFonts w:ascii="Times New Roman" w:hAnsi="Times New Roman" w:cs="Times New Roman"/>
        </w:rPr>
        <w:t>goal</w:t>
      </w:r>
      <w:r w:rsidR="006C6DB8">
        <w:rPr>
          <w:rFonts w:ascii="Times New Roman" w:hAnsi="Times New Roman" w:cs="Times New Roman"/>
        </w:rPr>
        <w:t>s</w:t>
      </w:r>
      <w:r w:rsidRPr="00285523">
        <w:rPr>
          <w:rFonts w:ascii="Times New Roman" w:hAnsi="Times New Roman" w:cs="Times New Roman"/>
          <w:noProof/>
        </w:rPr>
        <w:t xml:space="preserve"> (</w:t>
      </w:r>
      <w:r w:rsidR="006C6DB8">
        <w:rPr>
          <w:rFonts w:ascii="Times New Roman" w:hAnsi="Times New Roman" w:cs="Times New Roman"/>
          <w:noProof/>
        </w:rPr>
        <w:t xml:space="preserve">see NRC 2007; MEPAG ND-SAG, 2008; McLennan et al. 2011; </w:t>
      </w:r>
      <w:r>
        <w:rPr>
          <w:rFonts w:ascii="Times New Roman" w:hAnsi="Times New Roman" w:cs="Times New Roman"/>
          <w:noProof/>
        </w:rPr>
        <w:t>NRC</w:t>
      </w:r>
      <w:r w:rsidR="006C6DB8">
        <w:rPr>
          <w:rFonts w:ascii="Times New Roman" w:hAnsi="Times New Roman" w:cs="Times New Roman"/>
          <w:noProof/>
        </w:rPr>
        <w:t>,</w:t>
      </w:r>
      <w:r w:rsidRPr="00285523">
        <w:rPr>
          <w:rFonts w:ascii="Times New Roman" w:hAnsi="Times New Roman" w:cs="Times New Roman"/>
          <w:noProof/>
        </w:rPr>
        <w:t xml:space="preserve"> 2011</w:t>
      </w:r>
      <w:r w:rsidR="002E11BB">
        <w:rPr>
          <w:rFonts w:ascii="Times New Roman" w:hAnsi="Times New Roman" w:cs="Times New Roman"/>
          <w:noProof/>
        </w:rPr>
        <w:t>; Carr et al., 2012</w:t>
      </w:r>
      <w:r w:rsidRPr="00285523">
        <w:rPr>
          <w:rFonts w:ascii="Times New Roman" w:hAnsi="Times New Roman" w:cs="Times New Roman"/>
          <w:noProof/>
        </w:rPr>
        <w:t>)</w:t>
      </w:r>
      <w:r w:rsidRPr="00285523">
        <w:rPr>
          <w:rFonts w:ascii="Times New Roman" w:hAnsi="Times New Roman" w:cs="Times New Roman"/>
        </w:rPr>
        <w:t xml:space="preserve">. </w:t>
      </w:r>
      <w:r w:rsidR="00DE0C0F">
        <w:rPr>
          <w:rFonts w:ascii="Times New Roman" w:hAnsi="Times New Roman" w:cs="Times New Roman"/>
        </w:rPr>
        <w:t>R</w:t>
      </w:r>
      <w:r w:rsidR="00E03644">
        <w:rPr>
          <w:rFonts w:ascii="Times New Roman" w:hAnsi="Times New Roman" w:cs="Times New Roman"/>
        </w:rPr>
        <w:t>eturned martian samples</w:t>
      </w:r>
      <w:r w:rsidRPr="00285523">
        <w:rPr>
          <w:rFonts w:ascii="Times New Roman" w:hAnsi="Times New Roman" w:cs="Times New Roman"/>
        </w:rPr>
        <w:t xml:space="preserve"> could profoundly change our understanding o</w:t>
      </w:r>
      <w:r>
        <w:rPr>
          <w:rFonts w:ascii="Times New Roman" w:hAnsi="Times New Roman" w:cs="Times New Roman"/>
        </w:rPr>
        <w:t>f</w:t>
      </w:r>
      <w:r w:rsidRPr="00285523">
        <w:rPr>
          <w:rFonts w:ascii="Times New Roman" w:hAnsi="Times New Roman" w:cs="Times New Roman"/>
        </w:rPr>
        <w:t xml:space="preserve"> the </w:t>
      </w:r>
      <w:r w:rsidR="00E03644">
        <w:rPr>
          <w:rFonts w:ascii="Times New Roman" w:hAnsi="Times New Roman" w:cs="Times New Roman"/>
        </w:rPr>
        <w:t xml:space="preserve">evolution of Mars and the distribution of </w:t>
      </w:r>
      <w:r w:rsidRPr="00285523">
        <w:rPr>
          <w:rFonts w:ascii="Times New Roman" w:hAnsi="Times New Roman" w:cs="Times New Roman"/>
        </w:rPr>
        <w:t xml:space="preserve">life </w:t>
      </w:r>
      <w:r w:rsidR="00E03644">
        <w:rPr>
          <w:rFonts w:ascii="Times New Roman" w:hAnsi="Times New Roman" w:cs="Times New Roman"/>
        </w:rPr>
        <w:t>in the universe</w:t>
      </w:r>
      <w:r w:rsidR="00552ACC">
        <w:rPr>
          <w:rFonts w:ascii="Times New Roman" w:hAnsi="Times New Roman" w:cs="Times New Roman"/>
        </w:rPr>
        <w:t>. Consequently</w:t>
      </w:r>
      <w:r w:rsidR="00DE0C0F">
        <w:rPr>
          <w:rFonts w:ascii="Times New Roman" w:hAnsi="Times New Roman" w:cs="Times New Roman"/>
        </w:rPr>
        <w:t>, d</w:t>
      </w:r>
      <w:r w:rsidR="00DE0C0F" w:rsidRPr="00285523">
        <w:rPr>
          <w:rFonts w:ascii="Times New Roman" w:hAnsi="Times New Roman" w:cs="Times New Roman"/>
        </w:rPr>
        <w:t xml:space="preserve">espite the </w:t>
      </w:r>
      <w:r w:rsidR="00DE0C0F">
        <w:rPr>
          <w:rFonts w:ascii="Times New Roman" w:hAnsi="Times New Roman" w:cs="Times New Roman"/>
        </w:rPr>
        <w:t xml:space="preserve">technical </w:t>
      </w:r>
      <w:r w:rsidR="00DE0C0F" w:rsidRPr="00285523">
        <w:rPr>
          <w:rFonts w:ascii="Times New Roman" w:hAnsi="Times New Roman" w:cs="Times New Roman"/>
        </w:rPr>
        <w:t>challenges</w:t>
      </w:r>
      <w:r w:rsidR="00DE0C0F">
        <w:rPr>
          <w:rFonts w:ascii="Times New Roman" w:hAnsi="Times New Roman" w:cs="Times New Roman"/>
        </w:rPr>
        <w:t xml:space="preserve"> of returning</w:t>
      </w:r>
      <w:r w:rsidR="00DE0C0F" w:rsidRPr="00285523">
        <w:rPr>
          <w:rFonts w:ascii="Times New Roman" w:hAnsi="Times New Roman" w:cs="Times New Roman"/>
        </w:rPr>
        <w:t xml:space="preserve"> samples</w:t>
      </w:r>
      <w:r w:rsidR="00DE0C0F">
        <w:rPr>
          <w:rFonts w:ascii="Times New Roman" w:hAnsi="Times New Roman" w:cs="Times New Roman"/>
        </w:rPr>
        <w:t>,</w:t>
      </w:r>
      <w:r w:rsidR="00552ACC">
        <w:rPr>
          <w:rFonts w:ascii="Times New Roman" w:hAnsi="Times New Roman" w:cs="Times New Roman"/>
        </w:rPr>
        <w:t xml:space="preserve"> </w:t>
      </w:r>
      <w:r w:rsidRPr="00285523">
        <w:rPr>
          <w:rFonts w:ascii="Times New Roman" w:hAnsi="Times New Roman" w:cs="Times New Roman"/>
        </w:rPr>
        <w:t xml:space="preserve">the NRC gave </w:t>
      </w:r>
      <w:r w:rsidR="00600E9F">
        <w:rPr>
          <w:rFonts w:ascii="Times New Roman" w:hAnsi="Times New Roman" w:cs="Times New Roman"/>
        </w:rPr>
        <w:t>a Mars sample-collecting rover</w:t>
      </w:r>
      <w:r w:rsidR="008A0AD8" w:rsidRPr="00285523">
        <w:rPr>
          <w:rFonts w:ascii="Times New Roman" w:hAnsi="Times New Roman" w:cs="Times New Roman"/>
        </w:rPr>
        <w:t xml:space="preserve"> </w:t>
      </w:r>
      <w:r w:rsidR="008006DF">
        <w:rPr>
          <w:rFonts w:ascii="Times New Roman" w:hAnsi="Times New Roman" w:cs="Times New Roman"/>
        </w:rPr>
        <w:t>its</w:t>
      </w:r>
      <w:r w:rsidR="008006DF" w:rsidRPr="00285523">
        <w:rPr>
          <w:rFonts w:ascii="Times New Roman" w:hAnsi="Times New Roman" w:cs="Times New Roman"/>
        </w:rPr>
        <w:t xml:space="preserve"> </w:t>
      </w:r>
      <w:r w:rsidRPr="00285523">
        <w:rPr>
          <w:rFonts w:ascii="Times New Roman" w:hAnsi="Times New Roman" w:cs="Times New Roman"/>
        </w:rPr>
        <w:t>highest priority</w:t>
      </w:r>
      <w:r w:rsidR="008006DF">
        <w:rPr>
          <w:rFonts w:ascii="Times New Roman" w:hAnsi="Times New Roman" w:cs="Times New Roman"/>
        </w:rPr>
        <w:t xml:space="preserve"> within the flagship class</w:t>
      </w:r>
      <w:r w:rsidRPr="00285523">
        <w:rPr>
          <w:rFonts w:ascii="Times New Roman" w:hAnsi="Times New Roman" w:cs="Times New Roman"/>
        </w:rPr>
        <w:t xml:space="preserve">. </w:t>
      </w:r>
    </w:p>
    <w:p w14:paraId="51584518" w14:textId="516229D1" w:rsidR="003C2215" w:rsidRDefault="00E03644" w:rsidP="008702E7">
      <w:pPr>
        <w:rPr>
          <w:rFonts w:ascii="Times New Roman" w:hAnsi="Times New Roman" w:cs="Times New Roman"/>
        </w:rPr>
      </w:pPr>
      <w:r>
        <w:rPr>
          <w:rFonts w:ascii="Times New Roman" w:hAnsi="Times New Roman" w:cs="Times New Roman"/>
        </w:rPr>
        <w:t>Subsequently</w:t>
      </w:r>
      <w:r w:rsidR="003C2215" w:rsidRPr="005351B7">
        <w:rPr>
          <w:rFonts w:ascii="Times New Roman" w:hAnsi="Times New Roman" w:cs="Times New Roman"/>
        </w:rPr>
        <w:t xml:space="preserve">, the Mars 2020 Science Definition Team </w:t>
      </w:r>
      <w:r w:rsidR="008B2186">
        <w:rPr>
          <w:rFonts w:ascii="Times New Roman" w:hAnsi="Times New Roman" w:cs="Times New Roman"/>
        </w:rPr>
        <w:t xml:space="preserve">(SDT) </w:t>
      </w:r>
      <w:r w:rsidR="003C2215" w:rsidRPr="005351B7">
        <w:rPr>
          <w:rFonts w:ascii="Times New Roman" w:hAnsi="Times New Roman" w:cs="Times New Roman"/>
        </w:rPr>
        <w:t>was chartered by the Mars Exploration</w:t>
      </w:r>
      <w:r w:rsidR="00552ACC">
        <w:rPr>
          <w:rFonts w:ascii="Times New Roman" w:hAnsi="Times New Roman" w:cs="Times New Roman"/>
        </w:rPr>
        <w:t xml:space="preserve"> Program</w:t>
      </w:r>
      <w:r w:rsidR="003C2215" w:rsidRPr="005351B7">
        <w:rPr>
          <w:rFonts w:ascii="Times New Roman" w:hAnsi="Times New Roman" w:cs="Times New Roman"/>
        </w:rPr>
        <w:t xml:space="preserve"> </w:t>
      </w:r>
      <w:r>
        <w:rPr>
          <w:rFonts w:ascii="Times New Roman" w:hAnsi="Times New Roman" w:cs="Times New Roman"/>
        </w:rPr>
        <w:t xml:space="preserve">to </w:t>
      </w:r>
      <w:r w:rsidR="00600E9F">
        <w:rPr>
          <w:rFonts w:ascii="Times New Roman" w:hAnsi="Times New Roman" w:cs="Times New Roman"/>
        </w:rPr>
        <w:t xml:space="preserve">define </w:t>
      </w:r>
      <w:r>
        <w:rPr>
          <w:rFonts w:ascii="Times New Roman" w:hAnsi="Times New Roman" w:cs="Times New Roman"/>
        </w:rPr>
        <w:t>a Mars</w:t>
      </w:r>
      <w:r w:rsidRPr="005351B7">
        <w:rPr>
          <w:rFonts w:ascii="Times New Roman" w:hAnsi="Times New Roman" w:cs="Times New Roman"/>
        </w:rPr>
        <w:t xml:space="preserve"> </w:t>
      </w:r>
      <w:r w:rsidR="000D0B69">
        <w:rPr>
          <w:rFonts w:ascii="Times New Roman" w:hAnsi="Times New Roman" w:cs="Times New Roman"/>
        </w:rPr>
        <w:t>c</w:t>
      </w:r>
      <w:r w:rsidR="008A0AD8">
        <w:rPr>
          <w:rFonts w:ascii="Times New Roman" w:hAnsi="Times New Roman" w:cs="Times New Roman"/>
        </w:rPr>
        <w:t xml:space="preserve">aching </w:t>
      </w:r>
      <w:r>
        <w:rPr>
          <w:rFonts w:ascii="Times New Roman" w:hAnsi="Times New Roman" w:cs="Times New Roman"/>
        </w:rPr>
        <w:t xml:space="preserve">rover </w:t>
      </w:r>
      <w:r w:rsidRPr="005351B7">
        <w:rPr>
          <w:rFonts w:ascii="Times New Roman" w:hAnsi="Times New Roman" w:cs="Times New Roman"/>
        </w:rPr>
        <w:t xml:space="preserve">mission </w:t>
      </w:r>
      <w:r>
        <w:rPr>
          <w:rFonts w:ascii="Times New Roman" w:hAnsi="Times New Roman" w:cs="Times New Roman"/>
        </w:rPr>
        <w:t xml:space="preserve">that would make significant and concrete steps toward </w:t>
      </w:r>
      <w:r w:rsidR="00F437D7">
        <w:rPr>
          <w:rFonts w:ascii="Times New Roman" w:hAnsi="Times New Roman" w:cs="Times New Roman"/>
        </w:rPr>
        <w:t xml:space="preserve">possible </w:t>
      </w:r>
      <w:r>
        <w:rPr>
          <w:rFonts w:ascii="Times New Roman" w:hAnsi="Times New Roman" w:cs="Times New Roman"/>
        </w:rPr>
        <w:t>return of samples from Mars</w:t>
      </w:r>
      <w:r w:rsidRPr="005351B7">
        <w:rPr>
          <w:rFonts w:ascii="Times New Roman" w:hAnsi="Times New Roman" w:cs="Times New Roman"/>
        </w:rPr>
        <w:t xml:space="preserve"> </w:t>
      </w:r>
      <w:r w:rsidRPr="005351B7">
        <w:rPr>
          <w:rFonts w:ascii="Times New Roman" w:hAnsi="Times New Roman" w:cs="Times New Roman"/>
          <w:noProof/>
        </w:rPr>
        <w:t>(NRC 2011)</w:t>
      </w:r>
      <w:r w:rsidRPr="005351B7">
        <w:rPr>
          <w:rFonts w:ascii="Times New Roman" w:hAnsi="Times New Roman" w:cs="Times New Roman"/>
        </w:rPr>
        <w:t>.</w:t>
      </w:r>
      <w:r w:rsidRPr="00285523">
        <w:rPr>
          <w:rFonts w:ascii="Times New Roman" w:hAnsi="Times New Roman" w:cs="Times New Roman"/>
        </w:rPr>
        <w:t xml:space="preserve"> </w:t>
      </w:r>
      <w:r>
        <w:rPr>
          <w:rFonts w:ascii="Times New Roman" w:hAnsi="Times New Roman" w:cs="Times New Roman"/>
        </w:rPr>
        <w:t>The</w:t>
      </w:r>
      <w:r w:rsidR="008B2186">
        <w:rPr>
          <w:rFonts w:ascii="Times New Roman" w:hAnsi="Times New Roman" w:cs="Times New Roman"/>
        </w:rPr>
        <w:t>y</w:t>
      </w:r>
      <w:r>
        <w:rPr>
          <w:rFonts w:ascii="Times New Roman" w:hAnsi="Times New Roman" w:cs="Times New Roman"/>
        </w:rPr>
        <w:t xml:space="preserve"> recommended that the 2020 rover should carefully select and cache samples for potential future return to Earth, and noted that in order for the samples to be worth returning, they should be scientifically </w:t>
      </w:r>
      <w:r w:rsidR="00093409">
        <w:rPr>
          <w:rFonts w:ascii="Times New Roman" w:hAnsi="Times New Roman" w:cs="Times New Roman"/>
        </w:rPr>
        <w:t xml:space="preserve">compelling </w:t>
      </w:r>
      <w:r w:rsidR="008B2186" w:rsidRPr="005351B7">
        <w:rPr>
          <w:rFonts w:ascii="Times New Roman" w:hAnsi="Times New Roman" w:cs="Times New Roman"/>
        </w:rPr>
        <w:t>(</w:t>
      </w:r>
      <w:r w:rsidR="008B2186">
        <w:rPr>
          <w:rFonts w:ascii="Times New Roman" w:hAnsi="Times New Roman" w:cs="Times New Roman"/>
        </w:rPr>
        <w:t>Mustard et al</w:t>
      </w:r>
      <w:r w:rsidR="00454F61">
        <w:rPr>
          <w:rFonts w:ascii="Times New Roman" w:hAnsi="Times New Roman" w:cs="Times New Roman"/>
        </w:rPr>
        <w:t xml:space="preserve">., </w:t>
      </w:r>
      <w:r w:rsidR="008B2186">
        <w:rPr>
          <w:rFonts w:ascii="Times New Roman" w:hAnsi="Times New Roman" w:cs="Times New Roman"/>
        </w:rPr>
        <w:t xml:space="preserve"> 2013</w:t>
      </w:r>
      <w:r w:rsidR="008B2186" w:rsidRPr="005351B7">
        <w:rPr>
          <w:rFonts w:ascii="Times New Roman" w:hAnsi="Times New Roman" w:cs="Times New Roman"/>
        </w:rPr>
        <w:t>)</w:t>
      </w:r>
      <w:r>
        <w:rPr>
          <w:rFonts w:ascii="Times New Roman" w:hAnsi="Times New Roman" w:cs="Times New Roman"/>
        </w:rPr>
        <w:t>. The SDT also noted that organic contamination of the samples was a significant and complex issue that should be investigated by a future committee. Accordingly, NASA has chartered the Mars 2020 Organic Contamination Panel</w:t>
      </w:r>
      <w:r w:rsidR="008B2186">
        <w:rPr>
          <w:rFonts w:ascii="Times New Roman" w:hAnsi="Times New Roman" w:cs="Times New Roman"/>
        </w:rPr>
        <w:t xml:space="preserve"> (OCP)</w:t>
      </w:r>
      <w:r>
        <w:rPr>
          <w:rFonts w:ascii="Times New Roman" w:hAnsi="Times New Roman" w:cs="Times New Roman"/>
        </w:rPr>
        <w:t>.</w:t>
      </w:r>
      <w:r w:rsidR="004328B4">
        <w:rPr>
          <w:rFonts w:ascii="Times New Roman" w:hAnsi="Times New Roman" w:cs="Times New Roman"/>
        </w:rPr>
        <w:t xml:space="preserve"> The OCP comprised twelve members with expertise in </w:t>
      </w:r>
      <w:r w:rsidR="004328B4" w:rsidRPr="00285523">
        <w:rPr>
          <w:rFonts w:ascii="Times New Roman" w:hAnsi="Times New Roman" w:cs="Times New Roman"/>
        </w:rPr>
        <w:t>astrobiology,</w:t>
      </w:r>
      <w:r w:rsidR="004328B4">
        <w:rPr>
          <w:rFonts w:ascii="Times New Roman" w:hAnsi="Times New Roman" w:cs="Times New Roman"/>
        </w:rPr>
        <w:t xml:space="preserve"> planetary protection, organic chemistry and </w:t>
      </w:r>
      <w:r w:rsidR="004328B4" w:rsidRPr="00285523">
        <w:rPr>
          <w:rFonts w:ascii="Times New Roman" w:hAnsi="Times New Roman" w:cs="Times New Roman"/>
        </w:rPr>
        <w:t xml:space="preserve">geochemistry, </w:t>
      </w:r>
      <w:r w:rsidR="004328B4">
        <w:rPr>
          <w:rFonts w:ascii="Times New Roman" w:hAnsi="Times New Roman" w:cs="Times New Roman"/>
        </w:rPr>
        <w:t>analytical chemistry</w:t>
      </w:r>
      <w:r w:rsidR="004328B4" w:rsidRPr="00285523">
        <w:rPr>
          <w:rFonts w:ascii="Times New Roman" w:hAnsi="Times New Roman" w:cs="Times New Roman"/>
        </w:rPr>
        <w:t>, and con</w:t>
      </w:r>
      <w:r w:rsidR="004328B4">
        <w:rPr>
          <w:rFonts w:ascii="Times New Roman" w:hAnsi="Times New Roman" w:cs="Times New Roman"/>
        </w:rPr>
        <w:t xml:space="preserve">tamination control/containment engineering. </w:t>
      </w:r>
      <w:r w:rsidR="004328B4" w:rsidRPr="008702E7">
        <w:rPr>
          <w:rFonts w:ascii="Times New Roman" w:hAnsi="Times New Roman"/>
          <w:i/>
        </w:rPr>
        <w:t xml:space="preserve">Ex officio </w:t>
      </w:r>
      <w:r w:rsidR="004328B4">
        <w:rPr>
          <w:rFonts w:ascii="Times New Roman" w:hAnsi="Times New Roman" w:cs="Times New Roman"/>
        </w:rPr>
        <w:t xml:space="preserve">members from the Mars 2020 project team, the </w:t>
      </w:r>
      <w:r w:rsidR="00F437D7">
        <w:rPr>
          <w:rFonts w:ascii="Times New Roman" w:hAnsi="Times New Roman" w:cs="Times New Roman"/>
        </w:rPr>
        <w:t>NASA O</w:t>
      </w:r>
      <w:r w:rsidR="004328B4">
        <w:rPr>
          <w:rFonts w:ascii="Times New Roman" w:hAnsi="Times New Roman" w:cs="Times New Roman"/>
        </w:rPr>
        <w:t xml:space="preserve">ffice of Planetary Protection, </w:t>
      </w:r>
      <w:r w:rsidR="00F437D7">
        <w:rPr>
          <w:rFonts w:ascii="Times New Roman" w:hAnsi="Times New Roman" w:cs="Times New Roman"/>
        </w:rPr>
        <w:t xml:space="preserve">and the </w:t>
      </w:r>
      <w:r w:rsidR="004328B4">
        <w:rPr>
          <w:rFonts w:ascii="Times New Roman" w:hAnsi="Times New Roman" w:cs="Times New Roman"/>
        </w:rPr>
        <w:t xml:space="preserve">Mars </w:t>
      </w:r>
      <w:r w:rsidR="00F437D7">
        <w:rPr>
          <w:rFonts w:ascii="Times New Roman" w:hAnsi="Times New Roman" w:cs="Times New Roman"/>
        </w:rPr>
        <w:t xml:space="preserve">Exploration </w:t>
      </w:r>
      <w:r w:rsidR="004328B4">
        <w:rPr>
          <w:rFonts w:ascii="Times New Roman" w:hAnsi="Times New Roman" w:cs="Times New Roman"/>
        </w:rPr>
        <w:t>Program Office also provided input for the committee’s research.</w:t>
      </w:r>
    </w:p>
    <w:p w14:paraId="1819E4DD" w14:textId="22761801" w:rsidR="00B2285A" w:rsidRPr="00285523" w:rsidRDefault="00B2285A" w:rsidP="008702E7">
      <w:pPr>
        <w:rPr>
          <w:rFonts w:ascii="Times New Roman" w:hAnsi="Times New Roman" w:cs="Times New Roman"/>
        </w:rPr>
      </w:pPr>
      <w:r>
        <w:rPr>
          <w:rFonts w:ascii="Times New Roman" w:hAnsi="Times New Roman" w:cs="Times New Roman"/>
        </w:rPr>
        <w:t xml:space="preserve">Within this report, the term “organic geochemistry” is </w:t>
      </w:r>
      <w:r w:rsidR="009E2DBF">
        <w:rPr>
          <w:rFonts w:ascii="Times New Roman" w:hAnsi="Times New Roman" w:cs="Times New Roman"/>
        </w:rPr>
        <w:t>sometimes</w:t>
      </w:r>
      <w:r>
        <w:rPr>
          <w:rFonts w:ascii="Times New Roman" w:hAnsi="Times New Roman" w:cs="Times New Roman"/>
        </w:rPr>
        <w:t xml:space="preserve"> used, and this may not be familiar to all readers.  We use this to refer to the study of organic molecules in geological </w:t>
      </w:r>
      <w:r w:rsidR="009E2DBF">
        <w:rPr>
          <w:rFonts w:ascii="Times New Roman" w:hAnsi="Times New Roman" w:cs="Times New Roman"/>
        </w:rPr>
        <w:t>samples</w:t>
      </w:r>
      <w:r>
        <w:rPr>
          <w:rFonts w:ascii="Times New Roman" w:hAnsi="Times New Roman" w:cs="Times New Roman"/>
        </w:rPr>
        <w:t xml:space="preserve">, such as </w:t>
      </w:r>
      <w:r w:rsidR="00CA6B9C">
        <w:rPr>
          <w:rFonts w:ascii="Times New Roman" w:hAnsi="Times New Roman" w:cs="Times New Roman"/>
        </w:rPr>
        <w:t xml:space="preserve">in </w:t>
      </w:r>
      <w:r>
        <w:rPr>
          <w:rFonts w:ascii="Times New Roman" w:hAnsi="Times New Roman" w:cs="Times New Roman"/>
        </w:rPr>
        <w:t>rock</w:t>
      </w:r>
      <w:r w:rsidR="009E2DBF">
        <w:rPr>
          <w:rFonts w:ascii="Times New Roman" w:hAnsi="Times New Roman" w:cs="Times New Roman"/>
        </w:rPr>
        <w:t xml:space="preserve">s, </w:t>
      </w:r>
      <w:r>
        <w:rPr>
          <w:rFonts w:ascii="Times New Roman" w:hAnsi="Times New Roman" w:cs="Times New Roman"/>
        </w:rPr>
        <w:t>soil</w:t>
      </w:r>
      <w:r w:rsidR="009E2DBF">
        <w:rPr>
          <w:rFonts w:ascii="Times New Roman" w:hAnsi="Times New Roman" w:cs="Times New Roman"/>
        </w:rPr>
        <w:t>s and meteorites</w:t>
      </w:r>
      <w:r>
        <w:rPr>
          <w:rFonts w:ascii="Times New Roman" w:hAnsi="Times New Roman" w:cs="Times New Roman"/>
        </w:rPr>
        <w:t>.</w:t>
      </w:r>
      <w:r w:rsidR="00CA6B9C">
        <w:rPr>
          <w:rFonts w:ascii="Times New Roman" w:hAnsi="Times New Roman" w:cs="Times New Roman"/>
        </w:rPr>
        <w:t xml:space="preserve">  Organic geochemistry is a component of the broader field of “astrobiology</w:t>
      </w:r>
      <w:r w:rsidR="0066238B">
        <w:rPr>
          <w:rFonts w:ascii="Times New Roman" w:hAnsi="Times New Roman" w:cs="Times New Roman"/>
        </w:rPr>
        <w:t>,</w:t>
      </w:r>
      <w:r w:rsidR="00CA6B9C">
        <w:rPr>
          <w:rFonts w:ascii="Times New Roman" w:hAnsi="Times New Roman" w:cs="Times New Roman"/>
        </w:rPr>
        <w:t>” which also encompasses other kinds of investigations.</w:t>
      </w:r>
    </w:p>
    <w:p w14:paraId="2C65E1E1" w14:textId="38FD9353" w:rsidR="0065781F" w:rsidRPr="00285523" w:rsidRDefault="0065781F" w:rsidP="00B85D5F">
      <w:pPr>
        <w:pStyle w:val="Heading3"/>
      </w:pPr>
      <w:bookmarkStart w:id="7" w:name="_Toc271055912"/>
      <w:bookmarkStart w:id="8" w:name="_Toc273186967"/>
      <w:r>
        <w:t xml:space="preserve">Mars and the Potential for </w:t>
      </w:r>
      <w:r w:rsidRPr="00285523">
        <w:t>Habitability</w:t>
      </w:r>
      <w:bookmarkEnd w:id="7"/>
      <w:bookmarkEnd w:id="8"/>
    </w:p>
    <w:p w14:paraId="63BD0856" w14:textId="08F59A65" w:rsidR="003C2215" w:rsidRDefault="005E3E1B" w:rsidP="008702E7">
      <w:pPr>
        <w:rPr>
          <w:rFonts w:ascii="Times New Roman" w:hAnsi="Times New Roman" w:cs="Times New Roman"/>
        </w:rPr>
      </w:pPr>
      <w:r>
        <w:rPr>
          <w:rFonts w:ascii="Times New Roman" w:hAnsi="Times New Roman" w:cs="Times New Roman"/>
        </w:rPr>
        <w:t xml:space="preserve">Several </w:t>
      </w:r>
      <w:r w:rsidR="00F20E8A">
        <w:rPr>
          <w:rFonts w:ascii="Times New Roman" w:hAnsi="Times New Roman" w:cs="Times New Roman"/>
        </w:rPr>
        <w:t>lines of e</w:t>
      </w:r>
      <w:r w:rsidR="00F20E8A" w:rsidRPr="00285523">
        <w:rPr>
          <w:rFonts w:ascii="Times New Roman" w:hAnsi="Times New Roman" w:cs="Times New Roman"/>
        </w:rPr>
        <w:t xml:space="preserve">vidence </w:t>
      </w:r>
      <w:r w:rsidR="00F20E8A">
        <w:rPr>
          <w:rFonts w:ascii="Times New Roman" w:hAnsi="Times New Roman" w:cs="Times New Roman"/>
        </w:rPr>
        <w:t>indicate</w:t>
      </w:r>
      <w:r w:rsidR="00F20E8A" w:rsidRPr="00285523">
        <w:rPr>
          <w:rFonts w:ascii="Times New Roman" w:hAnsi="Times New Roman" w:cs="Times New Roman"/>
        </w:rPr>
        <w:t xml:space="preserve"> that Mars once </w:t>
      </w:r>
      <w:r w:rsidR="00F20E8A">
        <w:rPr>
          <w:rFonts w:ascii="Times New Roman" w:hAnsi="Times New Roman" w:cs="Times New Roman"/>
        </w:rPr>
        <w:t>had surficial</w:t>
      </w:r>
      <w:r w:rsidR="00F20E8A" w:rsidRPr="00285523">
        <w:rPr>
          <w:rFonts w:ascii="Times New Roman" w:hAnsi="Times New Roman" w:cs="Times New Roman"/>
        </w:rPr>
        <w:t xml:space="preserve"> liquid water</w:t>
      </w:r>
      <w:r w:rsidR="00015F19">
        <w:rPr>
          <w:rFonts w:ascii="Times New Roman" w:hAnsi="Times New Roman" w:cs="Times New Roman"/>
        </w:rPr>
        <w:t xml:space="preserve"> (see, for example, multiple abstracts presented on this subject at the </w:t>
      </w:r>
      <w:r w:rsidR="0006088E">
        <w:rPr>
          <w:rFonts w:ascii="Times New Roman" w:hAnsi="Times New Roman" w:cs="Times New Roman"/>
        </w:rPr>
        <w:t>July, 2014</w:t>
      </w:r>
      <w:r w:rsidR="00015F19">
        <w:rPr>
          <w:rFonts w:ascii="Times New Roman" w:hAnsi="Times New Roman" w:cs="Times New Roman"/>
        </w:rPr>
        <w:t xml:space="preserve"> 8</w:t>
      </w:r>
      <w:r w:rsidR="00015F19" w:rsidRPr="00B93C7C">
        <w:rPr>
          <w:rFonts w:ascii="Times New Roman" w:hAnsi="Times New Roman" w:cs="Times New Roman"/>
          <w:vertAlign w:val="superscript"/>
        </w:rPr>
        <w:t>th</w:t>
      </w:r>
      <w:r w:rsidR="00015F19">
        <w:rPr>
          <w:rFonts w:ascii="Times New Roman" w:hAnsi="Times New Roman" w:cs="Times New Roman"/>
        </w:rPr>
        <w:t xml:space="preserve"> International Mars Conference)</w:t>
      </w:r>
      <w:r w:rsidR="00F20E8A" w:rsidRPr="00285523">
        <w:rPr>
          <w:rFonts w:ascii="Times New Roman" w:hAnsi="Times New Roman" w:cs="Times New Roman"/>
        </w:rPr>
        <w:t xml:space="preserve">, but that this water </w:t>
      </w:r>
      <w:r>
        <w:rPr>
          <w:rFonts w:ascii="Times New Roman" w:hAnsi="Times New Roman" w:cs="Times New Roman"/>
        </w:rPr>
        <w:t xml:space="preserve">disappeared from the martian surface </w:t>
      </w:r>
      <w:r w:rsidR="00F20E8A" w:rsidRPr="00285523">
        <w:rPr>
          <w:rFonts w:ascii="Times New Roman" w:hAnsi="Times New Roman" w:cs="Times New Roman"/>
        </w:rPr>
        <w:t xml:space="preserve">long ago </w:t>
      </w:r>
      <w:r w:rsidR="00F20E8A" w:rsidRPr="00285523">
        <w:rPr>
          <w:rFonts w:ascii="Times New Roman" w:hAnsi="Times New Roman" w:cs="Times New Roman"/>
          <w:noProof/>
        </w:rPr>
        <w:t>(Clark et al. 2005, Goetz et al. 2005, Haskin et al. 2005, Fairen et al. 2010, Hurowitz et al. 2010</w:t>
      </w:r>
      <w:r w:rsidR="00F20E8A">
        <w:rPr>
          <w:rFonts w:ascii="Times New Roman" w:hAnsi="Times New Roman" w:cs="Times New Roman"/>
          <w:noProof/>
        </w:rPr>
        <w:t>; Leshin et al., 2013</w:t>
      </w:r>
      <w:r w:rsidR="0065781F" w:rsidRPr="00285523">
        <w:rPr>
          <w:rFonts w:ascii="Times New Roman" w:hAnsi="Times New Roman" w:cs="Times New Roman"/>
          <w:noProof/>
        </w:rPr>
        <w:t>)</w:t>
      </w:r>
      <w:r w:rsidR="0065781F" w:rsidRPr="00285523">
        <w:rPr>
          <w:rFonts w:ascii="Times New Roman" w:hAnsi="Times New Roman" w:cs="Times New Roman"/>
        </w:rPr>
        <w:t xml:space="preserve">. </w:t>
      </w:r>
      <w:r w:rsidR="00A754F7">
        <w:rPr>
          <w:rFonts w:ascii="Times New Roman" w:hAnsi="Times New Roman" w:cs="Times New Roman"/>
        </w:rPr>
        <w:t xml:space="preserve"> </w:t>
      </w:r>
      <w:r>
        <w:rPr>
          <w:rFonts w:ascii="Times New Roman" w:hAnsi="Times New Roman" w:cs="Times New Roman"/>
        </w:rPr>
        <w:t>However, m</w:t>
      </w:r>
      <w:r w:rsidR="008B7263" w:rsidRPr="00285523">
        <w:rPr>
          <w:rFonts w:ascii="Times New Roman" w:hAnsi="Times New Roman" w:cs="Times New Roman"/>
        </w:rPr>
        <w:t>olecular evidence of past habitability may be provided by the presence of organic biosignatures or spatially defined geochemistry</w:t>
      </w:r>
      <w:r w:rsidR="008B7263">
        <w:rPr>
          <w:rFonts w:ascii="Times New Roman" w:hAnsi="Times New Roman" w:cs="Times New Roman"/>
        </w:rPr>
        <w:t>, protected for eons</w:t>
      </w:r>
      <w:r w:rsidR="008B7263" w:rsidRPr="00285523">
        <w:rPr>
          <w:rFonts w:ascii="Times New Roman" w:hAnsi="Times New Roman" w:cs="Times New Roman"/>
        </w:rPr>
        <w:t xml:space="preserve"> within </w:t>
      </w:r>
      <w:r w:rsidR="008B7263">
        <w:rPr>
          <w:rFonts w:ascii="Times New Roman" w:hAnsi="Times New Roman" w:cs="Times New Roman"/>
        </w:rPr>
        <w:t>rocks</w:t>
      </w:r>
      <w:r w:rsidR="008B7263" w:rsidRPr="00285523">
        <w:rPr>
          <w:rFonts w:ascii="Times New Roman" w:hAnsi="Times New Roman" w:cs="Times New Roman"/>
        </w:rPr>
        <w:t xml:space="preserve">, as it has for </w:t>
      </w:r>
      <w:r w:rsidR="008B7263">
        <w:rPr>
          <w:rFonts w:ascii="Times New Roman" w:hAnsi="Times New Roman" w:cs="Times New Roman"/>
        </w:rPr>
        <w:t>p</w:t>
      </w:r>
      <w:r w:rsidR="008B7263" w:rsidRPr="00853309">
        <w:rPr>
          <w:rFonts w:ascii="Times New Roman" w:hAnsi="Times New Roman" w:cs="Times New Roman"/>
        </w:rPr>
        <w:t>re</w:t>
      </w:r>
      <w:r w:rsidR="008B7263">
        <w:rPr>
          <w:rFonts w:ascii="Times New Roman" w:hAnsi="Times New Roman" w:cs="Times New Roman"/>
        </w:rPr>
        <w:t>-C</w:t>
      </w:r>
      <w:r w:rsidR="008B7263" w:rsidRPr="00853309">
        <w:rPr>
          <w:rFonts w:ascii="Times New Roman" w:hAnsi="Times New Roman" w:cs="Times New Roman"/>
        </w:rPr>
        <w:t>ambrian</w:t>
      </w:r>
      <w:r w:rsidR="008B7263" w:rsidRPr="00285523">
        <w:rPr>
          <w:rFonts w:ascii="Times New Roman" w:hAnsi="Times New Roman" w:cs="Times New Roman"/>
        </w:rPr>
        <w:t xml:space="preserve"> life on Earth </w:t>
      </w:r>
      <w:r w:rsidR="008B7263" w:rsidRPr="00285523">
        <w:rPr>
          <w:rFonts w:ascii="Times New Roman" w:hAnsi="Times New Roman" w:cs="Times New Roman"/>
          <w:noProof/>
        </w:rPr>
        <w:t xml:space="preserve">(Marshall et al. 2007, Oehler et al. 2009, Summons et al. 2011, Bontognali et al. 2012, </w:t>
      </w:r>
      <w:r w:rsidR="008B7263">
        <w:rPr>
          <w:rFonts w:ascii="Times New Roman" w:hAnsi="Times New Roman" w:cs="Times New Roman"/>
          <w:noProof/>
        </w:rPr>
        <w:t xml:space="preserve">Williford et al., 2013; </w:t>
      </w:r>
      <w:r w:rsidR="008B7263" w:rsidRPr="00285523">
        <w:rPr>
          <w:rFonts w:ascii="Times New Roman" w:hAnsi="Times New Roman" w:cs="Times New Roman"/>
          <w:noProof/>
        </w:rPr>
        <w:t>Briggs and Summons 2014)</w:t>
      </w:r>
      <w:r w:rsidR="008B7263" w:rsidRPr="00285523">
        <w:rPr>
          <w:rFonts w:ascii="Times New Roman" w:hAnsi="Times New Roman" w:cs="Times New Roman"/>
        </w:rPr>
        <w:t xml:space="preserve">. </w:t>
      </w:r>
      <w:r w:rsidR="00F20E8A" w:rsidRPr="00285523">
        <w:rPr>
          <w:rFonts w:ascii="Times New Roman" w:hAnsi="Times New Roman" w:cs="Times New Roman"/>
        </w:rPr>
        <w:t xml:space="preserve">The ability to </w:t>
      </w:r>
      <w:r w:rsidR="008B7263">
        <w:rPr>
          <w:rFonts w:ascii="Times New Roman" w:hAnsi="Times New Roman" w:cs="Times New Roman"/>
        </w:rPr>
        <w:t xml:space="preserve">collect and return samples of unoxidized sedimentary rocks, and to </w:t>
      </w:r>
      <w:r w:rsidR="00F20E8A" w:rsidRPr="00285523">
        <w:rPr>
          <w:rFonts w:ascii="Times New Roman" w:hAnsi="Times New Roman" w:cs="Times New Roman"/>
        </w:rPr>
        <w:t xml:space="preserve">carry out </w:t>
      </w:r>
      <w:r w:rsidR="00F20E8A">
        <w:rPr>
          <w:rFonts w:ascii="Times New Roman" w:hAnsi="Times New Roman" w:cs="Times New Roman"/>
        </w:rPr>
        <w:t xml:space="preserve">sensitive, accurate and precise </w:t>
      </w:r>
      <w:r w:rsidR="00F20E8A" w:rsidRPr="00285523">
        <w:rPr>
          <w:rFonts w:ascii="Times New Roman" w:hAnsi="Times New Roman" w:cs="Times New Roman"/>
        </w:rPr>
        <w:t>organic geochemi</w:t>
      </w:r>
      <w:r w:rsidR="00F20E8A">
        <w:rPr>
          <w:rFonts w:ascii="Times New Roman" w:hAnsi="Times New Roman" w:cs="Times New Roman"/>
        </w:rPr>
        <w:t>cal measurements on</w:t>
      </w:r>
      <w:r w:rsidR="00F20E8A" w:rsidRPr="00285523">
        <w:rPr>
          <w:rFonts w:ascii="Times New Roman" w:hAnsi="Times New Roman" w:cs="Times New Roman"/>
        </w:rPr>
        <w:t xml:space="preserve"> </w:t>
      </w:r>
      <w:r w:rsidR="008B7263">
        <w:rPr>
          <w:rFonts w:ascii="Times New Roman" w:hAnsi="Times New Roman" w:cs="Times New Roman"/>
        </w:rPr>
        <w:t>these</w:t>
      </w:r>
      <w:r w:rsidR="00F20E8A" w:rsidRPr="00285523">
        <w:rPr>
          <w:rFonts w:ascii="Times New Roman" w:hAnsi="Times New Roman" w:cs="Times New Roman"/>
        </w:rPr>
        <w:t xml:space="preserve"> samples</w:t>
      </w:r>
      <w:r w:rsidR="008B7263">
        <w:rPr>
          <w:rFonts w:ascii="Times New Roman" w:hAnsi="Times New Roman" w:cs="Times New Roman"/>
        </w:rPr>
        <w:t>,</w:t>
      </w:r>
      <w:r w:rsidR="00F20E8A" w:rsidRPr="00285523">
        <w:rPr>
          <w:rFonts w:ascii="Times New Roman" w:hAnsi="Times New Roman" w:cs="Times New Roman"/>
        </w:rPr>
        <w:t xml:space="preserve"> </w:t>
      </w:r>
      <w:r w:rsidR="005A38BC">
        <w:rPr>
          <w:rFonts w:ascii="Times New Roman" w:hAnsi="Times New Roman" w:cs="Times New Roman"/>
        </w:rPr>
        <w:t>would</w:t>
      </w:r>
      <w:r w:rsidR="00F20E8A" w:rsidRPr="00285523">
        <w:rPr>
          <w:rFonts w:ascii="Times New Roman" w:hAnsi="Times New Roman" w:cs="Times New Roman"/>
        </w:rPr>
        <w:t xml:space="preserve"> therefore provide </w:t>
      </w:r>
      <w:r w:rsidR="00B2285A">
        <w:rPr>
          <w:rFonts w:ascii="Times New Roman" w:hAnsi="Times New Roman" w:cs="Times New Roman"/>
        </w:rPr>
        <w:t>one of the strongest lines of</w:t>
      </w:r>
      <w:r w:rsidR="00F20E8A" w:rsidRPr="00285523">
        <w:rPr>
          <w:rFonts w:ascii="Times New Roman" w:hAnsi="Times New Roman" w:cs="Times New Roman"/>
        </w:rPr>
        <w:t xml:space="preserve"> evidence as to whether Mars </w:t>
      </w:r>
      <w:r w:rsidR="008B7263">
        <w:rPr>
          <w:rFonts w:ascii="Times New Roman" w:hAnsi="Times New Roman" w:cs="Times New Roman"/>
        </w:rPr>
        <w:t xml:space="preserve">could, or </w:t>
      </w:r>
      <w:r w:rsidR="00E028C3">
        <w:rPr>
          <w:rFonts w:ascii="Times New Roman" w:hAnsi="Times New Roman" w:cs="Times New Roman"/>
        </w:rPr>
        <w:t xml:space="preserve">ever </w:t>
      </w:r>
      <w:r w:rsidR="008B7263">
        <w:rPr>
          <w:rFonts w:ascii="Times New Roman" w:hAnsi="Times New Roman" w:cs="Times New Roman"/>
        </w:rPr>
        <w:t>did,</w:t>
      </w:r>
      <w:r w:rsidR="00F20E8A" w:rsidRPr="00285523">
        <w:rPr>
          <w:rFonts w:ascii="Times New Roman" w:hAnsi="Times New Roman" w:cs="Times New Roman"/>
        </w:rPr>
        <w:t xml:space="preserve"> support life</w:t>
      </w:r>
      <w:r w:rsidR="003C2215" w:rsidRPr="00285523">
        <w:rPr>
          <w:rFonts w:ascii="Times New Roman" w:hAnsi="Times New Roman" w:cs="Times New Roman"/>
        </w:rPr>
        <w:t xml:space="preserve">. </w:t>
      </w:r>
    </w:p>
    <w:p w14:paraId="2D1F8053" w14:textId="3DEB17E2" w:rsidR="005E3E1B" w:rsidRDefault="005E3E1B" w:rsidP="008702E7">
      <w:pPr>
        <w:rPr>
          <w:rFonts w:ascii="Times New Roman" w:hAnsi="Times New Roman" w:cs="Times New Roman"/>
        </w:rPr>
      </w:pPr>
      <w:r>
        <w:rPr>
          <w:rFonts w:ascii="Times New Roman" w:hAnsi="Times New Roman" w:cs="Times New Roman"/>
        </w:rPr>
        <w:t>Of relevance to considering the possibility and fate of martian organic molecules</w:t>
      </w:r>
      <w:r>
        <w:rPr>
          <w:rFonts w:ascii="Times New Roman" w:hAnsi="Times New Roman"/>
        </w:rPr>
        <w:t xml:space="preserve">, Mars is bathed in strong </w:t>
      </w:r>
      <w:r w:rsidRPr="00977BE7">
        <w:rPr>
          <w:rFonts w:ascii="Times New Roman" w:hAnsi="Times New Roman"/>
        </w:rPr>
        <w:t>ultraviolet (UV) light</w:t>
      </w:r>
      <w:r w:rsidR="003F4EB9" w:rsidRPr="003F4EB9">
        <w:rPr>
          <w:rFonts w:ascii="Times New Roman" w:hAnsi="Times New Roman"/>
        </w:rPr>
        <w:t xml:space="preserve"> </w:t>
      </w:r>
      <w:r w:rsidR="003F4EB9">
        <w:rPr>
          <w:rFonts w:ascii="Times New Roman" w:hAnsi="Times New Roman"/>
        </w:rPr>
        <w:t>during the day</w:t>
      </w:r>
      <w:r w:rsidRPr="00977BE7">
        <w:rPr>
          <w:rFonts w:ascii="Times New Roman" w:hAnsi="Times New Roman"/>
        </w:rPr>
        <w:t>.  The wavelength of UV radiation on Mars extends from ~190-400 nm, encompassing UV-C, -B, and –A wavelengths. Given that the martian atmosphere is thin, CO</w:t>
      </w:r>
      <w:r w:rsidRPr="00977BE7">
        <w:rPr>
          <w:rFonts w:ascii="Times New Roman" w:hAnsi="Times New Roman"/>
          <w:vertAlign w:val="subscript"/>
        </w:rPr>
        <w:t>2</w:t>
      </w:r>
      <w:r w:rsidRPr="00977BE7">
        <w:rPr>
          <w:rFonts w:ascii="Times New Roman" w:hAnsi="Times New Roman"/>
        </w:rPr>
        <w:t>-rich, and ozone-poor, the UV reaching the surface of Mars has a ~1000-fold greater biocidal effect than on Earth (see Beaty et al., 2006</w:t>
      </w:r>
      <w:r>
        <w:rPr>
          <w:rFonts w:ascii="Times New Roman" w:hAnsi="Times New Roman"/>
        </w:rPr>
        <w:t xml:space="preserve">; </w:t>
      </w:r>
      <w:r w:rsidRPr="00285523">
        <w:rPr>
          <w:rFonts w:ascii="Times New Roman" w:hAnsi="Times New Roman" w:cs="Times New Roman"/>
          <w:noProof/>
        </w:rPr>
        <w:t>Hassler et al. 2014</w:t>
      </w:r>
      <w:r>
        <w:rPr>
          <w:rFonts w:ascii="Times New Roman" w:hAnsi="Times New Roman" w:cs="Times New Roman"/>
          <w:noProof/>
        </w:rPr>
        <w:t xml:space="preserve">; Rummel et al., </w:t>
      </w:r>
      <w:r w:rsidR="006C6DB8">
        <w:rPr>
          <w:rFonts w:ascii="Times New Roman" w:hAnsi="Times New Roman" w:cs="Times New Roman"/>
          <w:noProof/>
        </w:rPr>
        <w:t>in press</w:t>
      </w:r>
      <w:r w:rsidRPr="00285523">
        <w:rPr>
          <w:rFonts w:ascii="Times New Roman" w:hAnsi="Times New Roman" w:cs="Times New Roman"/>
          <w:noProof/>
        </w:rPr>
        <w:t>)</w:t>
      </w:r>
      <w:r w:rsidRPr="00285523">
        <w:rPr>
          <w:rFonts w:ascii="Times New Roman" w:hAnsi="Times New Roman" w:cs="Times New Roman"/>
        </w:rPr>
        <w:t xml:space="preserve">. This radiation is believed to be responsible for the accumulation of oxidants, such as </w:t>
      </w:r>
      <w:r w:rsidR="000D0B69">
        <w:rPr>
          <w:rFonts w:ascii="Times New Roman" w:hAnsi="Times New Roman" w:cs="Times New Roman"/>
        </w:rPr>
        <w:t xml:space="preserve">salts of </w:t>
      </w:r>
      <w:r w:rsidRPr="00285523">
        <w:rPr>
          <w:rFonts w:ascii="Times New Roman" w:hAnsi="Times New Roman" w:cs="Times New Roman"/>
        </w:rPr>
        <w:t>perchlorate (ClO</w:t>
      </w:r>
      <w:r w:rsidRPr="00285523">
        <w:rPr>
          <w:rFonts w:ascii="Times New Roman" w:hAnsi="Times New Roman" w:cs="Times New Roman"/>
          <w:vertAlign w:val="subscript"/>
        </w:rPr>
        <w:t>4</w:t>
      </w:r>
      <w:r w:rsidRPr="00285523">
        <w:rPr>
          <w:rFonts w:ascii="Times New Roman" w:hAnsi="Times New Roman" w:cs="Times New Roman"/>
          <w:vertAlign w:val="superscript"/>
        </w:rPr>
        <w:t>-</w:t>
      </w:r>
      <w:r w:rsidRPr="00285523">
        <w:rPr>
          <w:rFonts w:ascii="Times New Roman" w:hAnsi="Times New Roman" w:cs="Times New Roman"/>
        </w:rPr>
        <w:t>), within the martian regolith</w:t>
      </w:r>
      <w:r>
        <w:rPr>
          <w:rFonts w:ascii="Times New Roman" w:hAnsi="Times New Roman" w:cs="Times New Roman"/>
        </w:rPr>
        <w:t xml:space="preserve"> (see Hecht et al. 2009; </w:t>
      </w:r>
      <w:r w:rsidR="004F2691">
        <w:rPr>
          <w:rFonts w:ascii="Times New Roman" w:hAnsi="Times New Roman" w:cs="Times New Roman"/>
        </w:rPr>
        <w:t>Cockell et al</w:t>
      </w:r>
      <w:r w:rsidR="00454F61">
        <w:rPr>
          <w:rFonts w:ascii="Times New Roman" w:hAnsi="Times New Roman" w:cs="Times New Roman"/>
        </w:rPr>
        <w:t xml:space="preserve">., </w:t>
      </w:r>
      <w:r w:rsidR="004F2691">
        <w:rPr>
          <w:rFonts w:ascii="Times New Roman" w:hAnsi="Times New Roman" w:cs="Times New Roman"/>
        </w:rPr>
        <w:t xml:space="preserve"> 2000</w:t>
      </w:r>
      <w:r>
        <w:rPr>
          <w:rFonts w:ascii="Times New Roman" w:hAnsi="Times New Roman" w:cs="Times New Roman"/>
        </w:rPr>
        <w:t>)</w:t>
      </w:r>
      <w:r w:rsidRPr="00285523">
        <w:rPr>
          <w:rFonts w:ascii="Times New Roman" w:hAnsi="Times New Roman" w:cs="Times New Roman"/>
        </w:rPr>
        <w:t>.</w:t>
      </w:r>
      <w:r>
        <w:rPr>
          <w:rFonts w:ascii="Times New Roman" w:hAnsi="Times New Roman" w:cs="Times New Roman"/>
        </w:rPr>
        <w:t xml:space="preserve">  This radiation can be effectiv</w:t>
      </w:r>
      <w:r w:rsidR="002F20E9">
        <w:rPr>
          <w:rFonts w:ascii="Times New Roman" w:hAnsi="Times New Roman" w:cs="Times New Roman"/>
        </w:rPr>
        <w:t xml:space="preserve">ely blocked by </w:t>
      </w:r>
      <w:r w:rsidRPr="00977BE7">
        <w:rPr>
          <w:rFonts w:ascii="Times New Roman" w:hAnsi="Times New Roman"/>
        </w:rPr>
        <w:lastRenderedPageBreak/>
        <w:t xml:space="preserve">relatively thin layers (on the order of less than a millimeter) of UV-opaque materials such as dust or regolith </w:t>
      </w:r>
      <w:r w:rsidR="002F20E9">
        <w:rPr>
          <w:rFonts w:ascii="Times New Roman" w:hAnsi="Times New Roman"/>
        </w:rPr>
        <w:t>but the effect of the surface chemistry produced on organic molecules can be profound</w:t>
      </w:r>
      <w:r w:rsidRPr="00285523">
        <w:rPr>
          <w:rFonts w:ascii="Times New Roman" w:hAnsi="Times New Roman" w:cs="Times New Roman"/>
        </w:rPr>
        <w:t>.</w:t>
      </w:r>
    </w:p>
    <w:p w14:paraId="4A1E7025" w14:textId="7A0C76D6" w:rsidR="002F20E9" w:rsidRPr="00285523" w:rsidRDefault="002F20E9" w:rsidP="008702E7">
      <w:pPr>
        <w:rPr>
          <w:rFonts w:ascii="Times New Roman" w:hAnsi="Times New Roman" w:cs="Times New Roman"/>
        </w:rPr>
      </w:pPr>
      <w:r w:rsidRPr="00977BE7">
        <w:rPr>
          <w:rFonts w:ascii="Times New Roman" w:hAnsi="Times New Roman"/>
        </w:rPr>
        <w:t xml:space="preserve">In 2012-13, direct measurements of the flux of ionizing radiation on the surface of Mars were made </w:t>
      </w:r>
      <w:r>
        <w:rPr>
          <w:rFonts w:ascii="Times New Roman" w:hAnsi="Times New Roman"/>
        </w:rPr>
        <w:t xml:space="preserve">for the first time </w:t>
      </w:r>
      <w:r w:rsidRPr="00977BE7">
        <w:rPr>
          <w:rFonts w:ascii="Times New Roman" w:hAnsi="Times New Roman"/>
        </w:rPr>
        <w:t xml:space="preserve">using the Radiation Assessment Detector (RAD) carried on the MSL mission </w:t>
      </w:r>
      <w:r w:rsidRPr="00977BE7">
        <w:rPr>
          <w:rFonts w:ascii="Times New Roman" w:hAnsi="Times New Roman"/>
        </w:rPr>
        <w:fldChar w:fldCharType="begin"/>
      </w:r>
      <w:r w:rsidRPr="00977BE7">
        <w:rPr>
          <w:rFonts w:ascii="Times New Roman" w:hAnsi="Times New Roman"/>
        </w:rPr>
        <w:instrText xml:space="preserve"> ADDIN EN.CITE &lt;EndNote&gt;&lt;Cite&gt;&lt;Author&gt;Hassler&lt;/Author&gt;&lt;Year&gt;2014&lt;/Year&gt;&lt;IDText&gt;Mars&amp;apos; surface radiation environment measured with the Mars Science Laboratory&amp;apos;s Curiosity rover&lt;/IDText&gt;&lt;DisplayText&gt;(Hassler and others 2014)&lt;/DisplayText&gt;&lt;record&gt;&lt;dates&gt;&lt;pub-dates&gt;&lt;date&gt;Jan&lt;/date&gt;&lt;/pub-dates&gt;&lt;year&gt;2014&lt;/year&gt;&lt;/dates&gt;&lt;keywords&gt;&lt;/keywords&gt;&lt;urls&gt;&lt;related-urls&gt;&lt;url&gt;http://www.ncbi.nlm.nih.gov/pubmed/24324275&lt;/url&gt;&lt;/related-urls&gt;&lt;/urls&gt;&lt;isbn&gt;1095-9203&lt;/isbn&gt;&lt;titles&gt;&lt;title&gt;Mars&amp;apos; surface radiation environment measured with the Mars Science Laboratory&amp;apos;s Curiosity rover&lt;/title&gt;&lt;secondary-title&gt;Science&lt;/secondary-title&gt;&lt;/titles&gt;&lt;pages&gt;1244797&lt;/pages&gt;&lt;number&gt;6169&lt;/number&gt;&lt;contributors&gt;&lt;authors&gt;&lt;author&gt;Hassler, D. M.&lt;/author&gt;&lt;author&gt;Zeitlin, C.&lt;/author&gt;&lt;author&gt;Wimmer-Schweingruber, R. F.&lt;/author&gt;&lt;author&gt;Ehresmann, B.&lt;/author&gt;&lt;author&gt;Rafkin, S.&lt;/author&gt;&lt;author&gt;Eigenbrode, J. L.&lt;/author&gt;&lt;author&gt;Brinza, D. E.&lt;/author&gt;&lt;author&gt;Weigle, G.&lt;/author&gt;&lt;author&gt;Böttcher, S.&lt;/author&gt;&lt;author&gt;Böhm, E.&lt;/author&gt;&lt;author&gt;Burmeister, S.&lt;/author&gt;&lt;author&gt;Guo, J.&lt;/author&gt;&lt;author&gt;Köhler, J.&lt;/author&gt;&lt;author&gt;Martin, C.&lt;/author&gt;&lt;author&gt;Reitz, G.&lt;/author&gt;&lt;author&gt;Cucinotta, F. A.&lt;/author&gt;&lt;author&gt;Kim, M. H.&lt;/author&gt;&lt;author&gt;Grinspoon, D.&lt;/author&gt;&lt;author&gt;Bullock, M. A.&lt;/author&gt;&lt;author&gt;Posner, A.&lt;/author&gt;&lt;author&gt;Gómez-Elvira, J.&lt;/author&gt;&lt;author&gt;Vasavada, A.&lt;/author&gt;&lt;author&gt;Grotzinger, J. P.&lt;/author&gt;&lt;author&gt;MSL Science Team&lt;/author&gt;&lt;/authors&gt;&lt;/contributors&gt;&lt;language&gt;eng&lt;/language&gt;&lt;added-date format="utc"&gt;1401392766&lt;/added-date&gt;&lt;ref-type name="Journal Article"&gt;17&lt;/ref-type&gt;&lt;rec-number&gt;2431&lt;/rec-number&gt;&lt;last-updated-date format="utc"&gt;1401392766&lt;/last-updated-date&gt;&lt;accession-num&gt;24324275&lt;/accession-num&gt;&lt;electronic-resource-num&gt;10.1126/science.1244797&lt;/electronic-resource-num&gt;&lt;volume&gt;343&lt;/volume&gt;&lt;/record&gt;&lt;/Cite&gt;&lt;/EndNote&gt;</w:instrText>
      </w:r>
      <w:r w:rsidRPr="00977BE7">
        <w:rPr>
          <w:rFonts w:ascii="Times New Roman" w:hAnsi="Times New Roman"/>
        </w:rPr>
        <w:fldChar w:fldCharType="separate"/>
      </w:r>
      <w:r w:rsidRPr="00977BE7">
        <w:rPr>
          <w:rFonts w:ascii="Times New Roman" w:hAnsi="Times New Roman"/>
          <w:noProof/>
        </w:rPr>
        <w:t>(Hassler et al., 2014)</w:t>
      </w:r>
      <w:r w:rsidRPr="00977BE7">
        <w:rPr>
          <w:rFonts w:ascii="Times New Roman" w:hAnsi="Times New Roman"/>
        </w:rPr>
        <w:fldChar w:fldCharType="end"/>
      </w:r>
      <w:r w:rsidRPr="00977BE7">
        <w:rPr>
          <w:rFonts w:ascii="Times New Roman" w:hAnsi="Times New Roman"/>
        </w:rPr>
        <w:t xml:space="preserve">. </w:t>
      </w:r>
      <w:r>
        <w:rPr>
          <w:rFonts w:ascii="Times New Roman" w:hAnsi="Times New Roman"/>
        </w:rPr>
        <w:t xml:space="preserve"> </w:t>
      </w:r>
      <w:r w:rsidRPr="00977BE7">
        <w:rPr>
          <w:rFonts w:ascii="Times New Roman" w:hAnsi="Times New Roman"/>
        </w:rPr>
        <w:t>During a 300-sol period, the RAD instrument detected a relatively constant ionizing radiation flux of ~0.18</w:t>
      </w:r>
      <w:r w:rsidR="00862673">
        <w:rPr>
          <w:rFonts w:ascii="Times New Roman" w:hAnsi="Times New Roman"/>
        </w:rPr>
        <w:t>0</w:t>
      </w:r>
      <w:r w:rsidRPr="00977BE7">
        <w:rPr>
          <w:rFonts w:ascii="Times New Roman" w:hAnsi="Times New Roman"/>
        </w:rPr>
        <w:t xml:space="preserve">-0.225 mGy per day, composed almost exclusively of galactic cosmic rays (GCR); a single </w:t>
      </w:r>
      <w:r w:rsidR="008702E7">
        <w:rPr>
          <w:rFonts w:ascii="Times New Roman" w:hAnsi="Times New Roman"/>
        </w:rPr>
        <w:t>solar particle event (</w:t>
      </w:r>
      <w:r w:rsidRPr="00977BE7">
        <w:rPr>
          <w:rFonts w:ascii="Times New Roman" w:hAnsi="Times New Roman"/>
        </w:rPr>
        <w:t>SPE</w:t>
      </w:r>
      <w:r w:rsidR="008702E7">
        <w:rPr>
          <w:rFonts w:ascii="Times New Roman" w:hAnsi="Times New Roman"/>
        </w:rPr>
        <w:t>)</w:t>
      </w:r>
      <w:r w:rsidRPr="00977BE7">
        <w:rPr>
          <w:rFonts w:ascii="Times New Roman" w:hAnsi="Times New Roman"/>
        </w:rPr>
        <w:t xml:space="preserve"> on Sol 242 was recorded as a transient spike to 0.26 mGy per day.</w:t>
      </w:r>
      <w:r>
        <w:rPr>
          <w:rFonts w:ascii="Times New Roman" w:hAnsi="Times New Roman"/>
        </w:rPr>
        <w:t xml:space="preserve">  Although this amount of radiation has only a negligible impact on the survival terrestrial microbes (even radiation sensitive ones, like </w:t>
      </w:r>
      <w:r w:rsidRPr="00AD0168">
        <w:rPr>
          <w:rFonts w:ascii="Times New Roman" w:hAnsi="Times New Roman"/>
          <w:i/>
        </w:rPr>
        <w:t>E</w:t>
      </w:r>
      <w:r w:rsidR="00862673" w:rsidRPr="00AD0168">
        <w:rPr>
          <w:rFonts w:ascii="Times New Roman" w:hAnsi="Times New Roman"/>
          <w:i/>
        </w:rPr>
        <w:t>scherichia</w:t>
      </w:r>
      <w:r w:rsidR="00A721D9" w:rsidRPr="008702E7">
        <w:rPr>
          <w:rFonts w:ascii="Times New Roman" w:hAnsi="Times New Roman"/>
          <w:i/>
          <w:color w:val="000000"/>
        </w:rPr>
        <w:t xml:space="preserve"> coli</w:t>
      </w:r>
      <w:r w:rsidRPr="00A721D9">
        <w:rPr>
          <w:rFonts w:ascii="Times New Roman" w:hAnsi="Times New Roman"/>
        </w:rPr>
        <w:t xml:space="preserve">) at a time scale of 500 years (Rummel et al. </w:t>
      </w:r>
      <w:r w:rsidR="005D35C0" w:rsidRPr="00A721D9">
        <w:rPr>
          <w:rFonts w:ascii="Times New Roman" w:hAnsi="Times New Roman"/>
        </w:rPr>
        <w:t>in press</w:t>
      </w:r>
      <w:r w:rsidRPr="00A721D9">
        <w:rPr>
          <w:rFonts w:ascii="Times New Roman" w:hAnsi="Times New Roman"/>
        </w:rPr>
        <w:t>), it has a very significant impact</w:t>
      </w:r>
      <w:r>
        <w:rPr>
          <w:rFonts w:ascii="Times New Roman" w:hAnsi="Times New Roman"/>
        </w:rPr>
        <w:t xml:space="preserve"> on the potential for preservation of organic molecules near the martian surface on a time s</w:t>
      </w:r>
      <w:r w:rsidR="00DA0349">
        <w:rPr>
          <w:rFonts w:ascii="Times New Roman" w:hAnsi="Times New Roman"/>
        </w:rPr>
        <w:t>cale of 4 billion years (Kminek and Bada, 2006; Pavlov</w:t>
      </w:r>
      <w:r>
        <w:rPr>
          <w:rFonts w:ascii="Times New Roman" w:hAnsi="Times New Roman"/>
        </w:rPr>
        <w:t xml:space="preserve"> </w:t>
      </w:r>
      <w:r w:rsidR="00DA0349">
        <w:rPr>
          <w:rFonts w:ascii="Times New Roman" w:hAnsi="Times New Roman"/>
        </w:rPr>
        <w:t>et al</w:t>
      </w:r>
      <w:r w:rsidR="005D35C0">
        <w:rPr>
          <w:rFonts w:ascii="Times New Roman" w:hAnsi="Times New Roman"/>
        </w:rPr>
        <w:t>.</w:t>
      </w:r>
      <w:r w:rsidR="00DA0349">
        <w:rPr>
          <w:rFonts w:ascii="Times New Roman" w:hAnsi="Times New Roman"/>
        </w:rPr>
        <w:t>, 2012, 2014</w:t>
      </w:r>
      <w:r>
        <w:rPr>
          <w:rFonts w:ascii="Times New Roman" w:hAnsi="Times New Roman"/>
        </w:rPr>
        <w:t xml:space="preserve">). </w:t>
      </w:r>
    </w:p>
    <w:p w14:paraId="4EB5F7CF" w14:textId="77777777" w:rsidR="00E06BA9" w:rsidRDefault="00E06BA9" w:rsidP="00B85D5F">
      <w:pPr>
        <w:pStyle w:val="Heading3"/>
      </w:pPr>
      <w:bookmarkStart w:id="9" w:name="_Toc271055913"/>
      <w:bookmarkStart w:id="10" w:name="_Toc273186968"/>
      <w:r>
        <w:t>Charge to the OCP</w:t>
      </w:r>
      <w:bookmarkEnd w:id="9"/>
      <w:bookmarkEnd w:id="10"/>
    </w:p>
    <w:p w14:paraId="35F0B05E" w14:textId="2C56873D" w:rsidR="00E06BA9" w:rsidRDefault="00E06BA9" w:rsidP="008702E7">
      <w:r>
        <w:t xml:space="preserve">It is assumed that the Mars 2020 Rover </w:t>
      </w:r>
      <w:r w:rsidR="005A38BC">
        <w:t>would</w:t>
      </w:r>
      <w:r>
        <w:t xml:space="preserve"> assemble a returnable cache of martian samples that may be returned to Earth, contingent on future decision-making by NASA and other sectors of the U.S. Government (see Mustard et al., 2013).  The state of the samples required to meet these potential returned sample science goals </w:t>
      </w:r>
      <w:r w:rsidR="005A38BC">
        <w:t>would</w:t>
      </w:r>
      <w:r>
        <w:t xml:space="preserve"> thus dictate the conditions for how the samples </w:t>
      </w:r>
      <w:r w:rsidR="005A38BC">
        <w:t xml:space="preserve">would be </w:t>
      </w:r>
      <w:r>
        <w:t xml:space="preserve">collected, encapsulated, and possibly returned to Earth for laboratory analysis.  </w:t>
      </w:r>
    </w:p>
    <w:p w14:paraId="6DAADCC3" w14:textId="009E4E04" w:rsidR="00E06BA9" w:rsidRDefault="00E06BA9" w:rsidP="008702E7">
      <w:pPr>
        <w:rPr>
          <w:rFonts w:ascii="Times New Roman" w:hAnsi="Times New Roman" w:cs="Times New Roman"/>
        </w:rPr>
      </w:pPr>
      <w:r>
        <w:rPr>
          <w:rFonts w:ascii="Times New Roman" w:hAnsi="Times New Roman" w:cs="Times New Roman"/>
        </w:rPr>
        <w:t>One of the reasons why s</w:t>
      </w:r>
      <w:r w:rsidRPr="00285523">
        <w:rPr>
          <w:rFonts w:ascii="Times New Roman" w:hAnsi="Times New Roman" w:cs="Times New Roman"/>
        </w:rPr>
        <w:t>ample</w:t>
      </w:r>
      <w:r>
        <w:rPr>
          <w:rFonts w:ascii="Times New Roman" w:hAnsi="Times New Roman" w:cs="Times New Roman"/>
        </w:rPr>
        <w:t xml:space="preserve"> return</w:t>
      </w:r>
      <w:r w:rsidRPr="00285523">
        <w:rPr>
          <w:rFonts w:ascii="Times New Roman" w:hAnsi="Times New Roman" w:cs="Times New Roman"/>
        </w:rPr>
        <w:t xml:space="preserve"> is a high priority </w:t>
      </w:r>
      <w:r>
        <w:rPr>
          <w:rFonts w:ascii="Times New Roman" w:hAnsi="Times New Roman" w:cs="Times New Roman"/>
        </w:rPr>
        <w:t xml:space="preserve">to the science community is because of </w:t>
      </w:r>
      <w:r w:rsidRPr="00285523">
        <w:rPr>
          <w:rFonts w:ascii="Times New Roman" w:hAnsi="Times New Roman" w:cs="Times New Roman"/>
        </w:rPr>
        <w:t xml:space="preserve">the </w:t>
      </w:r>
      <w:r>
        <w:rPr>
          <w:rFonts w:ascii="Times New Roman" w:hAnsi="Times New Roman" w:cs="Times New Roman"/>
        </w:rPr>
        <w:t>unique</w:t>
      </w:r>
      <w:r w:rsidRPr="00285523">
        <w:rPr>
          <w:rFonts w:ascii="Times New Roman" w:hAnsi="Times New Roman" w:cs="Times New Roman"/>
        </w:rPr>
        <w:t xml:space="preserve"> </w:t>
      </w:r>
      <w:r>
        <w:rPr>
          <w:rFonts w:ascii="Times New Roman" w:hAnsi="Times New Roman" w:cs="Times New Roman"/>
        </w:rPr>
        <w:t>capabilities</w:t>
      </w:r>
      <w:r w:rsidRPr="00285523">
        <w:rPr>
          <w:rFonts w:ascii="Times New Roman" w:hAnsi="Times New Roman" w:cs="Times New Roman"/>
        </w:rPr>
        <w:t xml:space="preserve"> of Earth-based instrumentation and analysis</w:t>
      </w:r>
      <w:r>
        <w:rPr>
          <w:rFonts w:ascii="Times New Roman" w:hAnsi="Times New Roman" w:cs="Times New Roman"/>
        </w:rPr>
        <w:t xml:space="preserve"> (see NRC, 2011 and references therein).  High among these are</w:t>
      </w:r>
      <w:r w:rsidRPr="00285523">
        <w:rPr>
          <w:rFonts w:ascii="Times New Roman" w:hAnsi="Times New Roman" w:cs="Times New Roman"/>
        </w:rPr>
        <w:t xml:space="preserve"> the abilit</w:t>
      </w:r>
      <w:r>
        <w:rPr>
          <w:rFonts w:ascii="Times New Roman" w:hAnsi="Times New Roman" w:cs="Times New Roman"/>
        </w:rPr>
        <w:t>ies</w:t>
      </w:r>
      <w:r w:rsidRPr="00285523">
        <w:rPr>
          <w:rFonts w:ascii="Times New Roman" w:hAnsi="Times New Roman" w:cs="Times New Roman"/>
        </w:rPr>
        <w:t xml:space="preserve"> to </w:t>
      </w:r>
      <w:r>
        <w:rPr>
          <w:rFonts w:ascii="Times New Roman" w:hAnsi="Times New Roman" w:cs="Times New Roman"/>
        </w:rPr>
        <w:t xml:space="preserve">undertake high precision, spatially resolved chemical and isotopic analyses, and to perform wet-chemical extraction, derivatization, and separation of organics. Both would allow the </w:t>
      </w:r>
      <w:r w:rsidRPr="00285523">
        <w:rPr>
          <w:rFonts w:ascii="Times New Roman" w:hAnsi="Times New Roman" w:cs="Times New Roman"/>
        </w:rPr>
        <w:t>detect</w:t>
      </w:r>
      <w:r>
        <w:rPr>
          <w:rFonts w:ascii="Times New Roman" w:hAnsi="Times New Roman" w:cs="Times New Roman"/>
        </w:rPr>
        <w:t>ion of</w:t>
      </w:r>
      <w:r w:rsidRPr="00285523">
        <w:rPr>
          <w:rFonts w:ascii="Times New Roman" w:hAnsi="Times New Roman" w:cs="Times New Roman"/>
        </w:rPr>
        <w:t xml:space="preserve"> specific analytes </w:t>
      </w:r>
      <w:r>
        <w:rPr>
          <w:rFonts w:ascii="Times New Roman" w:hAnsi="Times New Roman" w:cs="Times New Roman"/>
        </w:rPr>
        <w:t>of interest with</w:t>
      </w:r>
      <w:r w:rsidRPr="00285523">
        <w:rPr>
          <w:rFonts w:ascii="Times New Roman" w:hAnsi="Times New Roman" w:cs="Times New Roman"/>
        </w:rPr>
        <w:t xml:space="preserve"> greatly increased sensitivity</w:t>
      </w:r>
      <w:r>
        <w:rPr>
          <w:rFonts w:ascii="Times New Roman" w:hAnsi="Times New Roman" w:cs="Times New Roman"/>
        </w:rPr>
        <w:t xml:space="preserve"> and specificity</w:t>
      </w:r>
      <w:r w:rsidRPr="00285523">
        <w:rPr>
          <w:rFonts w:ascii="Times New Roman" w:hAnsi="Times New Roman" w:cs="Times New Roman"/>
        </w:rPr>
        <w:t xml:space="preserve"> </w:t>
      </w:r>
      <w:r>
        <w:rPr>
          <w:rFonts w:ascii="Times New Roman" w:hAnsi="Times New Roman" w:cs="Times New Roman"/>
        </w:rPr>
        <w:t xml:space="preserve">over robotic instrumentation </w:t>
      </w:r>
      <w:r w:rsidRPr="00285523">
        <w:rPr>
          <w:rFonts w:ascii="Times New Roman" w:hAnsi="Times New Roman" w:cs="Times New Roman"/>
          <w:noProof/>
        </w:rPr>
        <w:t>(</w:t>
      </w:r>
      <w:r>
        <w:rPr>
          <w:rFonts w:ascii="Times New Roman" w:hAnsi="Times New Roman" w:cs="Times New Roman"/>
          <w:noProof/>
        </w:rPr>
        <w:t>NRC, 2007; NRC</w:t>
      </w:r>
      <w:r w:rsidRPr="00285523">
        <w:rPr>
          <w:rFonts w:ascii="Times New Roman" w:hAnsi="Times New Roman" w:cs="Times New Roman"/>
          <w:noProof/>
        </w:rPr>
        <w:t xml:space="preserve"> 2011, Blake et al. 2012, Mahaffy et al. 2012)</w:t>
      </w:r>
      <w:r w:rsidRPr="00285523">
        <w:rPr>
          <w:rFonts w:ascii="Times New Roman" w:hAnsi="Times New Roman" w:cs="Times New Roman"/>
        </w:rPr>
        <w:t>.</w:t>
      </w:r>
      <w:r>
        <w:rPr>
          <w:rFonts w:ascii="Times New Roman" w:hAnsi="Times New Roman" w:cs="Times New Roman"/>
        </w:rPr>
        <w:t xml:space="preserve">  This substantial</w:t>
      </w:r>
      <w:r w:rsidRPr="00285523">
        <w:rPr>
          <w:rFonts w:ascii="Times New Roman" w:hAnsi="Times New Roman" w:cs="Times New Roman"/>
        </w:rPr>
        <w:t xml:space="preserve"> </w:t>
      </w:r>
      <w:r>
        <w:rPr>
          <w:rFonts w:ascii="Times New Roman" w:hAnsi="Times New Roman" w:cs="Times New Roman"/>
        </w:rPr>
        <w:t>improvement</w:t>
      </w:r>
      <w:r w:rsidRPr="00285523">
        <w:rPr>
          <w:rFonts w:ascii="Times New Roman" w:hAnsi="Times New Roman" w:cs="Times New Roman"/>
        </w:rPr>
        <w:t xml:space="preserve"> in </w:t>
      </w:r>
      <w:r>
        <w:rPr>
          <w:rFonts w:ascii="Times New Roman" w:hAnsi="Times New Roman" w:cs="Times New Roman"/>
        </w:rPr>
        <w:t xml:space="preserve">measurement </w:t>
      </w:r>
      <w:r w:rsidRPr="00285523">
        <w:rPr>
          <w:rFonts w:ascii="Times New Roman" w:hAnsi="Times New Roman" w:cs="Times New Roman"/>
        </w:rPr>
        <w:t xml:space="preserve">sensitivity is especially important to the </w:t>
      </w:r>
      <w:r w:rsidR="003B7255">
        <w:rPr>
          <w:rFonts w:ascii="Times New Roman" w:hAnsi="Times New Roman" w:cs="Times New Roman"/>
        </w:rPr>
        <w:t xml:space="preserve">general </w:t>
      </w:r>
      <w:r w:rsidRPr="00285523">
        <w:rPr>
          <w:rFonts w:ascii="Times New Roman" w:hAnsi="Times New Roman" w:cs="Times New Roman"/>
        </w:rPr>
        <w:t xml:space="preserve">scientific goals of Mars sample return, </w:t>
      </w:r>
      <w:r>
        <w:rPr>
          <w:rFonts w:ascii="Times New Roman" w:hAnsi="Times New Roman" w:cs="Times New Roman"/>
        </w:rPr>
        <w:t xml:space="preserve">which require that any organic evidence of habitability (past or present) is both verifiable and supportable in terms of its provenance and origin; </w:t>
      </w:r>
      <w:r w:rsidRPr="00285523">
        <w:rPr>
          <w:rFonts w:ascii="Times New Roman" w:hAnsi="Times New Roman" w:cs="Times New Roman"/>
        </w:rPr>
        <w:t xml:space="preserve">the extraordinary claim of life on Mars would require, as </w:t>
      </w:r>
      <w:r w:rsidR="00391263">
        <w:rPr>
          <w:rFonts w:ascii="Times New Roman" w:hAnsi="Times New Roman" w:cs="Times New Roman"/>
        </w:rPr>
        <w:t xml:space="preserve">first </w:t>
      </w:r>
      <w:r>
        <w:rPr>
          <w:rFonts w:ascii="Times New Roman" w:hAnsi="Times New Roman" w:cs="Times New Roman"/>
        </w:rPr>
        <w:t xml:space="preserve">noted by </w:t>
      </w:r>
      <w:r w:rsidRPr="00285523">
        <w:rPr>
          <w:rFonts w:ascii="Times New Roman" w:hAnsi="Times New Roman" w:cs="Times New Roman"/>
        </w:rPr>
        <w:t xml:space="preserve">Marcelo Truzzi, </w:t>
      </w:r>
      <w:r w:rsidR="00391263">
        <w:rPr>
          <w:rFonts w:ascii="Times New Roman" w:hAnsi="Times New Roman" w:cs="Times New Roman"/>
        </w:rPr>
        <w:t xml:space="preserve">and reiterated by Carl Sagan, </w:t>
      </w:r>
      <w:r w:rsidRPr="00285523">
        <w:rPr>
          <w:rFonts w:ascii="Times New Roman" w:hAnsi="Times New Roman" w:cs="Times New Roman"/>
        </w:rPr>
        <w:t>‘</w:t>
      </w:r>
      <w:r w:rsidRPr="00285523">
        <w:rPr>
          <w:rFonts w:ascii="Times New Roman" w:hAnsi="Times New Roman" w:cs="Times New Roman"/>
          <w:i/>
        </w:rPr>
        <w:t>extraordinary proof</w:t>
      </w:r>
      <w:r w:rsidR="0066238B">
        <w:rPr>
          <w:rFonts w:ascii="Times New Roman" w:hAnsi="Times New Roman" w:cs="Times New Roman"/>
          <w:i/>
        </w:rPr>
        <w:t>.</w:t>
      </w:r>
      <w:r w:rsidRPr="00285523">
        <w:rPr>
          <w:rFonts w:ascii="Times New Roman" w:hAnsi="Times New Roman" w:cs="Times New Roman"/>
          <w:i/>
        </w:rPr>
        <w:t>’</w:t>
      </w:r>
      <w:r w:rsidRPr="00285523">
        <w:rPr>
          <w:rFonts w:ascii="Times New Roman" w:hAnsi="Times New Roman" w:cs="Times New Roman"/>
        </w:rPr>
        <w:t xml:space="preserve"> </w:t>
      </w:r>
    </w:p>
    <w:p w14:paraId="4EE42424" w14:textId="77777777" w:rsidR="00E06BA9" w:rsidRPr="0086460F" w:rsidRDefault="00E06BA9" w:rsidP="00E06BA9">
      <w:r>
        <w:t xml:space="preserve">The OCP charter outlines a specific and logical approach for generating recommendations about allowable contamination levels as input to the eventual requirement-setting process. It is expected that these recommendations would flow from sample-based measurement objectives, as illustrated in </w:t>
      </w:r>
      <w:r w:rsidRPr="00D26BBF">
        <w:t>Figure 1</w:t>
      </w:r>
      <w:r>
        <w:t xml:space="preserve">.  </w:t>
      </w:r>
      <w:r>
        <w:rPr>
          <w:rFonts w:ascii="Times New Roman" w:hAnsi="Times New Roman" w:cs="Times New Roman"/>
        </w:rPr>
        <w:t xml:space="preserve">The OCP </w:t>
      </w:r>
      <w:r w:rsidRPr="00285523">
        <w:rPr>
          <w:rFonts w:ascii="Times New Roman" w:hAnsi="Times New Roman" w:cs="Times New Roman"/>
        </w:rPr>
        <w:t>was chartered with four primary technical tasks</w:t>
      </w:r>
      <w:r>
        <w:rPr>
          <w:rFonts w:ascii="Times New Roman" w:hAnsi="Times New Roman" w:cs="Times New Roman"/>
        </w:rPr>
        <w:t xml:space="preserve"> </w:t>
      </w:r>
      <w:r>
        <w:t>(see Appendices 1 and 2).</w:t>
      </w:r>
      <w:r w:rsidRPr="00285523">
        <w:rPr>
          <w:rFonts w:ascii="Times New Roman" w:hAnsi="Times New Roman" w:cs="Times New Roman"/>
        </w:rPr>
        <w:t xml:space="preserve">  </w:t>
      </w:r>
      <w:r>
        <w:t xml:space="preserve">A key ground rule is that the charter asks for a survey of </w:t>
      </w:r>
      <w:r w:rsidRPr="006241B9">
        <w:rPr>
          <w:i/>
        </w:rPr>
        <w:t xml:space="preserve">existing </w:t>
      </w:r>
      <w:r>
        <w:t>instruments capable of measuring organics in geological samples--the OCP did not put any effort into forecasting analytic capabilities of the future.</w:t>
      </w:r>
    </w:p>
    <w:p w14:paraId="214B6A4C" w14:textId="77777777" w:rsidR="00E06BA9" w:rsidRPr="00285523" w:rsidRDefault="00E06BA9" w:rsidP="00E06BA9">
      <w:pPr>
        <w:numPr>
          <w:ilvl w:val="0"/>
          <w:numId w:val="4"/>
        </w:numPr>
        <w:spacing w:before="0" w:after="0"/>
        <w:jc w:val="both"/>
        <w:rPr>
          <w:rFonts w:ascii="Times New Roman" w:hAnsi="Times New Roman" w:cs="Times New Roman"/>
        </w:rPr>
      </w:pPr>
      <w:r w:rsidRPr="00285523">
        <w:rPr>
          <w:rFonts w:ascii="Times New Roman" w:hAnsi="Times New Roman" w:cs="Times New Roman"/>
        </w:rPr>
        <w:t xml:space="preserve">Based on current knowledge and capabilities, construct a list of measurements (and associated instruments/methods) anticipated to be made on the returned samples in support of objectives related to Martian organic geochemistry. </w:t>
      </w:r>
    </w:p>
    <w:p w14:paraId="6539AAB1" w14:textId="77777777" w:rsidR="00E06BA9" w:rsidRPr="00285523" w:rsidRDefault="00E06BA9" w:rsidP="00E06BA9">
      <w:pPr>
        <w:numPr>
          <w:ilvl w:val="0"/>
          <w:numId w:val="4"/>
        </w:numPr>
        <w:spacing w:before="0" w:after="0"/>
        <w:jc w:val="both"/>
        <w:rPr>
          <w:rFonts w:ascii="Times New Roman" w:hAnsi="Times New Roman" w:cs="Times New Roman"/>
        </w:rPr>
      </w:pPr>
      <w:r w:rsidRPr="00285523">
        <w:rPr>
          <w:rFonts w:ascii="Times New Roman" w:hAnsi="Times New Roman" w:cs="Times New Roman"/>
        </w:rPr>
        <w:t xml:space="preserve">Determine the types and quantities of Earth-sourced organic contaminants of greatest concern, if they were </w:t>
      </w:r>
      <w:r w:rsidR="00862673">
        <w:rPr>
          <w:rFonts w:ascii="Times New Roman" w:hAnsi="Times New Roman" w:cs="Times New Roman"/>
        </w:rPr>
        <w:t>found</w:t>
      </w:r>
      <w:r w:rsidRPr="00285523">
        <w:rPr>
          <w:rFonts w:ascii="Times New Roman" w:hAnsi="Times New Roman" w:cs="Times New Roman"/>
        </w:rPr>
        <w:t xml:space="preserve"> on the samples. Also, specify a total organic carbon constraint.</w:t>
      </w:r>
    </w:p>
    <w:p w14:paraId="70563445" w14:textId="77777777" w:rsidR="00E06BA9" w:rsidRPr="00285523" w:rsidRDefault="00E06BA9" w:rsidP="00E06BA9">
      <w:pPr>
        <w:numPr>
          <w:ilvl w:val="0"/>
          <w:numId w:val="4"/>
        </w:numPr>
        <w:spacing w:before="0" w:after="0"/>
        <w:jc w:val="both"/>
        <w:rPr>
          <w:rFonts w:ascii="Times New Roman" w:hAnsi="Times New Roman" w:cs="Times New Roman"/>
        </w:rPr>
      </w:pPr>
      <w:r w:rsidRPr="00285523">
        <w:rPr>
          <w:rFonts w:ascii="Times New Roman" w:hAnsi="Times New Roman" w:cs="Times New Roman"/>
        </w:rPr>
        <w:t>Assess possible implementation approaches for recognizing and distinguishing Mars-sourced organic molecules in the samples from Earth-sourced organic molecular contamination.</w:t>
      </w:r>
    </w:p>
    <w:p w14:paraId="36203174" w14:textId="77777777" w:rsidR="00E06BA9" w:rsidRPr="00285523" w:rsidRDefault="00E06BA9" w:rsidP="00E06BA9">
      <w:pPr>
        <w:numPr>
          <w:ilvl w:val="0"/>
          <w:numId w:val="4"/>
        </w:numPr>
        <w:spacing w:before="0" w:after="0"/>
        <w:jc w:val="both"/>
        <w:rPr>
          <w:rFonts w:ascii="Times New Roman" w:hAnsi="Times New Roman" w:cs="Times New Roman"/>
        </w:rPr>
      </w:pPr>
      <w:r w:rsidRPr="00285523">
        <w:rPr>
          <w:rFonts w:ascii="Times New Roman" w:hAnsi="Times New Roman" w:cs="Times New Roman"/>
        </w:rPr>
        <w:t>Evaluate draft Mars 2020 mission sample organic contamination requirements and draft verification methodologies (to be provided by the Mars 2020 project).</w:t>
      </w:r>
    </w:p>
    <w:p w14:paraId="0C1608AF" w14:textId="5423A3C1" w:rsidR="00E06BA9" w:rsidRDefault="00E06BA9" w:rsidP="00E06BA9">
      <w:r w:rsidRPr="00D82C1E">
        <w:rPr>
          <w:u w:val="single"/>
        </w:rPr>
        <w:t>A note from OCP about its charter:</w:t>
      </w:r>
      <w:r w:rsidRPr="00C32B39">
        <w:t xml:space="preserve"> </w:t>
      </w:r>
      <w:r>
        <w:t xml:space="preserve"> OCP has been asked to develop quantitative recommendations in response to a question for which the answer is intrinsically unknowable.  The quantity and character of terrestrial organic contamination that would not significantly interfere with future measurement objectives depends strongly on what is actually in the samples, and exactly how it is measured in the future, and both of these are indeterminate.  Thus, it is more realistic to think about the limit for maximum allowable contamination of samples as having some uncertainty, rather than a single number.  In order to help with NASA’s requirements-setting process, the panel ultimately has proposed a quantitative definition of “how clean is clean enough</w:t>
      </w:r>
      <w:r w:rsidR="00D16D81">
        <w:t>,</w:t>
      </w:r>
      <w:r>
        <w:t xml:space="preserve">” but in doing so, we encountered significant differences of opinion within the </w:t>
      </w:r>
      <w:r>
        <w:lastRenderedPageBreak/>
        <w:t xml:space="preserve">panel, and we had few criteria to evaluate these differences.  In addition, although science and PP both have a vested interest in the organic cleanliness of returned samples, the OCP’s results are most concrete in the area of measuring and interpreting organic molecules in rocks/soils.  The issues around PP’s needs to implement policy and to comply with broader requirements (some of which relate to risk issues) are in part non-technical, and the OCP was not provided </w:t>
      </w:r>
      <w:r w:rsidR="008A0AD8">
        <w:t xml:space="preserve">with </w:t>
      </w:r>
      <w:r>
        <w:t>criteria to evaluate this.</w:t>
      </w:r>
    </w:p>
    <w:p w14:paraId="61AF5F62" w14:textId="2821AD74" w:rsidR="001A05EF" w:rsidRDefault="00830920" w:rsidP="001A05EF">
      <w:r w:rsidRPr="00830920">
        <w:rPr>
          <w:noProof/>
        </w:rPr>
        <w:drawing>
          <wp:inline distT="0" distB="0" distL="0" distR="0" wp14:anchorId="351922F6" wp14:editId="1DC17B5F">
            <wp:extent cx="5943600" cy="3185320"/>
            <wp:effectExtent l="0" t="0" r="0" b="0"/>
            <wp:docPr id="573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185320"/>
                    </a:xfrm>
                    <a:prstGeom prst="rect">
                      <a:avLst/>
                    </a:prstGeom>
                    <a:noFill/>
                    <a:ln>
                      <a:noFill/>
                    </a:ln>
                  </pic:spPr>
                </pic:pic>
              </a:graphicData>
            </a:graphic>
          </wp:inline>
        </w:drawing>
      </w:r>
    </w:p>
    <w:p w14:paraId="5E046EA4" w14:textId="7A7D9103" w:rsidR="00231386" w:rsidRPr="00E028C3" w:rsidRDefault="00D26BBF" w:rsidP="001A05EF">
      <w:pPr>
        <w:rPr>
          <w:i/>
        </w:rPr>
      </w:pPr>
      <w:r w:rsidRPr="00E028C3">
        <w:rPr>
          <w:b/>
          <w:i/>
          <w:u w:val="single"/>
        </w:rPr>
        <w:t>Figure 1</w:t>
      </w:r>
      <w:r w:rsidR="00231386" w:rsidRPr="00E028C3">
        <w:rPr>
          <w:b/>
          <w:i/>
          <w:u w:val="single"/>
        </w:rPr>
        <w:t>.</w:t>
      </w:r>
      <w:r w:rsidR="00231386" w:rsidRPr="00E028C3">
        <w:rPr>
          <w:i/>
        </w:rPr>
        <w:t xml:space="preserve">  </w:t>
      </w:r>
      <w:r w:rsidR="006B48AA" w:rsidRPr="00E028C3">
        <w:rPr>
          <w:i/>
        </w:rPr>
        <w:t>Graphic representation of the l</w:t>
      </w:r>
      <w:r w:rsidR="00231386" w:rsidRPr="00E028C3">
        <w:rPr>
          <w:i/>
        </w:rPr>
        <w:t xml:space="preserve">ogical flow of the 2014 OCP </w:t>
      </w:r>
      <w:r w:rsidR="009846B7" w:rsidRPr="00E028C3">
        <w:rPr>
          <w:i/>
        </w:rPr>
        <w:t>study</w:t>
      </w:r>
      <w:r w:rsidR="00231386" w:rsidRPr="00E028C3">
        <w:rPr>
          <w:i/>
        </w:rPr>
        <w:t>.</w:t>
      </w:r>
    </w:p>
    <w:p w14:paraId="5A142526" w14:textId="1936352E" w:rsidR="00F20E8A" w:rsidRDefault="008B7263" w:rsidP="00F20E8A">
      <w:r>
        <w:t>By focusing on levels of contamination in returned samples, our deliberations subsume a number of related activities. T</w:t>
      </w:r>
      <w:r w:rsidR="002E448D">
        <w:t>he M</w:t>
      </w:r>
      <w:r w:rsidR="003B7255">
        <w:t xml:space="preserve">ars </w:t>
      </w:r>
      <w:r w:rsidR="002E448D">
        <w:t xml:space="preserve">2020 sampling rover </w:t>
      </w:r>
      <w:r w:rsidR="003B7255">
        <w:t>would</w:t>
      </w:r>
      <w:r w:rsidR="002E448D">
        <w:t xml:space="preserve"> not</w:t>
      </w:r>
      <w:r w:rsidR="003B7255">
        <w:t xml:space="preserve"> be</w:t>
      </w:r>
      <w:r w:rsidR="002E448D">
        <w:t xml:space="preserve"> the only event in the “lifetime” of the</w:t>
      </w:r>
      <w:r w:rsidR="002B3356">
        <w:t>se</w:t>
      </w:r>
      <w:r w:rsidR="002E448D">
        <w:t xml:space="preserve"> samples</w:t>
      </w:r>
      <w:r w:rsidR="002B3356">
        <w:t xml:space="preserve"> (Fig 2). T</w:t>
      </w:r>
      <w:r w:rsidR="002E448D">
        <w:t xml:space="preserve">he problem </w:t>
      </w:r>
      <w:r w:rsidR="002B3356">
        <w:t>is</w:t>
      </w:r>
      <w:r w:rsidR="002E448D">
        <w:t xml:space="preserve"> simplified </w:t>
      </w:r>
      <w:r w:rsidR="002B3356">
        <w:t xml:space="preserve">somewhat </w:t>
      </w:r>
      <w:r w:rsidR="002E448D">
        <w:t xml:space="preserve">by </w:t>
      </w:r>
      <w:r w:rsidR="002B3356">
        <w:t>the fact</w:t>
      </w:r>
      <w:r w:rsidR="002E448D">
        <w:t xml:space="preserve"> that the</w:t>
      </w:r>
      <w:r w:rsidR="002B3356">
        <w:t xml:space="preserve"> process we are trying to </w:t>
      </w:r>
      <w:r w:rsidR="002E448D">
        <w:t xml:space="preserve">minimize is </w:t>
      </w:r>
      <w:r w:rsidR="002B3356" w:rsidRPr="002B3356">
        <w:rPr>
          <w:i/>
        </w:rPr>
        <w:t>terrestrial</w:t>
      </w:r>
      <w:r w:rsidR="002B3356">
        <w:t xml:space="preserve"> organic </w:t>
      </w:r>
      <w:r w:rsidR="002E448D">
        <w:t>contamination</w:t>
      </w:r>
      <w:r w:rsidR="002B3356">
        <w:t xml:space="preserve">, and that the samples </w:t>
      </w:r>
      <w:r w:rsidR="00663C2D">
        <w:t xml:space="preserve">are assumed to </w:t>
      </w:r>
      <w:r w:rsidR="002B3356">
        <w:t>be contained while on Mars</w:t>
      </w:r>
      <w:r w:rsidR="00686E3D">
        <w:t xml:space="preserve"> and in transit (see e.g. McLennan et al. 2012; Mustard et al. 2013; Beaty et al. 2014)</w:t>
      </w:r>
      <w:r w:rsidR="002E448D">
        <w:t>.</w:t>
      </w:r>
      <w:r w:rsidR="002B3356">
        <w:t xml:space="preserve"> </w:t>
      </w:r>
      <w:r w:rsidR="00686E3D">
        <w:t xml:space="preserve">To the extent that OCP discussed flight hardware, we focused </w:t>
      </w:r>
      <w:r w:rsidR="002B3356">
        <w:t xml:space="preserve">on the </w:t>
      </w:r>
      <w:r w:rsidR="003B7255">
        <w:t xml:space="preserve">baseline </w:t>
      </w:r>
      <w:r w:rsidR="009747E4">
        <w:t>M</w:t>
      </w:r>
      <w:r w:rsidR="003B7255">
        <w:t xml:space="preserve">ars </w:t>
      </w:r>
      <w:r w:rsidR="009747E4">
        <w:t xml:space="preserve">2020 </w:t>
      </w:r>
      <w:r w:rsidR="002B3356">
        <w:t>rover, including sampling apparatus</w:t>
      </w:r>
      <w:r w:rsidR="00686E3D">
        <w:t xml:space="preserve"> and caching system.  </w:t>
      </w:r>
      <w:r w:rsidR="009747E4">
        <w:t>However, organic contamination</w:t>
      </w:r>
      <w:r w:rsidR="00826555">
        <w:t xml:space="preserve"> issues </w:t>
      </w:r>
      <w:r w:rsidR="005A38BC">
        <w:t>would</w:t>
      </w:r>
      <w:r w:rsidR="00826555">
        <w:t xml:space="preserve"> </w:t>
      </w:r>
      <w:r w:rsidR="002B3356">
        <w:t xml:space="preserve">eventually need to be considered for the entire lifetime of the samples, particularly in regard to design of the </w:t>
      </w:r>
      <w:r w:rsidR="0006088E">
        <w:t>Sample Receiving Facility (SRF)</w:t>
      </w:r>
      <w:r w:rsidR="002B3356">
        <w:t>.</w:t>
      </w:r>
      <w:r w:rsidR="002E448D">
        <w:t xml:space="preserve"> </w:t>
      </w:r>
      <w:r w:rsidR="002B3356">
        <w:t xml:space="preserve">A second consideration is that of cross-contamination (of organics) between martian materials. Although of lesser concern for the scientific objective of detecting </w:t>
      </w:r>
      <w:r w:rsidR="002E448D">
        <w:t>Mars-sourced organic compounds</w:t>
      </w:r>
      <w:r w:rsidR="002B3356">
        <w:t xml:space="preserve">, it is nevertheless essential to the eventual conduct of scientific research. </w:t>
      </w:r>
      <w:r w:rsidR="00663C2D">
        <w:t>For the purpose of limiting the scope of this study, t</w:t>
      </w:r>
      <w:r w:rsidR="002B3356">
        <w:t xml:space="preserve">he OCP </w:t>
      </w:r>
      <w:r w:rsidR="0006088E">
        <w:t xml:space="preserve">was asked to accept the assumption that </w:t>
      </w:r>
      <w:r w:rsidR="002B3356">
        <w:t xml:space="preserve">cross-contamination </w:t>
      </w:r>
      <w:r w:rsidR="0006088E">
        <w:t xml:space="preserve">(from one martian sample to another) </w:t>
      </w:r>
      <w:r w:rsidR="002B3356">
        <w:t>on Mars</w:t>
      </w:r>
      <w:r w:rsidR="0006088E">
        <w:t xml:space="preserve"> </w:t>
      </w:r>
      <w:r w:rsidR="003B7255">
        <w:t>would be</w:t>
      </w:r>
      <w:r w:rsidR="0006088E">
        <w:t xml:space="preserve"> insignificant</w:t>
      </w:r>
      <w:r w:rsidR="002B3356">
        <w:t xml:space="preserve">. </w:t>
      </w:r>
    </w:p>
    <w:p w14:paraId="31627136" w14:textId="3F68D499" w:rsidR="00231386" w:rsidRDefault="00231386" w:rsidP="00231386">
      <w:r w:rsidRPr="005B30A0">
        <w:rPr>
          <w:noProof/>
        </w:rPr>
        <w:lastRenderedPageBreak/>
        <w:drawing>
          <wp:inline distT="0" distB="0" distL="0" distR="0" wp14:anchorId="6E8092D5" wp14:editId="183100C9">
            <wp:extent cx="3873500" cy="2766063"/>
            <wp:effectExtent l="0" t="0" r="0" b="0"/>
            <wp:docPr id="57365" name="Picture 57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3877440" cy="2768877"/>
                    </a:xfrm>
                    <a:prstGeom prst="rect">
                      <a:avLst/>
                    </a:prstGeom>
                    <a:noFill/>
                    <a:ln>
                      <a:noFill/>
                    </a:ln>
                  </pic:spPr>
                </pic:pic>
              </a:graphicData>
            </a:graphic>
          </wp:inline>
        </w:drawing>
      </w:r>
    </w:p>
    <w:p w14:paraId="289E038E" w14:textId="39D6C58B" w:rsidR="00231386" w:rsidRPr="00E028C3" w:rsidRDefault="00D86E6F" w:rsidP="00154F1D">
      <w:pPr>
        <w:ind w:left="720" w:hanging="720"/>
        <w:rPr>
          <w:i/>
        </w:rPr>
      </w:pPr>
      <w:r w:rsidRPr="00E028C3">
        <w:rPr>
          <w:b/>
          <w:i/>
          <w:u w:val="single"/>
        </w:rPr>
        <w:t>Figure 2</w:t>
      </w:r>
      <w:r w:rsidR="00231386" w:rsidRPr="00E028C3">
        <w:rPr>
          <w:b/>
          <w:i/>
          <w:u w:val="single"/>
        </w:rPr>
        <w:t>.</w:t>
      </w:r>
      <w:r w:rsidR="00231386" w:rsidRPr="00E028C3">
        <w:rPr>
          <w:i/>
        </w:rPr>
        <w:t xml:space="preserve">  </w:t>
      </w:r>
      <w:r w:rsidR="00C758C0" w:rsidRPr="00E028C3">
        <w:rPr>
          <w:i/>
        </w:rPr>
        <w:t xml:space="preserve">Stages in the history of the samples throughout the </w:t>
      </w:r>
      <w:r w:rsidR="00814B16">
        <w:rPr>
          <w:i/>
        </w:rPr>
        <w:t>notional</w:t>
      </w:r>
      <w:r w:rsidR="00C758C0" w:rsidRPr="00E028C3">
        <w:rPr>
          <w:i/>
        </w:rPr>
        <w:t xml:space="preserve"> MSR campaign</w:t>
      </w:r>
      <w:r w:rsidR="00231386" w:rsidRPr="00E028C3">
        <w:rPr>
          <w:i/>
        </w:rPr>
        <w:t>.</w:t>
      </w:r>
      <w:r w:rsidR="00C758C0" w:rsidRPr="00E028C3">
        <w:rPr>
          <w:i/>
        </w:rPr>
        <w:t xml:space="preserve"> </w:t>
      </w:r>
      <w:r w:rsidR="00D41A30" w:rsidRPr="00E028C3">
        <w:rPr>
          <w:i/>
        </w:rPr>
        <w:t>The y</w:t>
      </w:r>
      <w:r w:rsidR="009846B7" w:rsidRPr="00E028C3">
        <w:rPr>
          <w:i/>
        </w:rPr>
        <w:t xml:space="preserve">ellow box </w:t>
      </w:r>
      <w:r w:rsidR="00D41A30" w:rsidRPr="00E028C3">
        <w:rPr>
          <w:i/>
        </w:rPr>
        <w:t>illustrates</w:t>
      </w:r>
      <w:r w:rsidR="009846B7" w:rsidRPr="00E028C3">
        <w:rPr>
          <w:i/>
        </w:rPr>
        <w:t xml:space="preserve"> </w:t>
      </w:r>
      <w:r w:rsidR="00334DD4" w:rsidRPr="00E028C3">
        <w:rPr>
          <w:i/>
        </w:rPr>
        <w:t xml:space="preserve">the </w:t>
      </w:r>
      <w:r w:rsidR="009846B7" w:rsidRPr="00E028C3">
        <w:rPr>
          <w:i/>
        </w:rPr>
        <w:t>focus of this study</w:t>
      </w:r>
      <w:r w:rsidR="00334DD4" w:rsidRPr="00E028C3">
        <w:rPr>
          <w:i/>
        </w:rPr>
        <w:t xml:space="preserve">, although </w:t>
      </w:r>
      <w:r w:rsidR="00D41A30" w:rsidRPr="00E028C3">
        <w:rPr>
          <w:i/>
        </w:rPr>
        <w:t xml:space="preserve">a critical point is that </w:t>
      </w:r>
      <w:r w:rsidR="00334DD4" w:rsidRPr="00E028C3">
        <w:rPr>
          <w:i/>
        </w:rPr>
        <w:t xml:space="preserve">levels set at this stage of the </w:t>
      </w:r>
      <w:r w:rsidR="00663C2D" w:rsidRPr="00E028C3">
        <w:rPr>
          <w:i/>
        </w:rPr>
        <w:t xml:space="preserve">campaign would </w:t>
      </w:r>
      <w:r w:rsidR="003F4EB9" w:rsidRPr="00E028C3">
        <w:rPr>
          <w:i/>
        </w:rPr>
        <w:t>impact</w:t>
      </w:r>
      <w:r w:rsidR="00663C2D" w:rsidRPr="00E028C3">
        <w:rPr>
          <w:i/>
        </w:rPr>
        <w:t xml:space="preserve"> everybody downstream</w:t>
      </w:r>
      <w:r w:rsidR="00334DD4" w:rsidRPr="00E028C3">
        <w:rPr>
          <w:i/>
        </w:rPr>
        <w:t>.</w:t>
      </w:r>
      <w:r w:rsidR="004B60BA" w:rsidRPr="00E028C3">
        <w:rPr>
          <w:i/>
        </w:rPr>
        <w:t xml:space="preserve">  Note that within the scale of the </w:t>
      </w:r>
      <w:r w:rsidR="00D41A30" w:rsidRPr="00E028C3">
        <w:rPr>
          <w:i/>
        </w:rPr>
        <w:t xml:space="preserve">lifetime of the </w:t>
      </w:r>
      <w:r w:rsidR="00055784">
        <w:rPr>
          <w:i/>
        </w:rPr>
        <w:t>Mars</w:t>
      </w:r>
      <w:r w:rsidR="00CF706A">
        <w:rPr>
          <w:i/>
        </w:rPr>
        <w:t xml:space="preserve"> 2020</w:t>
      </w:r>
      <w:r w:rsidR="004B60BA" w:rsidRPr="00E028C3">
        <w:rPr>
          <w:i/>
        </w:rPr>
        <w:t xml:space="preserve"> rover, the samples are assumed to be vulnerable to organic contamination only until each sample is sealed</w:t>
      </w:r>
      <w:r w:rsidR="00D41A30" w:rsidRPr="00E028C3">
        <w:rPr>
          <w:i/>
        </w:rPr>
        <w:t>, which would be a matter of days, not years.</w:t>
      </w:r>
    </w:p>
    <w:p w14:paraId="4BBCD84D" w14:textId="4B5256F8" w:rsidR="00231386" w:rsidRDefault="00231386" w:rsidP="00231386">
      <w:pPr>
        <w:pStyle w:val="Heading3"/>
      </w:pPr>
      <w:bookmarkStart w:id="11" w:name="_Toc265227064"/>
      <w:bookmarkStart w:id="12" w:name="_Toc271055914"/>
      <w:bookmarkStart w:id="13" w:name="_Toc273186969"/>
      <w:r>
        <w:t>Introduction to the Proposed Mars 2020 Mission</w:t>
      </w:r>
      <w:bookmarkEnd w:id="11"/>
      <w:bookmarkEnd w:id="12"/>
      <w:bookmarkEnd w:id="13"/>
    </w:p>
    <w:p w14:paraId="3327022B" w14:textId="7F653ECF" w:rsidR="002E448D" w:rsidRPr="00AC6597" w:rsidRDefault="00864EAE" w:rsidP="002E448D">
      <w:pPr>
        <w:rPr>
          <w:rFonts w:ascii="Times New Roman" w:hAnsi="Times New Roman" w:cs="Times New Roman"/>
        </w:rPr>
      </w:pPr>
      <w:r>
        <w:rPr>
          <w:rFonts w:ascii="Times New Roman" w:hAnsi="Times New Roman" w:cs="Times New Roman"/>
        </w:rPr>
        <w:t>T</w:t>
      </w:r>
      <w:r w:rsidR="00384497">
        <w:rPr>
          <w:rFonts w:ascii="Times New Roman" w:hAnsi="Times New Roman" w:cs="Times New Roman"/>
        </w:rPr>
        <w:t>he science definition team</w:t>
      </w:r>
      <w:r w:rsidR="002E448D">
        <w:rPr>
          <w:rFonts w:ascii="Times New Roman" w:hAnsi="Times New Roman" w:cs="Times New Roman"/>
        </w:rPr>
        <w:t xml:space="preserve"> (</w:t>
      </w:r>
      <w:r w:rsidR="00384497">
        <w:rPr>
          <w:rFonts w:ascii="Times New Roman" w:hAnsi="Times New Roman" w:cs="Times New Roman"/>
        </w:rPr>
        <w:t>Mustard et al.</w:t>
      </w:r>
      <w:r>
        <w:rPr>
          <w:rFonts w:ascii="Times New Roman" w:hAnsi="Times New Roman" w:cs="Times New Roman"/>
        </w:rPr>
        <w:t xml:space="preserve">, 2013) outlined </w:t>
      </w:r>
      <w:r w:rsidR="002E448D">
        <w:rPr>
          <w:rFonts w:ascii="Times New Roman" w:hAnsi="Times New Roman" w:cs="Times New Roman"/>
        </w:rPr>
        <w:t>three broad objectives</w:t>
      </w:r>
      <w:r>
        <w:rPr>
          <w:rFonts w:ascii="Times New Roman" w:hAnsi="Times New Roman" w:cs="Times New Roman"/>
        </w:rPr>
        <w:t xml:space="preserve"> for the Mars 2020 mission</w:t>
      </w:r>
      <w:r w:rsidR="002E448D">
        <w:rPr>
          <w:rFonts w:ascii="Times New Roman" w:hAnsi="Times New Roman" w:cs="Times New Roman"/>
        </w:rPr>
        <w:t xml:space="preserve">:  </w:t>
      </w:r>
      <w:r w:rsidR="009E7ED7">
        <w:rPr>
          <w:rFonts w:ascii="Times New Roman" w:hAnsi="Times New Roman" w:cs="Times New Roman"/>
        </w:rPr>
        <w:t>1</w:t>
      </w:r>
      <w:r w:rsidR="002E448D">
        <w:rPr>
          <w:rFonts w:ascii="Times New Roman" w:hAnsi="Times New Roman" w:cs="Times New Roman"/>
        </w:rPr>
        <w:t>) understand the local geology</w:t>
      </w:r>
      <w:r w:rsidR="00384497">
        <w:rPr>
          <w:rFonts w:ascii="Times New Roman" w:hAnsi="Times New Roman" w:cs="Times New Roman"/>
        </w:rPr>
        <w:t>,</w:t>
      </w:r>
      <w:r w:rsidR="002E448D">
        <w:rPr>
          <w:rFonts w:ascii="Times New Roman" w:hAnsi="Times New Roman" w:cs="Times New Roman"/>
        </w:rPr>
        <w:t xml:space="preserve"> </w:t>
      </w:r>
      <w:r w:rsidR="009E7ED7">
        <w:rPr>
          <w:rFonts w:ascii="Times New Roman" w:hAnsi="Times New Roman" w:cs="Times New Roman"/>
        </w:rPr>
        <w:t>2</w:t>
      </w:r>
      <w:r w:rsidR="002E448D">
        <w:rPr>
          <w:rFonts w:ascii="Times New Roman" w:hAnsi="Times New Roman" w:cs="Times New Roman"/>
        </w:rPr>
        <w:t xml:space="preserve">) assemble a </w:t>
      </w:r>
      <w:r w:rsidR="002E448D" w:rsidRPr="00B93C7C">
        <w:rPr>
          <w:rFonts w:ascii="Times New Roman" w:hAnsi="Times New Roman" w:cs="Times New Roman"/>
          <w:u w:val="single"/>
        </w:rPr>
        <w:t>returnable</w:t>
      </w:r>
      <w:r w:rsidR="002E448D">
        <w:rPr>
          <w:rFonts w:ascii="Times New Roman" w:hAnsi="Times New Roman" w:cs="Times New Roman"/>
        </w:rPr>
        <w:t xml:space="preserve"> cache of samples</w:t>
      </w:r>
      <w:r w:rsidR="00384497">
        <w:rPr>
          <w:rFonts w:ascii="Times New Roman" w:hAnsi="Times New Roman" w:cs="Times New Roman"/>
        </w:rPr>
        <w:t>,</w:t>
      </w:r>
      <w:r w:rsidR="002E448D">
        <w:rPr>
          <w:rFonts w:ascii="Times New Roman" w:hAnsi="Times New Roman" w:cs="Times New Roman"/>
        </w:rPr>
        <w:t xml:space="preserve"> and </w:t>
      </w:r>
      <w:r w:rsidR="009E7ED7">
        <w:rPr>
          <w:rFonts w:ascii="Times New Roman" w:hAnsi="Times New Roman" w:cs="Times New Roman"/>
        </w:rPr>
        <w:t>3</w:t>
      </w:r>
      <w:r w:rsidR="002E448D">
        <w:rPr>
          <w:rFonts w:ascii="Times New Roman" w:hAnsi="Times New Roman" w:cs="Times New Roman"/>
        </w:rPr>
        <w:t xml:space="preserve">) make a contribution to preparing for the eventual human exploration of Mars. </w:t>
      </w:r>
      <w:r w:rsidR="00384497">
        <w:rPr>
          <w:rFonts w:ascii="Times New Roman" w:hAnsi="Times New Roman" w:cs="Times New Roman"/>
        </w:rPr>
        <w:t>Of these, only #2 is relevant to the charge to this committee.</w:t>
      </w:r>
      <w:r w:rsidR="002E448D">
        <w:rPr>
          <w:rFonts w:ascii="Times New Roman" w:hAnsi="Times New Roman" w:cs="Times New Roman"/>
        </w:rPr>
        <w:t xml:space="preserve"> In this context, a “returnable” cache is one that could </w:t>
      </w:r>
      <w:r w:rsidR="00384497">
        <w:rPr>
          <w:rFonts w:ascii="Times New Roman" w:hAnsi="Times New Roman" w:cs="Times New Roman"/>
        </w:rPr>
        <w:t xml:space="preserve">reasonably fulfill both scientific objectives for its study, and planetary protection </w:t>
      </w:r>
      <w:r w:rsidR="0006088E">
        <w:rPr>
          <w:rFonts w:ascii="Times New Roman" w:hAnsi="Times New Roman" w:cs="Times New Roman"/>
        </w:rPr>
        <w:t xml:space="preserve">needs </w:t>
      </w:r>
      <w:r w:rsidR="00384497">
        <w:rPr>
          <w:rFonts w:ascii="Times New Roman" w:hAnsi="Times New Roman" w:cs="Times New Roman"/>
        </w:rPr>
        <w:t xml:space="preserve">for </w:t>
      </w:r>
      <w:r w:rsidR="0006088E">
        <w:rPr>
          <w:rFonts w:ascii="Times New Roman" w:hAnsi="Times New Roman" w:cs="Times New Roman"/>
        </w:rPr>
        <w:t>the protection of the public safety</w:t>
      </w:r>
      <w:r w:rsidR="00384497">
        <w:rPr>
          <w:rFonts w:ascii="Times New Roman" w:hAnsi="Times New Roman" w:cs="Times New Roman"/>
        </w:rPr>
        <w:t>.</w:t>
      </w:r>
      <w:r>
        <w:rPr>
          <w:rFonts w:ascii="Times New Roman" w:hAnsi="Times New Roman" w:cs="Times New Roman"/>
        </w:rPr>
        <w:t xml:space="preserve"> Highly contaminated samples would presumably violate both requirements.</w:t>
      </w:r>
      <w:r w:rsidR="00384497">
        <w:rPr>
          <w:rFonts w:ascii="Times New Roman" w:hAnsi="Times New Roman" w:cs="Times New Roman"/>
        </w:rPr>
        <w:t xml:space="preserve"> </w:t>
      </w:r>
      <w:r w:rsidR="002E448D">
        <w:rPr>
          <w:rFonts w:ascii="Times New Roman" w:hAnsi="Times New Roman" w:cs="Times New Roman"/>
        </w:rPr>
        <w:t>In order to achieve these objectives, t</w:t>
      </w:r>
      <w:r w:rsidR="002E448D" w:rsidRPr="00AC6597">
        <w:rPr>
          <w:rFonts w:ascii="Times New Roman" w:hAnsi="Times New Roman" w:cs="Times New Roman"/>
        </w:rPr>
        <w:t xml:space="preserve">he </w:t>
      </w:r>
      <w:r w:rsidR="002E448D">
        <w:rPr>
          <w:rFonts w:ascii="Times New Roman" w:hAnsi="Times New Roman" w:cs="Times New Roman"/>
        </w:rPr>
        <w:t xml:space="preserve">proposed </w:t>
      </w:r>
      <w:r w:rsidR="00E45103">
        <w:rPr>
          <w:rFonts w:ascii="Times New Roman" w:hAnsi="Times New Roman" w:cs="Times New Roman"/>
        </w:rPr>
        <w:t>M</w:t>
      </w:r>
      <w:r w:rsidR="003B7255">
        <w:rPr>
          <w:rFonts w:ascii="Times New Roman" w:hAnsi="Times New Roman" w:cs="Times New Roman"/>
        </w:rPr>
        <w:t xml:space="preserve">ars </w:t>
      </w:r>
      <w:r w:rsidR="00E45103">
        <w:rPr>
          <w:rFonts w:ascii="Times New Roman" w:hAnsi="Times New Roman" w:cs="Times New Roman"/>
        </w:rPr>
        <w:t>2020</w:t>
      </w:r>
      <w:r w:rsidR="002E448D" w:rsidRPr="00AC6597">
        <w:rPr>
          <w:rFonts w:ascii="Times New Roman" w:hAnsi="Times New Roman" w:cs="Times New Roman"/>
        </w:rPr>
        <w:t xml:space="preserve"> rover would explore a sit</w:t>
      </w:r>
      <w:r w:rsidR="002E448D">
        <w:rPr>
          <w:rFonts w:ascii="Times New Roman" w:hAnsi="Times New Roman" w:cs="Times New Roman"/>
        </w:rPr>
        <w:t xml:space="preserve">e interpreted to have high astrobiology potential, </w:t>
      </w:r>
      <w:r w:rsidR="00384497">
        <w:rPr>
          <w:rFonts w:ascii="Times New Roman" w:hAnsi="Times New Roman" w:cs="Times New Roman"/>
        </w:rPr>
        <w:t xml:space="preserve">conduct preliminary analyses using its onboard instrumentation, </w:t>
      </w:r>
      <w:r w:rsidR="002E448D">
        <w:rPr>
          <w:rFonts w:ascii="Times New Roman" w:hAnsi="Times New Roman" w:cs="Times New Roman"/>
        </w:rPr>
        <w:t xml:space="preserve">and carry sampling equipment needed to populate </w:t>
      </w:r>
      <w:r w:rsidR="002E448D" w:rsidRPr="00AC6597">
        <w:rPr>
          <w:rFonts w:ascii="Times New Roman" w:hAnsi="Times New Roman" w:cs="Times New Roman"/>
        </w:rPr>
        <w:t xml:space="preserve">a cache with the most compelling samples. </w:t>
      </w:r>
    </w:p>
    <w:p w14:paraId="0B2F554C" w14:textId="022D65B6" w:rsidR="00421314" w:rsidRDefault="00421314" w:rsidP="005B30A0">
      <w:r>
        <w:t xml:space="preserve">As currently </w:t>
      </w:r>
      <w:r w:rsidR="002E448D">
        <w:t>envisioned</w:t>
      </w:r>
      <w:r>
        <w:t xml:space="preserve">, the sample </w:t>
      </w:r>
      <w:r w:rsidR="001C4975">
        <w:t xml:space="preserve">collecting and </w:t>
      </w:r>
      <w:r>
        <w:t>caching sy</w:t>
      </w:r>
      <w:r w:rsidR="00C758C0">
        <w:t xml:space="preserve">stem </w:t>
      </w:r>
      <w:r w:rsidR="001C4975">
        <w:t xml:space="preserve">would </w:t>
      </w:r>
      <w:r w:rsidR="00C758C0">
        <w:t xml:space="preserve">include a robotic arm with </w:t>
      </w:r>
      <w:r w:rsidR="001C4975">
        <w:t xml:space="preserve">a </w:t>
      </w:r>
      <w:r w:rsidR="00C758C0">
        <w:t>turret-mounted sample acquisition tool</w:t>
      </w:r>
      <w:r w:rsidR="00864EAE">
        <w:t xml:space="preserve"> (“drill”)</w:t>
      </w:r>
      <w:r w:rsidR="00C758C0">
        <w:t xml:space="preserve">, a cache canister with </w:t>
      </w:r>
      <w:r>
        <w:t>sample tubes</w:t>
      </w:r>
      <w:r w:rsidR="00C758C0">
        <w:t xml:space="preserve"> and plugs (</w:t>
      </w:r>
      <w:r w:rsidR="00D86E6F" w:rsidRPr="00D86E6F">
        <w:t>Fig</w:t>
      </w:r>
      <w:r w:rsidR="00597EC4">
        <w:t>.</w:t>
      </w:r>
      <w:r w:rsidR="00D86E6F" w:rsidRPr="00D86E6F">
        <w:t xml:space="preserve"> 3</w:t>
      </w:r>
      <w:r w:rsidR="00C758C0" w:rsidRPr="00D86E6F">
        <w:t>),</w:t>
      </w:r>
      <w:r>
        <w:t xml:space="preserve"> bit boxes for cor</w:t>
      </w:r>
      <w:r w:rsidR="00C758C0">
        <w:t>ing, brushing and abrading bits,</w:t>
      </w:r>
      <w:r>
        <w:t xml:space="preserve"> and </w:t>
      </w:r>
      <w:r w:rsidR="00864EAE">
        <w:t>a blank</w:t>
      </w:r>
      <w:r>
        <w:t xml:space="preserve"> material</w:t>
      </w:r>
      <w:r w:rsidR="00864EAE">
        <w:t xml:space="preserve"> for quality control</w:t>
      </w:r>
      <w:r w:rsidR="0006088E">
        <w:t xml:space="preserve"> (Mustard et al., 2013)</w:t>
      </w:r>
      <w:r>
        <w:t>.</w:t>
      </w:r>
      <w:r w:rsidR="00C758C0">
        <w:t xml:space="preserve">  The SDT suggested that Mars 2020 have </w:t>
      </w:r>
      <w:r w:rsidR="00864EAE">
        <w:t>a minimum capability</w:t>
      </w:r>
      <w:r w:rsidR="00C758C0">
        <w:t xml:space="preserve"> to collect 31 samples of 15-16 g each.</w:t>
      </w:r>
      <w:r w:rsidR="00304154">
        <w:t xml:space="preserve">  Mustard et al. (2013) specifically called for the sealing of individual samples as quickly as possible after their acquisition.  The purpose of this sealing is primarily to prevent the gain or loss of dust or volatile components, most importantly water and organic molecules.  At the time of the writing of the SDT report (Mustard et al. 2013) it was not clear how tight a seal was technically possible, and the SDT recommended a threshold requirement that the seals be “dust-tight</w:t>
      </w:r>
      <w:r w:rsidR="0066238B">
        <w:t>,</w:t>
      </w:r>
      <w:r w:rsidR="00304154">
        <w:t xml:space="preserve">” with a baseline requirement that they be air-tight (see </w:t>
      </w:r>
      <w:r w:rsidR="009037D0">
        <w:t>their Finding 6-6)</w:t>
      </w:r>
      <w:r w:rsidR="00304154">
        <w:t>.</w:t>
      </w:r>
      <w:r w:rsidR="009037D0">
        <w:t xml:space="preserve">  Clearly, from the point of view of the investigation of organic molecules in the samples, </w:t>
      </w:r>
      <w:r w:rsidR="003F4EB9">
        <w:t>gas-tight</w:t>
      </w:r>
      <w:r w:rsidR="009037D0">
        <w:t xml:space="preserve"> seals on each sample would be a very high priority, so as to prevent their contamination after collection.  If it is technically possible</w:t>
      </w:r>
      <w:r w:rsidR="00AD0168">
        <w:t>,</w:t>
      </w:r>
      <w:r w:rsidR="009037D0">
        <w:t xml:space="preserve"> we recommend that </w:t>
      </w:r>
      <w:r w:rsidR="003F4EB9">
        <w:t>gas</w:t>
      </w:r>
      <w:r w:rsidR="007D27A0">
        <w:t>-</w:t>
      </w:r>
      <w:r w:rsidR="009037D0">
        <w:t>tight sample sealing be a threshold-level</w:t>
      </w:r>
      <w:r w:rsidR="00AD0168">
        <w:t xml:space="preserve"> requirement (with the quantification of the leak rate</w:t>
      </w:r>
      <w:r w:rsidR="009037D0">
        <w:t xml:space="preserve"> being TBD).</w:t>
      </w:r>
      <w:r w:rsidR="006F2AC2">
        <w:t xml:space="preserve">  Also, note that interpretation of </w:t>
      </w:r>
      <w:r w:rsidR="00AD0168">
        <w:t>potential eventual returned sample</w:t>
      </w:r>
      <w:r w:rsidR="006F2AC2">
        <w:t xml:space="preserve"> data </w:t>
      </w:r>
      <w:r w:rsidR="00AD0168">
        <w:t>may have less ambiguity</w:t>
      </w:r>
      <w:r w:rsidR="006F2AC2">
        <w:t xml:space="preserve"> if the sample tubes </w:t>
      </w:r>
      <w:r w:rsidR="00AD0168">
        <w:t>were</w:t>
      </w:r>
      <w:r w:rsidR="006F2AC2">
        <w:t xml:space="preserve"> </w:t>
      </w:r>
      <w:r w:rsidR="00C7660B">
        <w:t xml:space="preserve">also </w:t>
      </w:r>
      <w:r w:rsidR="006F2AC2">
        <w:t>sealed during the voyage to Mars</w:t>
      </w:r>
      <w:r w:rsidR="00C7660B">
        <w:t xml:space="preserve"> </w:t>
      </w:r>
      <w:r w:rsidR="006F2AC2">
        <w:t>(</w:t>
      </w:r>
      <w:r w:rsidR="00AD0168">
        <w:t>this would eliminate some possible vectors for contamination</w:t>
      </w:r>
      <w:r w:rsidR="006F2AC2">
        <w:t>)</w:t>
      </w:r>
      <w:r w:rsidR="00C7660B">
        <w:t>, although the implementation planning is left for others</w:t>
      </w:r>
      <w:r w:rsidR="006F2AC2">
        <w:t>.</w:t>
      </w:r>
    </w:p>
    <w:p w14:paraId="41549769" w14:textId="2F686744" w:rsidR="005329AD" w:rsidRDefault="005329AD" w:rsidP="005B30A0">
      <w:r w:rsidRPr="005329AD">
        <w:rPr>
          <w:noProof/>
        </w:rPr>
        <w:lastRenderedPageBreak/>
        <w:drawing>
          <wp:inline distT="0" distB="0" distL="0" distR="0" wp14:anchorId="7C5DECE8" wp14:editId="3428C6AC">
            <wp:extent cx="3512225" cy="1642533"/>
            <wp:effectExtent l="0" t="0" r="0" b="8890"/>
            <wp:docPr id="57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2225" cy="1642533"/>
                    </a:xfrm>
                    <a:prstGeom prst="rect">
                      <a:avLst/>
                    </a:prstGeom>
                    <a:noFill/>
                    <a:ln>
                      <a:noFill/>
                    </a:ln>
                  </pic:spPr>
                </pic:pic>
              </a:graphicData>
            </a:graphic>
          </wp:inline>
        </w:drawing>
      </w:r>
    </w:p>
    <w:p w14:paraId="2DE4FA8B" w14:textId="26A060EF" w:rsidR="003C4279" w:rsidRPr="00E028C3" w:rsidRDefault="00D86E6F" w:rsidP="003C4279">
      <w:pPr>
        <w:ind w:left="720" w:hanging="720"/>
        <w:rPr>
          <w:i/>
        </w:rPr>
      </w:pPr>
      <w:r w:rsidRPr="00E028C3">
        <w:rPr>
          <w:b/>
          <w:i/>
          <w:u w:val="single"/>
        </w:rPr>
        <w:t>Figure 3</w:t>
      </w:r>
      <w:r w:rsidR="005329AD" w:rsidRPr="00E028C3">
        <w:rPr>
          <w:i/>
        </w:rPr>
        <w:t>.</w:t>
      </w:r>
      <w:r w:rsidR="00421314" w:rsidRPr="00E028C3">
        <w:rPr>
          <w:i/>
        </w:rPr>
        <w:t xml:space="preserve"> </w:t>
      </w:r>
      <w:r w:rsidR="00C7660B" w:rsidRPr="00E028C3">
        <w:rPr>
          <w:i/>
        </w:rPr>
        <w:t>One</w:t>
      </w:r>
      <w:r w:rsidR="00C7660B" w:rsidRPr="00E028C3">
        <w:t xml:space="preserve"> </w:t>
      </w:r>
      <w:r w:rsidR="00C7660B">
        <w:rPr>
          <w:i/>
        </w:rPr>
        <w:t>n</w:t>
      </w:r>
      <w:r w:rsidR="00C7660B" w:rsidRPr="00E028C3">
        <w:rPr>
          <w:i/>
        </w:rPr>
        <w:t xml:space="preserve">otional </w:t>
      </w:r>
      <w:r w:rsidR="00421314" w:rsidRPr="00E028C3">
        <w:rPr>
          <w:i/>
        </w:rPr>
        <w:t xml:space="preserve">concept for the cache canister, sample tubes, and plugs to be carried on the proposed </w:t>
      </w:r>
      <w:r w:rsidR="00E45103" w:rsidRPr="00FE7AC8">
        <w:t>M</w:t>
      </w:r>
      <w:r w:rsidR="002126DC" w:rsidRPr="00FE7AC8">
        <w:t xml:space="preserve">ars </w:t>
      </w:r>
      <w:r w:rsidR="00E45103" w:rsidRPr="00FE7AC8">
        <w:t>2020</w:t>
      </w:r>
      <w:r w:rsidR="00D761D3" w:rsidRPr="00FE7AC8">
        <w:t xml:space="preserve"> </w:t>
      </w:r>
      <w:r w:rsidR="003C4279" w:rsidRPr="00E028C3">
        <w:rPr>
          <w:i/>
        </w:rPr>
        <w:t xml:space="preserve">Rover (from Mustard et </w:t>
      </w:r>
      <w:r w:rsidR="003C4279">
        <w:rPr>
          <w:i/>
        </w:rPr>
        <w:t xml:space="preserve">al., </w:t>
      </w:r>
      <w:r w:rsidR="003C4279" w:rsidRPr="00E028C3">
        <w:rPr>
          <w:i/>
        </w:rPr>
        <w:t xml:space="preserve"> 2013).</w:t>
      </w:r>
      <w:r w:rsidR="003C4279">
        <w:rPr>
          <w:i/>
        </w:rPr>
        <w:t xml:space="preserve"> </w:t>
      </w:r>
      <w:r w:rsidR="00C7660B">
        <w:rPr>
          <w:i/>
        </w:rPr>
        <w:t xml:space="preserve">Alternative </w:t>
      </w:r>
      <w:r w:rsidR="004B7A10">
        <w:rPr>
          <w:i/>
        </w:rPr>
        <w:t xml:space="preserve">hardware configurations are possible (e.g. Zacny et al. 2014). </w:t>
      </w:r>
      <w:r w:rsidR="008F2242">
        <w:rPr>
          <w:i/>
        </w:rPr>
        <w:t>The essential aspect for the purpose of this report is left half of this diagram, illustrating an encapsulated sample.</w:t>
      </w:r>
    </w:p>
    <w:p w14:paraId="2DEA7D48" w14:textId="41CBA34A" w:rsidR="00D761D3" w:rsidRDefault="00D761D3" w:rsidP="00D761D3">
      <w:r>
        <w:t xml:space="preserve">Although </w:t>
      </w:r>
      <w:r w:rsidR="00E45103">
        <w:t>M</w:t>
      </w:r>
      <w:r w:rsidR="008F2242">
        <w:t xml:space="preserve">ars </w:t>
      </w:r>
      <w:r w:rsidR="00E45103">
        <w:t>2020</w:t>
      </w:r>
      <w:r>
        <w:t xml:space="preserve"> is a heritage-driven mission, </w:t>
      </w:r>
      <w:r w:rsidR="00D25D98">
        <w:t xml:space="preserve">the </w:t>
      </w:r>
      <w:r>
        <w:t xml:space="preserve">organic contamination </w:t>
      </w:r>
      <w:r w:rsidR="00D25D98">
        <w:t xml:space="preserve">considerations </w:t>
      </w:r>
      <w:r>
        <w:t xml:space="preserve">may depart significantly from heritage.  For example, </w:t>
      </w:r>
      <w:r w:rsidR="00D25D98">
        <w:t xml:space="preserve">a central part of MSL’s strategy involved </w:t>
      </w:r>
      <w:r w:rsidR="00897B90">
        <w:t>dilution of contaminants aka ‘</w:t>
      </w:r>
      <w:r w:rsidR="00D25D98">
        <w:t>dilution cleaning</w:t>
      </w:r>
      <w:r w:rsidR="0066238B">
        <w:t>,</w:t>
      </w:r>
      <w:r w:rsidR="00897B90">
        <w:t>’</w:t>
      </w:r>
      <w:r w:rsidR="00D25D98">
        <w:t xml:space="preserve"> and given the sampling concepts for </w:t>
      </w:r>
      <w:r w:rsidR="00E028C3">
        <w:t>M</w:t>
      </w:r>
      <w:r w:rsidR="002126DC">
        <w:t xml:space="preserve">ars </w:t>
      </w:r>
      <w:r>
        <w:t>2020</w:t>
      </w:r>
      <w:r w:rsidR="00D25D98">
        <w:t>, it may not be possible to use this approach to clean</w:t>
      </w:r>
      <w:r>
        <w:t xml:space="preserve"> the sampling chain.</w:t>
      </w:r>
      <w:r w:rsidR="00D25D98">
        <w:t xml:space="preserve">  In addition, t</w:t>
      </w:r>
      <w:r>
        <w:t xml:space="preserve">he instruments used to </w:t>
      </w:r>
      <w:r w:rsidR="00D25D98">
        <w:t xml:space="preserve">evaluate the quantity and character of </w:t>
      </w:r>
      <w:r>
        <w:t xml:space="preserve">contamination </w:t>
      </w:r>
      <w:r w:rsidR="00D25D98">
        <w:t xml:space="preserve">on the samples collected by </w:t>
      </w:r>
      <w:r w:rsidR="00E028C3">
        <w:t>M</w:t>
      </w:r>
      <w:r w:rsidR="002126DC">
        <w:t xml:space="preserve">ars </w:t>
      </w:r>
      <w:r>
        <w:t xml:space="preserve">2020 </w:t>
      </w:r>
      <w:r w:rsidR="005A38BC">
        <w:t>would</w:t>
      </w:r>
      <w:r>
        <w:t xml:space="preserve"> be broader and more comprehensive </w:t>
      </w:r>
      <w:r w:rsidR="00D25D98">
        <w:t xml:space="preserve">than those used by </w:t>
      </w:r>
      <w:r>
        <w:t>MSL.</w:t>
      </w:r>
    </w:p>
    <w:p w14:paraId="27A001E2" w14:textId="04948D46" w:rsidR="00422B63" w:rsidRDefault="00422B63" w:rsidP="00422B63">
      <w:pPr>
        <w:pStyle w:val="Heading3"/>
      </w:pPr>
      <w:bookmarkStart w:id="14" w:name="_Toc271055915"/>
      <w:bookmarkStart w:id="15" w:name="_Toc273186970"/>
      <w:r>
        <w:t>Definition of “Organic Contamination”</w:t>
      </w:r>
      <w:bookmarkEnd w:id="14"/>
      <w:bookmarkEnd w:id="15"/>
    </w:p>
    <w:p w14:paraId="4074FB2A" w14:textId="2EC9EBFC" w:rsidR="00422B63" w:rsidRDefault="00422B63" w:rsidP="00422B63">
      <w:r>
        <w:t xml:space="preserve">Although the meaning of ‘organic contamination’ is generally well understood, there are several ambiguities that we </w:t>
      </w:r>
      <w:r w:rsidR="00C0038B">
        <w:t>must</w:t>
      </w:r>
      <w:r>
        <w:t xml:space="preserve"> </w:t>
      </w:r>
      <w:r w:rsidR="00C0038B">
        <w:t>clarify</w:t>
      </w:r>
      <w:r>
        <w:t xml:space="preserve">. First, the term “organic” (as applied to molecules, or carbon) is itself ambiguous, and is not strictly defined by IUPAC (see Appendix 3 for Glossary and Definitions of </w:t>
      </w:r>
      <w:r w:rsidR="002C7E1C">
        <w:t>Terms</w:t>
      </w:r>
      <w:r>
        <w:t>). For example, some carbon-containing compounds are not reduced (carbon disulfide, CS</w:t>
      </w:r>
      <w:r w:rsidRPr="003C2215">
        <w:rPr>
          <w:vertAlign w:val="subscript"/>
        </w:rPr>
        <w:t>2</w:t>
      </w:r>
      <w:r>
        <w:t>), others contain no C-H bonds (Teflon, [C</w:t>
      </w:r>
      <w:r w:rsidRPr="003C2215">
        <w:rPr>
          <w:vertAlign w:val="subscript"/>
        </w:rPr>
        <w:t>2</w:t>
      </w:r>
      <w:r>
        <w:t>F</w:t>
      </w:r>
      <w:r w:rsidRPr="003C2215">
        <w:rPr>
          <w:vertAlign w:val="subscript"/>
        </w:rPr>
        <w:t>4</w:t>
      </w:r>
      <w:r>
        <w:t>]</w:t>
      </w:r>
      <w:r w:rsidRPr="003C2215">
        <w:rPr>
          <w:vertAlign w:val="subscript"/>
        </w:rPr>
        <w:t>n</w:t>
      </w:r>
      <w:r>
        <w:t>, urea, CO(NH</w:t>
      </w:r>
      <w:r w:rsidRPr="003C2215">
        <w:rPr>
          <w:vertAlign w:val="subscript"/>
        </w:rPr>
        <w:t>2</w:t>
      </w:r>
      <w:r>
        <w:t>)</w:t>
      </w:r>
      <w:r w:rsidRPr="003C2215">
        <w:rPr>
          <w:vertAlign w:val="subscript"/>
        </w:rPr>
        <w:t>2</w:t>
      </w:r>
      <w:r>
        <w:t xml:space="preserve">), others are minerals (diamond, graphite), etc. Moreover, some compounds that are clearly inorganic have the potential to interfere with analyses of organic compounds, whether by confounding instrument readings (isobaric or spectral interference) or by binding, oxidizing, </w:t>
      </w:r>
      <w:r w:rsidR="004157BE">
        <w:t>etc.</w:t>
      </w:r>
      <w:r>
        <w:t xml:space="preserve"> organic compounds in the sample matrix (often referred to as ‘matrix effects’).</w:t>
      </w:r>
    </w:p>
    <w:p w14:paraId="379A40BB" w14:textId="3BE5CE61" w:rsidR="00002373" w:rsidRDefault="00826555" w:rsidP="00002373">
      <w:r>
        <w:t>For the purposes of this committee’s deliberations, we defined ‘organic contamination’</w:t>
      </w:r>
      <w:r w:rsidR="0089102E">
        <w:t xml:space="preserve"> as a</w:t>
      </w:r>
      <w:r w:rsidR="0089102E" w:rsidRPr="0089102E">
        <w:t>ny substance that significantly interferes with our ability to detect the presence of martian organic compounds or prevents our confidently determining that an organic compound is of martian and not terrestrial origin</w:t>
      </w:r>
      <w:r w:rsidR="003C4279">
        <w:t>.</w:t>
      </w:r>
    </w:p>
    <w:p w14:paraId="0D91A628" w14:textId="3C442A1F" w:rsidR="00422B63" w:rsidRDefault="00093409" w:rsidP="00002373">
      <w:r>
        <w:t>We specifically did not include metal carbides within the scope of the above definition, because these were viewed as unlikely to cause significant problems (based on widespread terrestrial analytic experience).  However, we are aware that background carbon contamination due to carbon-bearing stainless steel has been shown to contribute to contamination issues in some fluid inclusion and meteorite studies that use grinding and extraction approaches (Sherwood Lollar, pers. comm. 2014), and that backgrounds have been successfully lowered by using low-C steel such as 316</w:t>
      </w:r>
      <w:r w:rsidR="00812071">
        <w:t xml:space="preserve"> stainless steel</w:t>
      </w:r>
      <w:r>
        <w:t>.  If concern about the potential significance of metal carbide contamination on future organic measurements increases, we advise that this subject be revisited by a future group</w:t>
      </w:r>
      <w:r w:rsidR="00422B63">
        <w:t>.</w:t>
      </w:r>
    </w:p>
    <w:p w14:paraId="6902FE6E" w14:textId="66C1F8FE" w:rsidR="00D22C87" w:rsidRDefault="00D22C87" w:rsidP="00D22C87">
      <w:pPr>
        <w:pStyle w:val="Heading3"/>
      </w:pPr>
      <w:bookmarkStart w:id="16" w:name="_Toc271055916"/>
      <w:bookmarkStart w:id="17" w:name="_Toc273186971"/>
      <w:r>
        <w:t>A note about units</w:t>
      </w:r>
      <w:bookmarkEnd w:id="16"/>
      <w:bookmarkEnd w:id="17"/>
    </w:p>
    <w:p w14:paraId="32E7C323" w14:textId="7B76F3AA" w:rsidR="00D22C87" w:rsidRDefault="00D22C87" w:rsidP="00D22C87">
      <w:r>
        <w:t xml:space="preserve">For most of the measurements of organic molecules in geological samples (e.g. rocks and soils), the data </w:t>
      </w:r>
      <w:r w:rsidR="00B25E98">
        <w:t>are typically</w:t>
      </w:r>
      <w:r>
        <w:t xml:space="preserve"> </w:t>
      </w:r>
      <w:r w:rsidR="009E2DBF">
        <w:t>reported as</w:t>
      </w:r>
      <w:r>
        <w:t xml:space="preserve"> nanograms </w:t>
      </w:r>
      <w:r w:rsidR="009E2DBF">
        <w:t xml:space="preserve">(or nanomoles) </w:t>
      </w:r>
      <w:r>
        <w:t>of molecules detected per gram of material analyzed</w:t>
      </w:r>
      <w:r w:rsidR="00686E3D">
        <w:t xml:space="preserve"> (see Appendix 4)</w:t>
      </w:r>
      <w:r>
        <w:t xml:space="preserve">.  Such measurements </w:t>
      </w:r>
      <w:r w:rsidR="005A38BC">
        <w:t>would</w:t>
      </w:r>
      <w:r>
        <w:t xml:space="preserve"> presumably be made on a split of the sample</w:t>
      </w:r>
      <w:r w:rsidR="00686E3D">
        <w:t>, which defines the denominator (and thus investigation of different sample splits can have legitimate differences between them)</w:t>
      </w:r>
      <w:r>
        <w:t xml:space="preserve">.  Other instruments listed in Appendix 4 make their observations </w:t>
      </w:r>
      <w:r w:rsidR="00686E3D">
        <w:t xml:space="preserve">using optical means.  </w:t>
      </w:r>
      <w:r w:rsidR="00960E5C">
        <w:t xml:space="preserve">When applied to opaque objects, like metals, this gives a measurement of the surface.  </w:t>
      </w:r>
      <w:r w:rsidR="00686E3D">
        <w:t xml:space="preserve">When such methods are applied to rocks, since </w:t>
      </w:r>
      <w:r>
        <w:t xml:space="preserve">most rock-forming minerals are transparent to optical investigations, such data </w:t>
      </w:r>
      <w:r w:rsidR="00960E5C">
        <w:t xml:space="preserve">respond to </w:t>
      </w:r>
      <w:r>
        <w:t>the sample surface plus the immediately underlying rock down to a depth of 10 or more microns</w:t>
      </w:r>
      <w:r w:rsidR="00686E3D">
        <w:t>.  T</w:t>
      </w:r>
      <w:r w:rsidR="00EC7EAC">
        <w:t xml:space="preserve">he data from such </w:t>
      </w:r>
      <w:r w:rsidR="00856B6E">
        <w:t xml:space="preserve">investigations therefore </w:t>
      </w:r>
      <w:r w:rsidR="00960E5C">
        <w:t xml:space="preserve">commonly </w:t>
      </w:r>
      <w:r w:rsidR="00856B6E">
        <w:t xml:space="preserve">represent a combination of contamination </w:t>
      </w:r>
      <w:r w:rsidR="00856B6E">
        <w:lastRenderedPageBreak/>
        <w:t>molecules on the sample surface and indigenous molecules in the outermost volume of the sample</w:t>
      </w:r>
      <w:r>
        <w:t xml:space="preserve">.   In order to </w:t>
      </w:r>
      <w:r w:rsidR="00EC7EAC">
        <w:t xml:space="preserve">systematize the discussion in this report, we have </w:t>
      </w:r>
      <w:r w:rsidR="00856B6E">
        <w:t>standardized the units</w:t>
      </w:r>
      <w:r w:rsidR="00B25E98">
        <w:t xml:space="preserve"> to ng/</w:t>
      </w:r>
      <w:r w:rsidR="00975E9C">
        <w:t>g</w:t>
      </w:r>
      <w:r w:rsidR="008E0702">
        <w:t xml:space="preserve"> (</w:t>
      </w:r>
      <w:r w:rsidR="00B25E98">
        <w:t>which is equivalent to ppb by mass)</w:t>
      </w:r>
      <w:r w:rsidR="008E0702">
        <w:t xml:space="preserve"> and </w:t>
      </w:r>
      <w:r w:rsidR="008E0702" w:rsidRPr="000059AA">
        <w:rPr>
          <w:rFonts w:ascii="Symbol" w:hAnsi="Symbol"/>
        </w:rPr>
        <w:t></w:t>
      </w:r>
      <w:r w:rsidR="008E0702">
        <w:t>g/</w:t>
      </w:r>
      <w:r w:rsidR="00975E9C">
        <w:t>g</w:t>
      </w:r>
      <w:r w:rsidR="008E0702">
        <w:t xml:space="preserve"> (which is equivalent to ppm by mass).</w:t>
      </w:r>
    </w:p>
    <w:p w14:paraId="12B46D4A" w14:textId="5FD9CD85" w:rsidR="00422B63" w:rsidRDefault="00422B63" w:rsidP="00422B63">
      <w:pPr>
        <w:pStyle w:val="Heading2"/>
      </w:pPr>
      <w:bookmarkStart w:id="18" w:name="_Toc271055917"/>
      <w:bookmarkStart w:id="19" w:name="_Toc273186972"/>
      <w:r>
        <w:t xml:space="preserve">Previous work on </w:t>
      </w:r>
      <w:r w:rsidR="002F4A36">
        <w:t xml:space="preserve">organic contamination </w:t>
      </w:r>
      <w:r w:rsidR="000D0B69">
        <w:t xml:space="preserve">control </w:t>
      </w:r>
      <w:r w:rsidR="002F4A36">
        <w:t>of acquired samples</w:t>
      </w:r>
      <w:bookmarkEnd w:id="18"/>
      <w:bookmarkEnd w:id="19"/>
    </w:p>
    <w:p w14:paraId="47896962" w14:textId="7600C08F" w:rsidR="00002373" w:rsidRDefault="00422B63" w:rsidP="009E2DBF">
      <w:pPr>
        <w:spacing w:after="0"/>
        <w:rPr>
          <w:sz w:val="14"/>
        </w:rPr>
      </w:pPr>
      <w:r>
        <w:t xml:space="preserve">Several previous groups have studied the question of permissible levels of organic contamination </w:t>
      </w:r>
      <w:r w:rsidR="00770434">
        <w:t xml:space="preserve">in </w:t>
      </w:r>
      <w:r>
        <w:t>returned samples</w:t>
      </w:r>
      <w:r w:rsidR="00960E5C">
        <w:t xml:space="preserve"> in general </w:t>
      </w:r>
      <w:r w:rsidR="00770434">
        <w:t>as well as in past/on-going sample-based investigations at</w:t>
      </w:r>
      <w:r w:rsidR="00960E5C">
        <w:t xml:space="preserve"> Mars</w:t>
      </w:r>
      <w:r>
        <w:t xml:space="preserve">. </w:t>
      </w:r>
      <w:r w:rsidR="00770434">
        <w:t>Although o</w:t>
      </w:r>
      <w:r>
        <w:t xml:space="preserve">ur current thinking on this subject certainly benefits from recent </w:t>
      </w:r>
      <w:r w:rsidR="000D0B69">
        <w:t xml:space="preserve">geochemical </w:t>
      </w:r>
      <w:r>
        <w:t xml:space="preserve">measurements of martian </w:t>
      </w:r>
      <w:r w:rsidR="000D0B69">
        <w:t xml:space="preserve">materials </w:t>
      </w:r>
      <w:r w:rsidR="00960E5C" w:rsidRPr="00AC05EB">
        <w:t>(e.g. Fre</w:t>
      </w:r>
      <w:r w:rsidR="005D35C0">
        <w:t>i</w:t>
      </w:r>
      <w:r w:rsidR="00960E5C" w:rsidRPr="00AC05EB">
        <w:t>ssinet</w:t>
      </w:r>
      <w:r w:rsidR="00960E5C">
        <w:t xml:space="preserve"> et al.</w:t>
      </w:r>
      <w:r w:rsidR="00960E5C" w:rsidRPr="00AC05EB">
        <w:t>, 2014)</w:t>
      </w:r>
      <w:r w:rsidR="00960E5C">
        <w:t xml:space="preserve"> </w:t>
      </w:r>
      <w:r>
        <w:t xml:space="preserve">that were not available to earlier </w:t>
      </w:r>
      <w:r w:rsidR="002E448D">
        <w:t>group</w:t>
      </w:r>
      <w:r w:rsidR="00960E5C">
        <w:t>s</w:t>
      </w:r>
      <w:r w:rsidR="00770434">
        <w:t xml:space="preserve">, </w:t>
      </w:r>
      <w:r>
        <w:t>it is instructive to understand how thinking on this su</w:t>
      </w:r>
      <w:r w:rsidR="001242AF">
        <w:t>bject has evolved through time.</w:t>
      </w:r>
    </w:p>
    <w:p w14:paraId="2638ED51" w14:textId="362E5EAE" w:rsidR="00002373" w:rsidRDefault="00002373" w:rsidP="008F4222">
      <w:pPr>
        <w:autoSpaceDE w:val="0"/>
        <w:autoSpaceDN w:val="0"/>
        <w:adjustRightInd w:val="0"/>
        <w:spacing w:before="0" w:after="0"/>
      </w:pPr>
    </w:p>
    <w:p w14:paraId="4A7F87F3" w14:textId="017F8EA2" w:rsidR="001242AF" w:rsidRDefault="000A59AE" w:rsidP="0008167C">
      <w:pPr>
        <w:autoSpaceDE w:val="0"/>
        <w:autoSpaceDN w:val="0"/>
        <w:adjustRightInd w:val="0"/>
        <w:spacing w:before="0" w:after="0"/>
      </w:pPr>
      <w:r w:rsidRPr="00033183">
        <w:rPr>
          <w:b/>
          <w:u w:val="single"/>
        </w:rPr>
        <w:t>Apollo</w:t>
      </w:r>
      <w:r w:rsidR="007F788C">
        <w:rPr>
          <w:b/>
          <w:u w:val="single"/>
        </w:rPr>
        <w:t xml:space="preserve"> (1969-1972)</w:t>
      </w:r>
      <w:r>
        <w:t xml:space="preserve">.  </w:t>
      </w:r>
      <w:r w:rsidR="00610844" w:rsidRPr="00610844">
        <w:t xml:space="preserve">The first requirements for the organic cleanliness of spacecraft-acquired extraterrestrial samples originated in the Apollo Program (see recent summary by Calaway et al., 2014). Although there was a desire to make samples available for measurement with organic contamination below 1 </w:t>
      </w:r>
      <w:r w:rsidR="000059AA">
        <w:t>ng/</w:t>
      </w:r>
      <w:r w:rsidR="00975E9C">
        <w:t>g</w:t>
      </w:r>
      <w:r w:rsidR="000059AA">
        <w:t xml:space="preserve"> </w:t>
      </w:r>
      <w:r w:rsidR="00610844" w:rsidRPr="00610844">
        <w:t xml:space="preserve">(Flory et al. 1969; Simoneit and Flory 1971; Simoneit et al. 1973), this was not technically possible at the time (although this number is sometimes quoted in the post-Apollo literature).  Prior to the flight of Apollo 11, organic contamination levels within the Lunar Receiving Laboratory (LRL) were observed as high as a sample equivalent of 1000 </w:t>
      </w:r>
      <w:r w:rsidR="00610844" w:rsidRPr="000D0B69">
        <w:t>ppm.</w:t>
      </w:r>
      <w:r w:rsidR="00610844" w:rsidRPr="00610844">
        <w:t xml:space="preserve">  Revamping laboratory sample handling and cleaning procedures reduced this level of organic contamination to &lt; 1 ppm for the Apollo 11 samples (Flory and Simoneit 1972; Simoneit et al. 1973).  After Apollo 11, Simoneit and Flory (1971) prepared a comprehensive analysis of potential pathways of surface contamination of Apollo samples, including contaminants arising from the LRL, Apollo Lunar Sample Return Container (ALSRC) and contents, Apollo Lunar Hand Tools (ALHT), exhaust products from the Lunar Module (LM) </w:t>
      </w:r>
      <w:r w:rsidR="00862673">
        <w:t>[</w:t>
      </w:r>
      <w:r w:rsidR="00610844" w:rsidRPr="00610844">
        <w:t>LM outgassing, venting of tanks, and Primary Life Support System (PLSS</w:t>
      </w:r>
      <w:r w:rsidR="00862673" w:rsidRPr="00610844">
        <w:t>)</w:t>
      </w:r>
      <w:r w:rsidR="00862673">
        <w:t>]</w:t>
      </w:r>
      <w:r w:rsidR="00862673" w:rsidRPr="00610844">
        <w:t xml:space="preserve">, </w:t>
      </w:r>
      <w:r w:rsidR="00610844" w:rsidRPr="00610844">
        <w:t>astronauts suit leakage, astronaut suit abrasion, and cleaning at the White Sands Test Facility (WSTF).  Within the then on-going Apollo program, this led to improved wet-chemical cleaning methods that lead to an interpreted average of 10 to 100 ng/cm</w:t>
      </w:r>
      <w:r w:rsidR="00610844" w:rsidRPr="00610844">
        <w:rPr>
          <w:vertAlign w:val="superscript"/>
        </w:rPr>
        <w:t>2</w:t>
      </w:r>
      <w:r w:rsidR="00610844" w:rsidRPr="00610844">
        <w:t xml:space="preserve"> of flight hardware organic contamination for Apollo 12 through 15 (based on analysis of the ALSRC Aluminum York Mesh witness plates; Flory and Simoneit et al., 1972).  Most Apollo LRL sample handling tools and containers were cleaned at WSTF to between 1 to 10 ng/cm</w:t>
      </w:r>
      <w:r w:rsidR="00610844" w:rsidRPr="00610844">
        <w:rPr>
          <w:vertAlign w:val="superscript"/>
        </w:rPr>
        <w:t>2</w:t>
      </w:r>
      <w:r w:rsidR="00610844" w:rsidRPr="00610844">
        <w:t>, although the state of their cleanliness at the time they were used to interact with samples is unknown.  For Apollo 12, the Ottawa sand organic monitors showed some levels &lt; 1 ng/cm</w:t>
      </w:r>
      <w:r w:rsidR="00610844" w:rsidRPr="00610844">
        <w:rPr>
          <w:vertAlign w:val="superscript"/>
        </w:rPr>
        <w:t>2</w:t>
      </w:r>
      <w:r w:rsidR="00610844" w:rsidRPr="00610844">
        <w:t xml:space="preserve"> for the high vacuum complex in the LRL, and organic contamination levels on lunar samples were reduced to below 0.1 </w:t>
      </w:r>
      <w:r w:rsidR="000059AA" w:rsidRPr="000059AA">
        <w:rPr>
          <w:rFonts w:ascii="Symbol" w:hAnsi="Symbol"/>
        </w:rPr>
        <w:t></w:t>
      </w:r>
      <w:r w:rsidR="000059AA">
        <w:t>g/</w:t>
      </w:r>
      <w:r w:rsidR="00975E9C">
        <w:t>g</w:t>
      </w:r>
      <w:r w:rsidR="00610844" w:rsidRPr="00610844">
        <w:t>. The level of detection for many organic geochemistry research laboratories at the time was about</w:t>
      </w:r>
      <w:r w:rsidR="00610844">
        <w:t xml:space="preserve"> 1 </w:t>
      </w:r>
      <w:r w:rsidR="00101A8D">
        <w:t>ng/</w:t>
      </w:r>
      <w:r w:rsidR="00975E9C">
        <w:t>g</w:t>
      </w:r>
      <w:r w:rsidR="00610844">
        <w:t xml:space="preserve"> (Calaway et al., 2014). </w:t>
      </w:r>
      <w:r w:rsidR="00610844" w:rsidRPr="00610844">
        <w:t xml:space="preserve">After Apollo 14, the Apollo missions did not mitigate against organic contamination.  However, it is known that </w:t>
      </w:r>
      <w:r w:rsidR="00BF40E5">
        <w:t xml:space="preserve">some </w:t>
      </w:r>
      <w:r w:rsidR="00610844" w:rsidRPr="00610844">
        <w:t>types of sample containment added organics; for example, the SNAP line used for Apollo 14 and later missions</w:t>
      </w:r>
      <w:r w:rsidR="00BF40E5">
        <w:t>,</w:t>
      </w:r>
      <w:r w:rsidR="00610844" w:rsidRPr="00610844">
        <w:t xml:space="preserve"> after abandoning the high vacuum complex</w:t>
      </w:r>
      <w:r w:rsidR="00BF40E5">
        <w:t>,</w:t>
      </w:r>
      <w:r w:rsidR="00610844" w:rsidRPr="00610844">
        <w:t xml:space="preserve"> added as much as 10</w:t>
      </w:r>
      <w:r w:rsidR="000059AA" w:rsidRPr="000059AA">
        <w:rPr>
          <w:rFonts w:ascii="Symbol" w:hAnsi="Symbol"/>
        </w:rPr>
        <w:t></w:t>
      </w:r>
      <w:r w:rsidR="000059AA" w:rsidRPr="000059AA">
        <w:rPr>
          <w:rFonts w:ascii="Symbol" w:hAnsi="Symbol"/>
        </w:rPr>
        <w:t></w:t>
      </w:r>
      <w:r w:rsidR="000059AA">
        <w:t>g/</w:t>
      </w:r>
      <w:r w:rsidR="00975E9C">
        <w:t>g</w:t>
      </w:r>
      <w:r w:rsidR="000059AA">
        <w:t>.</w:t>
      </w:r>
    </w:p>
    <w:p w14:paraId="3887E2FB" w14:textId="158F90B4" w:rsidR="00B25E98" w:rsidRDefault="000A59AE" w:rsidP="00B25E98">
      <w:r>
        <w:rPr>
          <w:b/>
          <w:u w:val="single"/>
        </w:rPr>
        <w:t>Viking</w:t>
      </w:r>
      <w:r w:rsidR="007F788C">
        <w:rPr>
          <w:b/>
          <w:u w:val="single"/>
        </w:rPr>
        <w:t xml:space="preserve"> (1976)</w:t>
      </w:r>
      <w:r>
        <w:t xml:space="preserve">.  </w:t>
      </w:r>
      <w:r w:rsidR="00B25E98">
        <w:t xml:space="preserve">The </w:t>
      </w:r>
      <w:r w:rsidR="00213FC2">
        <w:t xml:space="preserve">first </w:t>
      </w:r>
      <w:r w:rsidR="00B25E98">
        <w:t xml:space="preserve">missions to Mars to </w:t>
      </w:r>
      <w:r w:rsidR="00A944A6">
        <w:t xml:space="preserve">measure </w:t>
      </w:r>
      <w:r w:rsidR="00B25E98">
        <w:t xml:space="preserve">organic carbon </w:t>
      </w:r>
      <w:r w:rsidR="00A944A6">
        <w:t xml:space="preserve">in collected samples </w:t>
      </w:r>
      <w:r w:rsidR="00B25E98">
        <w:t xml:space="preserve">were the Viking missions. In terms of contamination control, the Viking missions were implemented with significant influences from the Apollo Program.  The goal was </w:t>
      </w:r>
      <w:r w:rsidR="00D86403">
        <w:t>to measure</w:t>
      </w:r>
      <w:r w:rsidR="00B25E98">
        <w:t xml:space="preserve"> levels as low as 0.1 </w:t>
      </w:r>
      <w:r w:rsidR="000059AA" w:rsidRPr="000059AA">
        <w:rPr>
          <w:rFonts w:ascii="Symbol" w:hAnsi="Symbol"/>
        </w:rPr>
        <w:t></w:t>
      </w:r>
      <w:r w:rsidR="000059AA">
        <w:t>g/</w:t>
      </w:r>
      <w:r w:rsidR="00975E9C">
        <w:t>g</w:t>
      </w:r>
      <w:r w:rsidR="00B25E98">
        <w:t xml:space="preserve"> of total organics in small samples (100 mg) of </w:t>
      </w:r>
      <w:r w:rsidR="00D86403">
        <w:t xml:space="preserve">collected </w:t>
      </w:r>
      <w:r w:rsidR="00B25E98">
        <w:t xml:space="preserve">soil, and a total contamination level of less than 1 </w:t>
      </w:r>
      <w:r w:rsidR="000059AA" w:rsidRPr="000059AA">
        <w:rPr>
          <w:rFonts w:ascii="Symbol" w:hAnsi="Symbol"/>
        </w:rPr>
        <w:t></w:t>
      </w:r>
      <w:r w:rsidR="000059AA">
        <w:t>g/</w:t>
      </w:r>
      <w:r w:rsidR="00975E9C">
        <w:t>g</w:t>
      </w:r>
      <w:r w:rsidR="00B25E98">
        <w:t xml:space="preserve"> (Flory et al., 1974).  However, the requirement for high temperature “sterilization” of the entire lander system resulted in an extensive screening program for all materials</w:t>
      </w:r>
      <w:r w:rsidR="00770094">
        <w:t>,</w:t>
      </w:r>
      <w:r w:rsidR="00B25E98">
        <w:t xml:space="preserve"> which </w:t>
      </w:r>
      <w:r w:rsidR="00862673">
        <w:t xml:space="preserve">that </w:t>
      </w:r>
      <w:r w:rsidR="00B25E98">
        <w:t>could release potential contaminants by outgassing, as well as an inventory of materials flown and analysis of their compositions.  A</w:t>
      </w:r>
      <w:r w:rsidR="006564AA">
        <w:t xml:space="preserve"> detailed </w:t>
      </w:r>
      <w:r w:rsidR="00B25E98">
        <w:t xml:space="preserve">process was developed for cleaning and processing the hardware (Flory et al., 1974; </w:t>
      </w:r>
      <w:r w:rsidR="00BD0012">
        <w:t>Bionetics Corporation</w:t>
      </w:r>
      <w:r w:rsidR="00B25E98">
        <w:t xml:space="preserve">, </w:t>
      </w:r>
      <w:r w:rsidR="00BD0012">
        <w:t>1990</w:t>
      </w:r>
      <w:r w:rsidR="00B25E98">
        <w:t xml:space="preserve">).  </w:t>
      </w:r>
      <w:r w:rsidR="00A944A6">
        <w:t xml:space="preserve">The </w:t>
      </w:r>
      <w:r w:rsidR="00B25E98">
        <w:t xml:space="preserve">final cleaning of </w:t>
      </w:r>
      <w:r w:rsidR="006564AA">
        <w:t xml:space="preserve">the sample path </w:t>
      </w:r>
      <w:r w:rsidR="00B25E98">
        <w:t>hardware in the organic analysis instrument (GCMS)</w:t>
      </w:r>
      <w:r w:rsidR="00A944A6">
        <w:t xml:space="preserve"> </w:t>
      </w:r>
      <w:r w:rsidR="006564AA">
        <w:t>was</w:t>
      </w:r>
      <w:r w:rsidR="00A944A6">
        <w:t xml:space="preserve"> done at the </w:t>
      </w:r>
      <w:r w:rsidR="00A944A6" w:rsidRPr="00CB72FE">
        <w:t xml:space="preserve">White Sands Test Facility </w:t>
      </w:r>
      <w:r w:rsidR="00A944A6">
        <w:t>WSTF</w:t>
      </w:r>
      <w:r w:rsidR="006564AA">
        <w:t xml:space="preserve"> (see </w:t>
      </w:r>
      <w:r w:rsidR="00A944A6">
        <w:t>Seger and Gillespie</w:t>
      </w:r>
      <w:r w:rsidR="006564AA">
        <w:t>, 1974).</w:t>
      </w:r>
      <w:r w:rsidR="00A944A6">
        <w:t xml:space="preserve"> “</w:t>
      </w:r>
      <w:r w:rsidR="00A944A6" w:rsidRPr="00812071">
        <w:t xml:space="preserve">The GCMS PDA and the collector head/shroud assemblies are sent to the NASA White Sands Test Facility (WSTF) to be organically cleaned to less than 1 </w:t>
      </w:r>
      <w:r w:rsidR="00A944A6" w:rsidRPr="008702E7">
        <w:rPr>
          <w:i/>
        </w:rPr>
        <w:t>ng/cm</w:t>
      </w:r>
      <w:r w:rsidR="00A944A6" w:rsidRPr="008702E7">
        <w:rPr>
          <w:i/>
          <w:vertAlign w:val="superscript"/>
        </w:rPr>
        <w:t>2</w:t>
      </w:r>
      <w:r w:rsidR="00A944A6" w:rsidRPr="008702E7">
        <w:rPr>
          <w:i/>
        </w:rPr>
        <w:t xml:space="preserve"> </w:t>
      </w:r>
      <w:r w:rsidR="00A944A6" w:rsidRPr="00812071">
        <w:t>with the procedures developed for the Apollo Moon Missions</w:t>
      </w:r>
      <w:r w:rsidR="00A944A6" w:rsidRPr="00CB72FE">
        <w:t>.</w:t>
      </w:r>
      <w:r w:rsidR="00A944A6">
        <w:t xml:space="preserve">” </w:t>
      </w:r>
      <w:r w:rsidR="00F3450B">
        <w:t xml:space="preserve">After sonic cleaning in triple distilled ultrapure </w:t>
      </w:r>
      <w:r w:rsidR="004157BE">
        <w:t>Freon</w:t>
      </w:r>
      <w:r w:rsidR="00F3450B">
        <w:t xml:space="preserve"> solvent, </w:t>
      </w:r>
      <w:r w:rsidR="00812071">
        <w:t xml:space="preserve">the units were purged with </w:t>
      </w:r>
      <w:r w:rsidR="00F3450B">
        <w:t xml:space="preserve">low pressure helium gas at high temperature (125 deg C) for 96 hours.  Although there is evidence that during at least some parts of the Apollo program metal surfaces were cleaned to &lt; 1 </w:t>
      </w:r>
      <w:r w:rsidR="00A944A6">
        <w:t>ng/cm</w:t>
      </w:r>
      <w:r w:rsidR="00A944A6" w:rsidRPr="00BF658A">
        <w:rPr>
          <w:vertAlign w:val="superscript"/>
        </w:rPr>
        <w:t>2</w:t>
      </w:r>
      <w:r w:rsidR="00A944A6">
        <w:t xml:space="preserve"> TOC, </w:t>
      </w:r>
      <w:r w:rsidR="00F3450B">
        <w:t>there is very little documentation for either Apollo or Viking regarding recontamination after cleaning</w:t>
      </w:r>
      <w:r w:rsidR="00A944A6">
        <w:t xml:space="preserve">. A second concern is that </w:t>
      </w:r>
      <w:r w:rsidR="007F788C">
        <w:t xml:space="preserve">the </w:t>
      </w:r>
      <w:r w:rsidR="00A944A6">
        <w:t>cleanliness of the GCMS instrument was assessed by solvent rinses followed by GCMS analysis</w:t>
      </w:r>
      <w:r w:rsidR="00BD0012">
        <w:t xml:space="preserve"> of the rinse fluid</w:t>
      </w:r>
      <w:r w:rsidR="00A944A6">
        <w:t xml:space="preserve">; thus they measured what could be removed from the surfaces, not what remained on </w:t>
      </w:r>
      <w:r w:rsidR="007F788C">
        <w:t>them</w:t>
      </w:r>
      <w:r w:rsidR="00A944A6">
        <w:t>. It is uncertain whether a layer of adventitious carbon would be fully detected by this approach.</w:t>
      </w:r>
      <w:r w:rsidR="007F788C">
        <w:t xml:space="preserve">  </w:t>
      </w:r>
      <w:r w:rsidR="00B25E98">
        <w:t>Although a transfer coefficient was not quantified, the capability of the system to achieve it</w:t>
      </w:r>
      <w:r w:rsidR="00A944A6">
        <w:t>s</w:t>
      </w:r>
      <w:r w:rsidR="00B25E98">
        <w:t xml:space="preserve"> </w:t>
      </w:r>
      <w:r w:rsidR="007F788C">
        <w:t xml:space="preserve">organic cleanliness </w:t>
      </w:r>
      <w:r w:rsidR="00B25E98">
        <w:t xml:space="preserve">goals was verified by using </w:t>
      </w:r>
      <w:r w:rsidR="00610844">
        <w:t xml:space="preserve">pyrolyzed soil (500 deg C) as a </w:t>
      </w:r>
      <w:r w:rsidR="00B25E98">
        <w:t xml:space="preserve">blank </w:t>
      </w:r>
      <w:r w:rsidR="00F3450B">
        <w:t xml:space="preserve">using </w:t>
      </w:r>
      <w:r w:rsidR="00B25E98">
        <w:t xml:space="preserve">prototype hardware.  The Viking system apparently achieved significantly lower levels of contamination than the formal requirement, based on the assessment of the actual results from the GCMS during the mission, which measured </w:t>
      </w:r>
      <w:r w:rsidR="00B25E98">
        <w:lastRenderedPageBreak/>
        <w:t xml:space="preserve">residues of cleaning solvents at levels less than 1 to 50 </w:t>
      </w:r>
      <w:r w:rsidR="00901F92">
        <w:t>ng/</w:t>
      </w:r>
      <w:r w:rsidR="00975E9C">
        <w:t>g</w:t>
      </w:r>
      <w:r w:rsidR="00B25E98">
        <w:t xml:space="preserve"> (depending on the co</w:t>
      </w:r>
      <w:r w:rsidR="00610844">
        <w:t>mpound, Biemann and Bada, 2011;</w:t>
      </w:r>
      <w:r w:rsidR="00B25E98">
        <w:t xml:space="preserve"> Biemann et al., 1976). </w:t>
      </w:r>
    </w:p>
    <w:p w14:paraId="71FF8F05" w14:textId="622F7A70" w:rsidR="00BC14C0" w:rsidRDefault="00BC14C0" w:rsidP="00BC14C0">
      <w:r>
        <w:rPr>
          <w:b/>
          <w:u w:val="single"/>
        </w:rPr>
        <w:t>Mars Phoenix Mission</w:t>
      </w:r>
      <w:r w:rsidR="007F788C">
        <w:rPr>
          <w:b/>
          <w:u w:val="single"/>
        </w:rPr>
        <w:t xml:space="preserve"> (2007)</w:t>
      </w:r>
      <w:r>
        <w:t>.  The Phoenix mission utilized heritage hardware not originally intended for use in organic-sensitive analyses. As a result, no organic contamination requirements were levied on the project, and organic cleanliness was approached on a ‘best-effort’ basis. Important surfaces, including those of the TEGA instrument, were open to the ambient atmosphere, thus recontamination by adventitious carbon was all but assured. These problems notwithstanding, analyses of the assembled spacecraft surfaces indicated typical TOC loadings of 40–600 ng/cm</w:t>
      </w:r>
      <w:r w:rsidRPr="003B75B4">
        <w:rPr>
          <w:vertAlign w:val="superscript"/>
        </w:rPr>
        <w:t>2</w:t>
      </w:r>
      <w:r>
        <w:t>. Much of this contamination, up to 85%, was a perfluorinated lubricant (“Bray</w:t>
      </w:r>
      <w:r w:rsidR="00454F61">
        <w:t>-</w:t>
      </w:r>
      <w:r>
        <w:t xml:space="preserve">type oil”) used in the spacecraft. Remaining contaminants were largely phthalates and aliphatic alcohols, acids, and esters. </w:t>
      </w:r>
      <w:r w:rsidR="007F788C">
        <w:t xml:space="preserve"> </w:t>
      </w:r>
      <w:r>
        <w:t>Palmitic (hexadecanoic)</w:t>
      </w:r>
      <w:r w:rsidRPr="00C84547">
        <w:t xml:space="preserve"> </w:t>
      </w:r>
      <w:r>
        <w:t>acid was a substantial contaminant on all of the surfaces tested, but was not quantified (M. Anderson, unpublished data</w:t>
      </w:r>
      <w:r w:rsidR="008702E7">
        <w:t>, 2006</w:t>
      </w:r>
      <w:r w:rsidR="008702E7">
        <w:rPr>
          <w:rStyle w:val="FootnoteReference"/>
        </w:rPr>
        <w:footnoteReference w:id="2"/>
      </w:r>
      <w:r>
        <w:t>).</w:t>
      </w:r>
    </w:p>
    <w:p w14:paraId="3E1D2A3A" w14:textId="5AFB5C77" w:rsidR="00952183" w:rsidRDefault="00FF745E" w:rsidP="00422B63">
      <w:r>
        <w:rPr>
          <w:b/>
          <w:u w:val="single"/>
        </w:rPr>
        <w:t>MSL</w:t>
      </w:r>
      <w:r w:rsidR="007F788C">
        <w:rPr>
          <w:b/>
          <w:u w:val="single"/>
        </w:rPr>
        <w:t xml:space="preserve"> (2011)</w:t>
      </w:r>
      <w:r w:rsidR="000A59AE">
        <w:t xml:space="preserve">.  </w:t>
      </w:r>
    </w:p>
    <w:p w14:paraId="72C958FD" w14:textId="6FFD93CB" w:rsidR="00422B63" w:rsidRDefault="00952183" w:rsidP="00422B63">
      <w:r w:rsidRPr="0089102E">
        <w:rPr>
          <w:u w:val="single"/>
        </w:rPr>
        <w:t>Planning for Contamination Control Requirements.</w:t>
      </w:r>
      <w:r>
        <w:t xml:space="preserve">  </w:t>
      </w:r>
      <w:r w:rsidR="00422B63">
        <w:t>The Organic Contamination Science Steering Group (OCSSG) was chartered in 2004 to specifically consider issues of organic contamination for the Mars Science Laboratory (MSL) mission in particular, and martian surface lander missions in general. Their report (Mahaffy, et al</w:t>
      </w:r>
      <w:r w:rsidR="00454F61">
        <w:t>.</w:t>
      </w:r>
      <w:r w:rsidR="004157BE">
        <w:t>, 2004</w:t>
      </w:r>
      <w:r w:rsidR="00422B63">
        <w:t xml:space="preserve">) considered a similar range of subjects as the OCP, </w:t>
      </w:r>
      <w:r w:rsidR="002E448D">
        <w:t xml:space="preserve">but focused particularly on </w:t>
      </w:r>
      <w:r w:rsidR="009E7ED7">
        <w:t>1</w:t>
      </w:r>
      <w:r w:rsidR="002E448D">
        <w:t xml:space="preserve">) identifying contaminants of most concern, </w:t>
      </w:r>
      <w:r w:rsidR="009E7ED7">
        <w:t>2</w:t>
      </w:r>
      <w:r w:rsidR="002E448D">
        <w:t xml:space="preserve">) understanding methods of quantifying residual contamination, </w:t>
      </w:r>
      <w:r w:rsidR="009E7ED7">
        <w:t>3</w:t>
      </w:r>
      <w:r w:rsidR="002E448D">
        <w:t xml:space="preserve">) possible mitigation strategies, and </w:t>
      </w:r>
      <w:r w:rsidR="009E7ED7">
        <w:t>4</w:t>
      </w:r>
      <w:r w:rsidR="002E448D">
        <w:t>) use of controls and standards.</w:t>
      </w:r>
    </w:p>
    <w:p w14:paraId="3167C68A" w14:textId="4BF2F52C" w:rsidR="00422B63" w:rsidRDefault="000D0B69" w:rsidP="00422B63">
      <w:r>
        <w:t>Regarding</w:t>
      </w:r>
      <w:r w:rsidR="002E448D">
        <w:t xml:space="preserve"> contaminants of concern, the OCSSG considered a broad array of compounds of potential scientific interest. </w:t>
      </w:r>
      <w:r w:rsidR="00422B63">
        <w:t>These included all major biomolecules, aromatic and aliphatic hydrocarbons, nitrogen-, sulfur- and oxygen-containing compounds, sulfonic and phosphonic acids, and others</w:t>
      </w:r>
      <w:r w:rsidR="00422B63" w:rsidRPr="001242AF">
        <w:t xml:space="preserve">. </w:t>
      </w:r>
      <w:r w:rsidR="002C7E1C" w:rsidRPr="001242AF">
        <w:t>They did not explicitly include any halogenated organic compounds, as the potential importance of these compounds was not appreciated at that time</w:t>
      </w:r>
      <w:r w:rsidR="00422B63" w:rsidRPr="001242AF">
        <w:t>.</w:t>
      </w:r>
      <w:r w:rsidR="00422B63">
        <w:t xml:space="preserve"> Compounds rated as being of highest scientific interest (ranked H or VH) included aromatic and aliphatic hydrocarbons, carboxylic acids, amines and amino acids, purines and pyrimidines, carbonyl compounds, and alcohols</w:t>
      </w:r>
      <w:r w:rsidR="002E448D" w:rsidRPr="002E448D">
        <w:t xml:space="preserve"> </w:t>
      </w:r>
      <w:r w:rsidR="002E448D">
        <w:t>(Mahaffy et al., 2004).</w:t>
      </w:r>
    </w:p>
    <w:p w14:paraId="753873DF" w14:textId="51BB16EA" w:rsidR="00422B63" w:rsidRDefault="00422B63" w:rsidP="00422B63">
      <w:r>
        <w:t xml:space="preserve">To derive </w:t>
      </w:r>
      <w:r w:rsidR="007D27A0">
        <w:t>proposed quantitative</w:t>
      </w:r>
      <w:r>
        <w:t xml:space="preserve"> cleanliness </w:t>
      </w:r>
      <w:r w:rsidR="007D27A0">
        <w:t xml:space="preserve">levels </w:t>
      </w:r>
      <w:r w:rsidR="000F33F2">
        <w:t>(i.e., bare minimum</w:t>
      </w:r>
      <w:r w:rsidR="001242AF">
        <w:t xml:space="preserve"> levels</w:t>
      </w:r>
      <w:r w:rsidR="000F33F2">
        <w:t>)</w:t>
      </w:r>
      <w:r>
        <w:t>, the OCSSG relied on the calculations of Benner et al (2000) who considered average rates of delivery of organics to Mars by meteorites, the depth of mixing of these organics into surface materials, and potential mechanisms and rates of oxidation. They concluded that “reduced organic groups such as aromatics or their oxidation products at mixing ratios of hundreds of parts per billion to hundreds of parts per million are expected</w:t>
      </w:r>
      <w:r w:rsidR="00337FAC">
        <w:t>.</w:t>
      </w:r>
      <w:r>
        <w:t xml:space="preserve">” </w:t>
      </w:r>
      <w:r w:rsidR="002E448D">
        <w:t xml:space="preserve">These investigators </w:t>
      </w:r>
      <w:r>
        <w:t xml:space="preserve">noted that to define individual molecular species within these groups, and to definitively understand oxidation pathways, measurements down to </w:t>
      </w:r>
      <w:r w:rsidR="00901F92">
        <w:t>ng/</w:t>
      </w:r>
      <w:r w:rsidR="00975E9C">
        <w:t>g</w:t>
      </w:r>
      <w:r w:rsidR="00901F92">
        <w:t xml:space="preserve"> </w:t>
      </w:r>
      <w:r>
        <w:t>levels might be necessary. They thus concluded:</w:t>
      </w:r>
    </w:p>
    <w:p w14:paraId="11C226C1" w14:textId="21FBBF6D" w:rsidR="00422B63" w:rsidRPr="003C2215" w:rsidRDefault="00422B63" w:rsidP="00422B63">
      <w:pPr>
        <w:widowControl w:val="0"/>
        <w:autoSpaceDE w:val="0"/>
        <w:autoSpaceDN w:val="0"/>
        <w:adjustRightInd w:val="0"/>
        <w:spacing w:before="0" w:after="0"/>
        <w:ind w:left="630"/>
        <w:rPr>
          <w:rFonts w:ascii="Times New Roman" w:hAnsi="Times New Roman" w:cs="Times New Roman"/>
          <w:sz w:val="20"/>
          <w:szCs w:val="20"/>
        </w:rPr>
      </w:pPr>
      <w:r w:rsidRPr="003C2215">
        <w:rPr>
          <w:sz w:val="20"/>
          <w:szCs w:val="20"/>
        </w:rPr>
        <w:t>“</w:t>
      </w:r>
      <w:r w:rsidRPr="003C2215">
        <w:rPr>
          <w:rFonts w:ascii="Times New Roman" w:hAnsi="Times New Roman" w:cs="Times New Roman"/>
          <w:sz w:val="20"/>
          <w:szCs w:val="20"/>
        </w:rPr>
        <w:t>Keeping terrestrial contamination to below 1-10 parts per billion in Mars</w:t>
      </w:r>
      <w:r>
        <w:rPr>
          <w:rFonts w:ascii="Times New Roman" w:hAnsi="Times New Roman" w:cs="Times New Roman"/>
          <w:sz w:val="20"/>
          <w:szCs w:val="20"/>
        </w:rPr>
        <w:t xml:space="preserve"> </w:t>
      </w:r>
      <w:r w:rsidRPr="003C2215">
        <w:rPr>
          <w:rFonts w:ascii="Times New Roman" w:hAnsi="Times New Roman" w:cs="Times New Roman"/>
          <w:sz w:val="20"/>
          <w:szCs w:val="20"/>
        </w:rPr>
        <w:t>samples should allow significant scientific conclusions to be reached concerning the fate of</w:t>
      </w:r>
      <w:r>
        <w:rPr>
          <w:rFonts w:ascii="Times New Roman" w:hAnsi="Times New Roman" w:cs="Times New Roman"/>
          <w:sz w:val="20"/>
          <w:szCs w:val="20"/>
        </w:rPr>
        <w:t xml:space="preserve"> </w:t>
      </w:r>
      <w:r w:rsidRPr="003C2215">
        <w:rPr>
          <w:rFonts w:ascii="Times New Roman" w:hAnsi="Times New Roman" w:cs="Times New Roman"/>
          <w:sz w:val="20"/>
          <w:szCs w:val="20"/>
        </w:rPr>
        <w:t>organic material delivered by meteorites. The total molecular carbon contamination allowed</w:t>
      </w:r>
      <w:r>
        <w:rPr>
          <w:rFonts w:ascii="Times New Roman" w:hAnsi="Times New Roman" w:cs="Times New Roman"/>
          <w:sz w:val="20"/>
          <w:szCs w:val="20"/>
        </w:rPr>
        <w:t xml:space="preserve"> </w:t>
      </w:r>
      <w:r w:rsidRPr="003C2215">
        <w:rPr>
          <w:rFonts w:ascii="Times New Roman" w:hAnsi="Times New Roman" w:cs="Times New Roman"/>
          <w:sz w:val="20"/>
          <w:szCs w:val="20"/>
        </w:rPr>
        <w:t xml:space="preserve">could be substantially higher (for example, 40 </w:t>
      </w:r>
      <w:r w:rsidR="00901F92">
        <w:rPr>
          <w:rFonts w:ascii="Times New Roman" w:hAnsi="Times New Roman" w:cs="Times New Roman"/>
          <w:sz w:val="20"/>
          <w:szCs w:val="20"/>
        </w:rPr>
        <w:t>ng/</w:t>
      </w:r>
      <w:r w:rsidR="00975E9C">
        <w:rPr>
          <w:rFonts w:ascii="Times New Roman" w:hAnsi="Times New Roman" w:cs="Times New Roman"/>
          <w:sz w:val="20"/>
          <w:szCs w:val="20"/>
        </w:rPr>
        <w:t>g</w:t>
      </w:r>
      <w:r w:rsidRPr="003C2215">
        <w:rPr>
          <w:rFonts w:ascii="Times New Roman" w:hAnsi="Times New Roman" w:cs="Times New Roman"/>
          <w:sz w:val="20"/>
          <w:szCs w:val="20"/>
        </w:rPr>
        <w:t>) if the contamination by specific critical</w:t>
      </w:r>
      <w:r>
        <w:rPr>
          <w:rFonts w:ascii="Times New Roman" w:hAnsi="Times New Roman" w:cs="Times New Roman"/>
          <w:sz w:val="20"/>
          <w:szCs w:val="20"/>
        </w:rPr>
        <w:t xml:space="preserve"> </w:t>
      </w:r>
      <w:r w:rsidRPr="003C2215">
        <w:rPr>
          <w:rFonts w:ascii="Times New Roman" w:hAnsi="Times New Roman" w:cs="Times New Roman"/>
          <w:sz w:val="20"/>
          <w:szCs w:val="20"/>
        </w:rPr>
        <w:t>species or classes was maintained at dependably constant levels. Although extinct or extant life</w:t>
      </w:r>
      <w:r>
        <w:rPr>
          <w:rFonts w:ascii="Times New Roman" w:hAnsi="Times New Roman" w:cs="Times New Roman"/>
          <w:sz w:val="20"/>
          <w:szCs w:val="20"/>
        </w:rPr>
        <w:t xml:space="preserve"> </w:t>
      </w:r>
      <w:r w:rsidRPr="003C2215">
        <w:rPr>
          <w:rFonts w:ascii="Times New Roman" w:hAnsi="Times New Roman" w:cs="Times New Roman"/>
          <w:sz w:val="20"/>
          <w:szCs w:val="20"/>
        </w:rPr>
        <w:t>on Mars has the potential to leave signature organic material in either much higher abundance</w:t>
      </w:r>
      <w:r>
        <w:rPr>
          <w:rFonts w:ascii="Times New Roman" w:hAnsi="Times New Roman" w:cs="Times New Roman"/>
          <w:sz w:val="20"/>
          <w:szCs w:val="20"/>
        </w:rPr>
        <w:t xml:space="preserve"> </w:t>
      </w:r>
      <w:r w:rsidRPr="003C2215">
        <w:rPr>
          <w:rFonts w:ascii="Times New Roman" w:hAnsi="Times New Roman" w:cs="Times New Roman"/>
          <w:sz w:val="20"/>
          <w:szCs w:val="20"/>
        </w:rPr>
        <w:t>than the parts per billion levels discussed above, the OCSSG concluded that a definitive search</w:t>
      </w:r>
      <w:r>
        <w:rPr>
          <w:rFonts w:ascii="Times New Roman" w:hAnsi="Times New Roman" w:cs="Times New Roman"/>
          <w:sz w:val="20"/>
          <w:szCs w:val="20"/>
        </w:rPr>
        <w:t xml:space="preserve"> </w:t>
      </w:r>
      <w:r w:rsidRPr="003C2215">
        <w:rPr>
          <w:rFonts w:ascii="Times New Roman" w:hAnsi="Times New Roman" w:cs="Times New Roman"/>
          <w:sz w:val="20"/>
          <w:szCs w:val="20"/>
        </w:rPr>
        <w:t>for such signatures could be implemented on MSL by maintaining terrestrial contamination</w:t>
      </w:r>
      <w:r>
        <w:rPr>
          <w:rFonts w:ascii="Times New Roman" w:hAnsi="Times New Roman" w:cs="Times New Roman"/>
          <w:sz w:val="20"/>
          <w:szCs w:val="20"/>
        </w:rPr>
        <w:t xml:space="preserve"> </w:t>
      </w:r>
      <w:r w:rsidRPr="003C2215">
        <w:rPr>
          <w:rFonts w:ascii="Times New Roman" w:hAnsi="Times New Roman" w:cs="Times New Roman"/>
          <w:sz w:val="20"/>
          <w:szCs w:val="20"/>
        </w:rPr>
        <w:t>below levels of 1</w:t>
      </w:r>
      <w:r w:rsidR="002E448D">
        <w:rPr>
          <w:rFonts w:ascii="Times New Roman" w:hAnsi="Times New Roman" w:cs="Times New Roman"/>
          <w:sz w:val="20"/>
          <w:szCs w:val="20"/>
        </w:rPr>
        <w:t xml:space="preserve">-10 </w:t>
      </w:r>
      <w:r w:rsidR="00901F92">
        <w:rPr>
          <w:rFonts w:ascii="Times New Roman" w:hAnsi="Times New Roman" w:cs="Times New Roman"/>
          <w:sz w:val="20"/>
          <w:szCs w:val="20"/>
        </w:rPr>
        <w:t>ng/</w:t>
      </w:r>
      <w:r w:rsidR="00975E9C">
        <w:rPr>
          <w:rFonts w:ascii="Times New Roman" w:hAnsi="Times New Roman" w:cs="Times New Roman"/>
          <w:sz w:val="20"/>
          <w:szCs w:val="20"/>
        </w:rPr>
        <w:t>g</w:t>
      </w:r>
      <w:r w:rsidR="002E448D">
        <w:rPr>
          <w:rFonts w:ascii="Times New Roman" w:hAnsi="Times New Roman" w:cs="Times New Roman"/>
          <w:sz w:val="20"/>
          <w:szCs w:val="20"/>
        </w:rPr>
        <w:t xml:space="preserve"> for relevant biomarkers</w:t>
      </w:r>
      <w:r w:rsidRPr="003C2215">
        <w:rPr>
          <w:rFonts w:ascii="Times New Roman" w:hAnsi="Times New Roman" w:cs="Times New Roman"/>
          <w:sz w:val="20"/>
          <w:szCs w:val="20"/>
        </w:rPr>
        <w:t>”</w:t>
      </w:r>
      <w:r w:rsidR="002E448D">
        <w:rPr>
          <w:rFonts w:ascii="Times New Roman" w:hAnsi="Times New Roman" w:cs="Times New Roman"/>
          <w:sz w:val="20"/>
          <w:szCs w:val="20"/>
        </w:rPr>
        <w:t xml:space="preserve"> (</w:t>
      </w:r>
      <w:r w:rsidR="00454F61">
        <w:rPr>
          <w:rFonts w:ascii="Times New Roman" w:hAnsi="Times New Roman" w:cs="Times New Roman"/>
          <w:sz w:val="20"/>
          <w:szCs w:val="20"/>
        </w:rPr>
        <w:t>Mahaffy</w:t>
      </w:r>
      <w:r w:rsidR="00DD7150">
        <w:rPr>
          <w:rFonts w:ascii="Times New Roman" w:hAnsi="Times New Roman" w:cs="Times New Roman"/>
          <w:sz w:val="20"/>
          <w:szCs w:val="20"/>
        </w:rPr>
        <w:t xml:space="preserve"> et al., 2004</w:t>
      </w:r>
      <w:r w:rsidR="002E448D">
        <w:rPr>
          <w:rFonts w:ascii="Times New Roman" w:hAnsi="Times New Roman" w:cs="Times New Roman"/>
          <w:sz w:val="20"/>
          <w:szCs w:val="20"/>
        </w:rPr>
        <w:t>).</w:t>
      </w:r>
    </w:p>
    <w:p w14:paraId="485A0B87" w14:textId="3E55BE8E" w:rsidR="00422B63" w:rsidRDefault="00422B63" w:rsidP="00DD7150">
      <w:r>
        <w:t>The OCSSG went on to propose specific limits for those relevant biomarkers, and for total reduced (organic) carbon (</w:t>
      </w:r>
      <w:r w:rsidRPr="00F81AC1">
        <w:t>Table 2</w:t>
      </w:r>
      <w:r>
        <w:t xml:space="preserve">). </w:t>
      </w:r>
      <w:r w:rsidR="0033557C">
        <w:t xml:space="preserve">They also provided example calculations translating those sample-based requirements into hardware surface requirements, with the caveat that example requirements “…may be modified as the fidelity of contamination migration models increases.” </w:t>
      </w:r>
      <w:r>
        <w:t xml:space="preserve">Requirements for levels of specific compound classes </w:t>
      </w:r>
      <w:r w:rsidR="00DD7150">
        <w:t xml:space="preserve">were initially adopted </w:t>
      </w:r>
      <w:r w:rsidR="0033557C">
        <w:t xml:space="preserve">essentially verbatim </w:t>
      </w:r>
      <w:r w:rsidR="00DD7150">
        <w:t xml:space="preserve">by the </w:t>
      </w:r>
      <w:r w:rsidR="000D0B69">
        <w:t>P</w:t>
      </w:r>
      <w:r w:rsidR="00DD7150">
        <w:t xml:space="preserve">roject based on these recommendations, but were later waived as not </w:t>
      </w:r>
      <w:r w:rsidR="000D0B69">
        <w:t xml:space="preserve">being </w:t>
      </w:r>
      <w:r w:rsidR="002C7E1C">
        <w:t>implementable</w:t>
      </w:r>
      <w:r w:rsidR="00DD7150">
        <w:t xml:space="preserve">. </w:t>
      </w:r>
      <w:r w:rsidR="00D41A30">
        <w:t xml:space="preserve"> </w:t>
      </w:r>
      <w:r w:rsidR="00DD7150">
        <w:t xml:space="preserve">Reasons for this determination included limitations </w:t>
      </w:r>
      <w:r w:rsidR="00D4732F">
        <w:t xml:space="preserve">upon existing contamination measurement capabilities within NASA GSFC and JPL </w:t>
      </w:r>
      <w:r w:rsidR="00D4732F">
        <w:lastRenderedPageBreak/>
        <w:t xml:space="preserve">laboratories, and the lack of resources to obtain equipment and carry out </w:t>
      </w:r>
      <w:r w:rsidR="00DD7150">
        <w:t>analytical</w:t>
      </w:r>
      <w:r w:rsidR="00D4732F">
        <w:t xml:space="preserve"> methods development within the original</w:t>
      </w:r>
      <w:r w:rsidR="00DD7150">
        <w:t xml:space="preserve"> project development time frame</w:t>
      </w:r>
      <w:r>
        <w:t xml:space="preserve">. </w:t>
      </w:r>
    </w:p>
    <w:p w14:paraId="5CEB578C" w14:textId="3054AC43" w:rsidR="00422B63" w:rsidRPr="0016293E" w:rsidRDefault="00422B63" w:rsidP="00422B63">
      <w:r>
        <w:t xml:space="preserve">Early on, the </w:t>
      </w:r>
      <w:r w:rsidR="00635936">
        <w:t xml:space="preserve">MSL </w:t>
      </w:r>
      <w:r w:rsidR="00D41A30">
        <w:t xml:space="preserve">contamination control engineers </w:t>
      </w:r>
      <w:r>
        <w:t xml:space="preserve">conducted a trial to demonstrate analysis capability. Various analytical methods (Optical and FTIR-microscopy, </w:t>
      </w:r>
      <w:r w:rsidR="0033557C">
        <w:t>DRIFT/FTIR spectroscopy, and GC</w:t>
      </w:r>
      <w:r w:rsidR="00C0038B">
        <w:t>-</w:t>
      </w:r>
      <w:r>
        <w:t xml:space="preserve">MS) were used to assemble a </w:t>
      </w:r>
      <w:r w:rsidR="0033557C">
        <w:t xml:space="preserve">comprehensive </w:t>
      </w:r>
      <w:r>
        <w:t xml:space="preserve">set of results against the </w:t>
      </w:r>
      <w:r w:rsidR="0033557C">
        <w:t xml:space="preserve">compound </w:t>
      </w:r>
      <w:r>
        <w:t xml:space="preserve">classes identified in OCSSG Table </w:t>
      </w:r>
      <w:r w:rsidR="009E2DBF">
        <w:t>1</w:t>
      </w:r>
      <w:r>
        <w:t xml:space="preserve">. While successful, the logistics of performing this </w:t>
      </w:r>
      <w:r w:rsidR="0033557C">
        <w:t xml:space="preserve">elaborate </w:t>
      </w:r>
      <w:r>
        <w:t>suite of analyses</w:t>
      </w:r>
      <w:r w:rsidR="0033557C">
        <w:t xml:space="preserve"> were quite time-consuming, and were deemed impractical</w:t>
      </w:r>
      <w:r>
        <w:t xml:space="preserve"> for routine cleanliness verification on hundreds of spacecraft assays. The </w:t>
      </w:r>
      <w:r w:rsidR="00D41A30">
        <w:t xml:space="preserve">MSL </w:t>
      </w:r>
      <w:r w:rsidR="00750C55">
        <w:t xml:space="preserve">team </w:t>
      </w:r>
      <w:r>
        <w:t xml:space="preserve">concluded that DRIFT/FTIR spectroscopy was </w:t>
      </w:r>
      <w:r w:rsidR="0033557C">
        <w:t>adequate</w:t>
      </w:r>
      <w:r>
        <w:t xml:space="preserve"> to verify </w:t>
      </w:r>
      <w:r w:rsidR="00750C55">
        <w:t xml:space="preserve">the cleanliness of </w:t>
      </w:r>
      <w:r>
        <w:t>spacecraft hardware—including the sample transfer chain—to the level required to assure the inte</w:t>
      </w:r>
      <w:r w:rsidR="002E448D">
        <w:t xml:space="preserve">grity of the SAM science goals </w:t>
      </w:r>
      <w:r>
        <w:t>(GC-MS, Pyrolysis-GC-MS and DART/MS were also used as</w:t>
      </w:r>
      <w:r w:rsidR="0033557C">
        <w:t xml:space="preserve"> needed on a case-by-case basis</w:t>
      </w:r>
      <w:r>
        <w:t>)</w:t>
      </w:r>
      <w:r w:rsidR="0033557C">
        <w:t>.</w:t>
      </w:r>
      <w:r>
        <w:t xml:space="preserve"> </w:t>
      </w:r>
      <w:r w:rsidR="00D41A30">
        <w:t xml:space="preserve"> </w:t>
      </w:r>
      <w:r>
        <w:t>Rather than attempt</w:t>
      </w:r>
      <w:r w:rsidR="00750C55">
        <w:t>ing</w:t>
      </w:r>
      <w:r>
        <w:t xml:space="preserve"> to modify the OCSSG-proposed limits into a set of implementable requirements, </w:t>
      </w:r>
      <w:r w:rsidR="00D41A30">
        <w:t>MSL</w:t>
      </w:r>
      <w:r>
        <w:t xml:space="preserve"> proceeded with a wai</w:t>
      </w:r>
      <w:r w:rsidR="0033557C">
        <w:t xml:space="preserve">ver against the requirements as </w:t>
      </w:r>
      <w:r w:rsidRPr="005D0719">
        <w:t>written</w:t>
      </w:r>
      <w:r w:rsidR="00750C55">
        <w:t xml:space="preserve">: the </w:t>
      </w:r>
      <w:r w:rsidR="00750C55" w:rsidRPr="00292C51">
        <w:t>specific verifications of the sub-compounds in Table 1 below</w:t>
      </w:r>
      <w:r w:rsidR="00750C55">
        <w:t xml:space="preserve"> were waived</w:t>
      </w:r>
      <w:r w:rsidR="00750C55" w:rsidRPr="00292C51">
        <w:t>, while the overall 40</w:t>
      </w:r>
      <w:r w:rsidR="00750C55">
        <w:t xml:space="preserve"> </w:t>
      </w:r>
      <w:r w:rsidR="00901F92">
        <w:t>ng/</w:t>
      </w:r>
      <w:r w:rsidR="00975E9C">
        <w:t>g</w:t>
      </w:r>
      <w:r w:rsidR="00750C55">
        <w:t xml:space="preserve"> TOC </w:t>
      </w:r>
      <w:r w:rsidR="00750C55" w:rsidRPr="00292C51">
        <w:t>requirement</w:t>
      </w:r>
      <w:r w:rsidR="00750C55">
        <w:t xml:space="preserve"> was retained</w:t>
      </w:r>
      <w:r>
        <w:t xml:space="preserve">.  In the context of the overall validation and verification program, the verification approach implemented by </w:t>
      </w:r>
      <w:r w:rsidR="00D41A30">
        <w:t>MSL</w:t>
      </w:r>
      <w:r>
        <w:t xml:space="preserve"> was </w:t>
      </w:r>
      <w:r w:rsidR="0033557C">
        <w:t>deemed</w:t>
      </w:r>
      <w:r>
        <w:t xml:space="preserve"> robust enough to </w:t>
      </w:r>
      <w:r w:rsidR="0033557C">
        <w:t>constitute a</w:t>
      </w:r>
      <w:r>
        <w:t xml:space="preserve"> low risk to the mission science goals, SAM instrument objectives, and hardware safety. </w:t>
      </w:r>
    </w:p>
    <w:p w14:paraId="49CD00E6" w14:textId="77777777" w:rsidR="006E5BA7" w:rsidRDefault="006E5BA7" w:rsidP="00422B63">
      <w:pPr>
        <w:contextualSpacing/>
        <w:rPr>
          <w:sz w:val="20"/>
        </w:rPr>
      </w:pPr>
    </w:p>
    <w:p w14:paraId="58A850DE" w14:textId="77777777" w:rsidR="006E5BA7" w:rsidRDefault="006E5BA7" w:rsidP="00422B63">
      <w:pPr>
        <w:contextualSpacing/>
        <w:rPr>
          <w:sz w:val="20"/>
        </w:rPr>
      </w:pPr>
    </w:p>
    <w:p w14:paraId="4B8A87FA" w14:textId="0BF95E29" w:rsidR="00422B63" w:rsidRDefault="00422B63" w:rsidP="00422B63">
      <w:pPr>
        <w:contextualSpacing/>
      </w:pPr>
      <w:r w:rsidRPr="00F81AC1">
        <w:rPr>
          <w:sz w:val="20"/>
        </w:rPr>
        <w:t xml:space="preserve">Table </w:t>
      </w:r>
      <w:r w:rsidR="009E2DBF">
        <w:rPr>
          <w:sz w:val="20"/>
        </w:rPr>
        <w:t>1</w:t>
      </w:r>
      <w:r w:rsidRPr="00F81AC1">
        <w:rPr>
          <w:sz w:val="20"/>
        </w:rPr>
        <w:t>. Maximum amounts of contamination that can be transferred to organic and molecular analysis experiments, as proposed b</w:t>
      </w:r>
      <w:r w:rsidR="002C7E1C">
        <w:rPr>
          <w:sz w:val="20"/>
        </w:rPr>
        <w:t>y the OCSSG (Table 2 in Mahaff</w:t>
      </w:r>
      <w:r w:rsidRPr="00F81AC1">
        <w:rPr>
          <w:sz w:val="20"/>
        </w:rPr>
        <w:t>y et al., 2004):</w:t>
      </w:r>
    </w:p>
    <w:tbl>
      <w:tblPr>
        <w:tblStyle w:val="TableGrid"/>
        <w:tblW w:w="0" w:type="auto"/>
        <w:tblLook w:val="04A0" w:firstRow="1" w:lastRow="0" w:firstColumn="1" w:lastColumn="0" w:noHBand="0" w:noVBand="1"/>
      </w:tblPr>
      <w:tblGrid>
        <w:gridCol w:w="4143"/>
        <w:gridCol w:w="1375"/>
      </w:tblGrid>
      <w:tr w:rsidR="00422B63" w:rsidRPr="001A05EF" w14:paraId="1843C3CC" w14:textId="49288ECA" w:rsidTr="00FE7AC8">
        <w:trPr>
          <w:trHeight w:hRule="exact" w:val="517"/>
        </w:trPr>
        <w:tc>
          <w:tcPr>
            <w:tcW w:w="4143" w:type="dxa"/>
            <w:shd w:val="clear" w:color="auto" w:fill="1F497D" w:themeFill="text2"/>
          </w:tcPr>
          <w:p w14:paraId="1C8F4DCD" w14:textId="43E6FCB6" w:rsidR="00422B63" w:rsidRPr="001A05EF" w:rsidRDefault="00422B63" w:rsidP="00422B63">
            <w:pPr>
              <w:jc w:val="center"/>
              <w:rPr>
                <w:b/>
                <w:color w:val="FFFFFF" w:themeColor="background1"/>
                <w:sz w:val="18"/>
              </w:rPr>
            </w:pPr>
            <w:r w:rsidRPr="001A05EF">
              <w:rPr>
                <w:b/>
                <w:color w:val="FFFFFF" w:themeColor="background1"/>
                <w:sz w:val="18"/>
              </w:rPr>
              <w:t>Compound class</w:t>
            </w:r>
          </w:p>
        </w:tc>
        <w:tc>
          <w:tcPr>
            <w:tcW w:w="1375" w:type="dxa"/>
            <w:shd w:val="clear" w:color="auto" w:fill="1F497D" w:themeFill="text2"/>
          </w:tcPr>
          <w:p w14:paraId="40A86BFE" w14:textId="3B614581" w:rsidR="00422B63" w:rsidRPr="001A05EF" w:rsidRDefault="000059AA" w:rsidP="00422B63">
            <w:pPr>
              <w:jc w:val="center"/>
              <w:rPr>
                <w:b/>
                <w:color w:val="FFFFFF" w:themeColor="background1"/>
                <w:sz w:val="18"/>
              </w:rPr>
            </w:pPr>
            <w:r>
              <w:rPr>
                <w:b/>
                <w:color w:val="FFFFFF" w:themeColor="background1"/>
                <w:sz w:val="18"/>
              </w:rPr>
              <w:t>ng/</w:t>
            </w:r>
            <w:r w:rsidR="00975E9C">
              <w:rPr>
                <w:b/>
                <w:color w:val="FFFFFF" w:themeColor="background1"/>
                <w:sz w:val="18"/>
              </w:rPr>
              <w:t>g</w:t>
            </w:r>
            <w:r>
              <w:rPr>
                <w:b/>
                <w:color w:val="FFFFFF" w:themeColor="background1"/>
                <w:sz w:val="18"/>
              </w:rPr>
              <w:t xml:space="preserve"> </w:t>
            </w:r>
            <w:r w:rsidR="00422B63" w:rsidRPr="001A05EF">
              <w:rPr>
                <w:b/>
                <w:color w:val="FFFFFF" w:themeColor="background1"/>
                <w:sz w:val="18"/>
              </w:rPr>
              <w:t>sample</w:t>
            </w:r>
          </w:p>
        </w:tc>
      </w:tr>
      <w:tr w:rsidR="00422B63" w:rsidRPr="001A05EF" w14:paraId="795B92EB" w14:textId="3B6AFF6C" w:rsidTr="00FE7AC8">
        <w:trPr>
          <w:trHeight w:hRule="exact" w:val="344"/>
        </w:trPr>
        <w:tc>
          <w:tcPr>
            <w:tcW w:w="4143" w:type="dxa"/>
            <w:vAlign w:val="center"/>
          </w:tcPr>
          <w:p w14:paraId="7ABB1863" w14:textId="33FAB140" w:rsidR="00422B63" w:rsidRPr="001A05EF" w:rsidRDefault="00422B63" w:rsidP="00422B63">
            <w:pPr>
              <w:rPr>
                <w:sz w:val="18"/>
              </w:rPr>
            </w:pPr>
            <w:r w:rsidRPr="001A05EF">
              <w:rPr>
                <w:sz w:val="18"/>
              </w:rPr>
              <w:t>Benzene or aromatic hydrocarbons</w:t>
            </w:r>
          </w:p>
        </w:tc>
        <w:tc>
          <w:tcPr>
            <w:tcW w:w="1375" w:type="dxa"/>
            <w:vAlign w:val="center"/>
          </w:tcPr>
          <w:p w14:paraId="76A37F67" w14:textId="336EC43C" w:rsidR="00422B63" w:rsidRPr="001A05EF" w:rsidRDefault="00422B63" w:rsidP="00422B63">
            <w:pPr>
              <w:rPr>
                <w:sz w:val="18"/>
              </w:rPr>
            </w:pPr>
            <w:r w:rsidRPr="001A05EF">
              <w:rPr>
                <w:sz w:val="18"/>
              </w:rPr>
              <w:t>8</w:t>
            </w:r>
          </w:p>
        </w:tc>
      </w:tr>
      <w:tr w:rsidR="00422B63" w:rsidRPr="001A05EF" w14:paraId="080ADB48" w14:textId="09DE42A1" w:rsidTr="00FE7AC8">
        <w:trPr>
          <w:trHeight w:hRule="exact" w:val="344"/>
        </w:trPr>
        <w:tc>
          <w:tcPr>
            <w:tcW w:w="4143" w:type="dxa"/>
            <w:vAlign w:val="center"/>
          </w:tcPr>
          <w:p w14:paraId="49202EFE" w14:textId="2B3F9AAE" w:rsidR="00422B63" w:rsidRPr="001A05EF" w:rsidRDefault="00422B63" w:rsidP="00422B63">
            <w:pPr>
              <w:rPr>
                <w:sz w:val="18"/>
              </w:rPr>
            </w:pPr>
            <w:r w:rsidRPr="001A05EF">
              <w:rPr>
                <w:sz w:val="18"/>
              </w:rPr>
              <w:t>Carbonyl and hydroxyl containing compounds</w:t>
            </w:r>
          </w:p>
        </w:tc>
        <w:tc>
          <w:tcPr>
            <w:tcW w:w="1375" w:type="dxa"/>
            <w:vAlign w:val="center"/>
          </w:tcPr>
          <w:p w14:paraId="72B79638" w14:textId="421DBCBC" w:rsidR="00422B63" w:rsidRPr="001A05EF" w:rsidRDefault="00422B63" w:rsidP="00422B63">
            <w:pPr>
              <w:rPr>
                <w:sz w:val="18"/>
              </w:rPr>
            </w:pPr>
            <w:r w:rsidRPr="001A05EF">
              <w:rPr>
                <w:sz w:val="18"/>
              </w:rPr>
              <w:t>10</w:t>
            </w:r>
          </w:p>
        </w:tc>
      </w:tr>
      <w:tr w:rsidR="00422B63" w:rsidRPr="001A05EF" w14:paraId="65677872" w14:textId="63D4544F" w:rsidTr="00FE7AC8">
        <w:trPr>
          <w:trHeight w:hRule="exact" w:val="344"/>
        </w:trPr>
        <w:tc>
          <w:tcPr>
            <w:tcW w:w="4143" w:type="dxa"/>
            <w:vAlign w:val="center"/>
          </w:tcPr>
          <w:p w14:paraId="238B133A" w14:textId="2EAED529" w:rsidR="00422B63" w:rsidRPr="001A05EF" w:rsidRDefault="00422B63" w:rsidP="00422B63">
            <w:pPr>
              <w:rPr>
                <w:sz w:val="18"/>
              </w:rPr>
            </w:pPr>
            <w:r w:rsidRPr="001A05EF">
              <w:rPr>
                <w:sz w:val="18"/>
              </w:rPr>
              <w:t>Amino acids</w:t>
            </w:r>
          </w:p>
        </w:tc>
        <w:tc>
          <w:tcPr>
            <w:tcW w:w="1375" w:type="dxa"/>
            <w:vAlign w:val="center"/>
          </w:tcPr>
          <w:p w14:paraId="296D6925" w14:textId="043441FE" w:rsidR="00422B63" w:rsidRPr="001A05EF" w:rsidRDefault="00422B63" w:rsidP="00422B63">
            <w:pPr>
              <w:rPr>
                <w:sz w:val="18"/>
              </w:rPr>
            </w:pPr>
            <w:r w:rsidRPr="001A05EF">
              <w:rPr>
                <w:sz w:val="18"/>
              </w:rPr>
              <w:t>1</w:t>
            </w:r>
          </w:p>
        </w:tc>
      </w:tr>
      <w:tr w:rsidR="00422B63" w:rsidRPr="001A05EF" w14:paraId="7DA09EBF" w14:textId="4FAD1DB1" w:rsidTr="00FE7AC8">
        <w:trPr>
          <w:trHeight w:hRule="exact" w:val="344"/>
        </w:trPr>
        <w:tc>
          <w:tcPr>
            <w:tcW w:w="4143" w:type="dxa"/>
            <w:vAlign w:val="center"/>
          </w:tcPr>
          <w:p w14:paraId="4D849C9B" w14:textId="63B34CE3" w:rsidR="00422B63" w:rsidRPr="001A05EF" w:rsidRDefault="00422B63" w:rsidP="00422B63">
            <w:pPr>
              <w:rPr>
                <w:sz w:val="18"/>
              </w:rPr>
            </w:pPr>
            <w:r w:rsidRPr="001A05EF">
              <w:rPr>
                <w:sz w:val="18"/>
              </w:rPr>
              <w:t>Amines, or amides</w:t>
            </w:r>
          </w:p>
        </w:tc>
        <w:tc>
          <w:tcPr>
            <w:tcW w:w="1375" w:type="dxa"/>
            <w:vAlign w:val="center"/>
          </w:tcPr>
          <w:p w14:paraId="7378D56D" w14:textId="709999C5" w:rsidR="00422B63" w:rsidRPr="001A05EF" w:rsidRDefault="00422B63" w:rsidP="00422B63">
            <w:pPr>
              <w:rPr>
                <w:sz w:val="18"/>
              </w:rPr>
            </w:pPr>
            <w:r w:rsidRPr="001A05EF">
              <w:rPr>
                <w:sz w:val="18"/>
              </w:rPr>
              <w:t>2</w:t>
            </w:r>
          </w:p>
        </w:tc>
      </w:tr>
      <w:tr w:rsidR="00422B63" w:rsidRPr="001A05EF" w14:paraId="59F7182B" w14:textId="6E77E15A" w:rsidTr="00FE7AC8">
        <w:trPr>
          <w:trHeight w:hRule="exact" w:val="344"/>
        </w:trPr>
        <w:tc>
          <w:tcPr>
            <w:tcW w:w="4143" w:type="dxa"/>
            <w:vAlign w:val="center"/>
          </w:tcPr>
          <w:p w14:paraId="15F6F1D0" w14:textId="3F58E432" w:rsidR="00422B63" w:rsidRPr="001A05EF" w:rsidRDefault="00422B63" w:rsidP="00422B63">
            <w:pPr>
              <w:rPr>
                <w:sz w:val="18"/>
              </w:rPr>
            </w:pPr>
            <w:r w:rsidRPr="001A05EF">
              <w:rPr>
                <w:sz w:val="18"/>
              </w:rPr>
              <w:t>Non-aromatic hydrocarbons</w:t>
            </w:r>
          </w:p>
        </w:tc>
        <w:tc>
          <w:tcPr>
            <w:tcW w:w="1375" w:type="dxa"/>
            <w:vAlign w:val="center"/>
          </w:tcPr>
          <w:p w14:paraId="3DA765BF" w14:textId="50372449" w:rsidR="00422B63" w:rsidRPr="001A05EF" w:rsidRDefault="00422B63" w:rsidP="00422B63">
            <w:pPr>
              <w:rPr>
                <w:sz w:val="18"/>
              </w:rPr>
            </w:pPr>
            <w:r w:rsidRPr="001A05EF">
              <w:rPr>
                <w:sz w:val="18"/>
              </w:rPr>
              <w:t>8</w:t>
            </w:r>
          </w:p>
        </w:tc>
      </w:tr>
      <w:tr w:rsidR="00422B63" w:rsidRPr="001A05EF" w14:paraId="1BF4DDDE" w14:textId="3DFCFB82" w:rsidTr="00FE7AC8">
        <w:trPr>
          <w:trHeight w:hRule="exact" w:val="344"/>
        </w:trPr>
        <w:tc>
          <w:tcPr>
            <w:tcW w:w="4143" w:type="dxa"/>
            <w:vAlign w:val="center"/>
          </w:tcPr>
          <w:p w14:paraId="776703E8" w14:textId="080D3BED" w:rsidR="00422B63" w:rsidRPr="001A05EF" w:rsidRDefault="00422B63" w:rsidP="00422B63">
            <w:pPr>
              <w:rPr>
                <w:sz w:val="18"/>
              </w:rPr>
            </w:pPr>
            <w:r w:rsidRPr="001A05EF">
              <w:rPr>
                <w:sz w:val="18"/>
              </w:rPr>
              <w:t>DNA</w:t>
            </w:r>
          </w:p>
        </w:tc>
        <w:tc>
          <w:tcPr>
            <w:tcW w:w="1375" w:type="dxa"/>
            <w:vAlign w:val="center"/>
          </w:tcPr>
          <w:p w14:paraId="460DD6C3" w14:textId="7EC09ABB" w:rsidR="00422B63" w:rsidRPr="001A05EF" w:rsidRDefault="00422B63" w:rsidP="00422B63">
            <w:pPr>
              <w:rPr>
                <w:sz w:val="18"/>
              </w:rPr>
            </w:pPr>
            <w:r w:rsidRPr="001A05EF">
              <w:rPr>
                <w:sz w:val="18"/>
              </w:rPr>
              <w:t>1</w:t>
            </w:r>
          </w:p>
        </w:tc>
      </w:tr>
      <w:tr w:rsidR="00422B63" w:rsidRPr="001A05EF" w14:paraId="10DE62B0" w14:textId="6B3C8568" w:rsidTr="00FE7AC8">
        <w:trPr>
          <w:trHeight w:hRule="exact" w:val="344"/>
        </w:trPr>
        <w:tc>
          <w:tcPr>
            <w:tcW w:w="4143" w:type="dxa"/>
            <w:vAlign w:val="center"/>
          </w:tcPr>
          <w:p w14:paraId="1BF05E20" w14:textId="2D498292" w:rsidR="00422B63" w:rsidRPr="001A05EF" w:rsidRDefault="00422B63" w:rsidP="00422B63">
            <w:pPr>
              <w:rPr>
                <w:sz w:val="18"/>
              </w:rPr>
            </w:pPr>
            <w:r w:rsidRPr="001A05EF">
              <w:rPr>
                <w:sz w:val="18"/>
              </w:rPr>
              <w:t>Total reduced carbon</w:t>
            </w:r>
          </w:p>
        </w:tc>
        <w:tc>
          <w:tcPr>
            <w:tcW w:w="1375" w:type="dxa"/>
            <w:vAlign w:val="center"/>
          </w:tcPr>
          <w:p w14:paraId="6F57A83F" w14:textId="7822D46E" w:rsidR="00422B63" w:rsidRPr="001A05EF" w:rsidRDefault="00422B63" w:rsidP="00422B63">
            <w:pPr>
              <w:rPr>
                <w:sz w:val="18"/>
              </w:rPr>
            </w:pPr>
            <w:r w:rsidRPr="001A05EF">
              <w:rPr>
                <w:sz w:val="18"/>
              </w:rPr>
              <w:t>40</w:t>
            </w:r>
          </w:p>
        </w:tc>
      </w:tr>
    </w:tbl>
    <w:p w14:paraId="52D2EDA0" w14:textId="594EC2C4" w:rsidR="00422B63" w:rsidRDefault="00422B63" w:rsidP="00422B63">
      <w:r>
        <w:t xml:space="preserve">A significant contribution of the OCSSG effort was to conduct and report experiments designed to understand the efficiency of physical transfer of organic contaminants from spacecraft surfaces to a simulated martian </w:t>
      </w:r>
      <w:r w:rsidR="0033557C">
        <w:t>regolith</w:t>
      </w:r>
      <w:r>
        <w:t xml:space="preserve">. They considered a variety of organic compounds, </w:t>
      </w:r>
      <w:r w:rsidR="0033557C">
        <w:t>regolith</w:t>
      </w:r>
      <w:r w:rsidR="00D33FC5">
        <w:t xml:space="preserve"> </w:t>
      </w:r>
      <w:r>
        <w:t>analogs, and metal surfaces, over temperatures ranging from -40°C to 25°C. In general, they found that the most significant factor affecting transfer efficiency was the level of abrasion of the metal surfaces. Strong abrasion of surfaces resulted in up to 60% transfer; moderate abrasion produced 1.3–7.6% transfer; and passive transfer without abrasion yielded levels of 0.1–1.3%.</w:t>
      </w:r>
    </w:p>
    <w:p w14:paraId="0B77A70C" w14:textId="04BE01FC" w:rsidR="00952183" w:rsidRDefault="00952183" w:rsidP="00952183">
      <w:r>
        <w:rPr>
          <w:u w:val="single"/>
        </w:rPr>
        <w:t>Actual Performance</w:t>
      </w:r>
      <w:r w:rsidRPr="0086460F">
        <w:rPr>
          <w:u w:val="single"/>
        </w:rPr>
        <w:t>.</w:t>
      </w:r>
      <w:r>
        <w:t xml:space="preserve">  The history of the state of organic contamination of MSL’s sample contact surfaces as a function of time is as follows:  </w:t>
      </w:r>
    </w:p>
    <w:p w14:paraId="08503B2C" w14:textId="7A7C2EC4" w:rsidR="00952183" w:rsidRDefault="00952183" w:rsidP="00952183">
      <w:pPr>
        <w:pStyle w:val="ListParagraph"/>
        <w:numPr>
          <w:ilvl w:val="0"/>
          <w:numId w:val="24"/>
        </w:numPr>
      </w:pPr>
      <w:r w:rsidRPr="003F6797">
        <w:rPr>
          <w:u w:val="single"/>
        </w:rPr>
        <w:t>Initial cleaning.</w:t>
      </w:r>
      <w:r>
        <w:t xml:space="preserve">  </w:t>
      </w:r>
      <w:r w:rsidRPr="00962944">
        <w:t>MSL sample acquisition, processing and handling (SA/SPAH) hardware surfaces were cleaned to an initial level of ≤~25ng/cm</w:t>
      </w:r>
      <w:r w:rsidRPr="00AC1CC6">
        <w:rPr>
          <w:vertAlign w:val="superscript"/>
        </w:rPr>
        <w:t>2</w:t>
      </w:r>
      <w:r w:rsidRPr="00962944">
        <w:t xml:space="preserve"> (avg) as det</w:t>
      </w:r>
      <w:r>
        <w:t xml:space="preserve">ermined by FTIR analysis (Herrick et al., 2002) </w:t>
      </w:r>
      <w:r w:rsidRPr="00962944">
        <w:t>of dich</w:t>
      </w:r>
      <w:r w:rsidR="00773AA1">
        <w:t>l</w:t>
      </w:r>
      <w:r w:rsidRPr="00962944">
        <w:t>oromethane solvent rinses of witness coupons which accompanied individual piece-parts thr</w:t>
      </w:r>
      <w:r>
        <w:t>ough the cleaning process.</w:t>
      </w:r>
      <w:r w:rsidRPr="00962944">
        <w:t> Surface residue was not quantified below 20</w:t>
      </w:r>
      <w:r w:rsidR="00454F61">
        <w:t xml:space="preserve"> </w:t>
      </w:r>
      <w:r w:rsidRPr="00962944">
        <w:t>ng/cm</w:t>
      </w:r>
      <w:r w:rsidRPr="00962944">
        <w:rPr>
          <w:vertAlign w:val="superscript"/>
        </w:rPr>
        <w:t>2</w:t>
      </w:r>
      <w:r w:rsidRPr="00962944">
        <w:t> because the requirement was 100</w:t>
      </w:r>
      <w:r w:rsidR="00454F61">
        <w:t xml:space="preserve"> </w:t>
      </w:r>
      <w:r w:rsidRPr="00962944">
        <w:t>ng/cm</w:t>
      </w:r>
      <w:r w:rsidRPr="00962944">
        <w:rPr>
          <w:vertAlign w:val="superscript"/>
        </w:rPr>
        <w:t>2</w:t>
      </w:r>
      <w:r w:rsidRPr="00962944">
        <w:t>.</w:t>
      </w:r>
    </w:p>
    <w:p w14:paraId="08FAC93A" w14:textId="3FA3EE5A" w:rsidR="00952183" w:rsidRDefault="00952183" w:rsidP="00B43FC7">
      <w:pPr>
        <w:pStyle w:val="ListParagraph"/>
        <w:numPr>
          <w:ilvl w:val="0"/>
          <w:numId w:val="24"/>
        </w:numPr>
      </w:pPr>
      <w:r w:rsidRPr="00B43FC7">
        <w:rPr>
          <w:u w:val="single"/>
        </w:rPr>
        <w:t>At last access before launch.</w:t>
      </w:r>
      <w:r>
        <w:t xml:space="preserve">  </w:t>
      </w:r>
      <w:r w:rsidR="00773B3C">
        <w:t>S</w:t>
      </w:r>
      <w:r w:rsidRPr="00962944">
        <w:t xml:space="preserve">olvent swab assays </w:t>
      </w:r>
      <w:r w:rsidR="00750C55">
        <w:t>(</w:t>
      </w:r>
      <w:r w:rsidR="00750C55" w:rsidRPr="00962944">
        <w:t>hexane swab sampling</w:t>
      </w:r>
      <w:r w:rsidR="00750C55">
        <w:t>, followed by analysis of the swab)</w:t>
      </w:r>
      <w:r w:rsidR="00750C55" w:rsidRPr="00962944">
        <w:t xml:space="preserve"> </w:t>
      </w:r>
      <w:r w:rsidRPr="00962944">
        <w:t xml:space="preserve">prior to shipment of the </w:t>
      </w:r>
      <w:r w:rsidR="00773B3C">
        <w:t>f</w:t>
      </w:r>
      <w:r w:rsidRPr="00962944">
        <w:t xml:space="preserve">light </w:t>
      </w:r>
      <w:r w:rsidR="00773B3C">
        <w:t>s</w:t>
      </w:r>
      <w:r w:rsidRPr="00962944">
        <w:t>ystem to the launch site</w:t>
      </w:r>
      <w:r w:rsidR="00773B3C">
        <w:t>,</w:t>
      </w:r>
      <w:r w:rsidRPr="00962944">
        <w:t xml:space="preserve"> and then again just prior to last access before fairing encapsulation, showed an average of 23 ng/</w:t>
      </w:r>
      <w:r w:rsidR="00773B3C">
        <w:t>cm</w:t>
      </w:r>
      <w:r w:rsidR="00773B3C" w:rsidRPr="00B43FC7">
        <w:rPr>
          <w:vertAlign w:val="superscript"/>
        </w:rPr>
        <w:t>2</w:t>
      </w:r>
      <w:r w:rsidRPr="00962944">
        <w:t xml:space="preserve"> (range ~20–40 ng/cm</w:t>
      </w:r>
      <w:r w:rsidRPr="00B43FC7">
        <w:rPr>
          <w:vertAlign w:val="superscript"/>
        </w:rPr>
        <w:t>2</w:t>
      </w:r>
      <w:r w:rsidRPr="00962944">
        <w:t xml:space="preserve">) </w:t>
      </w:r>
      <w:r w:rsidR="00773B3C">
        <w:t xml:space="preserve">for inner (not exposed) surfaces </w:t>
      </w:r>
      <w:r w:rsidR="00FA1C35">
        <w:t>of the</w:t>
      </w:r>
      <w:r w:rsidR="00773B3C">
        <w:t xml:space="preserve"> sample transfer chain surfaces.  </w:t>
      </w:r>
      <w:r w:rsidR="00750C55">
        <w:t xml:space="preserve">FTIR analysis showed that </w:t>
      </w:r>
      <w:r w:rsidR="00750C55" w:rsidRPr="00B43FC7">
        <w:t>t</w:t>
      </w:r>
      <w:r w:rsidR="00773B3C" w:rsidRPr="00B43FC7">
        <w:t xml:space="preserve">he contamination was in the form of aliphatic hydrocarbons/esters </w:t>
      </w:r>
      <w:r w:rsidR="00773B3C" w:rsidRPr="001F6DB6">
        <w:t>(</w:t>
      </w:r>
      <w:r w:rsidR="00FA1C35" w:rsidRPr="00597EC4">
        <w:t>Blakkolb et al</w:t>
      </w:r>
      <w:r w:rsidR="00454F61">
        <w:t>.</w:t>
      </w:r>
      <w:r w:rsidR="004157BE">
        <w:t xml:space="preserve">, </w:t>
      </w:r>
      <w:r w:rsidR="004157BE" w:rsidRPr="00597EC4">
        <w:t>2014</w:t>
      </w:r>
      <w:r w:rsidR="00773B3C" w:rsidRPr="009308D0">
        <w:t xml:space="preserve">).  </w:t>
      </w:r>
      <w:r w:rsidR="00B43FC7" w:rsidRPr="00975E9C">
        <w:t>This contamination was also</w:t>
      </w:r>
      <w:r w:rsidR="00750C55" w:rsidRPr="00B43FC7">
        <w:t xml:space="preserve"> analyzed by the SAM Science Team at Goddard Space Flight Center</w:t>
      </w:r>
      <w:r w:rsidR="00750C55" w:rsidRPr="001F6DB6">
        <w:t xml:space="preserve"> (GSFC) by </w:t>
      </w:r>
      <w:r w:rsidR="00750C55" w:rsidRPr="00597EC4">
        <w:t>ground-based pyrolysis GC</w:t>
      </w:r>
      <w:r w:rsidR="00541889">
        <w:t>-</w:t>
      </w:r>
      <w:r w:rsidR="00750C55" w:rsidRPr="00597EC4">
        <w:t>MS</w:t>
      </w:r>
      <w:r w:rsidR="00B43FC7" w:rsidRPr="00975E9C">
        <w:t xml:space="preserve">, but </w:t>
      </w:r>
      <w:r w:rsidR="00B43FC7">
        <w:t xml:space="preserve">no </w:t>
      </w:r>
      <w:r w:rsidR="00750C55" w:rsidRPr="00B43FC7">
        <w:t xml:space="preserve">organic components </w:t>
      </w:r>
      <w:r w:rsidR="00B43FC7" w:rsidRPr="00975E9C">
        <w:t xml:space="preserve">were detected </w:t>
      </w:r>
      <w:r w:rsidR="00750C55" w:rsidRPr="00B43FC7">
        <w:t>(Eigenbrode et al</w:t>
      </w:r>
      <w:r w:rsidR="00454F61">
        <w:t>.</w:t>
      </w:r>
      <w:r w:rsidR="00750C55" w:rsidRPr="00B43FC7">
        <w:t>, 2013</w:t>
      </w:r>
      <w:r w:rsidR="00975E9C">
        <w:t>a</w:t>
      </w:r>
      <w:r w:rsidR="00750C55" w:rsidRPr="00B43FC7">
        <w:t>)</w:t>
      </w:r>
      <w:r w:rsidR="00750C55" w:rsidRPr="001F6DB6">
        <w:t>.</w:t>
      </w:r>
    </w:p>
    <w:p w14:paraId="18065911" w14:textId="6CB283BD" w:rsidR="00952183" w:rsidRPr="00B43FC7" w:rsidRDefault="00952183" w:rsidP="00952183">
      <w:pPr>
        <w:pStyle w:val="ListParagraph"/>
        <w:numPr>
          <w:ilvl w:val="0"/>
          <w:numId w:val="24"/>
        </w:numPr>
      </w:pPr>
      <w:r>
        <w:rPr>
          <w:u w:val="single"/>
        </w:rPr>
        <w:lastRenderedPageBreak/>
        <w:t>At Mars arrival</w:t>
      </w:r>
      <w:r w:rsidRPr="003F6797">
        <w:rPr>
          <w:u w:val="single"/>
        </w:rPr>
        <w:t>.</w:t>
      </w:r>
      <w:r>
        <w:t xml:space="preserve">  </w:t>
      </w:r>
      <w:r w:rsidR="00750C55">
        <w:t>T</w:t>
      </w:r>
      <w:r w:rsidR="00750C55" w:rsidRPr="00D2120B">
        <w:t xml:space="preserve">he MSL team </w:t>
      </w:r>
      <w:r w:rsidR="00750C55">
        <w:t>constructed m</w:t>
      </w:r>
      <w:r w:rsidR="00750C55" w:rsidRPr="00D2120B">
        <w:t>odel</w:t>
      </w:r>
      <w:r w:rsidR="00750C55">
        <w:t>s</w:t>
      </w:r>
      <w:r w:rsidR="00750C55" w:rsidRPr="00D2120B">
        <w:t xml:space="preserve"> of </w:t>
      </w:r>
      <w:r w:rsidR="00750C55">
        <w:t xml:space="preserve">the </w:t>
      </w:r>
      <w:r w:rsidR="00750C55" w:rsidRPr="00D2120B">
        <w:t>contaminant redistribution from surrounding hardware to sample chain during flight (using standard aerospace industry contamination transport modeling methodology</w:t>
      </w:r>
      <w:r w:rsidR="00750C55">
        <w:t>;</w:t>
      </w:r>
      <w:r w:rsidR="00750C55" w:rsidRPr="00D2120B">
        <w:t xml:space="preserve"> </w:t>
      </w:r>
      <w:r w:rsidR="00750C55">
        <w:t xml:space="preserve">see for example Fong and Lee, </w:t>
      </w:r>
      <w:r w:rsidR="00750C55" w:rsidRPr="00D2120B">
        <w:t>1992)</w:t>
      </w:r>
      <w:r w:rsidR="00750C55">
        <w:t>.  These models</w:t>
      </w:r>
      <w:r w:rsidR="00750C55" w:rsidRPr="00D2120B">
        <w:t xml:space="preserve"> predicted </w:t>
      </w:r>
      <w:r w:rsidR="00750C55">
        <w:t>e</w:t>
      </w:r>
      <w:r w:rsidR="00750C55" w:rsidRPr="00D2120B">
        <w:t xml:space="preserve">xposed sample chain surfaces </w:t>
      </w:r>
      <w:r w:rsidR="00750C55">
        <w:t>would</w:t>
      </w:r>
      <w:r w:rsidR="00750C55" w:rsidRPr="00D2120B">
        <w:t xml:space="preserve"> to pick up some additional contamination from the cruise environment</w:t>
      </w:r>
      <w:r w:rsidR="00862673">
        <w:t>; t</w:t>
      </w:r>
      <w:r w:rsidR="00750C55">
        <w:t>hese surfaces were expected to have</w:t>
      </w:r>
      <w:r w:rsidR="00750C55" w:rsidRPr="00D2120B">
        <w:t xml:space="preserve"> up to 60</w:t>
      </w:r>
      <w:r w:rsidR="00750C55">
        <w:t xml:space="preserve"> </w:t>
      </w:r>
      <w:r w:rsidR="00750C55" w:rsidRPr="00D2120B">
        <w:t>ng/cm</w:t>
      </w:r>
      <w:r w:rsidR="00750C55" w:rsidRPr="00A22D66">
        <w:rPr>
          <w:vertAlign w:val="superscript"/>
        </w:rPr>
        <w:t>2</w:t>
      </w:r>
      <w:r w:rsidR="00750C55" w:rsidRPr="00D2120B">
        <w:t xml:space="preserve"> after landing.</w:t>
      </w:r>
      <w:r w:rsidR="00750C55">
        <w:t xml:space="preserve"> </w:t>
      </w:r>
      <w:r w:rsidR="00750C55" w:rsidRPr="00B43FC7">
        <w:t>For the inner (i.e., not exposed) sample transfer chain surfaces, t</w:t>
      </w:r>
      <w:r w:rsidR="00750C55" w:rsidRPr="00F1400C">
        <w:t xml:space="preserve">he </w:t>
      </w:r>
      <w:r w:rsidR="00B43FC7" w:rsidRPr="003B48A9">
        <w:t>model</w:t>
      </w:r>
      <w:r w:rsidR="00750C55" w:rsidRPr="00B43FC7">
        <w:t xml:space="preserve"> assumed no desorption </w:t>
      </w:r>
      <w:r w:rsidR="00B43FC7" w:rsidRPr="003B48A9">
        <w:t>of the initial “at launch</w:t>
      </w:r>
      <w:r w:rsidR="00750C55" w:rsidRPr="00B43FC7">
        <w:t>”</w:t>
      </w:r>
      <w:r w:rsidR="00B43FC7" w:rsidRPr="003B48A9">
        <w:t xml:space="preserve"> </w:t>
      </w:r>
      <w:r w:rsidR="00750C55" w:rsidRPr="00B43FC7">
        <w:t>surface contamination (~20—40 ng/cm</w:t>
      </w:r>
      <w:r w:rsidR="00750C55" w:rsidRPr="00B43FC7">
        <w:rPr>
          <w:vertAlign w:val="superscript"/>
        </w:rPr>
        <w:t>2</w:t>
      </w:r>
      <w:r w:rsidR="00750C55" w:rsidRPr="00B43FC7">
        <w:t>)</w:t>
      </w:r>
      <w:r w:rsidR="00750C55" w:rsidRPr="00F1400C">
        <w:t xml:space="preserve"> </w:t>
      </w:r>
      <w:r w:rsidR="00750C55" w:rsidRPr="001F6DB6">
        <w:t>during flight</w:t>
      </w:r>
      <w:r w:rsidR="00B43FC7" w:rsidRPr="003B48A9">
        <w:t>, and the model predicted</w:t>
      </w:r>
      <w:r w:rsidR="00750C55" w:rsidRPr="00B43FC7">
        <w:t xml:space="preserve"> no additional deposition to closed sample chain surfaces. </w:t>
      </w:r>
      <w:r w:rsidR="00773B3C" w:rsidRPr="00B43FC7">
        <w:t xml:space="preserve">    </w:t>
      </w:r>
    </w:p>
    <w:p w14:paraId="6CF8DD1A" w14:textId="1774DC9A" w:rsidR="00750C55" w:rsidRDefault="00157DAE" w:rsidP="00B43FC7">
      <w:pPr>
        <w:pStyle w:val="ListParagraph"/>
        <w:numPr>
          <w:ilvl w:val="0"/>
          <w:numId w:val="24"/>
        </w:numPr>
      </w:pPr>
      <w:r>
        <w:rPr>
          <w:u w:val="single"/>
        </w:rPr>
        <w:t>During surface operations</w:t>
      </w:r>
      <w:r w:rsidR="00952183" w:rsidRPr="00157DAE">
        <w:rPr>
          <w:u w:val="single"/>
        </w:rPr>
        <w:t>.</w:t>
      </w:r>
      <w:r w:rsidR="00952183">
        <w:t xml:space="preserve">  </w:t>
      </w:r>
      <w:r w:rsidR="00750C55">
        <w:t xml:space="preserve">The total </w:t>
      </w:r>
      <w:r w:rsidR="00750C55" w:rsidRPr="0086381D">
        <w:t xml:space="preserve">sample </w:t>
      </w:r>
      <w:r w:rsidR="00750C55">
        <w:t xml:space="preserve">contact </w:t>
      </w:r>
      <w:r w:rsidR="00750C55" w:rsidRPr="0086381D">
        <w:t xml:space="preserve">surface area </w:t>
      </w:r>
      <w:r w:rsidR="00750C55">
        <w:t xml:space="preserve">for MSL is </w:t>
      </w:r>
      <w:r w:rsidR="00750C55" w:rsidRPr="0086381D">
        <w:t>~1000</w:t>
      </w:r>
      <w:r w:rsidR="00750C55">
        <w:t xml:space="preserve"> </w:t>
      </w:r>
      <w:r w:rsidR="00750C55" w:rsidRPr="0086381D">
        <w:t>cm</w:t>
      </w:r>
      <w:r w:rsidR="00750C55" w:rsidRPr="00157DAE">
        <w:rPr>
          <w:vertAlign w:val="superscript"/>
        </w:rPr>
        <w:t>2</w:t>
      </w:r>
      <w:r w:rsidR="00750C55">
        <w:t xml:space="preserve">, which is relatively large.  If all of these contaminants were transferred to a single sample, </w:t>
      </w:r>
      <w:r w:rsidR="00750C55" w:rsidRPr="0086381D">
        <w:t>an effective average surface clean</w:t>
      </w:r>
      <w:r w:rsidR="00750C55">
        <w:t>l</w:t>
      </w:r>
      <w:r w:rsidR="00750C55" w:rsidRPr="0086381D">
        <w:t xml:space="preserve">iness level of </w:t>
      </w:r>
      <w:r w:rsidR="00750C55" w:rsidRPr="00292C51">
        <w:t>~0.</w:t>
      </w:r>
      <w:r w:rsidR="00750C55" w:rsidRPr="00362C55">
        <w:t>4 ng/cm</w:t>
      </w:r>
      <w:r w:rsidR="00750C55" w:rsidRPr="00362C55">
        <w:rPr>
          <w:vertAlign w:val="superscript"/>
        </w:rPr>
        <w:t>2</w:t>
      </w:r>
      <w:r w:rsidR="00750C55" w:rsidRPr="0086381D">
        <w:t xml:space="preserve"> at the time of sampling would </w:t>
      </w:r>
      <w:r w:rsidR="00750C55">
        <w:t xml:space="preserve">be needed to achieve delivery of a sample with 40 </w:t>
      </w:r>
      <w:r w:rsidR="0064609C" w:rsidRPr="00600E9F">
        <w:rPr>
          <w:rFonts w:ascii="Times New Roman" w:hAnsi="Times New Roman" w:cs="Times New Roman"/>
        </w:rPr>
        <w:t>ng/</w:t>
      </w:r>
      <w:r w:rsidR="00975E9C">
        <w:rPr>
          <w:rFonts w:ascii="Times New Roman" w:hAnsi="Times New Roman" w:cs="Times New Roman"/>
        </w:rPr>
        <w:t>g</w:t>
      </w:r>
      <w:r w:rsidR="0064609C">
        <w:rPr>
          <w:rFonts w:ascii="Times New Roman" w:hAnsi="Times New Roman" w:cs="Times New Roman"/>
        </w:rPr>
        <w:t xml:space="preserve"> </w:t>
      </w:r>
      <w:r w:rsidR="00750C55" w:rsidRPr="0086381D">
        <w:t xml:space="preserve">bulk </w:t>
      </w:r>
      <w:r w:rsidR="00750C55">
        <w:t>organic</w:t>
      </w:r>
      <w:r w:rsidR="00750C55" w:rsidRPr="0086381D">
        <w:t xml:space="preserve"> contamination</w:t>
      </w:r>
      <w:r w:rsidR="00750C55">
        <w:t>.  Expressed differently, the first sample would have had a contaminant load of &gt;</w:t>
      </w:r>
      <w:r w:rsidR="00750C55" w:rsidRPr="0086381D">
        <w:t>600</w:t>
      </w:r>
      <w:r w:rsidR="00750C55">
        <w:t xml:space="preserve"> </w:t>
      </w:r>
      <w:r w:rsidR="0064609C" w:rsidRPr="00600E9F">
        <w:rPr>
          <w:rFonts w:ascii="Times New Roman" w:hAnsi="Times New Roman" w:cs="Times New Roman"/>
        </w:rPr>
        <w:t>ng/</w:t>
      </w:r>
      <w:r w:rsidR="00975E9C">
        <w:rPr>
          <w:rFonts w:ascii="Times New Roman" w:hAnsi="Times New Roman" w:cs="Times New Roman"/>
        </w:rPr>
        <w:t>g</w:t>
      </w:r>
      <w:r w:rsidR="0064609C">
        <w:rPr>
          <w:rFonts w:ascii="Times New Roman" w:hAnsi="Times New Roman" w:cs="Times New Roman"/>
        </w:rPr>
        <w:t xml:space="preserve"> </w:t>
      </w:r>
      <w:r w:rsidR="00750C55">
        <w:t>TOC (calculated using plausible contaminant transfer coefficients)</w:t>
      </w:r>
      <w:r w:rsidR="00750C55" w:rsidRPr="0086381D">
        <w:t xml:space="preserve">.  </w:t>
      </w:r>
      <w:r w:rsidR="00750C55">
        <w:t>As discussed above, s</w:t>
      </w:r>
      <w:r w:rsidR="00750C55" w:rsidRPr="006C15CD">
        <w:t xml:space="preserve">ample chain surface cleanliness levels </w:t>
      </w:r>
      <w:r w:rsidR="00750C55">
        <w:t xml:space="preserve">were actually predicted to be </w:t>
      </w:r>
      <w:r w:rsidR="00750C55" w:rsidRPr="006C15CD">
        <w:t>20-60 ng/cm</w:t>
      </w:r>
      <w:r w:rsidR="00750C55" w:rsidRPr="00157DAE">
        <w:rPr>
          <w:vertAlign w:val="superscript"/>
        </w:rPr>
        <w:t>2</w:t>
      </w:r>
      <w:r w:rsidR="00750C55" w:rsidRPr="006C15CD">
        <w:t xml:space="preserve"> at the time of landing</w:t>
      </w:r>
      <w:r w:rsidR="00750C55">
        <w:t xml:space="preserve">. </w:t>
      </w:r>
      <w:r w:rsidR="00750C55" w:rsidRPr="006C15CD">
        <w:t xml:space="preserve"> </w:t>
      </w:r>
      <w:r w:rsidR="00750C55">
        <w:t>To achieve the required level of contamination in samples delivered to the SAM instrument, the MSL sample delivery architecture was designed around what was referred to as “</w:t>
      </w:r>
      <w:r w:rsidR="00750C55" w:rsidRPr="0086381D">
        <w:t>dilution cleaning</w:t>
      </w:r>
      <w:r w:rsidR="0066238B">
        <w:t>.</w:t>
      </w:r>
      <w:r w:rsidR="00750C55">
        <w:t>”  This c</w:t>
      </w:r>
      <w:r w:rsidR="00750C55" w:rsidRPr="0086381D">
        <w:t>onsist</w:t>
      </w:r>
      <w:r w:rsidR="00750C55">
        <w:t>ed</w:t>
      </w:r>
      <w:r w:rsidR="00750C55" w:rsidRPr="0086381D">
        <w:t xml:space="preserve"> of passing one or more "throwaway" samples through the sample transfer chain</w:t>
      </w:r>
      <w:r w:rsidR="00750C55">
        <w:t xml:space="preserve">, prior to delivery of the </w:t>
      </w:r>
      <w:r w:rsidR="003B48A9">
        <w:t xml:space="preserve">first </w:t>
      </w:r>
      <w:r w:rsidR="00750C55">
        <w:t xml:space="preserve">actual samples of interest.  </w:t>
      </w:r>
    </w:p>
    <w:p w14:paraId="0543B894" w14:textId="0D8595E7" w:rsidR="00750C55" w:rsidRDefault="00750C55" w:rsidP="003B48A9">
      <w:pPr>
        <w:pStyle w:val="ListParagraph"/>
        <w:numPr>
          <w:ilvl w:val="1"/>
          <w:numId w:val="24"/>
        </w:numPr>
      </w:pPr>
      <w:r>
        <w:t>Based</w:t>
      </w:r>
      <w:r w:rsidRPr="001575A9">
        <w:t xml:space="preserve"> on a deterministic contamination transfer model </w:t>
      </w:r>
      <w:r>
        <w:t xml:space="preserve">for </w:t>
      </w:r>
      <w:r w:rsidRPr="0086381D">
        <w:t xml:space="preserve">the scoop sample path, four dilution cleaning passes were </w:t>
      </w:r>
      <w:r>
        <w:t>executed</w:t>
      </w:r>
      <w:r w:rsidRPr="0086381D">
        <w:t xml:space="preserve"> </w:t>
      </w:r>
      <w:r>
        <w:t xml:space="preserve">prior delivery of the first sample for analysis by SAM. The </w:t>
      </w:r>
      <w:r w:rsidRPr="0086381D">
        <w:t>contaminant load</w:t>
      </w:r>
      <w:r>
        <w:t xml:space="preserve"> in that fifth sample was predicted to be </w:t>
      </w:r>
      <w:r w:rsidRPr="0086381D">
        <w:t>~10</w:t>
      </w:r>
      <w:r>
        <w:t xml:space="preserve"> </w:t>
      </w:r>
      <w:r w:rsidR="0064609C" w:rsidRPr="00600E9F">
        <w:rPr>
          <w:rFonts w:ascii="Times New Roman" w:hAnsi="Times New Roman" w:cs="Times New Roman"/>
        </w:rPr>
        <w:t>ng/</w:t>
      </w:r>
      <w:r w:rsidR="00975E9C">
        <w:rPr>
          <w:rFonts w:ascii="Times New Roman" w:hAnsi="Times New Roman" w:cs="Times New Roman"/>
        </w:rPr>
        <w:t>g</w:t>
      </w:r>
      <w:r w:rsidR="0064609C">
        <w:rPr>
          <w:rFonts w:ascii="Times New Roman" w:hAnsi="Times New Roman" w:cs="Times New Roman"/>
        </w:rPr>
        <w:t xml:space="preserve"> </w:t>
      </w:r>
      <w:r>
        <w:t>(equivalent to 0.005 nmol, as chlor</w:t>
      </w:r>
      <w:r w:rsidR="005C35D4">
        <w:t>ohydro</w:t>
      </w:r>
      <w:r>
        <w:t xml:space="preserve">carbon). This level of predicted contribution from the sample transfer chain is similar in magnitude to the SAM instrument internal blanks run for the Rocknest samples reported by </w:t>
      </w:r>
      <w:r w:rsidRPr="00317034">
        <w:t>Glavin et al</w:t>
      </w:r>
      <w:r>
        <w:t xml:space="preserve"> (2013).</w:t>
      </w:r>
      <w:r w:rsidRPr="0086381D">
        <w:t xml:space="preserve"> </w:t>
      </w:r>
      <w:r>
        <w:t xml:space="preserve"> The sixth and subsequent samples would be expected to have even lower concentrations of Earth-sourced organic contaminants, as the system is progressively used.</w:t>
      </w:r>
    </w:p>
    <w:p w14:paraId="620AD199" w14:textId="7E506442" w:rsidR="00FB7534" w:rsidRDefault="00750C55" w:rsidP="003B48A9">
      <w:pPr>
        <w:pStyle w:val="ListParagraph"/>
        <w:numPr>
          <w:ilvl w:val="1"/>
          <w:numId w:val="24"/>
        </w:numPr>
      </w:pPr>
      <w:r w:rsidRPr="00B43FC7">
        <w:t xml:space="preserve">In the case of the drill sample path, the sample transfer model had prescribed between 3 and 4 cleaning cycles to achieve </w:t>
      </w:r>
      <w:r w:rsidRPr="001F6DB6">
        <w:t>a ≤</w:t>
      </w:r>
      <w:r w:rsidRPr="00597EC4">
        <w:t>40</w:t>
      </w:r>
      <w:r w:rsidRPr="009308D0">
        <w:t xml:space="preserve"> </w:t>
      </w:r>
      <w:r w:rsidR="0064609C" w:rsidRPr="00B43FC7">
        <w:rPr>
          <w:rFonts w:ascii="Times New Roman" w:hAnsi="Times New Roman" w:cs="Times New Roman"/>
        </w:rPr>
        <w:t>ng/</w:t>
      </w:r>
      <w:r w:rsidR="00975E9C">
        <w:rPr>
          <w:rFonts w:ascii="Times New Roman" w:hAnsi="Times New Roman" w:cs="Times New Roman"/>
        </w:rPr>
        <w:t>g</w:t>
      </w:r>
      <w:r w:rsidR="0064609C" w:rsidRPr="00B43FC7">
        <w:rPr>
          <w:rFonts w:ascii="Times New Roman" w:hAnsi="Times New Roman" w:cs="Times New Roman"/>
        </w:rPr>
        <w:t xml:space="preserve"> </w:t>
      </w:r>
      <w:r w:rsidRPr="00B43FC7">
        <w:t xml:space="preserve">target level.  However, the science team elected to accept and analyze </w:t>
      </w:r>
      <w:r w:rsidR="00B43FC7" w:rsidRPr="00B43FC7">
        <w:t xml:space="preserve">the first </w:t>
      </w:r>
      <w:r w:rsidRPr="00B43FC7">
        <w:t>sample</w:t>
      </w:r>
      <w:r w:rsidR="00F1400C">
        <w:t xml:space="preserve"> (because the SAM instrument does much more with solid samples than just measure TOC)</w:t>
      </w:r>
      <w:r w:rsidRPr="001F6DB6">
        <w:t>.  Th</w:t>
      </w:r>
      <w:r w:rsidR="00B43FC7" w:rsidRPr="00597EC4">
        <w:t xml:space="preserve">is </w:t>
      </w:r>
      <w:r w:rsidRPr="009308D0">
        <w:t>sample (</w:t>
      </w:r>
      <w:r w:rsidRPr="00B43FC7">
        <w:t>from the John Klein site</w:t>
      </w:r>
      <w:r w:rsidRPr="005C35D4">
        <w:t xml:space="preserve">) </w:t>
      </w:r>
      <w:r w:rsidRPr="00B43FC7">
        <w:t>was</w:t>
      </w:r>
      <w:r w:rsidRPr="005C35D4">
        <w:t xml:space="preserve"> </w:t>
      </w:r>
      <w:r w:rsidRPr="00B43FC7">
        <w:t xml:space="preserve">predicted to have had a contaminant load of ~430 </w:t>
      </w:r>
      <w:r w:rsidR="0064609C" w:rsidRPr="00F1400C">
        <w:rPr>
          <w:rFonts w:ascii="Times New Roman" w:hAnsi="Times New Roman" w:cs="Times New Roman"/>
        </w:rPr>
        <w:t>ng/</w:t>
      </w:r>
      <w:r w:rsidR="00975E9C">
        <w:rPr>
          <w:rFonts w:ascii="Times New Roman" w:hAnsi="Times New Roman" w:cs="Times New Roman"/>
        </w:rPr>
        <w:t>g</w:t>
      </w:r>
      <w:r w:rsidR="0064609C" w:rsidRPr="001F6DB6">
        <w:rPr>
          <w:rFonts w:ascii="Times New Roman" w:hAnsi="Times New Roman" w:cs="Times New Roman"/>
        </w:rPr>
        <w:t xml:space="preserve"> </w:t>
      </w:r>
      <w:r w:rsidRPr="001F6DB6">
        <w:t>TOC</w:t>
      </w:r>
      <w:r w:rsidR="00B43FC7" w:rsidRPr="001F6DB6">
        <w:t xml:space="preserve"> </w:t>
      </w:r>
      <w:r w:rsidR="00B43FC7" w:rsidRPr="00597EC4">
        <w:t xml:space="preserve">(equivalent to &lt;0.2 nmol as </w:t>
      </w:r>
      <w:r w:rsidR="00B43FC7" w:rsidRPr="009308D0">
        <w:t>chlorohydrocarbon</w:t>
      </w:r>
      <w:r w:rsidR="00B43FC7" w:rsidRPr="00B43FC7">
        <w:t>; Blakkolb et al</w:t>
      </w:r>
      <w:r w:rsidR="00454F61">
        <w:t>.</w:t>
      </w:r>
      <w:r w:rsidR="004157BE">
        <w:t xml:space="preserve">, </w:t>
      </w:r>
      <w:r w:rsidR="004157BE" w:rsidRPr="00B43FC7">
        <w:t>2014</w:t>
      </w:r>
      <w:r w:rsidR="00B43FC7" w:rsidRPr="00B43FC7">
        <w:t xml:space="preserve">).  </w:t>
      </w:r>
      <w:r w:rsidRPr="00B43FC7">
        <w:t>In that sample, the SAM instrument detected chloromethane (CH</w:t>
      </w:r>
      <w:r w:rsidRPr="008702E7">
        <w:rPr>
          <w:vertAlign w:val="subscript"/>
        </w:rPr>
        <w:t>3</w:t>
      </w:r>
      <w:r w:rsidRPr="00B43FC7">
        <w:t>Cl) and dichloromethane (CH</w:t>
      </w:r>
      <w:r w:rsidRPr="008702E7">
        <w:rPr>
          <w:vertAlign w:val="subscript"/>
        </w:rPr>
        <w:t>2</w:t>
      </w:r>
      <w:r w:rsidRPr="00B43FC7">
        <w:t>Cl</w:t>
      </w:r>
      <w:r w:rsidRPr="008702E7">
        <w:rPr>
          <w:vertAlign w:val="subscript"/>
        </w:rPr>
        <w:t>2</w:t>
      </w:r>
      <w:r w:rsidRPr="00B43FC7">
        <w:t xml:space="preserve">) in a combined total amount of </w:t>
      </w:r>
      <w:r w:rsidRPr="001F6DB6">
        <w:rPr>
          <w:rFonts w:ascii="Cambria Math" w:hAnsi="Cambria Math" w:cs="Cambria Math"/>
        </w:rPr>
        <w:t>∼</w:t>
      </w:r>
      <w:r w:rsidRPr="001F6DB6">
        <w:t>73 nmol</w:t>
      </w:r>
      <w:r w:rsidRPr="00597EC4">
        <w:t xml:space="preserve"> (</w:t>
      </w:r>
      <w:r w:rsidRPr="009308D0">
        <w:t>average of four portions analyzed</w:t>
      </w:r>
      <w:r w:rsidRPr="00B43FC7">
        <w:t xml:space="preserve">; Ming et al. 2014), although it is indeterminate how much of this is natural signal and how much is Earth-sourced contamination.  </w:t>
      </w:r>
      <w:r w:rsidR="00B43FC7" w:rsidRPr="00B43FC7">
        <w:t xml:space="preserve">MSL’s second </w:t>
      </w:r>
      <w:r w:rsidR="005C35D4">
        <w:t xml:space="preserve">drill </w:t>
      </w:r>
      <w:r w:rsidR="00B43FC7" w:rsidRPr="00B43FC7">
        <w:t>sample was taken at the Cumberland site.  The contaminant transfer model predicts that it was delivered to SAM with ≤69 ng/</w:t>
      </w:r>
      <w:r w:rsidR="00975E9C">
        <w:t>g</w:t>
      </w:r>
      <w:r w:rsidR="00B43FC7" w:rsidRPr="00B43FC7">
        <w:t xml:space="preserve"> TOC (&lt;0.03 nmol as chlorohydrocarbon).  SAM analysis of this sample detected &lt;20 nmol </w:t>
      </w:r>
      <w:r w:rsidR="00F1400C" w:rsidRPr="0086460F">
        <w:t>chlorohydrocarbon</w:t>
      </w:r>
      <w:r w:rsidR="00F1400C" w:rsidRPr="001F6DB6">
        <w:t xml:space="preserve"> </w:t>
      </w:r>
      <w:r w:rsidR="00B43FC7" w:rsidRPr="001F6DB6">
        <w:t>(and again, this would be a mixture</w:t>
      </w:r>
      <w:r w:rsidR="00B43FC7" w:rsidRPr="00597EC4">
        <w:t xml:space="preserve"> of martian signal and contamination</w:t>
      </w:r>
      <w:r w:rsidR="00B43FC7" w:rsidRPr="009308D0">
        <w:t>)</w:t>
      </w:r>
      <w:r w:rsidR="00B43FC7" w:rsidRPr="00B43FC7">
        <w:t>.</w:t>
      </w:r>
    </w:p>
    <w:p w14:paraId="560D911B" w14:textId="72A93865" w:rsidR="0013230F" w:rsidRPr="00B43FC7" w:rsidRDefault="0013230F" w:rsidP="003B48A9">
      <w:pPr>
        <w:pStyle w:val="ListParagraph"/>
        <w:numPr>
          <w:ilvl w:val="1"/>
          <w:numId w:val="24"/>
        </w:numPr>
      </w:pPr>
      <w:r w:rsidRPr="0013230F">
        <w:t xml:space="preserve">MSL’s sample acquisition system </w:t>
      </w:r>
      <w:r>
        <w:t>can contribute</w:t>
      </w:r>
      <w:r w:rsidRPr="0013230F">
        <w:t xml:space="preserve"> </w:t>
      </w:r>
      <w:r w:rsidR="004157BE" w:rsidRPr="0013230F">
        <w:t>Teflon</w:t>
      </w:r>
      <w:r w:rsidRPr="0013230F">
        <w:t xml:space="preserve"> particles to the samples it collects, due to normal wear </w:t>
      </w:r>
      <w:r>
        <w:t>and tear of</w:t>
      </w:r>
      <w:r w:rsidRPr="0013230F">
        <w:t xml:space="preserve"> a compliant seal within the drill bit assembly (Eigenbrode, et al 2013</w:t>
      </w:r>
      <w:r w:rsidR="00975E9C">
        <w:t>b</w:t>
      </w:r>
      <w:r w:rsidRPr="0013230F">
        <w:t>).  Teflon was chosen for this seal specifically because</w:t>
      </w:r>
      <w:r>
        <w:t xml:space="preserve"> </w:t>
      </w:r>
      <w:r w:rsidRPr="0013230F">
        <w:t>perfluoro</w:t>
      </w:r>
      <w:r>
        <w:t>carbons</w:t>
      </w:r>
      <w:r w:rsidRPr="0013230F">
        <w:t xml:space="preserve">, such as Teflon, are in general </w:t>
      </w:r>
      <w:r>
        <w:t>devoid of</w:t>
      </w:r>
      <w:r w:rsidRPr="0013230F">
        <w:t xml:space="preserve"> other contaminants, and they have the added advantage that they </w:t>
      </w:r>
      <w:r>
        <w:t>generate few peaks in the GC-MS (i.e. the SAM instrument) analyses.</w:t>
      </w:r>
      <w:r w:rsidRPr="0013230F">
        <w:t xml:space="preserve"> </w:t>
      </w:r>
      <w:r>
        <w:t xml:space="preserve">Further, </w:t>
      </w:r>
      <w:r w:rsidRPr="0013230F">
        <w:t xml:space="preserve">the peaks they do </w:t>
      </w:r>
      <w:r>
        <w:t>generate</w:t>
      </w:r>
      <w:r w:rsidRPr="0013230F">
        <w:t xml:space="preserve"> </w:t>
      </w:r>
      <w:r>
        <w:t>have</w:t>
      </w:r>
      <w:r w:rsidRPr="0013230F">
        <w:t xml:space="preserve"> distinctive </w:t>
      </w:r>
      <w:r>
        <w:t xml:space="preserve">masses </w:t>
      </w:r>
      <w:r w:rsidRPr="0013230F">
        <w:t xml:space="preserve">and </w:t>
      </w:r>
      <w:r>
        <w:t xml:space="preserve">are </w:t>
      </w:r>
      <w:r w:rsidRPr="0013230F">
        <w:t xml:space="preserve">not likely confused with compounds of Mars origin.  Late in the project life cycle, ground testing of an engineering model of the drill mechanism raised the concern that elevated levels of Teflon </w:t>
      </w:r>
      <w:r w:rsidR="00BD6ADD">
        <w:t>particles</w:t>
      </w:r>
      <w:r w:rsidR="00BD6ADD" w:rsidRPr="0013230F">
        <w:t xml:space="preserve"> </w:t>
      </w:r>
      <w:r w:rsidRPr="0013230F">
        <w:t>in the samples present</w:t>
      </w:r>
      <w:r w:rsidR="00BD6ADD">
        <w:t>ed</w:t>
      </w:r>
      <w:r w:rsidRPr="0013230F">
        <w:t xml:space="preserve"> a potential safety risk to the SAM instrument.  Further testing to </w:t>
      </w:r>
      <w:r>
        <w:t>understand the risk</w:t>
      </w:r>
      <w:r w:rsidRPr="0013230F">
        <w:t xml:space="preserve"> </w:t>
      </w:r>
      <w:r>
        <w:t xml:space="preserve">and minimize it was </w:t>
      </w:r>
      <w:r w:rsidRPr="0013230F">
        <w:t xml:space="preserve">performed.  The quantity of this contamination </w:t>
      </w:r>
      <w:r w:rsidR="00BD6ADD">
        <w:t>wa</w:t>
      </w:r>
      <w:r w:rsidR="00BD6ADD" w:rsidRPr="0013230F">
        <w:t xml:space="preserve">s </w:t>
      </w:r>
      <w:r w:rsidRPr="0013230F">
        <w:t>pre</w:t>
      </w:r>
      <w:r>
        <w:t xml:space="preserve">dicted to be between 100 and 10, </w:t>
      </w:r>
      <w:r w:rsidRPr="0013230F">
        <w:t>000 ppb (0.05–5 nmol as perfluoeth</w:t>
      </w:r>
      <w:r w:rsidR="005C35D4">
        <w:t>y</w:t>
      </w:r>
      <w:r w:rsidRPr="0013230F">
        <w:t>lene) of Teflon.  Based on this information, the potential quantity of Teflon in the samples was judged not to</w:t>
      </w:r>
      <w:r>
        <w:t xml:space="preserve"> </w:t>
      </w:r>
      <w:r w:rsidRPr="0013230F">
        <w:t xml:space="preserve">constitute an unacceptable risk to the instrument.  For the John Klein sample, SAM </w:t>
      </w:r>
      <w:r>
        <w:t>did detect</w:t>
      </w:r>
      <w:r w:rsidRPr="0013230F">
        <w:t xml:space="preserve"> trace quantities (0.1–0.3 nmol) of perfluoethelene, a known </w:t>
      </w:r>
      <w:r w:rsidR="004157BE" w:rsidRPr="0013230F">
        <w:t>pyrolysis</w:t>
      </w:r>
      <w:r w:rsidRPr="0013230F">
        <w:t xml:space="preserve"> product of Teflon (Ming et al</w:t>
      </w:r>
      <w:r w:rsidR="00BD6ADD">
        <w:t>.</w:t>
      </w:r>
      <w:r w:rsidRPr="0013230F">
        <w:t xml:space="preserve"> 2014).</w:t>
      </w:r>
    </w:p>
    <w:p w14:paraId="1C00FAA3" w14:textId="3ED8B562" w:rsidR="0064609C" w:rsidRDefault="00750C55" w:rsidP="00750C55">
      <w:pPr>
        <w:ind w:left="360"/>
      </w:pPr>
      <w:r w:rsidRPr="00610215">
        <w:t xml:space="preserve">Since direct verification of in-sample contamination levels is not technically </w:t>
      </w:r>
      <w:r w:rsidR="0064609C">
        <w:t xml:space="preserve">possible </w:t>
      </w:r>
      <w:r w:rsidRPr="00610215">
        <w:t>at Mars, the</w:t>
      </w:r>
      <w:r>
        <w:t xml:space="preserve"> </w:t>
      </w:r>
      <w:r w:rsidRPr="00610215">
        <w:t xml:space="preserve">predicted values for contamination quoted above are necessarily model-based.  The </w:t>
      </w:r>
      <w:r w:rsidR="0064609C">
        <w:t xml:space="preserve">model used predicts </w:t>
      </w:r>
      <w:r w:rsidRPr="00610215">
        <w:t>contribution</w:t>
      </w:r>
      <w:r w:rsidR="0064609C">
        <w:t>s</w:t>
      </w:r>
      <w:r w:rsidRPr="00610215">
        <w:t xml:space="preserve"> of the sample transfer chain only, and do</w:t>
      </w:r>
      <w:r w:rsidR="0064609C">
        <w:t>es</w:t>
      </w:r>
      <w:r w:rsidRPr="00610215">
        <w:t xml:space="preserve"> not include</w:t>
      </w:r>
      <w:r w:rsidR="0064609C">
        <w:t xml:space="preserve"> additional contamination within</w:t>
      </w:r>
      <w:r w:rsidRPr="00610215">
        <w:t xml:space="preserve"> the SAM instrument </w:t>
      </w:r>
      <w:r w:rsidR="0064609C">
        <w:t xml:space="preserve">itself (MSL Project had an </w:t>
      </w:r>
      <w:r w:rsidRPr="00610215">
        <w:t>internal allocation</w:t>
      </w:r>
      <w:r>
        <w:t xml:space="preserve"> of 4</w:t>
      </w:r>
      <w:r w:rsidR="0064609C">
        <w:t xml:space="preserve"> </w:t>
      </w:r>
      <w:r w:rsidR="00901F92">
        <w:t>ng/</w:t>
      </w:r>
      <w:r w:rsidR="00975E9C">
        <w:t>g</w:t>
      </w:r>
      <w:r w:rsidRPr="00610215">
        <w:t xml:space="preserve"> </w:t>
      </w:r>
      <w:r>
        <w:t>out of</w:t>
      </w:r>
      <w:r w:rsidRPr="00610215">
        <w:t xml:space="preserve"> the total 40</w:t>
      </w:r>
      <w:r w:rsidR="0064609C">
        <w:t xml:space="preserve"> </w:t>
      </w:r>
      <w:r w:rsidR="0064609C" w:rsidRPr="00600E9F">
        <w:rPr>
          <w:rFonts w:ascii="Times New Roman" w:hAnsi="Times New Roman" w:cs="Times New Roman"/>
        </w:rPr>
        <w:t>ng/</w:t>
      </w:r>
      <w:r w:rsidR="00975E9C">
        <w:rPr>
          <w:rFonts w:ascii="Times New Roman" w:hAnsi="Times New Roman" w:cs="Times New Roman"/>
        </w:rPr>
        <w:t>g</w:t>
      </w:r>
      <w:r w:rsidR="0064609C">
        <w:rPr>
          <w:rFonts w:ascii="Times New Roman" w:hAnsi="Times New Roman" w:cs="Times New Roman"/>
        </w:rPr>
        <w:t xml:space="preserve"> </w:t>
      </w:r>
      <w:r w:rsidRPr="00610215">
        <w:t>requirement</w:t>
      </w:r>
      <w:r w:rsidR="0064609C">
        <w:t xml:space="preserve"> for SAM)</w:t>
      </w:r>
      <w:r w:rsidRPr="00610215">
        <w:t xml:space="preserve">.  </w:t>
      </w:r>
    </w:p>
    <w:p w14:paraId="127916C1" w14:textId="0F4ED098" w:rsidR="0064609C" w:rsidRDefault="0064609C" w:rsidP="005C35D4">
      <w:pPr>
        <w:ind w:left="360"/>
      </w:pPr>
      <w:r>
        <w:lastRenderedPageBreak/>
        <w:t>Note that the SAM instrument had contamination issues during the first two years of the MSL mission as a result of leakage of</w:t>
      </w:r>
      <w:r w:rsidR="00750C55" w:rsidRPr="00610215">
        <w:t xml:space="preserve"> the derivatization solvent within the SAM instrument</w:t>
      </w:r>
      <w:r>
        <w:t xml:space="preserve"> (and these issues are continuing up to the time of writing).  Although this is a </w:t>
      </w:r>
      <w:r w:rsidR="00750C55" w:rsidRPr="00610215">
        <w:t>contamination-related concern</w:t>
      </w:r>
      <w:r>
        <w:t xml:space="preserve">, it is </w:t>
      </w:r>
      <w:r w:rsidR="00750C55" w:rsidRPr="00610215">
        <w:t>the result of a mechanical anomaly</w:t>
      </w:r>
      <w:r>
        <w:t xml:space="preserve"> that is unique to SAM, and it has no significance to </w:t>
      </w:r>
      <w:r w:rsidR="00055784">
        <w:t>Mars</w:t>
      </w:r>
      <w:r w:rsidR="00CF706A">
        <w:t xml:space="preserve"> 2020</w:t>
      </w:r>
      <w:r>
        <w:t>.  This is not discussed further in this report.</w:t>
      </w:r>
    </w:p>
    <w:p w14:paraId="52932B13" w14:textId="1AB3352A" w:rsidR="00C6037A" w:rsidRDefault="00C6037A" w:rsidP="00C6037A">
      <w:pPr>
        <w:widowControl w:val="0"/>
        <w:autoSpaceDE w:val="0"/>
        <w:autoSpaceDN w:val="0"/>
        <w:adjustRightInd w:val="0"/>
        <w:spacing w:before="0" w:after="0"/>
        <w:rPr>
          <w:rFonts w:ascii="Times New Roman" w:hAnsi="Times New Roman" w:cs="Times New Roman"/>
        </w:rPr>
      </w:pPr>
      <w:r w:rsidRPr="0089102E">
        <w:rPr>
          <w:rFonts w:ascii="Times New Roman" w:hAnsi="Times New Roman" w:cs="Times New Roman"/>
          <w:b/>
          <w:u w:val="single"/>
        </w:rPr>
        <w:t>OSIRIS-Rex</w:t>
      </w:r>
      <w:r>
        <w:rPr>
          <w:rFonts w:ascii="Times New Roman" w:hAnsi="Times New Roman" w:cs="Times New Roman"/>
          <w:b/>
        </w:rPr>
        <w:t xml:space="preserve"> </w:t>
      </w:r>
      <w:r>
        <w:rPr>
          <w:b/>
          <w:u w:val="single"/>
        </w:rPr>
        <w:t xml:space="preserve">(launch planned </w:t>
      </w:r>
      <w:r w:rsidR="008E0702">
        <w:rPr>
          <w:b/>
          <w:u w:val="single"/>
        </w:rPr>
        <w:t xml:space="preserve">in </w:t>
      </w:r>
      <w:r>
        <w:rPr>
          <w:b/>
          <w:u w:val="single"/>
        </w:rPr>
        <w:t>2016)</w:t>
      </w:r>
      <w:r w:rsidRPr="0086460F">
        <w:rPr>
          <w:rFonts w:ascii="Times New Roman" w:hAnsi="Times New Roman" w:cs="Times New Roman"/>
          <w:b/>
        </w:rPr>
        <w:t>.</w:t>
      </w:r>
      <w:r>
        <w:rPr>
          <w:rFonts w:ascii="Times New Roman" w:hAnsi="Times New Roman" w:cs="Times New Roman"/>
        </w:rPr>
        <w:t xml:space="preserve"> A level-1 requirement for OSIRIS-R</w:t>
      </w:r>
      <w:r w:rsidR="003D72B6">
        <w:rPr>
          <w:rFonts w:ascii="Times New Roman" w:hAnsi="Times New Roman" w:cs="Times New Roman"/>
        </w:rPr>
        <w:t>e</w:t>
      </w:r>
      <w:r>
        <w:rPr>
          <w:rFonts w:ascii="Times New Roman" w:hAnsi="Times New Roman" w:cs="Times New Roman"/>
        </w:rPr>
        <w:t>x</w:t>
      </w:r>
      <w:r w:rsidR="003D72B6">
        <w:rPr>
          <w:rFonts w:ascii="Times New Roman" w:hAnsi="Times New Roman" w:cs="Times New Roman"/>
        </w:rPr>
        <w:t xml:space="preserve"> (see Lauretta et al. in press)</w:t>
      </w:r>
      <w:r>
        <w:rPr>
          <w:rFonts w:ascii="Times New Roman" w:hAnsi="Times New Roman" w:cs="Times New Roman"/>
        </w:rPr>
        <w:t xml:space="preserve"> is to return &gt;60g of </w:t>
      </w:r>
      <w:r>
        <w:rPr>
          <w:rFonts w:ascii="Times New Roman" w:hAnsi="Times New Roman" w:cs="Times New Roman"/>
          <w:i/>
        </w:rPr>
        <w:t>pristine</w:t>
      </w:r>
      <w:r>
        <w:rPr>
          <w:rFonts w:ascii="Times New Roman" w:hAnsi="Times New Roman" w:cs="Times New Roman"/>
        </w:rPr>
        <w:t xml:space="preserve"> asteroid regolith.  During initial formulation (pre-Phase A), OSIRIS-REx adopted the OCSSG contamination limits, but it became clear during Phase A that these were not achievable on a New Frontiers budget.  OSIRIS-REx formed a working group with representation from the science team, flight system, instruments, systems engineering, and project management to ensure a broad and balanced consensus.  In the development of contamination control requirements the first obstacle was to define pristine as having contamination levels from the addition of species that do not interfere with the scientific conclusions.  It was determined that alteration via loss of material (e.g. water), was beyond the scope of the mission.  The OSIRIS-REx contamination control requirements for organic and inorganic species were drawn from lessons learned from Stardust (Sandford et al., 2010), from which OSIRIS-REx derives significant heritage.  In addition, to avoid complicated analytical testing, proxies for compounds and species of concern were identified based on carbonaceous chondrite abundances and Stardust performance.  These were converted from </w:t>
      </w:r>
      <w:r w:rsidR="000059AA">
        <w:rPr>
          <w:rFonts w:ascii="Times New Roman" w:hAnsi="Times New Roman" w:cs="Times New Roman"/>
        </w:rPr>
        <w:t>ng/</w:t>
      </w:r>
      <w:r w:rsidR="00975E9C">
        <w:rPr>
          <w:rFonts w:ascii="Times New Roman" w:hAnsi="Times New Roman" w:cs="Times New Roman"/>
        </w:rPr>
        <w:t>g</w:t>
      </w:r>
      <w:r w:rsidR="000059AA">
        <w:rPr>
          <w:rFonts w:ascii="Times New Roman" w:hAnsi="Times New Roman" w:cs="Times New Roman"/>
        </w:rPr>
        <w:t xml:space="preserve"> </w:t>
      </w:r>
      <w:r>
        <w:rPr>
          <w:rFonts w:ascii="Times New Roman" w:hAnsi="Times New Roman" w:cs="Times New Roman"/>
        </w:rPr>
        <w:t>of sample into ng/cm</w:t>
      </w:r>
      <w:r w:rsidRPr="0086460F">
        <w:rPr>
          <w:rFonts w:ascii="Times New Roman" w:hAnsi="Times New Roman" w:cs="Times New Roman"/>
          <w:vertAlign w:val="superscript"/>
        </w:rPr>
        <w:t>2</w:t>
      </w:r>
      <w:r>
        <w:rPr>
          <w:rFonts w:ascii="Times New Roman" w:hAnsi="Times New Roman" w:cs="Times New Roman"/>
        </w:rPr>
        <w:t xml:space="preserve"> of collector (TAGSAM) surface area assuming 100% transfer efficiency (though a vibration test show ppm levels of amino acid transfer under dry conditions), and shown in Table 2.  It is important to remember that the OSIRIS-REx target is expected to be orders of magnitude richer in organic compounds than found on Mars.</w:t>
      </w:r>
    </w:p>
    <w:p w14:paraId="72E852F0" w14:textId="77777777" w:rsidR="00C6037A" w:rsidRDefault="00C6037A" w:rsidP="00C6037A">
      <w:pPr>
        <w:widowControl w:val="0"/>
        <w:autoSpaceDE w:val="0"/>
        <w:autoSpaceDN w:val="0"/>
        <w:adjustRightInd w:val="0"/>
        <w:spacing w:before="0" w:after="0"/>
        <w:rPr>
          <w:rFonts w:ascii="Times New Roman" w:hAnsi="Times New Roman" w:cs="Times New Roman"/>
        </w:rPr>
      </w:pPr>
    </w:p>
    <w:p w14:paraId="55C2B5A0" w14:textId="77777777" w:rsidR="00C6037A" w:rsidRDefault="00C6037A" w:rsidP="00C6037A">
      <w:pPr>
        <w:widowControl w:val="0"/>
        <w:autoSpaceDE w:val="0"/>
        <w:autoSpaceDN w:val="0"/>
        <w:adjustRightInd w:val="0"/>
        <w:spacing w:before="0" w:after="0"/>
        <w:rPr>
          <w:rFonts w:ascii="Times New Roman" w:hAnsi="Times New Roman" w:cs="Times New Roman"/>
        </w:rPr>
      </w:pPr>
      <w:r>
        <w:rPr>
          <w:rFonts w:ascii="Times New Roman" w:hAnsi="Times New Roman" w:cs="Times New Roman"/>
        </w:rPr>
        <w:t>Table 2. Summary of OSIRIS-REx contamination proxies</w:t>
      </w:r>
    </w:p>
    <w:tbl>
      <w:tblPr>
        <w:tblStyle w:val="TableGrid1"/>
        <w:tblW w:w="0" w:type="auto"/>
        <w:tblLook w:val="0420" w:firstRow="1" w:lastRow="0" w:firstColumn="0" w:lastColumn="0" w:noHBand="0" w:noVBand="1"/>
      </w:tblPr>
      <w:tblGrid>
        <w:gridCol w:w="1106"/>
        <w:gridCol w:w="3543"/>
        <w:gridCol w:w="2029"/>
      </w:tblGrid>
      <w:tr w:rsidR="00C6037A" w:rsidRPr="00C01526" w14:paraId="37EF6646" w14:textId="77777777" w:rsidTr="00D406C1">
        <w:trPr>
          <w:trHeight w:val="350"/>
        </w:trPr>
        <w:tc>
          <w:tcPr>
            <w:tcW w:w="0" w:type="auto"/>
            <w:shd w:val="clear" w:color="auto" w:fill="17365D" w:themeFill="text2" w:themeFillShade="BF"/>
            <w:vAlign w:val="center"/>
            <w:hideMark/>
          </w:tcPr>
          <w:p w14:paraId="29BE9F4E" w14:textId="77777777" w:rsidR="00C6037A" w:rsidRPr="0042737A" w:rsidRDefault="00C6037A" w:rsidP="00D406C1">
            <w:pPr>
              <w:spacing w:before="0" w:after="0"/>
              <w:jc w:val="center"/>
              <w:rPr>
                <w:rFonts w:ascii="Arial" w:eastAsia="Cambria" w:hAnsi="Arial" w:cs="Arial"/>
                <w:sz w:val="18"/>
                <w:szCs w:val="20"/>
              </w:rPr>
            </w:pPr>
            <w:r>
              <w:rPr>
                <w:rFonts w:ascii="Calibri" w:eastAsia="Cambria" w:hAnsi="Calibri" w:cs="Arial"/>
                <w:b/>
                <w:bCs/>
                <w:color w:val="FFFFFF"/>
                <w:kern w:val="24"/>
                <w:sz w:val="18"/>
                <w:szCs w:val="20"/>
              </w:rPr>
              <w:t>Species</w:t>
            </w:r>
          </w:p>
        </w:tc>
        <w:tc>
          <w:tcPr>
            <w:tcW w:w="3543" w:type="dxa"/>
            <w:shd w:val="clear" w:color="auto" w:fill="17365D" w:themeFill="text2" w:themeFillShade="BF"/>
            <w:vAlign w:val="center"/>
            <w:hideMark/>
          </w:tcPr>
          <w:p w14:paraId="10F2478F" w14:textId="77777777" w:rsidR="00C6037A" w:rsidRPr="0042737A" w:rsidRDefault="00C6037A" w:rsidP="00D406C1">
            <w:pPr>
              <w:spacing w:before="0" w:after="0"/>
              <w:jc w:val="center"/>
              <w:rPr>
                <w:rFonts w:ascii="Arial" w:eastAsia="Cambria" w:hAnsi="Arial" w:cs="Arial"/>
                <w:sz w:val="18"/>
                <w:szCs w:val="20"/>
              </w:rPr>
            </w:pPr>
            <w:r>
              <w:rPr>
                <w:rFonts w:ascii="Calibri" w:eastAsia="Cambria" w:hAnsi="Calibri" w:cs="Arial"/>
                <w:b/>
                <w:bCs/>
                <w:color w:val="FFFFFF"/>
                <w:kern w:val="24"/>
                <w:sz w:val="18"/>
                <w:szCs w:val="20"/>
              </w:rPr>
              <w:t>Indicator</w:t>
            </w:r>
          </w:p>
        </w:tc>
        <w:tc>
          <w:tcPr>
            <w:tcW w:w="2029" w:type="dxa"/>
            <w:shd w:val="clear" w:color="auto" w:fill="17365D" w:themeFill="text2" w:themeFillShade="BF"/>
            <w:vAlign w:val="center"/>
            <w:hideMark/>
          </w:tcPr>
          <w:p w14:paraId="39AFF2B8" w14:textId="77777777" w:rsidR="00C6037A" w:rsidRDefault="00C6037A" w:rsidP="00D406C1">
            <w:pPr>
              <w:spacing w:before="0" w:after="0"/>
              <w:jc w:val="center"/>
              <w:rPr>
                <w:rFonts w:ascii="Calibri" w:eastAsia="Cambria" w:hAnsi="Calibri" w:cs="Arial"/>
                <w:b/>
                <w:bCs/>
                <w:color w:val="FFFFFF"/>
                <w:kern w:val="24"/>
                <w:sz w:val="18"/>
                <w:szCs w:val="20"/>
              </w:rPr>
            </w:pPr>
            <w:r>
              <w:rPr>
                <w:rFonts w:ascii="Calibri" w:eastAsia="Cambria" w:hAnsi="Calibri" w:cs="Arial"/>
                <w:b/>
                <w:bCs/>
                <w:color w:val="FFFFFF"/>
                <w:kern w:val="24"/>
                <w:sz w:val="18"/>
                <w:szCs w:val="20"/>
              </w:rPr>
              <w:t xml:space="preserve">TAGSAM Surface Limit </w:t>
            </w:r>
          </w:p>
          <w:p w14:paraId="2DFF5868" w14:textId="77777777" w:rsidR="00C6037A" w:rsidRPr="0042737A" w:rsidRDefault="00C6037A" w:rsidP="00D406C1">
            <w:pPr>
              <w:spacing w:before="0" w:after="0"/>
              <w:jc w:val="center"/>
              <w:rPr>
                <w:rFonts w:ascii="Arial" w:eastAsia="Cambria" w:hAnsi="Arial" w:cs="Arial"/>
                <w:sz w:val="18"/>
                <w:szCs w:val="20"/>
              </w:rPr>
            </w:pPr>
            <w:r>
              <w:rPr>
                <w:rFonts w:ascii="Calibri" w:eastAsia="Cambria" w:hAnsi="Calibri" w:cs="Arial"/>
                <w:b/>
                <w:bCs/>
                <w:color w:val="FFFFFF"/>
                <w:kern w:val="24"/>
                <w:sz w:val="18"/>
                <w:szCs w:val="20"/>
              </w:rPr>
              <w:t>(ng/cm</w:t>
            </w:r>
            <w:r w:rsidRPr="00B82A1E">
              <w:rPr>
                <w:rFonts w:ascii="Calibri" w:eastAsia="Cambria" w:hAnsi="Calibri" w:cs="Arial"/>
                <w:b/>
                <w:bCs/>
                <w:color w:val="FFFFFF"/>
                <w:kern w:val="24"/>
                <w:sz w:val="18"/>
                <w:szCs w:val="20"/>
                <w:vertAlign w:val="superscript"/>
              </w:rPr>
              <w:t>2</w:t>
            </w:r>
            <w:r>
              <w:rPr>
                <w:rFonts w:ascii="Calibri" w:eastAsia="Cambria" w:hAnsi="Calibri" w:cs="Arial"/>
                <w:b/>
                <w:bCs/>
                <w:color w:val="FFFFFF"/>
                <w:kern w:val="24"/>
                <w:sz w:val="18"/>
                <w:szCs w:val="20"/>
              </w:rPr>
              <w:t>)</w:t>
            </w:r>
          </w:p>
        </w:tc>
      </w:tr>
      <w:tr w:rsidR="00C6037A" w:rsidRPr="00C01526" w14:paraId="518C9BBC" w14:textId="77777777" w:rsidTr="00D406C1">
        <w:trPr>
          <w:trHeight w:val="287"/>
        </w:trPr>
        <w:tc>
          <w:tcPr>
            <w:tcW w:w="0" w:type="auto"/>
          </w:tcPr>
          <w:p w14:paraId="763352C2" w14:textId="77777777" w:rsidR="00C6037A" w:rsidRPr="000F1290" w:rsidRDefault="00C6037A" w:rsidP="00D406C1">
            <w:pPr>
              <w:spacing w:before="0" w:after="0"/>
              <w:rPr>
                <w:rFonts w:ascii="Arial" w:eastAsia="Cambria" w:hAnsi="Arial" w:cs="Arial"/>
                <w:sz w:val="16"/>
                <w:szCs w:val="20"/>
              </w:rPr>
            </w:pPr>
            <w:r>
              <w:rPr>
                <w:rFonts w:ascii="Arial" w:eastAsia="Cambria" w:hAnsi="Arial" w:cs="Arial"/>
                <w:sz w:val="16"/>
                <w:szCs w:val="20"/>
              </w:rPr>
              <w:t>Amino Acids</w:t>
            </w:r>
          </w:p>
        </w:tc>
        <w:tc>
          <w:tcPr>
            <w:tcW w:w="3543" w:type="dxa"/>
          </w:tcPr>
          <w:p w14:paraId="29FAD9AF" w14:textId="77777777" w:rsidR="00C6037A" w:rsidRPr="000F1290" w:rsidRDefault="00C6037A" w:rsidP="00D406C1">
            <w:pPr>
              <w:spacing w:before="0" w:after="0"/>
              <w:rPr>
                <w:rFonts w:ascii="Arial" w:eastAsia="Times New Roman" w:hAnsi="Arial" w:cs="Arial"/>
                <w:sz w:val="16"/>
                <w:szCs w:val="20"/>
              </w:rPr>
            </w:pPr>
            <w:r w:rsidRPr="00B82A1E">
              <w:rPr>
                <w:rFonts w:ascii="Arial" w:eastAsia="Times New Roman" w:hAnsi="Arial" w:cs="Arial"/>
                <w:sz w:val="16"/>
                <w:szCs w:val="20"/>
              </w:rPr>
              <w:t>Biological contaminant, special for astrobiology</w:t>
            </w:r>
          </w:p>
        </w:tc>
        <w:tc>
          <w:tcPr>
            <w:tcW w:w="2029" w:type="dxa"/>
          </w:tcPr>
          <w:p w14:paraId="177DD622" w14:textId="77777777" w:rsidR="00C6037A" w:rsidRPr="000F1290" w:rsidRDefault="00C6037A" w:rsidP="00D406C1">
            <w:pPr>
              <w:spacing w:before="0" w:after="0"/>
              <w:rPr>
                <w:rFonts w:ascii="Arial" w:eastAsia="Cambria" w:hAnsi="Arial" w:cs="Arial"/>
                <w:sz w:val="16"/>
                <w:szCs w:val="20"/>
              </w:rPr>
            </w:pPr>
            <w:r>
              <w:rPr>
                <w:rFonts w:ascii="Arial" w:eastAsia="Cambria" w:hAnsi="Arial" w:cs="Arial"/>
                <w:sz w:val="16"/>
                <w:szCs w:val="20"/>
              </w:rPr>
              <w:t>180</w:t>
            </w:r>
          </w:p>
        </w:tc>
      </w:tr>
      <w:tr w:rsidR="00C6037A" w:rsidRPr="00C01526" w14:paraId="742E31F7" w14:textId="77777777" w:rsidTr="00D406C1">
        <w:trPr>
          <w:trHeight w:val="269"/>
        </w:trPr>
        <w:tc>
          <w:tcPr>
            <w:tcW w:w="0" w:type="auto"/>
          </w:tcPr>
          <w:p w14:paraId="1A3F5CC8" w14:textId="77777777" w:rsidR="00C6037A" w:rsidRPr="000F1290" w:rsidRDefault="00C6037A" w:rsidP="00D406C1">
            <w:pPr>
              <w:spacing w:before="0" w:after="0"/>
              <w:rPr>
                <w:rFonts w:ascii="Arial" w:eastAsia="Cambria" w:hAnsi="Arial" w:cs="Arial"/>
                <w:sz w:val="16"/>
                <w:szCs w:val="20"/>
              </w:rPr>
            </w:pPr>
            <w:r>
              <w:rPr>
                <w:rFonts w:ascii="Arial" w:eastAsia="Cambria" w:hAnsi="Arial" w:cs="Arial"/>
                <w:sz w:val="16"/>
                <w:szCs w:val="20"/>
              </w:rPr>
              <w:t>Hydrazine</w:t>
            </w:r>
          </w:p>
        </w:tc>
        <w:tc>
          <w:tcPr>
            <w:tcW w:w="3543" w:type="dxa"/>
          </w:tcPr>
          <w:p w14:paraId="0BD72433" w14:textId="77777777" w:rsidR="00C6037A" w:rsidRPr="00B82A1E" w:rsidRDefault="00C6037A" w:rsidP="00D406C1">
            <w:pPr>
              <w:spacing w:before="0" w:after="0"/>
              <w:rPr>
                <w:rFonts w:ascii="Arial" w:eastAsia="Cambria" w:hAnsi="Arial" w:cs="Arial"/>
                <w:sz w:val="16"/>
                <w:szCs w:val="20"/>
              </w:rPr>
            </w:pPr>
            <w:r w:rsidRPr="00B82A1E">
              <w:rPr>
                <w:rFonts w:ascii="Arial" w:eastAsia="Cambria" w:hAnsi="Arial" w:cs="Arial"/>
                <w:sz w:val="16"/>
                <w:szCs w:val="20"/>
              </w:rPr>
              <w:t>Reduces organics</w:t>
            </w:r>
          </w:p>
        </w:tc>
        <w:tc>
          <w:tcPr>
            <w:tcW w:w="2029" w:type="dxa"/>
          </w:tcPr>
          <w:p w14:paraId="57946D33" w14:textId="77777777" w:rsidR="00C6037A" w:rsidRPr="000F1290" w:rsidRDefault="00C6037A" w:rsidP="00D406C1">
            <w:pPr>
              <w:spacing w:before="0" w:after="0"/>
              <w:rPr>
                <w:rFonts w:ascii="Arial" w:eastAsia="Cambria" w:hAnsi="Arial" w:cs="Arial"/>
                <w:sz w:val="16"/>
                <w:szCs w:val="20"/>
              </w:rPr>
            </w:pPr>
            <w:r>
              <w:rPr>
                <w:rFonts w:ascii="Arial" w:eastAsia="Cambria" w:hAnsi="Arial" w:cs="Arial"/>
                <w:sz w:val="16"/>
                <w:szCs w:val="20"/>
              </w:rPr>
              <w:t>180</w:t>
            </w:r>
          </w:p>
        </w:tc>
      </w:tr>
      <w:tr w:rsidR="00C6037A" w:rsidRPr="00C01526" w14:paraId="0F6D4654" w14:textId="77777777" w:rsidTr="00D406C1">
        <w:trPr>
          <w:trHeight w:val="233"/>
        </w:trPr>
        <w:tc>
          <w:tcPr>
            <w:tcW w:w="0" w:type="auto"/>
          </w:tcPr>
          <w:p w14:paraId="2B3FB4E9" w14:textId="77777777" w:rsidR="00C6037A" w:rsidRPr="000F1290" w:rsidRDefault="00C6037A" w:rsidP="00D406C1">
            <w:pPr>
              <w:spacing w:before="0" w:after="0"/>
              <w:rPr>
                <w:rFonts w:ascii="Arial" w:eastAsia="Cambria" w:hAnsi="Arial" w:cs="Arial"/>
                <w:sz w:val="16"/>
                <w:szCs w:val="20"/>
              </w:rPr>
            </w:pPr>
            <w:r>
              <w:rPr>
                <w:rFonts w:ascii="Arial" w:eastAsia="Cambria" w:hAnsi="Arial" w:cs="Arial"/>
                <w:sz w:val="16"/>
                <w:szCs w:val="20"/>
              </w:rPr>
              <w:t>C</w:t>
            </w:r>
          </w:p>
        </w:tc>
        <w:tc>
          <w:tcPr>
            <w:tcW w:w="3543" w:type="dxa"/>
          </w:tcPr>
          <w:p w14:paraId="460C22F0" w14:textId="77777777" w:rsidR="00C6037A" w:rsidRPr="00B82A1E" w:rsidRDefault="00C6037A" w:rsidP="00D406C1">
            <w:pPr>
              <w:spacing w:before="0" w:after="0"/>
              <w:rPr>
                <w:rFonts w:ascii="Arial" w:eastAsia="Cambria" w:hAnsi="Arial" w:cs="Arial"/>
                <w:sz w:val="16"/>
                <w:szCs w:val="20"/>
              </w:rPr>
            </w:pPr>
            <w:r w:rsidRPr="00B82A1E">
              <w:rPr>
                <w:rFonts w:ascii="Arial" w:eastAsia="Cambria" w:hAnsi="Arial" w:cs="Arial"/>
                <w:sz w:val="16"/>
                <w:szCs w:val="20"/>
              </w:rPr>
              <w:t>Organics</w:t>
            </w:r>
          </w:p>
        </w:tc>
        <w:tc>
          <w:tcPr>
            <w:tcW w:w="2029" w:type="dxa"/>
          </w:tcPr>
          <w:p w14:paraId="5AA5384A" w14:textId="77777777" w:rsidR="00C6037A" w:rsidRPr="000F1290" w:rsidRDefault="00C6037A" w:rsidP="00D406C1">
            <w:pPr>
              <w:spacing w:before="0" w:after="0"/>
              <w:rPr>
                <w:rFonts w:ascii="Arial" w:eastAsia="Cambria" w:hAnsi="Arial" w:cs="Arial"/>
                <w:sz w:val="16"/>
                <w:szCs w:val="20"/>
              </w:rPr>
            </w:pPr>
            <w:r>
              <w:rPr>
                <w:rFonts w:ascii="Arial" w:eastAsia="Cambria" w:hAnsi="Arial" w:cs="Arial"/>
                <w:sz w:val="16"/>
                <w:szCs w:val="20"/>
              </w:rPr>
              <w:t>1000</w:t>
            </w:r>
          </w:p>
        </w:tc>
      </w:tr>
      <w:tr w:rsidR="00C6037A" w:rsidRPr="00C01526" w14:paraId="285710CC" w14:textId="77777777" w:rsidTr="00D406C1">
        <w:trPr>
          <w:trHeight w:val="242"/>
        </w:trPr>
        <w:tc>
          <w:tcPr>
            <w:tcW w:w="0" w:type="auto"/>
          </w:tcPr>
          <w:p w14:paraId="6E2FB704" w14:textId="77777777" w:rsidR="00C6037A" w:rsidRPr="000F1290" w:rsidRDefault="00C6037A" w:rsidP="00D406C1">
            <w:pPr>
              <w:spacing w:before="0" w:after="0"/>
              <w:rPr>
                <w:rFonts w:ascii="Arial" w:eastAsia="Cambria" w:hAnsi="Arial" w:cs="Arial"/>
                <w:sz w:val="16"/>
                <w:szCs w:val="20"/>
              </w:rPr>
            </w:pPr>
            <w:r>
              <w:rPr>
                <w:rFonts w:ascii="Arial" w:eastAsia="Cambria" w:hAnsi="Arial" w:cs="Arial"/>
                <w:sz w:val="16"/>
                <w:szCs w:val="20"/>
              </w:rPr>
              <w:t>K</w:t>
            </w:r>
          </w:p>
        </w:tc>
        <w:tc>
          <w:tcPr>
            <w:tcW w:w="3543" w:type="dxa"/>
          </w:tcPr>
          <w:p w14:paraId="378CFEA1" w14:textId="77777777" w:rsidR="00C6037A" w:rsidRPr="00B82A1E" w:rsidRDefault="00C6037A" w:rsidP="00D406C1">
            <w:pPr>
              <w:spacing w:before="0" w:after="0"/>
              <w:rPr>
                <w:rFonts w:ascii="Arial" w:eastAsia="Cambria" w:hAnsi="Arial" w:cs="Arial"/>
                <w:sz w:val="16"/>
                <w:szCs w:val="20"/>
              </w:rPr>
            </w:pPr>
            <w:r w:rsidRPr="00B82A1E">
              <w:rPr>
                <w:rFonts w:ascii="Arial" w:eastAsia="Cambria" w:hAnsi="Arial" w:cs="Arial"/>
                <w:sz w:val="16"/>
                <w:szCs w:val="20"/>
              </w:rPr>
              <w:t>Lithophile</w:t>
            </w:r>
          </w:p>
        </w:tc>
        <w:tc>
          <w:tcPr>
            <w:tcW w:w="2029" w:type="dxa"/>
          </w:tcPr>
          <w:p w14:paraId="371128CD" w14:textId="77777777" w:rsidR="00C6037A" w:rsidRPr="000F1290" w:rsidRDefault="00C6037A" w:rsidP="00D406C1">
            <w:pPr>
              <w:spacing w:before="0" w:after="0"/>
              <w:rPr>
                <w:rFonts w:ascii="Arial" w:eastAsia="Cambria" w:hAnsi="Arial" w:cs="Arial"/>
                <w:sz w:val="16"/>
                <w:szCs w:val="20"/>
              </w:rPr>
            </w:pPr>
            <w:r>
              <w:rPr>
                <w:rFonts w:ascii="Arial" w:eastAsia="Cambria" w:hAnsi="Arial" w:cs="Arial"/>
                <w:sz w:val="16"/>
                <w:szCs w:val="20"/>
              </w:rPr>
              <w:t>170</w:t>
            </w:r>
          </w:p>
        </w:tc>
      </w:tr>
      <w:tr w:rsidR="00C6037A" w:rsidRPr="00C01526" w14:paraId="433C2226" w14:textId="77777777" w:rsidTr="00D406C1">
        <w:trPr>
          <w:trHeight w:val="170"/>
        </w:trPr>
        <w:tc>
          <w:tcPr>
            <w:tcW w:w="0" w:type="auto"/>
          </w:tcPr>
          <w:p w14:paraId="2F2C3129" w14:textId="77777777" w:rsidR="00C6037A" w:rsidRPr="000F1290" w:rsidRDefault="00C6037A" w:rsidP="00D406C1">
            <w:pPr>
              <w:spacing w:before="0" w:after="0"/>
              <w:rPr>
                <w:rFonts w:ascii="Arial" w:eastAsia="Cambria" w:hAnsi="Arial" w:cs="Arial"/>
                <w:sz w:val="16"/>
                <w:szCs w:val="20"/>
              </w:rPr>
            </w:pPr>
            <w:r>
              <w:rPr>
                <w:rFonts w:ascii="Arial" w:eastAsia="Cambria" w:hAnsi="Arial" w:cs="Arial"/>
                <w:sz w:val="16"/>
                <w:szCs w:val="20"/>
              </w:rPr>
              <w:t>Ni</w:t>
            </w:r>
          </w:p>
        </w:tc>
        <w:tc>
          <w:tcPr>
            <w:tcW w:w="3543" w:type="dxa"/>
          </w:tcPr>
          <w:p w14:paraId="4D66BD92" w14:textId="77777777" w:rsidR="00C6037A" w:rsidRPr="00B82A1E" w:rsidRDefault="00C6037A" w:rsidP="00D406C1">
            <w:pPr>
              <w:spacing w:before="0" w:after="0"/>
              <w:rPr>
                <w:rFonts w:ascii="Arial" w:eastAsia="Cambria" w:hAnsi="Arial" w:cs="Arial"/>
                <w:sz w:val="16"/>
                <w:szCs w:val="20"/>
              </w:rPr>
            </w:pPr>
            <w:r w:rsidRPr="00B82A1E">
              <w:rPr>
                <w:rFonts w:ascii="Arial" w:eastAsia="Cambria" w:hAnsi="Arial" w:cs="Arial"/>
                <w:sz w:val="16"/>
                <w:szCs w:val="20"/>
              </w:rPr>
              <w:t>Siderophile</w:t>
            </w:r>
          </w:p>
        </w:tc>
        <w:tc>
          <w:tcPr>
            <w:tcW w:w="2029" w:type="dxa"/>
          </w:tcPr>
          <w:p w14:paraId="79837568" w14:textId="77777777" w:rsidR="00C6037A" w:rsidRPr="000F1290" w:rsidRDefault="00C6037A" w:rsidP="00D406C1">
            <w:pPr>
              <w:spacing w:before="0" w:after="0"/>
              <w:rPr>
                <w:rFonts w:ascii="Arial" w:eastAsia="Cambria" w:hAnsi="Arial" w:cs="Arial"/>
                <w:sz w:val="16"/>
                <w:szCs w:val="20"/>
              </w:rPr>
            </w:pPr>
            <w:r>
              <w:rPr>
                <w:rFonts w:ascii="Arial" w:eastAsia="Cambria" w:hAnsi="Arial" w:cs="Arial"/>
                <w:sz w:val="16"/>
                <w:szCs w:val="20"/>
              </w:rPr>
              <w:t>34,000</w:t>
            </w:r>
          </w:p>
        </w:tc>
      </w:tr>
      <w:tr w:rsidR="00C6037A" w:rsidRPr="00C01526" w14:paraId="0ABFD06B" w14:textId="77777777" w:rsidTr="00D406C1">
        <w:trPr>
          <w:trHeight w:val="170"/>
        </w:trPr>
        <w:tc>
          <w:tcPr>
            <w:tcW w:w="0" w:type="auto"/>
          </w:tcPr>
          <w:p w14:paraId="74F6DFF2" w14:textId="77777777" w:rsidR="00C6037A" w:rsidRPr="000F1290" w:rsidRDefault="00C6037A" w:rsidP="00D406C1">
            <w:pPr>
              <w:spacing w:before="0" w:after="0"/>
              <w:rPr>
                <w:rFonts w:ascii="Arial" w:eastAsia="Cambria" w:hAnsi="Arial" w:cs="Arial"/>
                <w:sz w:val="16"/>
                <w:szCs w:val="20"/>
              </w:rPr>
            </w:pPr>
            <w:r>
              <w:rPr>
                <w:rFonts w:ascii="Arial" w:eastAsia="Cambria" w:hAnsi="Arial" w:cs="Arial"/>
                <w:sz w:val="16"/>
                <w:szCs w:val="20"/>
              </w:rPr>
              <w:t>Sn, Hg</w:t>
            </w:r>
          </w:p>
        </w:tc>
        <w:tc>
          <w:tcPr>
            <w:tcW w:w="3543" w:type="dxa"/>
          </w:tcPr>
          <w:p w14:paraId="3DFA4671" w14:textId="77777777" w:rsidR="00C6037A" w:rsidRPr="00B82A1E" w:rsidRDefault="00C6037A" w:rsidP="00D406C1">
            <w:pPr>
              <w:spacing w:before="0" w:after="0"/>
              <w:rPr>
                <w:rFonts w:ascii="Arial" w:eastAsia="Cambria" w:hAnsi="Arial" w:cs="Arial"/>
                <w:sz w:val="16"/>
                <w:szCs w:val="20"/>
              </w:rPr>
            </w:pPr>
            <w:r w:rsidRPr="00B82A1E">
              <w:rPr>
                <w:rFonts w:ascii="Arial" w:eastAsia="Cambria" w:hAnsi="Arial" w:cs="Arial"/>
                <w:sz w:val="16"/>
                <w:szCs w:val="20"/>
              </w:rPr>
              <w:t>Industrial contaminant</w:t>
            </w:r>
          </w:p>
        </w:tc>
        <w:tc>
          <w:tcPr>
            <w:tcW w:w="2029" w:type="dxa"/>
          </w:tcPr>
          <w:p w14:paraId="456D3CBC" w14:textId="77777777" w:rsidR="00C6037A" w:rsidRPr="000F1290" w:rsidRDefault="00C6037A" w:rsidP="00D406C1">
            <w:pPr>
              <w:spacing w:before="0" w:after="0"/>
              <w:rPr>
                <w:rFonts w:ascii="Arial" w:eastAsia="Cambria" w:hAnsi="Arial" w:cs="Arial"/>
                <w:sz w:val="16"/>
                <w:szCs w:val="20"/>
              </w:rPr>
            </w:pPr>
            <w:r>
              <w:rPr>
                <w:rFonts w:ascii="Arial" w:eastAsia="Cambria" w:hAnsi="Arial" w:cs="Arial"/>
                <w:sz w:val="16"/>
                <w:szCs w:val="20"/>
              </w:rPr>
              <w:t>0.53, 0.46</w:t>
            </w:r>
          </w:p>
        </w:tc>
      </w:tr>
      <w:tr w:rsidR="00C6037A" w:rsidRPr="00C01526" w14:paraId="19E798DD" w14:textId="77777777" w:rsidTr="00D406C1">
        <w:trPr>
          <w:trHeight w:val="233"/>
        </w:trPr>
        <w:tc>
          <w:tcPr>
            <w:tcW w:w="0" w:type="auto"/>
          </w:tcPr>
          <w:p w14:paraId="7BAB3D5C" w14:textId="77777777" w:rsidR="00C6037A" w:rsidRPr="000F1290" w:rsidRDefault="00C6037A" w:rsidP="00D406C1">
            <w:pPr>
              <w:spacing w:before="0" w:after="0"/>
              <w:rPr>
                <w:rFonts w:ascii="Arial" w:eastAsia="Cambria" w:hAnsi="Arial" w:cs="Arial"/>
                <w:sz w:val="16"/>
                <w:szCs w:val="20"/>
              </w:rPr>
            </w:pPr>
            <w:r>
              <w:rPr>
                <w:rFonts w:ascii="Arial" w:eastAsia="Cambria" w:hAnsi="Arial" w:cs="Arial"/>
                <w:sz w:val="16"/>
                <w:szCs w:val="20"/>
              </w:rPr>
              <w:t>Nd</w:t>
            </w:r>
          </w:p>
        </w:tc>
        <w:tc>
          <w:tcPr>
            <w:tcW w:w="3543" w:type="dxa"/>
          </w:tcPr>
          <w:p w14:paraId="735DDDDE" w14:textId="77777777" w:rsidR="00C6037A" w:rsidRPr="00B82A1E" w:rsidRDefault="00C6037A" w:rsidP="00D406C1">
            <w:pPr>
              <w:spacing w:before="0" w:after="0"/>
              <w:rPr>
                <w:rFonts w:ascii="Arial" w:eastAsia="Cambria" w:hAnsi="Arial" w:cs="Arial"/>
                <w:sz w:val="16"/>
                <w:szCs w:val="20"/>
              </w:rPr>
            </w:pPr>
            <w:r w:rsidRPr="00B82A1E">
              <w:rPr>
                <w:rFonts w:ascii="Arial" w:eastAsia="Cambria" w:hAnsi="Arial" w:cs="Arial"/>
                <w:sz w:val="16"/>
                <w:szCs w:val="20"/>
              </w:rPr>
              <w:t>Lanthanide lithophile</w:t>
            </w:r>
          </w:p>
        </w:tc>
        <w:tc>
          <w:tcPr>
            <w:tcW w:w="2029" w:type="dxa"/>
          </w:tcPr>
          <w:p w14:paraId="7315799E" w14:textId="77777777" w:rsidR="00C6037A" w:rsidRPr="000F1290" w:rsidRDefault="00C6037A" w:rsidP="00D406C1">
            <w:pPr>
              <w:spacing w:before="0" w:after="0"/>
              <w:rPr>
                <w:rFonts w:ascii="Arial" w:eastAsia="Cambria" w:hAnsi="Arial" w:cs="Arial"/>
                <w:sz w:val="16"/>
                <w:szCs w:val="20"/>
              </w:rPr>
            </w:pPr>
            <w:r>
              <w:rPr>
                <w:rFonts w:ascii="Arial" w:eastAsia="Cambria" w:hAnsi="Arial" w:cs="Arial"/>
                <w:sz w:val="16"/>
                <w:szCs w:val="20"/>
              </w:rPr>
              <w:t>1.5</w:t>
            </w:r>
          </w:p>
        </w:tc>
      </w:tr>
      <w:tr w:rsidR="00C6037A" w:rsidRPr="00C01526" w14:paraId="2EBAF6A9" w14:textId="77777777" w:rsidTr="00D406C1">
        <w:trPr>
          <w:trHeight w:val="179"/>
        </w:trPr>
        <w:tc>
          <w:tcPr>
            <w:tcW w:w="0" w:type="auto"/>
          </w:tcPr>
          <w:p w14:paraId="64E01081" w14:textId="77777777" w:rsidR="00C6037A" w:rsidRPr="000F1290" w:rsidRDefault="00C6037A" w:rsidP="00D406C1">
            <w:pPr>
              <w:spacing w:before="0" w:after="0"/>
              <w:rPr>
                <w:rFonts w:ascii="Arial" w:eastAsia="Cambria" w:hAnsi="Arial" w:cs="Arial"/>
                <w:sz w:val="16"/>
                <w:szCs w:val="20"/>
              </w:rPr>
            </w:pPr>
            <w:r>
              <w:rPr>
                <w:rFonts w:ascii="Arial" w:eastAsia="Cambria" w:hAnsi="Arial" w:cs="Arial"/>
                <w:sz w:val="16"/>
                <w:szCs w:val="20"/>
              </w:rPr>
              <w:t>Pb</w:t>
            </w:r>
          </w:p>
        </w:tc>
        <w:tc>
          <w:tcPr>
            <w:tcW w:w="3543" w:type="dxa"/>
          </w:tcPr>
          <w:p w14:paraId="02E603E0" w14:textId="77777777" w:rsidR="00C6037A" w:rsidRPr="00B82A1E" w:rsidRDefault="00C6037A" w:rsidP="00D406C1">
            <w:pPr>
              <w:spacing w:before="0" w:after="0"/>
              <w:rPr>
                <w:rFonts w:ascii="Arial" w:eastAsia="Cambria" w:hAnsi="Arial" w:cs="Arial"/>
                <w:sz w:val="16"/>
                <w:szCs w:val="20"/>
              </w:rPr>
            </w:pPr>
            <w:r w:rsidRPr="00B82A1E">
              <w:rPr>
                <w:rFonts w:ascii="Arial" w:eastAsia="Cambria" w:hAnsi="Arial" w:cs="Arial"/>
                <w:sz w:val="16"/>
                <w:szCs w:val="20"/>
              </w:rPr>
              <w:t>Chalcophile, special for chronology</w:t>
            </w:r>
          </w:p>
        </w:tc>
        <w:tc>
          <w:tcPr>
            <w:tcW w:w="2029" w:type="dxa"/>
          </w:tcPr>
          <w:p w14:paraId="4D2F6823" w14:textId="77777777" w:rsidR="00C6037A" w:rsidRPr="000F1290" w:rsidRDefault="00C6037A" w:rsidP="00D406C1">
            <w:pPr>
              <w:spacing w:before="0" w:after="0"/>
              <w:rPr>
                <w:rFonts w:ascii="Arial" w:eastAsia="Cambria" w:hAnsi="Arial" w:cs="Arial"/>
                <w:sz w:val="16"/>
                <w:szCs w:val="20"/>
              </w:rPr>
            </w:pPr>
            <w:r>
              <w:rPr>
                <w:rFonts w:ascii="Arial" w:eastAsia="Cambria" w:hAnsi="Arial" w:cs="Arial"/>
                <w:sz w:val="16"/>
                <w:szCs w:val="20"/>
              </w:rPr>
              <w:t>0.79</w:t>
            </w:r>
          </w:p>
        </w:tc>
      </w:tr>
    </w:tbl>
    <w:p w14:paraId="55958A1C" w14:textId="77777777" w:rsidR="00C6037A" w:rsidRDefault="00C6037A" w:rsidP="00C6037A">
      <w:pPr>
        <w:widowControl w:val="0"/>
        <w:autoSpaceDE w:val="0"/>
        <w:autoSpaceDN w:val="0"/>
        <w:adjustRightInd w:val="0"/>
        <w:spacing w:before="0" w:after="0"/>
        <w:rPr>
          <w:rFonts w:ascii="Times New Roman" w:hAnsi="Times New Roman" w:cs="Times New Roman"/>
        </w:rPr>
      </w:pPr>
    </w:p>
    <w:p w14:paraId="64E03068" w14:textId="1F7C1DC0" w:rsidR="00C6037A" w:rsidRDefault="00C6037A" w:rsidP="00C6037A">
      <w:pPr>
        <w:widowControl w:val="0"/>
        <w:autoSpaceDE w:val="0"/>
        <w:autoSpaceDN w:val="0"/>
        <w:adjustRightInd w:val="0"/>
        <w:spacing w:before="0" w:after="0"/>
        <w:rPr>
          <w:rFonts w:ascii="Times New Roman" w:hAnsi="Times New Roman" w:cs="Times New Roman"/>
        </w:rPr>
      </w:pPr>
      <w:r>
        <w:rPr>
          <w:rFonts w:ascii="Times New Roman" w:hAnsi="Times New Roman" w:cs="Times New Roman"/>
        </w:rPr>
        <w:t xml:space="preserve">To implement these levels, specific testing for amino acids on sampling hardware via witness plates is used.  Amino acid requirements led to a ban on Nylon, rubber, and latex use on all parts of the spacecraft.  The hydrazine is limited by spacecraft design and operations.  The other species are controlled by converting these surface requirements to particle and film requirements for theoretical IEST-STD-CC1246D and fractions of A.  This results in a requirement of 100 A/2 under reasonable conditions.    </w:t>
      </w:r>
    </w:p>
    <w:p w14:paraId="07ADF6A1" w14:textId="77777777" w:rsidR="00C6037A" w:rsidRDefault="00C6037A" w:rsidP="00C6037A">
      <w:pPr>
        <w:widowControl w:val="0"/>
        <w:autoSpaceDE w:val="0"/>
        <w:autoSpaceDN w:val="0"/>
        <w:adjustRightInd w:val="0"/>
        <w:spacing w:before="0" w:after="0"/>
        <w:rPr>
          <w:rFonts w:ascii="Times New Roman" w:hAnsi="Times New Roman" w:cs="Times New Roman"/>
        </w:rPr>
      </w:pPr>
    </w:p>
    <w:p w14:paraId="37DB20BB" w14:textId="56A9EAC2" w:rsidR="00C6037A" w:rsidRDefault="00812071" w:rsidP="00C6037A">
      <w:pPr>
        <w:widowControl w:val="0"/>
        <w:autoSpaceDE w:val="0"/>
        <w:autoSpaceDN w:val="0"/>
        <w:adjustRightInd w:val="0"/>
        <w:spacing w:before="0" w:after="0"/>
        <w:rPr>
          <w:rFonts w:ascii="Times New Roman" w:hAnsi="Times New Roman" w:cs="Times New Roman"/>
        </w:rPr>
      </w:pPr>
      <w:r>
        <w:rPr>
          <w:rFonts w:ascii="Times New Roman" w:hAnsi="Times New Roman" w:cs="Times New Roman"/>
        </w:rPr>
        <w:t xml:space="preserve">OSIRIS-REx has a witness plate plan </w:t>
      </w:r>
      <w:r w:rsidR="00004E34">
        <w:rPr>
          <w:rFonts w:ascii="Times New Roman" w:hAnsi="Times New Roman" w:cs="Times New Roman"/>
        </w:rPr>
        <w:t xml:space="preserve">that includes </w:t>
      </w:r>
      <w:r w:rsidR="00C6037A">
        <w:rPr>
          <w:rFonts w:ascii="Times New Roman" w:hAnsi="Times New Roman" w:cs="Times New Roman"/>
        </w:rPr>
        <w:t xml:space="preserve">ATLO activities, gas samples, curation, and a series of sapphire and aluminum witness plates on the flight hardware.  The exposure of these </w:t>
      </w:r>
      <w:r w:rsidR="00004E34">
        <w:rPr>
          <w:rFonts w:ascii="Times New Roman" w:hAnsi="Times New Roman" w:cs="Times New Roman"/>
        </w:rPr>
        <w:t xml:space="preserve">witness plates </w:t>
      </w:r>
      <w:r w:rsidR="00C6037A">
        <w:rPr>
          <w:rFonts w:ascii="Times New Roman" w:hAnsi="Times New Roman" w:cs="Times New Roman"/>
        </w:rPr>
        <w:t>is adjacent to the sample collector an</w:t>
      </w:r>
      <w:r w:rsidR="00004E34">
        <w:rPr>
          <w:rFonts w:ascii="Times New Roman" w:hAnsi="Times New Roman" w:cs="Times New Roman"/>
        </w:rPr>
        <w:t>d timed by mission phase.  The flight witnesses</w:t>
      </w:r>
      <w:r w:rsidR="00C6037A">
        <w:rPr>
          <w:rFonts w:ascii="Times New Roman" w:hAnsi="Times New Roman" w:cs="Times New Roman"/>
        </w:rPr>
        <w:t xml:space="preserve"> </w:t>
      </w:r>
      <w:r w:rsidR="00004E34">
        <w:rPr>
          <w:rFonts w:ascii="Times New Roman" w:hAnsi="Times New Roman" w:cs="Times New Roman"/>
        </w:rPr>
        <w:t>will be</w:t>
      </w:r>
      <w:r w:rsidR="00C6037A">
        <w:rPr>
          <w:rFonts w:ascii="Times New Roman" w:hAnsi="Times New Roman" w:cs="Times New Roman"/>
        </w:rPr>
        <w:t xml:space="preserve"> returned with the samples.  Analyses of ground witnesses </w:t>
      </w:r>
      <w:r w:rsidR="00004E34">
        <w:rPr>
          <w:rFonts w:ascii="Times New Roman" w:hAnsi="Times New Roman" w:cs="Times New Roman"/>
        </w:rPr>
        <w:t>will be</w:t>
      </w:r>
      <w:r w:rsidR="00C6037A">
        <w:rPr>
          <w:rFonts w:ascii="Times New Roman" w:hAnsi="Times New Roman" w:cs="Times New Roman"/>
        </w:rPr>
        <w:t xml:space="preserve"> performed off the critical path and under the watch of the Sample Analysis Working Group lead.  </w:t>
      </w:r>
      <w:r w:rsidR="00004E34">
        <w:rPr>
          <w:rFonts w:ascii="Times New Roman" w:hAnsi="Times New Roman" w:cs="Times New Roman"/>
        </w:rPr>
        <w:t>Ground and</w:t>
      </w:r>
      <w:r w:rsidR="00C6037A">
        <w:rPr>
          <w:rFonts w:ascii="Times New Roman" w:hAnsi="Times New Roman" w:cs="Times New Roman"/>
        </w:rPr>
        <w:t xml:space="preserve"> flight witnesses </w:t>
      </w:r>
      <w:r w:rsidR="00004E34">
        <w:rPr>
          <w:rFonts w:ascii="Times New Roman" w:hAnsi="Times New Roman" w:cs="Times New Roman"/>
        </w:rPr>
        <w:t xml:space="preserve">will be </w:t>
      </w:r>
      <w:r w:rsidR="00C6037A">
        <w:rPr>
          <w:rFonts w:ascii="Times New Roman" w:hAnsi="Times New Roman" w:cs="Times New Roman"/>
        </w:rPr>
        <w:t>distributed under the same rules as the asteroid samples.</w:t>
      </w:r>
    </w:p>
    <w:p w14:paraId="6C838025" w14:textId="77777777" w:rsidR="00C6037A" w:rsidRDefault="00C6037A" w:rsidP="00C6037A">
      <w:pPr>
        <w:widowControl w:val="0"/>
        <w:autoSpaceDE w:val="0"/>
        <w:autoSpaceDN w:val="0"/>
        <w:adjustRightInd w:val="0"/>
        <w:spacing w:before="0" w:after="0"/>
        <w:rPr>
          <w:rFonts w:ascii="Times New Roman" w:hAnsi="Times New Roman" w:cs="Times New Roman"/>
        </w:rPr>
      </w:pPr>
    </w:p>
    <w:p w14:paraId="0BD7FFF5" w14:textId="4890EE72" w:rsidR="00C6037A" w:rsidRDefault="00004E34" w:rsidP="00C6037A">
      <w:pPr>
        <w:widowControl w:val="0"/>
        <w:autoSpaceDE w:val="0"/>
        <w:autoSpaceDN w:val="0"/>
        <w:adjustRightInd w:val="0"/>
        <w:spacing w:before="0" w:after="0"/>
        <w:rPr>
          <w:rFonts w:ascii="Times New Roman" w:hAnsi="Times New Roman" w:cs="Times New Roman"/>
        </w:rPr>
      </w:pPr>
      <w:r>
        <w:rPr>
          <w:rFonts w:ascii="Times New Roman" w:hAnsi="Times New Roman" w:cs="Times New Roman"/>
        </w:rPr>
        <w:t>A</w:t>
      </w:r>
      <w:r w:rsidR="00C6037A">
        <w:rPr>
          <w:rFonts w:ascii="Times New Roman" w:hAnsi="Times New Roman" w:cs="Times New Roman"/>
        </w:rPr>
        <w:t xml:space="preserve"> materials archive of ≥1g of components and polymers with a reasonable path to the sample</w:t>
      </w:r>
      <w:r>
        <w:rPr>
          <w:rFonts w:ascii="Times New Roman" w:hAnsi="Times New Roman" w:cs="Times New Roman"/>
        </w:rPr>
        <w:t>s</w:t>
      </w:r>
      <w:r w:rsidR="00C6037A">
        <w:rPr>
          <w:rFonts w:ascii="Times New Roman" w:hAnsi="Times New Roman" w:cs="Times New Roman"/>
        </w:rPr>
        <w:t xml:space="preserve"> </w:t>
      </w:r>
      <w:r>
        <w:rPr>
          <w:rFonts w:ascii="Times New Roman" w:hAnsi="Times New Roman" w:cs="Times New Roman"/>
        </w:rPr>
        <w:t>is planned</w:t>
      </w:r>
      <w:r w:rsidR="00C6037A">
        <w:rPr>
          <w:rFonts w:ascii="Times New Roman" w:hAnsi="Times New Roman" w:cs="Times New Roman"/>
        </w:rPr>
        <w:t xml:space="preserve">.   </w:t>
      </w:r>
      <w:r>
        <w:rPr>
          <w:rFonts w:ascii="Times New Roman" w:hAnsi="Times New Roman" w:cs="Times New Roman"/>
        </w:rPr>
        <w:t>Determining which materials to archive</w:t>
      </w:r>
      <w:r w:rsidR="00C6037A">
        <w:rPr>
          <w:rFonts w:ascii="Times New Roman" w:hAnsi="Times New Roman" w:cs="Times New Roman"/>
        </w:rPr>
        <w:t xml:space="preserve"> required a high fidelity outgassing model of the spacecraft.  To minimize the diversity of materials and extent of the archive, the diversity of polymerics is minimized and complex polymers (e.g. silicones) are only used by waiver when no viable substitute can be found.  Since the curation of hydrazine under flight-like conditions is impractical, flight hydrazine is analyzed </w:t>
      </w:r>
      <w:r>
        <w:rPr>
          <w:rFonts w:ascii="Times New Roman" w:hAnsi="Times New Roman" w:cs="Times New Roman"/>
        </w:rPr>
        <w:t xml:space="preserve">before launch so </w:t>
      </w:r>
      <w:r w:rsidR="00C6037A">
        <w:rPr>
          <w:rFonts w:ascii="Times New Roman" w:hAnsi="Times New Roman" w:cs="Times New Roman"/>
        </w:rPr>
        <w:t xml:space="preserve">that hydrazine which is identical both isotopically and in trace components can be mixed and fired through an archived thruster and catalyst bed if required by future researchers.  </w:t>
      </w:r>
    </w:p>
    <w:p w14:paraId="6BD78CBA" w14:textId="77777777" w:rsidR="009B4C70" w:rsidRDefault="009B4C70" w:rsidP="00C6037A">
      <w:pPr>
        <w:widowControl w:val="0"/>
        <w:autoSpaceDE w:val="0"/>
        <w:autoSpaceDN w:val="0"/>
        <w:adjustRightInd w:val="0"/>
        <w:spacing w:before="0" w:after="0"/>
        <w:rPr>
          <w:rFonts w:ascii="Times New Roman" w:hAnsi="Times New Roman" w:cs="Times New Roman"/>
        </w:rPr>
      </w:pPr>
    </w:p>
    <w:p w14:paraId="48762077" w14:textId="55193905" w:rsidR="00600E9F" w:rsidRDefault="00C6037A" w:rsidP="00C6037A">
      <w:pPr>
        <w:widowControl w:val="0"/>
        <w:autoSpaceDE w:val="0"/>
        <w:autoSpaceDN w:val="0"/>
        <w:adjustRightInd w:val="0"/>
        <w:spacing w:before="0" w:after="0"/>
      </w:pPr>
      <w:r>
        <w:rPr>
          <w:b/>
          <w:u w:val="single"/>
        </w:rPr>
        <w:t xml:space="preserve">ExoMars (launch planned </w:t>
      </w:r>
      <w:r w:rsidR="008E0702">
        <w:rPr>
          <w:b/>
          <w:u w:val="single"/>
        </w:rPr>
        <w:t xml:space="preserve">in </w:t>
      </w:r>
      <w:r>
        <w:rPr>
          <w:b/>
          <w:u w:val="single"/>
        </w:rPr>
        <w:t>2018)</w:t>
      </w:r>
      <w:r>
        <w:t xml:space="preserve">.  </w:t>
      </w:r>
    </w:p>
    <w:p w14:paraId="12D5A3DB" w14:textId="0DC38405" w:rsidR="00600E9F" w:rsidRPr="00600E9F" w:rsidRDefault="00600E9F" w:rsidP="00600E9F">
      <w:pPr>
        <w:rPr>
          <w:rFonts w:ascii="Times New Roman" w:eastAsia="Times New Roman" w:hAnsi="Times New Roman" w:cs="Times New Roman"/>
        </w:rPr>
      </w:pPr>
      <w:r w:rsidRPr="00600E9F">
        <w:rPr>
          <w:rFonts w:ascii="Times New Roman" w:hAnsi="Times New Roman" w:cs="Times New Roman"/>
        </w:rPr>
        <w:lastRenderedPageBreak/>
        <w:t xml:space="preserve">The ExoMars 2018 Rover </w:t>
      </w:r>
      <w:r w:rsidR="00861681">
        <w:rPr>
          <w:rFonts w:ascii="Times New Roman" w:hAnsi="Times New Roman" w:cs="Times New Roman"/>
        </w:rPr>
        <w:t>is planned to be</w:t>
      </w:r>
      <w:r w:rsidR="00861681" w:rsidRPr="00600E9F">
        <w:rPr>
          <w:rFonts w:ascii="Times New Roman" w:hAnsi="Times New Roman" w:cs="Times New Roman"/>
        </w:rPr>
        <w:t xml:space="preserve"> </w:t>
      </w:r>
      <w:r w:rsidRPr="00600E9F">
        <w:rPr>
          <w:rFonts w:ascii="Times New Roman" w:hAnsi="Times New Roman" w:cs="Times New Roman"/>
        </w:rPr>
        <w:t xml:space="preserve">the first life detection mission </w:t>
      </w:r>
      <w:r w:rsidR="00914B4A">
        <w:rPr>
          <w:rFonts w:ascii="Times New Roman" w:hAnsi="Times New Roman" w:cs="Times New Roman"/>
        </w:rPr>
        <w:t xml:space="preserve">to Mars </w:t>
      </w:r>
      <w:r w:rsidRPr="00600E9F">
        <w:rPr>
          <w:rFonts w:ascii="Times New Roman" w:hAnsi="Times New Roman" w:cs="Times New Roman"/>
        </w:rPr>
        <w:t>to be undertaken since Viking</w:t>
      </w:r>
      <w:r w:rsidR="005A38BC">
        <w:rPr>
          <w:rFonts w:ascii="Times New Roman" w:hAnsi="Times New Roman" w:cs="Times New Roman"/>
        </w:rPr>
        <w:t xml:space="preserve"> (for details, see Vago et al. 2013)</w:t>
      </w:r>
      <w:r w:rsidRPr="00600E9F">
        <w:rPr>
          <w:rFonts w:ascii="Times New Roman" w:hAnsi="Times New Roman" w:cs="Times New Roman"/>
        </w:rPr>
        <w:t xml:space="preserve">.  </w:t>
      </w:r>
      <w:r w:rsidR="00914B4A">
        <w:rPr>
          <w:rFonts w:ascii="Times New Roman" w:hAnsi="Times New Roman" w:cs="Times New Roman"/>
        </w:rPr>
        <w:t>Its plans are to</w:t>
      </w:r>
      <w:r w:rsidRPr="00600E9F">
        <w:rPr>
          <w:rFonts w:ascii="Times New Roman" w:hAnsi="Times New Roman" w:cs="Times New Roman"/>
        </w:rPr>
        <w:t xml:space="preserve"> employ</w:t>
      </w:r>
      <w:r w:rsidR="00914B4A">
        <w:rPr>
          <w:rFonts w:ascii="Times New Roman" w:hAnsi="Times New Roman" w:cs="Times New Roman"/>
        </w:rPr>
        <w:t xml:space="preserve"> certain contamination control-related</w:t>
      </w:r>
      <w:r w:rsidRPr="00600E9F">
        <w:rPr>
          <w:rFonts w:ascii="Times New Roman" w:hAnsi="Times New Roman" w:cs="Times New Roman"/>
        </w:rPr>
        <w:t xml:space="preserve"> practices that were common to Viking’s design and </w:t>
      </w:r>
      <w:r w:rsidR="00AC1CC6">
        <w:rPr>
          <w:rFonts w:ascii="Times New Roman" w:hAnsi="Times New Roman" w:cs="Times New Roman"/>
        </w:rPr>
        <w:t>integratio</w:t>
      </w:r>
      <w:r w:rsidR="00914B4A">
        <w:rPr>
          <w:rFonts w:ascii="Times New Roman" w:hAnsi="Times New Roman" w:cs="Times New Roman"/>
        </w:rPr>
        <w:t>n,</w:t>
      </w:r>
      <w:r w:rsidRPr="00600E9F">
        <w:rPr>
          <w:rFonts w:ascii="Times New Roman" w:hAnsi="Times New Roman" w:cs="Times New Roman"/>
        </w:rPr>
        <w:t xml:space="preserve"> includ</w:t>
      </w:r>
      <w:r w:rsidR="00914B4A">
        <w:rPr>
          <w:rFonts w:ascii="Times New Roman" w:hAnsi="Times New Roman" w:cs="Times New Roman"/>
        </w:rPr>
        <w:t>ing</w:t>
      </w:r>
      <w:r w:rsidRPr="00600E9F">
        <w:rPr>
          <w:rFonts w:ascii="Times New Roman" w:hAnsi="Times New Roman" w:cs="Times New Roman"/>
        </w:rPr>
        <w:t>:</w:t>
      </w:r>
    </w:p>
    <w:p w14:paraId="28FBD1B1" w14:textId="77777777" w:rsidR="00600E9F" w:rsidRPr="00600E9F" w:rsidRDefault="00600E9F" w:rsidP="00600E9F">
      <w:pPr>
        <w:pStyle w:val="ListParagraph"/>
        <w:numPr>
          <w:ilvl w:val="0"/>
          <w:numId w:val="34"/>
        </w:numPr>
        <w:rPr>
          <w:rFonts w:ascii="Times New Roman" w:eastAsia="Times New Roman" w:hAnsi="Times New Roman" w:cs="Times New Roman"/>
        </w:rPr>
      </w:pPr>
      <w:r w:rsidRPr="00600E9F">
        <w:rPr>
          <w:rFonts w:ascii="Times New Roman" w:eastAsia="Times New Roman" w:hAnsi="Times New Roman" w:cs="Times New Roman"/>
        </w:rPr>
        <w:t>Design to protect the sensitive surfaces based on segregation (sealed sample path) and overpressure (for example, pre-launch pressurization of the canister containing the drill)</w:t>
      </w:r>
    </w:p>
    <w:p w14:paraId="5FA83191" w14:textId="77777777" w:rsidR="00600E9F" w:rsidRPr="00600E9F" w:rsidRDefault="00600E9F" w:rsidP="00600E9F">
      <w:pPr>
        <w:pStyle w:val="ListParagraph"/>
        <w:numPr>
          <w:ilvl w:val="0"/>
          <w:numId w:val="34"/>
        </w:numPr>
        <w:rPr>
          <w:rFonts w:ascii="Times New Roman" w:eastAsia="Times New Roman" w:hAnsi="Times New Roman" w:cs="Times New Roman"/>
        </w:rPr>
      </w:pPr>
      <w:r w:rsidRPr="00600E9F">
        <w:rPr>
          <w:rFonts w:ascii="Times New Roman" w:eastAsia="Times New Roman" w:hAnsi="Times New Roman" w:cs="Times New Roman"/>
        </w:rPr>
        <w:t>Material control based on elimination, conditioning, isolation or characterization (pre-flight and use of blanks during operation)</w:t>
      </w:r>
    </w:p>
    <w:p w14:paraId="52825F57" w14:textId="77777777" w:rsidR="00600E9F" w:rsidRPr="00600E9F" w:rsidRDefault="00600E9F" w:rsidP="00600E9F">
      <w:pPr>
        <w:pStyle w:val="ListParagraph"/>
        <w:numPr>
          <w:ilvl w:val="0"/>
          <w:numId w:val="34"/>
        </w:numPr>
        <w:rPr>
          <w:rFonts w:ascii="Times New Roman" w:eastAsia="Times New Roman" w:hAnsi="Times New Roman" w:cs="Times New Roman"/>
        </w:rPr>
      </w:pPr>
      <w:r w:rsidRPr="00600E9F">
        <w:rPr>
          <w:rFonts w:ascii="Times New Roman" w:eastAsia="Times New Roman" w:hAnsi="Times New Roman" w:cs="Times New Roman"/>
        </w:rPr>
        <w:t xml:space="preserve">Use of hot gas purging </w:t>
      </w:r>
    </w:p>
    <w:p w14:paraId="37B392B0" w14:textId="1F59C3D3" w:rsidR="00600E9F" w:rsidRPr="00600E9F" w:rsidRDefault="00600E9F" w:rsidP="00600E9F">
      <w:pPr>
        <w:autoSpaceDE w:val="0"/>
        <w:autoSpaceDN w:val="0"/>
        <w:rPr>
          <w:rFonts w:ascii="Times New Roman" w:hAnsi="Times New Roman" w:cs="Times New Roman"/>
        </w:rPr>
      </w:pPr>
      <w:r w:rsidRPr="00600E9F">
        <w:rPr>
          <w:rFonts w:ascii="Times New Roman" w:hAnsi="Times New Roman" w:cs="Times New Roman"/>
        </w:rPr>
        <w:t xml:space="preserve">As of Aug. 2014, the requirements for the maximum amount of terrestrial organic contamination per gram of martian samples to be used for life detection on the ExoMars 2018 rover are as follows (Kminek, writ. comm., 2014): </w:t>
      </w:r>
    </w:p>
    <w:p w14:paraId="7F0F2D4B" w14:textId="680B4773" w:rsidR="00600E9F" w:rsidRPr="00600E9F" w:rsidRDefault="00600E9F" w:rsidP="00600E9F">
      <w:pPr>
        <w:pStyle w:val="ListParagraph"/>
        <w:numPr>
          <w:ilvl w:val="0"/>
          <w:numId w:val="35"/>
        </w:numPr>
        <w:autoSpaceDE w:val="0"/>
        <w:autoSpaceDN w:val="0"/>
        <w:spacing w:before="0" w:after="0"/>
        <w:rPr>
          <w:rFonts w:ascii="Times New Roman" w:hAnsi="Times New Roman" w:cs="Times New Roman"/>
        </w:rPr>
      </w:pPr>
      <w:r w:rsidRPr="00600E9F">
        <w:rPr>
          <w:rFonts w:ascii="Times New Roman" w:hAnsi="Times New Roman" w:cs="Times New Roman"/>
        </w:rPr>
        <w:t xml:space="preserve">Material from biological sources ≤ 50 ng/g </w:t>
      </w:r>
    </w:p>
    <w:p w14:paraId="0449A1C4" w14:textId="13C0F3A7" w:rsidR="00600E9F" w:rsidRPr="00600E9F" w:rsidRDefault="00600E9F" w:rsidP="00600E9F">
      <w:pPr>
        <w:pStyle w:val="ListParagraph"/>
        <w:numPr>
          <w:ilvl w:val="0"/>
          <w:numId w:val="35"/>
        </w:numPr>
        <w:autoSpaceDE w:val="0"/>
        <w:autoSpaceDN w:val="0"/>
        <w:spacing w:before="0" w:after="0"/>
        <w:rPr>
          <w:rFonts w:ascii="Times New Roman" w:hAnsi="Times New Roman" w:cs="Times New Roman"/>
        </w:rPr>
      </w:pPr>
      <w:r w:rsidRPr="00600E9F">
        <w:rPr>
          <w:rFonts w:ascii="Times New Roman" w:hAnsi="Times New Roman" w:cs="Times New Roman"/>
        </w:rPr>
        <w:t>Monomers of Kapton, Mylar and PTFE ≤ 500 ng/g</w:t>
      </w:r>
    </w:p>
    <w:p w14:paraId="17CF97EC" w14:textId="6C4FFE38" w:rsidR="00600E9F" w:rsidRPr="00600E9F" w:rsidRDefault="00600E9F" w:rsidP="00600E9F">
      <w:pPr>
        <w:pStyle w:val="ListParagraph"/>
        <w:numPr>
          <w:ilvl w:val="0"/>
          <w:numId w:val="35"/>
        </w:numPr>
        <w:autoSpaceDE w:val="0"/>
        <w:autoSpaceDN w:val="0"/>
        <w:spacing w:before="0" w:after="0"/>
        <w:rPr>
          <w:rFonts w:ascii="Times New Roman" w:hAnsi="Times New Roman" w:cs="Times New Roman"/>
        </w:rPr>
      </w:pPr>
      <w:r w:rsidRPr="00600E9F">
        <w:rPr>
          <w:rFonts w:ascii="Times New Roman" w:hAnsi="Times New Roman" w:cs="Times New Roman"/>
        </w:rPr>
        <w:t>Fluorinated technical lubricants ≤ 500 ng/g</w:t>
      </w:r>
    </w:p>
    <w:p w14:paraId="120409A9" w14:textId="53D89F28" w:rsidR="00600E9F" w:rsidRPr="00600E9F" w:rsidRDefault="00600E9F" w:rsidP="00600E9F">
      <w:pPr>
        <w:pStyle w:val="ListParagraph"/>
        <w:numPr>
          <w:ilvl w:val="0"/>
          <w:numId w:val="35"/>
        </w:numPr>
        <w:autoSpaceDE w:val="0"/>
        <w:autoSpaceDN w:val="0"/>
        <w:spacing w:before="0" w:after="0"/>
        <w:rPr>
          <w:rFonts w:ascii="Times New Roman" w:hAnsi="Times New Roman" w:cs="Times New Roman"/>
        </w:rPr>
      </w:pPr>
      <w:r w:rsidRPr="00600E9F">
        <w:rPr>
          <w:rFonts w:ascii="Times New Roman" w:hAnsi="Times New Roman" w:cs="Times New Roman"/>
        </w:rPr>
        <w:t>Any other organic compound ≤ 50 ng/g</w:t>
      </w:r>
    </w:p>
    <w:p w14:paraId="74AF704D" w14:textId="20E08E8F" w:rsidR="00600E9F" w:rsidRPr="00600E9F" w:rsidRDefault="00600E9F" w:rsidP="00600E9F">
      <w:pPr>
        <w:autoSpaceDE w:val="0"/>
        <w:autoSpaceDN w:val="0"/>
        <w:rPr>
          <w:rFonts w:ascii="Times New Roman" w:hAnsi="Times New Roman" w:cs="Times New Roman"/>
        </w:rPr>
      </w:pPr>
      <w:r w:rsidRPr="00600E9F">
        <w:rPr>
          <w:rFonts w:ascii="Times New Roman" w:hAnsi="Times New Roman" w:cs="Times New Roman"/>
        </w:rPr>
        <w:t xml:space="preserve">This is the contamination level applied to the </w:t>
      </w:r>
      <w:r w:rsidRPr="00600E9F">
        <w:rPr>
          <w:rFonts w:ascii="Times New Roman" w:eastAsia="Times New Roman" w:hAnsi="Times New Roman" w:cs="Times New Roman"/>
        </w:rPr>
        <w:t xml:space="preserve">subsystems involved in the acquisition, delivery, and analysis of martian samples for life detection.   </w:t>
      </w:r>
      <w:r w:rsidRPr="00600E9F">
        <w:rPr>
          <w:rFonts w:ascii="Times New Roman" w:hAnsi="Times New Roman" w:cs="Times New Roman"/>
        </w:rPr>
        <w:t>The philosophy of structuring the list th</w:t>
      </w:r>
      <w:r w:rsidR="00AC1CC6">
        <w:rPr>
          <w:rFonts w:ascii="Times New Roman" w:hAnsi="Times New Roman" w:cs="Times New Roman"/>
        </w:rPr>
        <w:t>is way is to have a lower level</w:t>
      </w:r>
      <w:r w:rsidRPr="00600E9F">
        <w:rPr>
          <w:rFonts w:ascii="Times New Roman" w:hAnsi="Times New Roman" w:cs="Times New Roman"/>
        </w:rPr>
        <w:t xml:space="preserve"> for biological organics, and a higher level for engineering sources that have previously been characterized with standard outgassing testing, specific GC-MS analysis (protocol developed with MOMA), and samples sent and tested by the MOMA team.</w:t>
      </w:r>
    </w:p>
    <w:p w14:paraId="483C80E0" w14:textId="305484BA" w:rsidR="00600E9F" w:rsidRPr="00600E9F" w:rsidRDefault="00600E9F" w:rsidP="00600E9F">
      <w:pPr>
        <w:rPr>
          <w:rFonts w:ascii="Times New Roman" w:hAnsi="Times New Roman" w:cs="Times New Roman"/>
        </w:rPr>
      </w:pPr>
      <w:r w:rsidRPr="00600E9F">
        <w:rPr>
          <w:rFonts w:ascii="Times New Roman" w:hAnsi="Times New Roman" w:cs="Times New Roman"/>
        </w:rPr>
        <w:t xml:space="preserve">The ExoMars Rover instrument contents and sample pathway </w:t>
      </w:r>
      <w:r w:rsidR="005A38BC">
        <w:rPr>
          <w:rFonts w:ascii="Times New Roman" w:hAnsi="Times New Roman" w:cs="Times New Roman"/>
        </w:rPr>
        <w:t>are planned to</w:t>
      </w:r>
      <w:r w:rsidR="005A38BC" w:rsidRPr="00600E9F">
        <w:rPr>
          <w:rFonts w:ascii="Times New Roman" w:hAnsi="Times New Roman" w:cs="Times New Roman"/>
        </w:rPr>
        <w:t xml:space="preserve"> </w:t>
      </w:r>
      <w:r w:rsidRPr="00600E9F">
        <w:rPr>
          <w:rFonts w:ascii="Times New Roman" w:hAnsi="Times New Roman" w:cs="Times New Roman"/>
        </w:rPr>
        <w:t>be assembled in an a</w:t>
      </w:r>
      <w:r w:rsidRPr="00600E9F">
        <w:rPr>
          <w:rFonts w:ascii="Times New Roman" w:eastAsia="Times New Roman" w:hAnsi="Times New Roman" w:cs="Times New Roman"/>
        </w:rPr>
        <w:t xml:space="preserve">septic, ISO 3 environment with ISO AMC-9 cleaning.  </w:t>
      </w:r>
      <w:r w:rsidRPr="00600E9F">
        <w:rPr>
          <w:rFonts w:ascii="Times New Roman" w:hAnsi="Times New Roman" w:cs="Times New Roman"/>
        </w:rPr>
        <w:t xml:space="preserve">In order to have empirical data regarding assembly and testing contamination data, the build philosophy contains two models that </w:t>
      </w:r>
      <w:r w:rsidR="005A38BC">
        <w:rPr>
          <w:rFonts w:ascii="Times New Roman" w:hAnsi="Times New Roman" w:cs="Times New Roman"/>
        </w:rPr>
        <w:t>are planned to</w:t>
      </w:r>
      <w:r w:rsidR="005A38BC" w:rsidRPr="00600E9F">
        <w:rPr>
          <w:rFonts w:ascii="Times New Roman" w:hAnsi="Times New Roman" w:cs="Times New Roman"/>
        </w:rPr>
        <w:t xml:space="preserve"> </w:t>
      </w:r>
      <w:r w:rsidRPr="00600E9F">
        <w:rPr>
          <w:rFonts w:ascii="Times New Roman" w:hAnsi="Times New Roman" w:cs="Times New Roman"/>
        </w:rPr>
        <w:t>be employed to measure contamination sources during assembly and environmental qual</w:t>
      </w:r>
      <w:r w:rsidR="008E0702">
        <w:rPr>
          <w:rFonts w:ascii="Times New Roman" w:hAnsi="Times New Roman" w:cs="Times New Roman"/>
        </w:rPr>
        <w:t>ification</w:t>
      </w:r>
      <w:r w:rsidRPr="00600E9F">
        <w:rPr>
          <w:rFonts w:ascii="Times New Roman" w:hAnsi="Times New Roman" w:cs="Times New Roman"/>
        </w:rPr>
        <w:t xml:space="preserve"> testing.  During integration, indirect verification </w:t>
      </w:r>
      <w:r w:rsidR="005A38BC">
        <w:rPr>
          <w:rFonts w:ascii="Times New Roman" w:hAnsi="Times New Roman" w:cs="Times New Roman"/>
        </w:rPr>
        <w:t>are planned to</w:t>
      </w:r>
      <w:r w:rsidR="005A38BC" w:rsidRPr="00600E9F">
        <w:rPr>
          <w:rFonts w:ascii="Times New Roman" w:hAnsi="Times New Roman" w:cs="Times New Roman"/>
        </w:rPr>
        <w:t xml:space="preserve"> </w:t>
      </w:r>
      <w:r w:rsidRPr="00600E9F">
        <w:rPr>
          <w:rFonts w:ascii="Times New Roman" w:hAnsi="Times New Roman" w:cs="Times New Roman"/>
        </w:rPr>
        <w:t xml:space="preserve">take place </w:t>
      </w:r>
      <w:r w:rsidR="008E0702">
        <w:rPr>
          <w:rFonts w:ascii="Times New Roman" w:hAnsi="Times New Roman" w:cs="Times New Roman"/>
        </w:rPr>
        <w:t xml:space="preserve">using </w:t>
      </w:r>
      <w:r w:rsidRPr="00600E9F">
        <w:rPr>
          <w:rFonts w:ascii="Times New Roman" w:hAnsi="Times New Roman" w:cs="Times New Roman"/>
        </w:rPr>
        <w:t>witness plates</w:t>
      </w:r>
      <w:r w:rsidR="008E0702">
        <w:rPr>
          <w:rFonts w:ascii="Times New Roman" w:hAnsi="Times New Roman" w:cs="Times New Roman"/>
        </w:rPr>
        <w:t xml:space="preserve">, and </w:t>
      </w:r>
      <w:r w:rsidRPr="00600E9F">
        <w:rPr>
          <w:rFonts w:ascii="Times New Roman" w:hAnsi="Times New Roman" w:cs="Times New Roman"/>
        </w:rPr>
        <w:t xml:space="preserve">routine cleanliness checks </w:t>
      </w:r>
      <w:r w:rsidR="005A38BC">
        <w:rPr>
          <w:rFonts w:ascii="Times New Roman" w:hAnsi="Times New Roman" w:cs="Times New Roman"/>
        </w:rPr>
        <w:t>would</w:t>
      </w:r>
      <w:r w:rsidRPr="00600E9F">
        <w:rPr>
          <w:rFonts w:ascii="Times New Roman" w:hAnsi="Times New Roman" w:cs="Times New Roman"/>
        </w:rPr>
        <w:t xml:space="preserve"> be conducted with gravimetric analysis. </w:t>
      </w:r>
      <w:r w:rsidR="008E0702">
        <w:rPr>
          <w:rFonts w:ascii="Times New Roman" w:hAnsi="Times New Roman" w:cs="Times New Roman"/>
        </w:rPr>
        <w:t xml:space="preserve"> </w:t>
      </w:r>
      <w:r w:rsidRPr="00600E9F">
        <w:rPr>
          <w:rFonts w:ascii="Times New Roman" w:hAnsi="Times New Roman" w:cs="Times New Roman"/>
        </w:rPr>
        <w:t xml:space="preserve">End-to-end testing of the flight model </w:t>
      </w:r>
      <w:r w:rsidR="005A38BC">
        <w:rPr>
          <w:rFonts w:ascii="Times New Roman" w:hAnsi="Times New Roman" w:cs="Times New Roman"/>
        </w:rPr>
        <w:t>are planned to</w:t>
      </w:r>
      <w:r w:rsidR="005A38BC" w:rsidRPr="00600E9F">
        <w:rPr>
          <w:rFonts w:ascii="Times New Roman" w:hAnsi="Times New Roman" w:cs="Times New Roman"/>
        </w:rPr>
        <w:t xml:space="preserve"> </w:t>
      </w:r>
      <w:r w:rsidRPr="00600E9F">
        <w:rPr>
          <w:rFonts w:ascii="Times New Roman" w:hAnsi="Times New Roman" w:cs="Times New Roman"/>
        </w:rPr>
        <w:t xml:space="preserve">verify cleanliness levels prior to launch. </w:t>
      </w:r>
      <w:r w:rsidR="00914B4A">
        <w:rPr>
          <w:rFonts w:ascii="Times New Roman" w:hAnsi="Times New Roman" w:cs="Times New Roman"/>
        </w:rPr>
        <w:t xml:space="preserve"> </w:t>
      </w:r>
      <w:r w:rsidR="00914B4A" w:rsidRPr="00600E9F">
        <w:rPr>
          <w:rFonts w:ascii="Times New Roman" w:hAnsi="Times New Roman" w:cs="Times New Roman"/>
        </w:rPr>
        <w:t xml:space="preserve">The MOMA instrument on the ESA ExoMars </w:t>
      </w:r>
      <w:r w:rsidR="00914B4A">
        <w:rPr>
          <w:rFonts w:ascii="Times New Roman" w:hAnsi="Times New Roman" w:cs="Times New Roman"/>
        </w:rPr>
        <w:t xml:space="preserve">rover </w:t>
      </w:r>
      <w:r w:rsidR="00914B4A" w:rsidRPr="00600E9F">
        <w:rPr>
          <w:rFonts w:ascii="Times New Roman" w:hAnsi="Times New Roman" w:cs="Times New Roman"/>
        </w:rPr>
        <w:t>mission is being built (by NASA-GSFC) with a required level of surface cleanliness of 10 ng NVR/cm</w:t>
      </w:r>
      <w:r w:rsidR="00914B4A" w:rsidRPr="00600E9F">
        <w:rPr>
          <w:rFonts w:ascii="Times New Roman" w:hAnsi="Times New Roman" w:cs="Times New Roman"/>
          <w:vertAlign w:val="superscript"/>
        </w:rPr>
        <w:t>2</w:t>
      </w:r>
      <w:r w:rsidR="00914B4A" w:rsidRPr="00600E9F">
        <w:rPr>
          <w:rFonts w:ascii="Times New Roman" w:hAnsi="Times New Roman" w:cs="Times New Roman"/>
        </w:rPr>
        <w:t xml:space="preserve">.   </w:t>
      </w:r>
    </w:p>
    <w:p w14:paraId="25B94E4A" w14:textId="3892A622" w:rsidR="00C6037A" w:rsidRDefault="00C6037A" w:rsidP="00C6037A">
      <w:r>
        <w:rPr>
          <w:b/>
          <w:u w:val="single"/>
        </w:rPr>
        <w:t>MSR (MSR SSGII)</w:t>
      </w:r>
      <w:r>
        <w:t>.  The Mars Sample Return Science Steering Group II (MSR-SSG2)</w:t>
      </w:r>
      <w:r w:rsidR="008E0702">
        <w:t xml:space="preserve"> </w:t>
      </w:r>
      <w:r>
        <w:t>was formed in 2004 and chartered with re-examining the Mars sample return goals and mission concepts in light of the recent (at the time) results of the Mars Exploration Rovers (Spirit and Opportunity). This group comprised four subpanels tasked with studying a broad range of issues; one of those was forward organic contamination</w:t>
      </w:r>
      <w:r w:rsidR="00AD7B7A">
        <w:t xml:space="preserve"> (Macpherson et al</w:t>
      </w:r>
      <w:r w:rsidR="00454F61">
        <w:t>.</w:t>
      </w:r>
      <w:r w:rsidR="004157BE">
        <w:t>, 2005</w:t>
      </w:r>
      <w:r w:rsidR="00AD7B7A">
        <w:t>)</w:t>
      </w:r>
      <w:r>
        <w:t xml:space="preserve">. As with the OCSSG, they began by </w:t>
      </w:r>
      <w:r w:rsidRPr="0033557C">
        <w:t>compiling a list of potential “indigenous martian organic molecules”</w:t>
      </w:r>
      <w:r>
        <w:t xml:space="preserve"> (Table 6, Macpherson et al., 2005) that included most of those from the earlier report, plus humic and fulvic acids, complex macromolecules, phospholipids, N- and S-containing gases, and hydrocarbon gases. They also ranked compounds in terms of relative scientific interest, and here they departed significantly from the OCSSG report. The highest-rated compounds of interest (ranked VH) were C1–C4 hydrocarbon gases, saccharides, amino acids, porphyrins, glycerides and phospholipids, and nucleic acids. </w:t>
      </w:r>
      <w:r w:rsidRPr="0033557C">
        <w:t>The fact that only amino acids were ranked of ‘very high’ scientific interest by both the SSG2 and OCSSG panels emphasizes the inherent difficulty in prioritizing the most interesting molecular targets.</w:t>
      </w:r>
      <w:r>
        <w:t xml:space="preserve"> The SSG2 further stated that, considering the reactivity and volatility of these species, strict temperature control of samples during their return is likely necessary. They proposed a limit of &lt;-5°C as being desirable, &lt;20°C as highly recommended, and &lt;50°C as essential.</w:t>
      </w:r>
    </w:p>
    <w:p w14:paraId="50FD2F45" w14:textId="77777777" w:rsidR="00C6037A" w:rsidRDefault="00C6037A" w:rsidP="00C6037A">
      <w:r>
        <w:t>To derive quantitative limits for contamination, this group first considered those that had been recently proposed by the OCSSG. They comment (Macpherson et al., 2005):</w:t>
      </w:r>
    </w:p>
    <w:p w14:paraId="1C0B415C" w14:textId="4844EF8E" w:rsidR="00C6037A" w:rsidRDefault="00C6037A" w:rsidP="00C6037A">
      <w:pPr>
        <w:ind w:left="720"/>
      </w:pPr>
      <w:r>
        <w:t xml:space="preserve">“In light of the great variety of state of the art analytical techniques that could be applied to organics analysis of returned </w:t>
      </w:r>
      <w:r w:rsidR="004157BE">
        <w:t>samples;</w:t>
      </w:r>
      <w:r>
        <w:t xml:space="preserve"> it would be desirable to realize even lower thresholds in a returned sample than these proposed thresholds for </w:t>
      </w:r>
      <w:r w:rsidRPr="00826555">
        <w:rPr>
          <w:i/>
        </w:rPr>
        <w:t>in situ</w:t>
      </w:r>
      <w:r>
        <w:t xml:space="preserve"> analysis.  For example, thresholds of less than 10 </w:t>
      </w:r>
      <w:r w:rsidR="00101A8D">
        <w:t>ng/</w:t>
      </w:r>
      <w:r w:rsidR="00975E9C">
        <w:t>g</w:t>
      </w:r>
      <w:r>
        <w:t xml:space="preserve"> in total organic contamination and </w:t>
      </w:r>
      <w:r w:rsidR="00101A8D">
        <w:lastRenderedPageBreak/>
        <w:t>ng/</w:t>
      </w:r>
      <w:r w:rsidR="00975E9C">
        <w:t>g</w:t>
      </w:r>
      <w:r>
        <w:t xml:space="preserve"> or below in the proxy compound classes listed above could enable robust conclusions to be drawn regarding the origin and processing of indigenous Martian organics found in the </w:t>
      </w:r>
      <w:r w:rsidR="00101A8D">
        <w:t>ng/</w:t>
      </w:r>
      <w:r w:rsidR="00975E9C">
        <w:t>g</w:t>
      </w:r>
      <w:r>
        <w:t xml:space="preserve"> or higher abundances.”</w:t>
      </w:r>
    </w:p>
    <w:p w14:paraId="76D73159" w14:textId="364163A8" w:rsidR="00C6037A" w:rsidRDefault="00C6037A" w:rsidP="00C6037A">
      <w:r>
        <w:t xml:space="preserve">Next, in an effort to set a lower bound on what might be required for analyses of Martian rocks, the group considered analogous organic-poor rocks on Earth, as follows. Oxidized red sandstones and mudstones (‘redbeds’) commonly contain 0.10 to 0.01 </w:t>
      </w:r>
      <w:r w:rsidR="00153DBA">
        <w:t>weight percent</w:t>
      </w:r>
      <w:r>
        <w:t xml:space="preserve"> total organic carbon (TOC). Of this, typically less than 10 µg/g </w:t>
      </w:r>
      <w:r w:rsidR="005A38BC">
        <w:t>is</w:t>
      </w:r>
      <w:r>
        <w:t xml:space="preserve"> extractable bitumen, and sometimes as low as 1 µg/g. Major compound classes, such as aliphatic hydrocarbons, often represent just 1% of that total extract, or 10 ng/g. Individual biomarker molecules, for example n-alkanes and hopanes, are themselves typically only 1-10% (or less) of aliphatic hydrocarbons, and so present at 0.1–1.0 </w:t>
      </w:r>
      <w:r w:rsidR="000059AA">
        <w:t>ng/</w:t>
      </w:r>
      <w:r w:rsidR="00975E9C">
        <w:t>g</w:t>
      </w:r>
      <w:r w:rsidR="000059AA">
        <w:t xml:space="preserve"> </w:t>
      </w:r>
      <w:r>
        <w:t xml:space="preserve">(Macpherson et al., 2005, pp 29-30). Inferring that similarly low levels might be present in returned Martian samples, the MSR-SSG2 proposed organic contamination thresholds that were lower than those of the OCSSG by a factor of 4, i.e. 10 </w:t>
      </w:r>
      <w:r w:rsidR="000059AA">
        <w:t>ng/</w:t>
      </w:r>
      <w:r w:rsidR="00975E9C">
        <w:t>g</w:t>
      </w:r>
      <w:r w:rsidR="000059AA">
        <w:t xml:space="preserve"> </w:t>
      </w:r>
      <w:r>
        <w:t xml:space="preserve">TOC, and as low as 0.25 </w:t>
      </w:r>
      <w:r w:rsidR="000059AA">
        <w:t>ng/</w:t>
      </w:r>
      <w:r w:rsidR="00975E9C">
        <w:t>g</w:t>
      </w:r>
      <w:r w:rsidR="000059AA">
        <w:t xml:space="preserve"> </w:t>
      </w:r>
      <w:r>
        <w:t xml:space="preserve">amino acids. Critical to their evaluation and conclusions is the assumption that terrestrial TOC-poor rocks are representative of what we might find on – and return from – the surface of Mars. The validity of this assumption was not explicitly discussed by the SSG2 report, and was questioned by several panelists in the OCP. </w:t>
      </w:r>
    </w:p>
    <w:p w14:paraId="7478628A" w14:textId="0598FDCD" w:rsidR="00422B63" w:rsidRDefault="00C6037A" w:rsidP="00422B63">
      <w:r>
        <w:rPr>
          <w:b/>
          <w:u w:val="single"/>
        </w:rPr>
        <w:t>MSR (</w:t>
      </w:r>
      <w:r w:rsidR="000A59AE">
        <w:rPr>
          <w:b/>
          <w:u w:val="single"/>
        </w:rPr>
        <w:t>M</w:t>
      </w:r>
      <w:r w:rsidR="00C8791D">
        <w:rPr>
          <w:b/>
          <w:u w:val="single"/>
        </w:rPr>
        <w:t xml:space="preserve">ars </w:t>
      </w:r>
      <w:r w:rsidR="000A59AE">
        <w:rPr>
          <w:b/>
          <w:u w:val="single"/>
        </w:rPr>
        <w:t>2020 SDT</w:t>
      </w:r>
      <w:r w:rsidR="007F788C">
        <w:rPr>
          <w:b/>
          <w:u w:val="single"/>
        </w:rPr>
        <w:t>)</w:t>
      </w:r>
      <w:r w:rsidR="000A59AE">
        <w:t xml:space="preserve">.  </w:t>
      </w:r>
      <w:r w:rsidR="00422B63">
        <w:t>The most recent group to take on the subject of organic contamination was the Mars 2020 Science Definition Team (Mustard et al., 2013).  This group provided a technical analysis of the Mars 2020 mission objectives, and looked closely at the susceptibility of those objectives to terrestrial organic contamination. They concluded that Objective C (sample return) was very highly susceptible to organic contamination, and provided a high-level strategy for controlling and characterizing organic contaminants. With regard to specific contamina</w:t>
      </w:r>
      <w:r w:rsidR="00093409">
        <w:t xml:space="preserve">nt thresholds, the SDT did not </w:t>
      </w:r>
      <w:r w:rsidR="00422B63">
        <w:t>perform any further analysis of scientific requirements, and instead recapitulated the proposals of earlier studies:</w:t>
      </w:r>
    </w:p>
    <w:p w14:paraId="3D840895" w14:textId="7B0C3891" w:rsidR="00D33FC5" w:rsidRDefault="00D33FC5" w:rsidP="00D33FC5">
      <w:pPr>
        <w:widowControl w:val="0"/>
        <w:autoSpaceDE w:val="0"/>
        <w:autoSpaceDN w:val="0"/>
        <w:adjustRightInd w:val="0"/>
        <w:spacing w:before="0" w:after="0"/>
        <w:ind w:left="720"/>
        <w:rPr>
          <w:rFonts w:ascii="Times New Roman" w:hAnsi="Times New Roman" w:cs="Times New Roman"/>
        </w:rPr>
      </w:pPr>
      <w:r>
        <w:rPr>
          <w:rFonts w:ascii="Times New Roman" w:hAnsi="Times New Roman" w:cs="Times New Roman"/>
        </w:rPr>
        <w:t xml:space="preserve">“The degree to which interpretation of analyses of martian samples would be compromised by the presence of organic contaminants in samples containing indigenous martian organic material is unknown. Thus, we do not know what level of cleanliness would be appropriate. Contamination should be kept as low as reasonably possible and within the guidelines proposed by MEPAG OCSSG and the MSRSSG report. In these reports a total of 40 </w:t>
      </w:r>
      <w:r w:rsidR="00901F92">
        <w:rPr>
          <w:rFonts w:ascii="Times New Roman" w:hAnsi="Times New Roman" w:cs="Times New Roman"/>
        </w:rPr>
        <w:t>ng/</w:t>
      </w:r>
      <w:r w:rsidR="00975E9C">
        <w:rPr>
          <w:rFonts w:ascii="Times New Roman" w:hAnsi="Times New Roman" w:cs="Times New Roman"/>
        </w:rPr>
        <w:t>g</w:t>
      </w:r>
      <w:r>
        <w:rPr>
          <w:rFonts w:ascii="Times New Roman" w:hAnsi="Times New Roman" w:cs="Times New Roman"/>
        </w:rPr>
        <w:t xml:space="preserve"> reduced organic compounds, with sub-allocations of 1-10 </w:t>
      </w:r>
      <w:r w:rsidR="00901F92">
        <w:rPr>
          <w:rFonts w:ascii="Times New Roman" w:hAnsi="Times New Roman" w:cs="Times New Roman"/>
        </w:rPr>
        <w:t>ng/</w:t>
      </w:r>
      <w:r w:rsidR="00975E9C">
        <w:rPr>
          <w:rFonts w:ascii="Times New Roman" w:hAnsi="Times New Roman" w:cs="Times New Roman"/>
        </w:rPr>
        <w:t>g</w:t>
      </w:r>
      <w:r>
        <w:rPr>
          <w:rFonts w:ascii="Times New Roman" w:hAnsi="Times New Roman" w:cs="Times New Roman"/>
        </w:rPr>
        <w:t xml:space="preserve"> for specific compound classes was proposed by OCSSG (2004) (this spec was specifically intended for </w:t>
      </w:r>
      <w:r w:rsidRPr="00492842">
        <w:rPr>
          <w:rFonts w:ascii="Times New Roman" w:hAnsi="Times New Roman" w:cs="Times New Roman"/>
          <w:i/>
        </w:rPr>
        <w:t xml:space="preserve">in situ </w:t>
      </w:r>
      <w:r>
        <w:rPr>
          <w:rFonts w:ascii="Times New Roman" w:hAnsi="Times New Roman" w:cs="Times New Roman"/>
        </w:rPr>
        <w:t xml:space="preserve">investigations, including MSL). The MSR-SSG (2005) proposed a total of 10 </w:t>
      </w:r>
      <w:r w:rsidR="00901F92">
        <w:rPr>
          <w:rFonts w:ascii="Times New Roman" w:hAnsi="Times New Roman" w:cs="Times New Roman"/>
        </w:rPr>
        <w:t>ng/</w:t>
      </w:r>
      <w:r w:rsidR="00975E9C">
        <w:rPr>
          <w:rFonts w:ascii="Times New Roman" w:hAnsi="Times New Roman" w:cs="Times New Roman"/>
        </w:rPr>
        <w:t>g</w:t>
      </w:r>
      <w:r>
        <w:rPr>
          <w:rFonts w:ascii="Times New Roman" w:hAnsi="Times New Roman" w:cs="Times New Roman"/>
        </w:rPr>
        <w:t xml:space="preserve"> of reduced organic compounds, with sub-allocations for specific compound classes—proposed for at least some MSR samples. These figures are estimates only of contamination levels needed to achieve the science objectives. As discussed</w:t>
      </w:r>
      <w:r w:rsidR="00492842">
        <w:rPr>
          <w:rFonts w:ascii="Times New Roman" w:hAnsi="Times New Roman" w:cs="Times New Roman"/>
        </w:rPr>
        <w:t xml:space="preserve">, </w:t>
      </w:r>
      <w:r>
        <w:rPr>
          <w:rFonts w:ascii="Times New Roman" w:hAnsi="Times New Roman" w:cs="Times New Roman"/>
        </w:rPr>
        <w:t xml:space="preserve">different levels may be required to meet planetary protection requirements, and those levels </w:t>
      </w:r>
      <w:r w:rsidR="005A38BC">
        <w:rPr>
          <w:rFonts w:ascii="Times New Roman" w:hAnsi="Times New Roman" w:cs="Times New Roman"/>
        </w:rPr>
        <w:t>would</w:t>
      </w:r>
      <w:r>
        <w:rPr>
          <w:rFonts w:ascii="Times New Roman" w:hAnsi="Times New Roman" w:cs="Times New Roman"/>
        </w:rPr>
        <w:t xml:space="preserve"> be specified by advisory groups specifically chartered for that purpose.”</w:t>
      </w:r>
    </w:p>
    <w:p w14:paraId="6665046F" w14:textId="132E22C5" w:rsidR="00422B63" w:rsidRDefault="00422B63" w:rsidP="00422B63">
      <w:pPr>
        <w:widowControl w:val="0"/>
        <w:autoSpaceDE w:val="0"/>
        <w:autoSpaceDN w:val="0"/>
        <w:adjustRightInd w:val="0"/>
        <w:spacing w:before="0" w:after="0"/>
        <w:rPr>
          <w:rFonts w:ascii="Times New Roman" w:hAnsi="Times New Roman" w:cs="Times New Roman"/>
        </w:rPr>
      </w:pPr>
    </w:p>
    <w:p w14:paraId="30BB0B7C" w14:textId="08C82E85" w:rsidR="00422B63" w:rsidRDefault="00492842" w:rsidP="00422B63">
      <w:pPr>
        <w:widowControl w:val="0"/>
        <w:autoSpaceDE w:val="0"/>
        <w:autoSpaceDN w:val="0"/>
        <w:adjustRightInd w:val="0"/>
        <w:spacing w:before="0" w:after="0"/>
        <w:rPr>
          <w:rFonts w:ascii="Times New Roman" w:hAnsi="Times New Roman" w:cs="Times New Roman"/>
        </w:rPr>
      </w:pPr>
      <w:r>
        <w:rPr>
          <w:rFonts w:ascii="Times New Roman" w:hAnsi="Times New Roman" w:cs="Times New Roman"/>
        </w:rPr>
        <w:t xml:space="preserve">The </w:t>
      </w:r>
      <w:r w:rsidR="00422B63">
        <w:rPr>
          <w:rFonts w:ascii="Times New Roman" w:hAnsi="Times New Roman" w:cs="Times New Roman"/>
        </w:rPr>
        <w:t xml:space="preserve">SDT ultimately proposed adopting the lower of the two earlier limits (10 </w:t>
      </w:r>
      <w:r w:rsidR="00901F92">
        <w:rPr>
          <w:rFonts w:ascii="Times New Roman" w:hAnsi="Times New Roman" w:cs="Times New Roman"/>
        </w:rPr>
        <w:t>ng/</w:t>
      </w:r>
      <w:r w:rsidR="00975E9C">
        <w:rPr>
          <w:rFonts w:ascii="Times New Roman" w:hAnsi="Times New Roman" w:cs="Times New Roman"/>
        </w:rPr>
        <w:t>g</w:t>
      </w:r>
      <w:r w:rsidR="00422B63">
        <w:rPr>
          <w:rFonts w:ascii="Times New Roman" w:hAnsi="Times New Roman" w:cs="Times New Roman"/>
        </w:rPr>
        <w:t xml:space="preserve"> TOC) as the baseline (i.e. desired) requirement, and the higher of the two (40 </w:t>
      </w:r>
      <w:r w:rsidR="00901F92">
        <w:rPr>
          <w:rFonts w:ascii="Times New Roman" w:hAnsi="Times New Roman" w:cs="Times New Roman"/>
        </w:rPr>
        <w:t>ng/</w:t>
      </w:r>
      <w:r w:rsidR="00975E9C">
        <w:rPr>
          <w:rFonts w:ascii="Times New Roman" w:hAnsi="Times New Roman" w:cs="Times New Roman"/>
        </w:rPr>
        <w:t>g</w:t>
      </w:r>
      <w:r w:rsidR="00422B63">
        <w:rPr>
          <w:rFonts w:ascii="Times New Roman" w:hAnsi="Times New Roman" w:cs="Times New Roman"/>
        </w:rPr>
        <w:t xml:space="preserve"> TOC) as the threshold (i.e. bare minimum) requirement. Although the text of their report implies that they supported the inclusion of separate thresholds for individual classes of compounds, their </w:t>
      </w:r>
      <w:r w:rsidR="00D33FC5">
        <w:rPr>
          <w:rFonts w:ascii="Times New Roman" w:hAnsi="Times New Roman" w:cs="Times New Roman"/>
        </w:rPr>
        <w:t xml:space="preserve">finding (Finding 6-12) </w:t>
      </w:r>
      <w:r w:rsidR="00422B63">
        <w:rPr>
          <w:rFonts w:ascii="Times New Roman" w:hAnsi="Times New Roman" w:cs="Times New Roman"/>
        </w:rPr>
        <w:t xml:space="preserve">does not explicitly state </w:t>
      </w:r>
      <w:r w:rsidR="002C7E1C">
        <w:rPr>
          <w:rFonts w:ascii="Times New Roman" w:hAnsi="Times New Roman" w:cs="Times New Roman"/>
        </w:rPr>
        <w:t>this</w:t>
      </w:r>
      <w:r w:rsidR="00422B63">
        <w:rPr>
          <w:rFonts w:ascii="Times New Roman" w:hAnsi="Times New Roman" w:cs="Times New Roman"/>
        </w:rPr>
        <w:t>.</w:t>
      </w:r>
      <w:r>
        <w:rPr>
          <w:rFonts w:ascii="Times New Roman" w:hAnsi="Times New Roman" w:cs="Times New Roman"/>
        </w:rPr>
        <w:t xml:space="preserve"> See Section 4.1.3 of this report for the </w:t>
      </w:r>
      <w:r w:rsidR="00EA4A52">
        <w:rPr>
          <w:rFonts w:ascii="Times New Roman" w:hAnsi="Times New Roman" w:cs="Times New Roman"/>
        </w:rPr>
        <w:t>hybrid resolution to this issue</w:t>
      </w:r>
      <w:r>
        <w:rPr>
          <w:rFonts w:ascii="Times New Roman" w:hAnsi="Times New Roman" w:cs="Times New Roman"/>
        </w:rPr>
        <w:t xml:space="preserve"> proposed by the OCP.</w:t>
      </w:r>
    </w:p>
    <w:p w14:paraId="18B8763E" w14:textId="77777777" w:rsidR="00C61E50" w:rsidRDefault="00C61E50" w:rsidP="00422B63">
      <w:pPr>
        <w:widowControl w:val="0"/>
        <w:autoSpaceDE w:val="0"/>
        <w:autoSpaceDN w:val="0"/>
        <w:adjustRightInd w:val="0"/>
        <w:spacing w:before="0" w:after="0"/>
        <w:rPr>
          <w:rFonts w:ascii="Times New Roman" w:hAnsi="Times New Roman" w:cs="Times New Roman"/>
        </w:rPr>
      </w:pPr>
    </w:p>
    <w:p w14:paraId="691776FC" w14:textId="686CD6D2" w:rsidR="007765D9" w:rsidRPr="00FB6DB0" w:rsidRDefault="007765D9" w:rsidP="007765D9">
      <w:pPr>
        <w:spacing w:after="0"/>
        <w:rPr>
          <w:b/>
        </w:rPr>
      </w:pPr>
      <w:r>
        <w:rPr>
          <w:b/>
        </w:rPr>
        <w:t xml:space="preserve">Table </w:t>
      </w:r>
      <w:r w:rsidR="000C3B32">
        <w:rPr>
          <w:b/>
        </w:rPr>
        <w:t>3</w:t>
      </w:r>
      <w:r>
        <w:rPr>
          <w:b/>
        </w:rPr>
        <w:t xml:space="preserve">. Summary </w:t>
      </w:r>
      <w:r w:rsidRPr="00FB6DB0">
        <w:rPr>
          <w:b/>
        </w:rPr>
        <w:t xml:space="preserve">of </w:t>
      </w:r>
      <w:r>
        <w:rPr>
          <w:b/>
        </w:rPr>
        <w:t xml:space="preserve">organic </w:t>
      </w:r>
      <w:r w:rsidRPr="00FB6DB0">
        <w:rPr>
          <w:b/>
        </w:rPr>
        <w:t xml:space="preserve">cleanliness </w:t>
      </w:r>
      <w:r>
        <w:rPr>
          <w:b/>
        </w:rPr>
        <w:t xml:space="preserve">goals and outcomes for </w:t>
      </w:r>
      <w:r w:rsidRPr="00FB6DB0">
        <w:rPr>
          <w:b/>
        </w:rPr>
        <w:t xml:space="preserve">several past and current missions:    </w:t>
      </w:r>
    </w:p>
    <w:tbl>
      <w:tblPr>
        <w:tblStyle w:val="TableGrid1"/>
        <w:tblW w:w="9360" w:type="dxa"/>
        <w:tblLook w:val="0420" w:firstRow="1" w:lastRow="0" w:firstColumn="0" w:lastColumn="0" w:noHBand="0" w:noVBand="1"/>
      </w:tblPr>
      <w:tblGrid>
        <w:gridCol w:w="1228"/>
        <w:gridCol w:w="1666"/>
        <w:gridCol w:w="1017"/>
        <w:gridCol w:w="1867"/>
        <w:gridCol w:w="2070"/>
        <w:gridCol w:w="1512"/>
      </w:tblGrid>
      <w:tr w:rsidR="00AC1CC6" w:rsidRPr="00C01526" w14:paraId="60E56DEB" w14:textId="77777777" w:rsidTr="00D6606E">
        <w:trPr>
          <w:trHeight w:val="584"/>
        </w:trPr>
        <w:tc>
          <w:tcPr>
            <w:tcW w:w="1228" w:type="dxa"/>
            <w:shd w:val="clear" w:color="auto" w:fill="17365D" w:themeFill="text2" w:themeFillShade="BF"/>
            <w:vAlign w:val="center"/>
            <w:hideMark/>
          </w:tcPr>
          <w:p w14:paraId="443C8F3E" w14:textId="77777777" w:rsidR="007765D9" w:rsidRPr="0042737A" w:rsidRDefault="007765D9" w:rsidP="009E2DBF">
            <w:pPr>
              <w:spacing w:before="0" w:after="0"/>
              <w:jc w:val="center"/>
              <w:rPr>
                <w:rFonts w:ascii="Arial" w:eastAsia="Cambria" w:hAnsi="Arial" w:cs="Arial"/>
                <w:sz w:val="18"/>
                <w:szCs w:val="20"/>
              </w:rPr>
            </w:pPr>
            <w:r w:rsidRPr="0042737A">
              <w:rPr>
                <w:rFonts w:ascii="Calibri" w:eastAsia="Cambria" w:hAnsi="Calibri" w:cs="Arial"/>
                <w:b/>
                <w:bCs/>
                <w:color w:val="FFFFFF"/>
                <w:kern w:val="24"/>
                <w:sz w:val="18"/>
                <w:szCs w:val="20"/>
              </w:rPr>
              <w:t>Mission</w:t>
            </w:r>
          </w:p>
        </w:tc>
        <w:tc>
          <w:tcPr>
            <w:tcW w:w="1666" w:type="dxa"/>
            <w:shd w:val="clear" w:color="auto" w:fill="17365D" w:themeFill="text2" w:themeFillShade="BF"/>
            <w:vAlign w:val="center"/>
            <w:hideMark/>
          </w:tcPr>
          <w:p w14:paraId="6250145D" w14:textId="77777777" w:rsidR="007765D9" w:rsidRPr="0042737A" w:rsidRDefault="007765D9" w:rsidP="009E2DBF">
            <w:pPr>
              <w:spacing w:before="0" w:after="0"/>
              <w:jc w:val="center"/>
              <w:rPr>
                <w:rFonts w:ascii="Arial" w:eastAsia="Cambria" w:hAnsi="Arial" w:cs="Arial"/>
                <w:sz w:val="18"/>
                <w:szCs w:val="20"/>
              </w:rPr>
            </w:pPr>
            <w:r w:rsidRPr="0042737A">
              <w:rPr>
                <w:rFonts w:ascii="Calibri" w:eastAsia="Cambria" w:hAnsi="Calibri" w:cs="Arial"/>
                <w:b/>
                <w:bCs/>
                <w:color w:val="FFFFFF"/>
                <w:kern w:val="24"/>
                <w:sz w:val="18"/>
                <w:szCs w:val="20"/>
              </w:rPr>
              <w:t>In Sample Contamination Requirement</w:t>
            </w:r>
          </w:p>
        </w:tc>
        <w:tc>
          <w:tcPr>
            <w:tcW w:w="1017" w:type="dxa"/>
            <w:shd w:val="clear" w:color="auto" w:fill="17365D" w:themeFill="text2" w:themeFillShade="BF"/>
            <w:vAlign w:val="center"/>
            <w:hideMark/>
          </w:tcPr>
          <w:p w14:paraId="352A21A2" w14:textId="77777777" w:rsidR="007765D9" w:rsidRPr="0042737A" w:rsidRDefault="007765D9" w:rsidP="009E2DBF">
            <w:pPr>
              <w:spacing w:before="0" w:after="0"/>
              <w:jc w:val="center"/>
              <w:rPr>
                <w:rFonts w:ascii="Arial" w:eastAsia="Cambria" w:hAnsi="Arial" w:cs="Arial"/>
                <w:sz w:val="18"/>
                <w:szCs w:val="20"/>
              </w:rPr>
            </w:pPr>
            <w:r w:rsidRPr="0042737A">
              <w:rPr>
                <w:rFonts w:ascii="Calibri" w:eastAsia="Cambria" w:hAnsi="Calibri" w:cs="Arial"/>
                <w:b/>
                <w:bCs/>
                <w:color w:val="FFFFFF"/>
                <w:kern w:val="24"/>
                <w:sz w:val="18"/>
                <w:szCs w:val="20"/>
              </w:rPr>
              <w:t>Detection Limit</w:t>
            </w:r>
          </w:p>
        </w:tc>
        <w:tc>
          <w:tcPr>
            <w:tcW w:w="1867" w:type="dxa"/>
            <w:shd w:val="clear" w:color="auto" w:fill="17365D" w:themeFill="text2" w:themeFillShade="BF"/>
            <w:vAlign w:val="center"/>
            <w:hideMark/>
          </w:tcPr>
          <w:p w14:paraId="2C590245" w14:textId="77777777" w:rsidR="007765D9" w:rsidRPr="0042737A" w:rsidRDefault="007765D9" w:rsidP="009E2DBF">
            <w:pPr>
              <w:spacing w:before="0" w:after="0"/>
              <w:jc w:val="center"/>
              <w:rPr>
                <w:rFonts w:ascii="Arial" w:eastAsia="Cambria" w:hAnsi="Arial" w:cs="Arial"/>
                <w:sz w:val="18"/>
                <w:szCs w:val="20"/>
              </w:rPr>
            </w:pPr>
            <w:r w:rsidRPr="0042737A">
              <w:rPr>
                <w:rFonts w:ascii="Calibri" w:eastAsia="Cambria" w:hAnsi="Calibri" w:cs="Arial"/>
                <w:b/>
                <w:bCs/>
                <w:color w:val="FFFFFF"/>
                <w:kern w:val="24"/>
                <w:sz w:val="18"/>
                <w:szCs w:val="20"/>
              </w:rPr>
              <w:t>Hardware Cleanliness  Target</w:t>
            </w:r>
          </w:p>
        </w:tc>
        <w:tc>
          <w:tcPr>
            <w:tcW w:w="2070" w:type="dxa"/>
            <w:shd w:val="clear" w:color="auto" w:fill="17365D" w:themeFill="text2" w:themeFillShade="BF"/>
            <w:vAlign w:val="center"/>
            <w:hideMark/>
          </w:tcPr>
          <w:p w14:paraId="6DB8D04E" w14:textId="77777777" w:rsidR="007765D9" w:rsidRPr="0042737A" w:rsidRDefault="007765D9" w:rsidP="009E2DBF">
            <w:pPr>
              <w:spacing w:before="0" w:after="0"/>
              <w:jc w:val="center"/>
              <w:rPr>
                <w:rFonts w:ascii="Arial" w:eastAsia="Cambria" w:hAnsi="Arial" w:cs="Arial"/>
                <w:sz w:val="18"/>
                <w:szCs w:val="20"/>
              </w:rPr>
            </w:pPr>
            <w:r w:rsidRPr="0042737A">
              <w:rPr>
                <w:rFonts w:ascii="Calibri" w:eastAsia="Cambria" w:hAnsi="Calibri" w:cs="Arial"/>
                <w:b/>
                <w:bCs/>
                <w:color w:val="FFFFFF"/>
                <w:kern w:val="24"/>
                <w:sz w:val="18"/>
                <w:szCs w:val="20"/>
              </w:rPr>
              <w:t>Hardware Cleanliness Achieved</w:t>
            </w:r>
          </w:p>
        </w:tc>
        <w:tc>
          <w:tcPr>
            <w:tcW w:w="1512" w:type="dxa"/>
            <w:shd w:val="clear" w:color="auto" w:fill="17365D" w:themeFill="text2" w:themeFillShade="BF"/>
            <w:vAlign w:val="center"/>
            <w:hideMark/>
          </w:tcPr>
          <w:p w14:paraId="661C25DD" w14:textId="77777777" w:rsidR="007765D9" w:rsidRPr="0042737A" w:rsidRDefault="007765D9" w:rsidP="009E2DBF">
            <w:pPr>
              <w:spacing w:before="0" w:after="0"/>
              <w:jc w:val="center"/>
              <w:rPr>
                <w:rFonts w:ascii="Arial" w:eastAsia="Cambria" w:hAnsi="Arial" w:cs="Arial"/>
                <w:sz w:val="18"/>
                <w:szCs w:val="20"/>
              </w:rPr>
            </w:pPr>
            <w:r w:rsidRPr="0042737A">
              <w:rPr>
                <w:rFonts w:ascii="Calibri" w:eastAsia="Cambria" w:hAnsi="Calibri" w:cs="Arial"/>
                <w:b/>
                <w:bCs/>
                <w:color w:val="FFFFFF"/>
                <w:kern w:val="24"/>
                <w:sz w:val="18"/>
                <w:szCs w:val="20"/>
              </w:rPr>
              <w:t>in-Sample Contamination Achieved</w:t>
            </w:r>
          </w:p>
        </w:tc>
      </w:tr>
      <w:tr w:rsidR="00AC1CC6" w:rsidRPr="00C01526" w14:paraId="75AAA4CF" w14:textId="77777777" w:rsidTr="00D6606E">
        <w:trPr>
          <w:trHeight w:val="584"/>
        </w:trPr>
        <w:tc>
          <w:tcPr>
            <w:tcW w:w="1228" w:type="dxa"/>
            <w:hideMark/>
          </w:tcPr>
          <w:p w14:paraId="5D54CAAF" w14:textId="18F081B4" w:rsidR="007765D9" w:rsidRDefault="00D65212" w:rsidP="009E2DBF">
            <w:pPr>
              <w:spacing w:before="0" w:after="0"/>
              <w:rPr>
                <w:rFonts w:ascii="Arial" w:eastAsia="Cambria" w:hAnsi="Arial" w:cs="Arial"/>
                <w:color w:val="000000"/>
                <w:kern w:val="24"/>
                <w:sz w:val="16"/>
                <w:szCs w:val="20"/>
              </w:rPr>
            </w:pPr>
            <w:r>
              <w:rPr>
                <w:rFonts w:ascii="Arial" w:eastAsia="Cambria" w:hAnsi="Arial" w:cs="Arial"/>
                <w:color w:val="000000"/>
                <w:kern w:val="24"/>
                <w:sz w:val="16"/>
                <w:szCs w:val="20"/>
              </w:rPr>
              <w:t xml:space="preserve">Apollo </w:t>
            </w:r>
          </w:p>
          <w:p w14:paraId="5CB6BA05" w14:textId="594D45D0" w:rsidR="00D65212" w:rsidRPr="000F1290" w:rsidRDefault="00D65212" w:rsidP="00D65212">
            <w:pPr>
              <w:spacing w:before="0" w:after="0"/>
              <w:rPr>
                <w:rFonts w:ascii="Arial" w:eastAsia="Cambria" w:hAnsi="Arial" w:cs="Arial"/>
                <w:sz w:val="16"/>
                <w:szCs w:val="20"/>
              </w:rPr>
            </w:pPr>
            <w:r w:rsidRPr="0042737A">
              <w:rPr>
                <w:sz w:val="14"/>
              </w:rPr>
              <w:t>Simoneit, et al</w:t>
            </w:r>
            <w:r w:rsidR="00454F61">
              <w:rPr>
                <w:sz w:val="14"/>
              </w:rPr>
              <w:t xml:space="preserve">., </w:t>
            </w:r>
            <w:r w:rsidRPr="0042737A">
              <w:rPr>
                <w:sz w:val="14"/>
              </w:rPr>
              <w:t xml:space="preserve"> </w:t>
            </w:r>
            <w:r>
              <w:rPr>
                <w:sz w:val="14"/>
              </w:rPr>
              <w:t>1973</w:t>
            </w:r>
          </w:p>
        </w:tc>
        <w:tc>
          <w:tcPr>
            <w:tcW w:w="1666" w:type="dxa"/>
            <w:hideMark/>
          </w:tcPr>
          <w:p w14:paraId="690B3000" w14:textId="4FFC6DAF" w:rsidR="007765D9" w:rsidRPr="000F1290" w:rsidRDefault="007765D9" w:rsidP="009E2DBF">
            <w:pPr>
              <w:spacing w:before="0" w:after="0"/>
              <w:rPr>
                <w:rFonts w:ascii="Arial" w:eastAsia="Times New Roman" w:hAnsi="Arial" w:cs="Arial"/>
                <w:sz w:val="16"/>
                <w:szCs w:val="20"/>
              </w:rPr>
            </w:pPr>
            <w:r w:rsidRPr="000F1290">
              <w:rPr>
                <w:rFonts w:ascii="Arial" w:eastAsia="Times New Roman" w:hAnsi="Arial" w:cs="Arial"/>
                <w:sz w:val="16"/>
                <w:szCs w:val="20"/>
              </w:rPr>
              <w:t xml:space="preserve">Estimated ~ Low to </w:t>
            </w:r>
            <w:r w:rsidRPr="00154F1D">
              <w:rPr>
                <w:rFonts w:ascii="Arial" w:eastAsia="Times New Roman" w:hAnsi="Arial" w:cs="Arial"/>
                <w:sz w:val="16"/>
                <w:szCs w:val="20"/>
              </w:rPr>
              <w:t xml:space="preserve">sub </w:t>
            </w:r>
            <w:r w:rsidR="000059AA" w:rsidRPr="005C35D4">
              <w:rPr>
                <w:rFonts w:ascii="Symbol" w:hAnsi="Symbol" w:cs="Arial"/>
                <w:sz w:val="16"/>
                <w:szCs w:val="16"/>
              </w:rPr>
              <w:t></w:t>
            </w:r>
            <w:r w:rsidR="000059AA" w:rsidRPr="005C35D4">
              <w:rPr>
                <w:rFonts w:ascii="Arial" w:hAnsi="Arial" w:cs="Arial"/>
                <w:sz w:val="16"/>
                <w:szCs w:val="16"/>
              </w:rPr>
              <w:t>g/</w:t>
            </w:r>
            <w:r w:rsidR="00975E9C">
              <w:rPr>
                <w:rFonts w:ascii="Arial" w:hAnsi="Arial" w:cs="Arial"/>
                <w:sz w:val="16"/>
                <w:szCs w:val="16"/>
              </w:rPr>
              <w:t>g</w:t>
            </w:r>
            <w:r w:rsidRPr="005C35D4">
              <w:rPr>
                <w:rFonts w:ascii="Arial" w:eastAsia="Times New Roman" w:hAnsi="Arial" w:cs="Arial"/>
                <w:sz w:val="16"/>
                <w:szCs w:val="20"/>
              </w:rPr>
              <w:t>.</w:t>
            </w:r>
          </w:p>
        </w:tc>
        <w:tc>
          <w:tcPr>
            <w:tcW w:w="1017" w:type="dxa"/>
            <w:hideMark/>
          </w:tcPr>
          <w:p w14:paraId="6D3D5633" w14:textId="2208AF31" w:rsidR="007765D9" w:rsidRPr="000F1290" w:rsidRDefault="007765D9" w:rsidP="009E2DBF">
            <w:pPr>
              <w:spacing w:before="0" w:after="0"/>
              <w:rPr>
                <w:rFonts w:ascii="Arial" w:eastAsia="Cambria" w:hAnsi="Arial" w:cs="Arial"/>
                <w:sz w:val="16"/>
                <w:szCs w:val="20"/>
              </w:rPr>
            </w:pPr>
            <w:r w:rsidRPr="000F1290">
              <w:rPr>
                <w:rFonts w:ascii="Arial" w:eastAsia="Cambria" w:hAnsi="Arial" w:cs="Arial"/>
                <w:color w:val="000000"/>
                <w:kern w:val="24"/>
                <w:sz w:val="16"/>
                <w:szCs w:val="20"/>
              </w:rPr>
              <w:t>~</w:t>
            </w:r>
            <w:r w:rsidR="00901F92">
              <w:rPr>
                <w:rFonts w:ascii="Arial" w:eastAsia="Cambria" w:hAnsi="Arial" w:cs="Arial"/>
                <w:color w:val="000000"/>
                <w:kern w:val="24"/>
                <w:sz w:val="16"/>
                <w:szCs w:val="20"/>
              </w:rPr>
              <w:t>ng/</w:t>
            </w:r>
            <w:r w:rsidR="00975E9C">
              <w:rPr>
                <w:rFonts w:ascii="Arial" w:eastAsia="Cambria" w:hAnsi="Arial" w:cs="Arial"/>
                <w:color w:val="000000"/>
                <w:kern w:val="24"/>
                <w:sz w:val="16"/>
                <w:szCs w:val="20"/>
              </w:rPr>
              <w:t>g</w:t>
            </w:r>
          </w:p>
        </w:tc>
        <w:tc>
          <w:tcPr>
            <w:tcW w:w="1867" w:type="dxa"/>
            <w:hideMark/>
          </w:tcPr>
          <w:p w14:paraId="6520D970" w14:textId="77777777" w:rsidR="007765D9" w:rsidRPr="000F1290" w:rsidRDefault="007765D9" w:rsidP="009E2DBF">
            <w:pPr>
              <w:spacing w:before="0" w:after="0"/>
              <w:rPr>
                <w:rFonts w:ascii="Arial" w:eastAsia="Cambria" w:hAnsi="Arial" w:cs="Arial"/>
                <w:sz w:val="16"/>
                <w:szCs w:val="20"/>
              </w:rPr>
            </w:pPr>
            <w:r w:rsidRPr="000F1290">
              <w:rPr>
                <w:rFonts w:ascii="Arial" w:eastAsia="Cambria" w:hAnsi="Arial" w:cs="Arial"/>
                <w:color w:val="000000"/>
                <w:kern w:val="24"/>
                <w:sz w:val="16"/>
                <w:szCs w:val="20"/>
              </w:rPr>
              <w:t>1ng/cm</w:t>
            </w:r>
            <w:r w:rsidRPr="0042737A">
              <w:rPr>
                <w:rFonts w:ascii="Arial" w:eastAsia="Cambria" w:hAnsi="Arial" w:cs="Arial"/>
                <w:color w:val="000000"/>
                <w:kern w:val="24"/>
                <w:sz w:val="16"/>
                <w:szCs w:val="20"/>
                <w:vertAlign w:val="superscript"/>
              </w:rPr>
              <w:t>2</w:t>
            </w:r>
          </w:p>
          <w:p w14:paraId="384281B8" w14:textId="77777777" w:rsidR="007765D9" w:rsidRPr="000F1290" w:rsidRDefault="007765D9" w:rsidP="009E2DBF">
            <w:pPr>
              <w:spacing w:before="0" w:after="0"/>
              <w:rPr>
                <w:rFonts w:ascii="Arial" w:eastAsia="Cambria" w:hAnsi="Arial" w:cs="Arial"/>
                <w:sz w:val="16"/>
                <w:szCs w:val="20"/>
              </w:rPr>
            </w:pPr>
            <w:r w:rsidRPr="000F1290">
              <w:rPr>
                <w:rFonts w:ascii="Arial" w:eastAsia="Cambria" w:hAnsi="Arial" w:cs="Arial"/>
                <w:color w:val="000000"/>
                <w:kern w:val="24"/>
                <w:sz w:val="16"/>
                <w:szCs w:val="20"/>
              </w:rPr>
              <w:t>(Capability driven)</w:t>
            </w:r>
          </w:p>
        </w:tc>
        <w:tc>
          <w:tcPr>
            <w:tcW w:w="2070" w:type="dxa"/>
            <w:hideMark/>
          </w:tcPr>
          <w:p w14:paraId="6A773620" w14:textId="77777777" w:rsidR="007765D9" w:rsidRPr="000F1290" w:rsidRDefault="007765D9" w:rsidP="009E2DBF">
            <w:pPr>
              <w:spacing w:before="0" w:after="0"/>
              <w:rPr>
                <w:rFonts w:ascii="Arial" w:eastAsia="Cambria" w:hAnsi="Arial" w:cs="Arial"/>
                <w:sz w:val="16"/>
                <w:szCs w:val="20"/>
              </w:rPr>
            </w:pPr>
            <w:r w:rsidRPr="000F1290">
              <w:rPr>
                <w:rFonts w:ascii="Arial" w:eastAsia="Cambria" w:hAnsi="Arial" w:cs="Arial"/>
                <w:color w:val="000000"/>
                <w:kern w:val="24"/>
                <w:sz w:val="16"/>
                <w:szCs w:val="20"/>
              </w:rPr>
              <w:t>10-100ng/cm</w:t>
            </w:r>
            <w:r w:rsidRPr="0042737A">
              <w:rPr>
                <w:rFonts w:ascii="Arial" w:eastAsia="Cambria" w:hAnsi="Arial" w:cs="Arial"/>
                <w:color w:val="000000"/>
                <w:kern w:val="24"/>
                <w:sz w:val="16"/>
                <w:szCs w:val="20"/>
                <w:vertAlign w:val="superscript"/>
              </w:rPr>
              <w:t>2</w:t>
            </w:r>
          </w:p>
        </w:tc>
        <w:tc>
          <w:tcPr>
            <w:tcW w:w="1512" w:type="dxa"/>
            <w:hideMark/>
          </w:tcPr>
          <w:p w14:paraId="7A6451FF" w14:textId="1EA3F45B" w:rsidR="007765D9" w:rsidRPr="000F1290" w:rsidRDefault="007765D9" w:rsidP="009E2DBF">
            <w:pPr>
              <w:spacing w:before="0" w:after="0"/>
              <w:rPr>
                <w:rFonts w:ascii="Arial" w:eastAsia="Cambria" w:hAnsi="Arial" w:cs="Arial"/>
                <w:sz w:val="16"/>
                <w:szCs w:val="20"/>
              </w:rPr>
            </w:pPr>
            <w:r w:rsidRPr="000F1290">
              <w:rPr>
                <w:rFonts w:ascii="Arial" w:eastAsia="Cambria" w:hAnsi="Arial" w:cs="Arial"/>
                <w:color w:val="000000"/>
                <w:kern w:val="24"/>
                <w:sz w:val="16"/>
                <w:szCs w:val="20"/>
              </w:rPr>
              <w:t>~</w:t>
            </w:r>
            <w:r w:rsidR="00093409" w:rsidRPr="000F1290">
              <w:rPr>
                <w:rFonts w:ascii="Arial" w:eastAsia="Cambria" w:hAnsi="Arial" w:cs="Arial"/>
                <w:color w:val="000000"/>
                <w:kern w:val="24"/>
                <w:sz w:val="16"/>
                <w:szCs w:val="20"/>
              </w:rPr>
              <w:t xml:space="preserve">1 </w:t>
            </w:r>
            <w:r w:rsidR="000059AA" w:rsidRPr="0086460F">
              <w:rPr>
                <w:rFonts w:ascii="Symbol" w:hAnsi="Symbol" w:cs="Arial"/>
                <w:sz w:val="16"/>
                <w:szCs w:val="16"/>
              </w:rPr>
              <w:t></w:t>
            </w:r>
            <w:r w:rsidR="000059AA" w:rsidRPr="0086460F">
              <w:rPr>
                <w:rFonts w:ascii="Arial" w:hAnsi="Arial" w:cs="Arial"/>
                <w:sz w:val="16"/>
                <w:szCs w:val="16"/>
              </w:rPr>
              <w:t>g/</w:t>
            </w:r>
            <w:r w:rsidR="00975E9C">
              <w:rPr>
                <w:rFonts w:ascii="Arial" w:hAnsi="Arial" w:cs="Arial"/>
                <w:sz w:val="16"/>
                <w:szCs w:val="16"/>
              </w:rPr>
              <w:t>g</w:t>
            </w:r>
            <w:r w:rsidR="000059AA" w:rsidDel="000059AA">
              <w:rPr>
                <w:rFonts w:ascii="Symbol" w:eastAsia="Cambria" w:hAnsi="Symbol" w:cs="Arial"/>
                <w:color w:val="000000"/>
                <w:kern w:val="24"/>
                <w:sz w:val="16"/>
                <w:szCs w:val="20"/>
              </w:rPr>
              <w:t></w:t>
            </w:r>
            <w:r w:rsidR="00093409" w:rsidRPr="000F1290">
              <w:rPr>
                <w:rFonts w:ascii="Arial" w:eastAsia="Cambria" w:hAnsi="Arial" w:cs="Arial"/>
                <w:color w:val="000000"/>
                <w:kern w:val="24"/>
                <w:sz w:val="16"/>
                <w:szCs w:val="20"/>
              </w:rPr>
              <w:t>to ≥0.1</w:t>
            </w:r>
            <w:r w:rsidR="000059AA" w:rsidRPr="0086460F">
              <w:rPr>
                <w:rFonts w:ascii="Symbol" w:hAnsi="Symbol" w:cs="Arial"/>
                <w:sz w:val="16"/>
                <w:szCs w:val="16"/>
              </w:rPr>
              <w:t></w:t>
            </w:r>
            <w:r w:rsidR="000059AA" w:rsidRPr="0086460F">
              <w:rPr>
                <w:rFonts w:ascii="Symbol" w:hAnsi="Symbol" w:cs="Arial"/>
                <w:sz w:val="16"/>
                <w:szCs w:val="16"/>
              </w:rPr>
              <w:t></w:t>
            </w:r>
            <w:r w:rsidR="000059AA" w:rsidRPr="0086460F">
              <w:rPr>
                <w:rFonts w:ascii="Arial" w:hAnsi="Arial" w:cs="Arial"/>
                <w:sz w:val="16"/>
                <w:szCs w:val="16"/>
              </w:rPr>
              <w:t>g/</w:t>
            </w:r>
            <w:r w:rsidR="00975E9C">
              <w:rPr>
                <w:rFonts w:ascii="Arial" w:hAnsi="Arial" w:cs="Arial"/>
                <w:sz w:val="16"/>
                <w:szCs w:val="16"/>
              </w:rPr>
              <w:t>g</w:t>
            </w:r>
          </w:p>
        </w:tc>
      </w:tr>
      <w:tr w:rsidR="00AC1CC6" w:rsidRPr="00C01526" w14:paraId="27C5FDE6" w14:textId="77777777" w:rsidTr="00D6606E">
        <w:trPr>
          <w:trHeight w:val="584"/>
        </w:trPr>
        <w:tc>
          <w:tcPr>
            <w:tcW w:w="1228" w:type="dxa"/>
            <w:hideMark/>
          </w:tcPr>
          <w:p w14:paraId="2E819F19" w14:textId="051F6CFA" w:rsidR="007765D9" w:rsidRPr="000F1290" w:rsidRDefault="007765D9" w:rsidP="009E2DBF">
            <w:pPr>
              <w:spacing w:before="0" w:after="0"/>
              <w:rPr>
                <w:rFonts w:ascii="Arial" w:eastAsia="Cambria" w:hAnsi="Arial" w:cs="Arial"/>
                <w:color w:val="000000"/>
                <w:kern w:val="24"/>
                <w:sz w:val="16"/>
                <w:szCs w:val="20"/>
              </w:rPr>
            </w:pPr>
            <w:r w:rsidRPr="000F1290">
              <w:rPr>
                <w:rFonts w:ascii="Arial" w:eastAsia="Cambria" w:hAnsi="Arial" w:cs="Arial"/>
                <w:color w:val="000000"/>
                <w:kern w:val="24"/>
                <w:sz w:val="16"/>
                <w:szCs w:val="20"/>
              </w:rPr>
              <w:t xml:space="preserve">Viking </w:t>
            </w:r>
          </w:p>
          <w:p w14:paraId="21A47522" w14:textId="77777777" w:rsidR="007765D9" w:rsidRDefault="007765D9" w:rsidP="009E2DBF">
            <w:pPr>
              <w:spacing w:before="0" w:after="0"/>
              <w:rPr>
                <w:rFonts w:ascii="Arial" w:eastAsia="Cambria" w:hAnsi="Arial" w:cs="Arial"/>
                <w:color w:val="000000"/>
                <w:kern w:val="24"/>
                <w:sz w:val="16"/>
                <w:szCs w:val="20"/>
              </w:rPr>
            </w:pPr>
            <w:r w:rsidRPr="000F1290">
              <w:rPr>
                <w:rFonts w:ascii="Arial" w:eastAsia="Cambria" w:hAnsi="Arial" w:cs="Arial"/>
                <w:color w:val="000000"/>
                <w:kern w:val="24"/>
                <w:sz w:val="16"/>
                <w:szCs w:val="20"/>
              </w:rPr>
              <w:t>(Molecular Analysis Experiment)</w:t>
            </w:r>
          </w:p>
          <w:p w14:paraId="3DC14C56" w14:textId="047C1A14" w:rsidR="00D65212" w:rsidRPr="000F1290" w:rsidRDefault="00D65212" w:rsidP="009E2DBF">
            <w:pPr>
              <w:spacing w:before="0" w:after="0"/>
              <w:rPr>
                <w:rFonts w:ascii="Arial" w:eastAsia="Cambria" w:hAnsi="Arial" w:cs="Arial"/>
                <w:sz w:val="16"/>
                <w:szCs w:val="20"/>
              </w:rPr>
            </w:pPr>
            <w:r>
              <w:rPr>
                <w:sz w:val="14"/>
              </w:rPr>
              <w:t xml:space="preserve">Biemann </w:t>
            </w:r>
            <w:r w:rsidRPr="0042737A">
              <w:rPr>
                <w:sz w:val="14"/>
              </w:rPr>
              <w:t>et al</w:t>
            </w:r>
            <w:r w:rsidR="00454F61">
              <w:rPr>
                <w:sz w:val="14"/>
              </w:rPr>
              <w:t xml:space="preserve">., </w:t>
            </w:r>
            <w:r w:rsidRPr="0042737A">
              <w:rPr>
                <w:sz w:val="14"/>
              </w:rPr>
              <w:t xml:space="preserve"> </w:t>
            </w:r>
            <w:r>
              <w:rPr>
                <w:sz w:val="14"/>
              </w:rPr>
              <w:t>1977; Flory</w:t>
            </w:r>
            <w:r w:rsidRPr="0042737A">
              <w:rPr>
                <w:sz w:val="14"/>
              </w:rPr>
              <w:t xml:space="preserve"> et. a</w:t>
            </w:r>
            <w:r>
              <w:rPr>
                <w:sz w:val="14"/>
              </w:rPr>
              <w:t xml:space="preserve">l 1974; </w:t>
            </w:r>
            <w:r w:rsidR="0086381D">
              <w:rPr>
                <w:sz w:val="14"/>
              </w:rPr>
              <w:t>Bionetics Corp 1990</w:t>
            </w:r>
          </w:p>
        </w:tc>
        <w:tc>
          <w:tcPr>
            <w:tcW w:w="1666" w:type="dxa"/>
            <w:hideMark/>
          </w:tcPr>
          <w:p w14:paraId="3B9A594E" w14:textId="12E1FD9C" w:rsidR="007765D9" w:rsidRPr="000F1290" w:rsidRDefault="007765D9" w:rsidP="009E2DBF">
            <w:pPr>
              <w:spacing w:before="0" w:after="0"/>
              <w:rPr>
                <w:rFonts w:ascii="Arial" w:eastAsia="Cambria" w:hAnsi="Arial" w:cs="Arial"/>
                <w:sz w:val="16"/>
                <w:szCs w:val="20"/>
              </w:rPr>
            </w:pPr>
            <w:r w:rsidRPr="000F1290">
              <w:rPr>
                <w:rFonts w:ascii="Arial" w:eastAsia="Cambria" w:hAnsi="Arial" w:cs="Arial"/>
                <w:color w:val="000000"/>
                <w:kern w:val="24"/>
                <w:sz w:val="16"/>
                <w:szCs w:val="20"/>
              </w:rPr>
              <w:t xml:space="preserve">≤ 1 </w:t>
            </w:r>
            <w:r w:rsidR="000059AA" w:rsidRPr="0086460F">
              <w:rPr>
                <w:rFonts w:ascii="Symbol" w:hAnsi="Symbol" w:cs="Arial"/>
                <w:sz w:val="16"/>
                <w:szCs w:val="16"/>
              </w:rPr>
              <w:t></w:t>
            </w:r>
            <w:r w:rsidR="000059AA" w:rsidRPr="0086460F">
              <w:rPr>
                <w:rFonts w:ascii="Arial" w:hAnsi="Arial" w:cs="Arial"/>
                <w:sz w:val="16"/>
                <w:szCs w:val="16"/>
              </w:rPr>
              <w:t>g/</w:t>
            </w:r>
            <w:r w:rsidR="00975E9C">
              <w:rPr>
                <w:rFonts w:ascii="Arial" w:hAnsi="Arial" w:cs="Arial"/>
                <w:sz w:val="16"/>
                <w:szCs w:val="16"/>
              </w:rPr>
              <w:t>g</w:t>
            </w:r>
            <w:r w:rsidR="000059AA" w:rsidRPr="00101A8D" w:rsidDel="000059AA">
              <w:rPr>
                <w:rFonts w:ascii="Symbol" w:eastAsia="Cambria" w:hAnsi="Symbol" w:cs="Arial"/>
                <w:color w:val="000000"/>
                <w:kern w:val="24"/>
                <w:sz w:val="16"/>
                <w:szCs w:val="20"/>
              </w:rPr>
              <w:t></w:t>
            </w:r>
          </w:p>
        </w:tc>
        <w:tc>
          <w:tcPr>
            <w:tcW w:w="1017" w:type="dxa"/>
            <w:hideMark/>
          </w:tcPr>
          <w:p w14:paraId="2B60EBEA" w14:textId="02CB0625" w:rsidR="007765D9" w:rsidRPr="000F1290" w:rsidRDefault="007765D9" w:rsidP="009E2DBF">
            <w:pPr>
              <w:spacing w:before="0" w:after="0"/>
              <w:rPr>
                <w:rFonts w:ascii="Arial" w:eastAsia="Cambria" w:hAnsi="Arial" w:cs="Arial"/>
                <w:sz w:val="16"/>
                <w:szCs w:val="20"/>
              </w:rPr>
            </w:pPr>
            <w:r w:rsidRPr="000F1290">
              <w:rPr>
                <w:rFonts w:ascii="Arial" w:eastAsia="Cambria" w:hAnsi="Arial" w:cs="Arial"/>
                <w:color w:val="000000"/>
                <w:kern w:val="24"/>
                <w:sz w:val="16"/>
                <w:szCs w:val="20"/>
              </w:rPr>
              <w:t>≤10</w:t>
            </w:r>
            <w:r w:rsidR="00901F92">
              <w:rPr>
                <w:rFonts w:ascii="Arial" w:eastAsia="Cambria" w:hAnsi="Arial" w:cs="Arial"/>
                <w:color w:val="000000"/>
                <w:kern w:val="24"/>
                <w:sz w:val="16"/>
                <w:szCs w:val="20"/>
              </w:rPr>
              <w:t>ng/</w:t>
            </w:r>
            <w:r w:rsidR="00975E9C">
              <w:rPr>
                <w:rFonts w:ascii="Arial" w:eastAsia="Cambria" w:hAnsi="Arial" w:cs="Arial"/>
                <w:color w:val="000000"/>
                <w:kern w:val="24"/>
                <w:sz w:val="16"/>
                <w:szCs w:val="20"/>
              </w:rPr>
              <w:t>g</w:t>
            </w:r>
          </w:p>
        </w:tc>
        <w:tc>
          <w:tcPr>
            <w:tcW w:w="1867" w:type="dxa"/>
            <w:hideMark/>
          </w:tcPr>
          <w:p w14:paraId="40473D09" w14:textId="77777777" w:rsidR="007765D9" w:rsidRPr="000F1290" w:rsidRDefault="007765D9" w:rsidP="009E2DBF">
            <w:pPr>
              <w:spacing w:before="0" w:after="0"/>
              <w:rPr>
                <w:rFonts w:ascii="Arial" w:eastAsia="Cambria" w:hAnsi="Arial" w:cs="Arial"/>
                <w:sz w:val="16"/>
                <w:szCs w:val="20"/>
              </w:rPr>
            </w:pPr>
            <w:r w:rsidRPr="000F1290">
              <w:rPr>
                <w:rFonts w:ascii="Arial" w:eastAsia="Cambria" w:hAnsi="Arial" w:cs="Arial"/>
                <w:color w:val="000000"/>
                <w:kern w:val="24"/>
                <w:sz w:val="16"/>
                <w:szCs w:val="20"/>
              </w:rPr>
              <w:t>1</w:t>
            </w:r>
            <w:r>
              <w:rPr>
                <w:rFonts w:ascii="Arial" w:eastAsia="Cambria" w:hAnsi="Arial" w:cs="Arial"/>
                <w:color w:val="000000"/>
                <w:kern w:val="24"/>
                <w:sz w:val="16"/>
                <w:szCs w:val="20"/>
              </w:rPr>
              <w:t>ng</w:t>
            </w:r>
            <w:r w:rsidRPr="000F1290">
              <w:rPr>
                <w:rFonts w:ascii="Arial" w:eastAsia="Cambria" w:hAnsi="Arial" w:cs="Arial"/>
                <w:color w:val="000000"/>
                <w:kern w:val="24"/>
                <w:sz w:val="16"/>
                <w:szCs w:val="20"/>
              </w:rPr>
              <w:t>/cm</w:t>
            </w:r>
            <w:r w:rsidRPr="0042737A">
              <w:rPr>
                <w:rFonts w:ascii="Arial" w:eastAsia="Cambria" w:hAnsi="Arial" w:cs="Arial"/>
                <w:color w:val="000000"/>
                <w:kern w:val="24"/>
                <w:sz w:val="16"/>
                <w:szCs w:val="20"/>
                <w:vertAlign w:val="superscript"/>
              </w:rPr>
              <w:t>2</w:t>
            </w:r>
          </w:p>
          <w:p w14:paraId="07FD519F" w14:textId="77777777" w:rsidR="007765D9" w:rsidRPr="000F1290" w:rsidRDefault="007765D9" w:rsidP="009E2DBF">
            <w:pPr>
              <w:spacing w:before="0" w:after="0"/>
              <w:rPr>
                <w:rFonts w:ascii="Arial" w:eastAsia="Cambria" w:hAnsi="Arial" w:cs="Arial"/>
                <w:sz w:val="16"/>
                <w:szCs w:val="20"/>
              </w:rPr>
            </w:pPr>
            <w:r w:rsidRPr="000F1290">
              <w:rPr>
                <w:rFonts w:ascii="Arial" w:eastAsia="Cambria" w:hAnsi="Arial" w:cs="Arial"/>
                <w:color w:val="000000"/>
                <w:kern w:val="24"/>
                <w:sz w:val="16"/>
                <w:szCs w:val="20"/>
              </w:rPr>
              <w:t>(Capability driven)</w:t>
            </w:r>
          </w:p>
        </w:tc>
        <w:tc>
          <w:tcPr>
            <w:tcW w:w="2070" w:type="dxa"/>
            <w:hideMark/>
          </w:tcPr>
          <w:p w14:paraId="1C3101F4" w14:textId="77777777" w:rsidR="007765D9" w:rsidRPr="000F1290" w:rsidRDefault="007765D9" w:rsidP="009E2DBF">
            <w:pPr>
              <w:spacing w:before="0" w:after="0"/>
              <w:rPr>
                <w:rFonts w:ascii="Arial" w:eastAsia="Cambria" w:hAnsi="Arial" w:cs="Arial"/>
                <w:sz w:val="16"/>
                <w:szCs w:val="20"/>
              </w:rPr>
            </w:pPr>
            <w:r w:rsidRPr="000F1290">
              <w:rPr>
                <w:rFonts w:ascii="Arial" w:eastAsia="Cambria" w:hAnsi="Arial" w:cs="Arial"/>
                <w:color w:val="000000"/>
                <w:kern w:val="24"/>
                <w:sz w:val="16"/>
                <w:szCs w:val="20"/>
              </w:rPr>
              <w:t>Some sealed MAE hardware may have been at or below the lower end of Apollo range.</w:t>
            </w:r>
          </w:p>
        </w:tc>
        <w:tc>
          <w:tcPr>
            <w:tcW w:w="1512" w:type="dxa"/>
            <w:hideMark/>
          </w:tcPr>
          <w:p w14:paraId="1F24A22B" w14:textId="41B75CF5" w:rsidR="007765D9" w:rsidRPr="000F1290" w:rsidRDefault="007765D9" w:rsidP="009E2DBF">
            <w:pPr>
              <w:spacing w:before="0" w:after="0"/>
              <w:rPr>
                <w:rFonts w:ascii="Arial" w:eastAsia="Cambria" w:hAnsi="Arial" w:cs="Arial"/>
                <w:sz w:val="16"/>
                <w:szCs w:val="20"/>
              </w:rPr>
            </w:pPr>
            <w:r w:rsidRPr="000F1290">
              <w:rPr>
                <w:rFonts w:ascii="Arial" w:eastAsia="Cambria" w:hAnsi="Arial" w:cs="Arial"/>
                <w:color w:val="000000"/>
                <w:kern w:val="24"/>
                <w:sz w:val="16"/>
                <w:szCs w:val="20"/>
              </w:rPr>
              <w:t xml:space="preserve">Methyl chloride: ~15 </w:t>
            </w:r>
            <w:r w:rsidR="00901F92">
              <w:rPr>
                <w:rFonts w:ascii="Arial" w:eastAsia="Cambria" w:hAnsi="Arial" w:cs="Arial"/>
                <w:color w:val="000000"/>
                <w:kern w:val="24"/>
                <w:sz w:val="16"/>
                <w:szCs w:val="20"/>
              </w:rPr>
              <w:t>ng/</w:t>
            </w:r>
            <w:r w:rsidR="00975E9C">
              <w:rPr>
                <w:rFonts w:ascii="Arial" w:eastAsia="Cambria" w:hAnsi="Arial" w:cs="Arial"/>
                <w:color w:val="000000"/>
                <w:kern w:val="24"/>
                <w:sz w:val="16"/>
                <w:szCs w:val="20"/>
              </w:rPr>
              <w:t>g</w:t>
            </w:r>
          </w:p>
          <w:p w14:paraId="5B6E0BC2" w14:textId="32760098" w:rsidR="007765D9" w:rsidRPr="000F1290" w:rsidRDefault="007765D9" w:rsidP="009E2DBF">
            <w:pPr>
              <w:spacing w:before="0" w:after="0"/>
              <w:rPr>
                <w:rFonts w:ascii="Arial" w:eastAsia="Cambria" w:hAnsi="Arial" w:cs="Arial"/>
                <w:sz w:val="16"/>
                <w:szCs w:val="20"/>
              </w:rPr>
            </w:pPr>
            <w:r w:rsidRPr="000F1290">
              <w:rPr>
                <w:rFonts w:ascii="Arial" w:eastAsia="Cambria" w:hAnsi="Arial" w:cs="Arial"/>
                <w:color w:val="000000"/>
                <w:kern w:val="24"/>
                <w:sz w:val="16"/>
                <w:szCs w:val="20"/>
              </w:rPr>
              <w:t xml:space="preserve">Fluoroethers: 1-50 </w:t>
            </w:r>
            <w:r w:rsidR="00901F92">
              <w:rPr>
                <w:rFonts w:ascii="Arial" w:eastAsia="Cambria" w:hAnsi="Arial" w:cs="Arial"/>
                <w:color w:val="000000"/>
                <w:kern w:val="24"/>
                <w:sz w:val="16"/>
                <w:szCs w:val="20"/>
              </w:rPr>
              <w:t>ng/</w:t>
            </w:r>
            <w:r w:rsidR="00975E9C">
              <w:rPr>
                <w:rFonts w:ascii="Arial" w:eastAsia="Cambria" w:hAnsi="Arial" w:cs="Arial"/>
                <w:color w:val="000000"/>
                <w:kern w:val="24"/>
                <w:sz w:val="16"/>
                <w:szCs w:val="20"/>
              </w:rPr>
              <w:t>g</w:t>
            </w:r>
          </w:p>
        </w:tc>
      </w:tr>
      <w:tr w:rsidR="00AC1CC6" w:rsidRPr="00C01526" w14:paraId="709DFB22" w14:textId="77777777" w:rsidTr="00D6606E">
        <w:trPr>
          <w:trHeight w:val="584"/>
        </w:trPr>
        <w:tc>
          <w:tcPr>
            <w:tcW w:w="1228" w:type="dxa"/>
            <w:hideMark/>
          </w:tcPr>
          <w:p w14:paraId="43FA713A" w14:textId="77777777" w:rsidR="0086381D" w:rsidRDefault="0086381D" w:rsidP="009E2DBF">
            <w:pPr>
              <w:spacing w:before="0" w:after="0"/>
              <w:rPr>
                <w:rFonts w:ascii="Arial" w:eastAsia="Cambria" w:hAnsi="Arial" w:cs="Arial"/>
                <w:color w:val="000000"/>
                <w:kern w:val="24"/>
                <w:sz w:val="16"/>
                <w:szCs w:val="20"/>
              </w:rPr>
            </w:pPr>
            <w:r>
              <w:rPr>
                <w:rFonts w:ascii="Arial" w:eastAsia="Cambria" w:hAnsi="Arial" w:cs="Arial"/>
                <w:color w:val="000000"/>
                <w:kern w:val="24"/>
                <w:sz w:val="16"/>
                <w:szCs w:val="20"/>
              </w:rPr>
              <w:lastRenderedPageBreak/>
              <w:t>PHX</w:t>
            </w:r>
          </w:p>
          <w:p w14:paraId="71AA3406" w14:textId="4D1F7363" w:rsidR="007765D9" w:rsidRPr="000F1290" w:rsidRDefault="00454F61" w:rsidP="009E2DBF">
            <w:pPr>
              <w:spacing w:before="0" w:after="0"/>
              <w:rPr>
                <w:rFonts w:ascii="Arial" w:eastAsia="Cambria" w:hAnsi="Arial" w:cs="Arial"/>
                <w:sz w:val="16"/>
                <w:szCs w:val="20"/>
              </w:rPr>
            </w:pPr>
            <w:r>
              <w:rPr>
                <w:sz w:val="14"/>
              </w:rPr>
              <w:t>Mahaffy</w:t>
            </w:r>
            <w:r w:rsidR="0086381D">
              <w:rPr>
                <w:sz w:val="14"/>
              </w:rPr>
              <w:t xml:space="preserve"> </w:t>
            </w:r>
            <w:r w:rsidR="0086381D" w:rsidRPr="0042737A">
              <w:rPr>
                <w:sz w:val="14"/>
              </w:rPr>
              <w:t>et al</w:t>
            </w:r>
            <w:r>
              <w:rPr>
                <w:sz w:val="14"/>
              </w:rPr>
              <w:t xml:space="preserve">., </w:t>
            </w:r>
            <w:r w:rsidR="0086381D" w:rsidRPr="0042737A">
              <w:rPr>
                <w:sz w:val="14"/>
              </w:rPr>
              <w:t xml:space="preserve"> </w:t>
            </w:r>
            <w:r w:rsidR="0086381D">
              <w:rPr>
                <w:sz w:val="14"/>
              </w:rPr>
              <w:t xml:space="preserve"> 2004</w:t>
            </w:r>
          </w:p>
        </w:tc>
        <w:tc>
          <w:tcPr>
            <w:tcW w:w="1666" w:type="dxa"/>
            <w:hideMark/>
          </w:tcPr>
          <w:p w14:paraId="299AB15C" w14:textId="7A7EB14B" w:rsidR="007765D9" w:rsidRPr="000F1290" w:rsidRDefault="007765D9" w:rsidP="009E2DBF">
            <w:pPr>
              <w:spacing w:before="0" w:after="0"/>
              <w:rPr>
                <w:rFonts w:ascii="Arial" w:eastAsia="Times New Roman" w:hAnsi="Arial" w:cs="Arial"/>
                <w:sz w:val="16"/>
                <w:szCs w:val="20"/>
              </w:rPr>
            </w:pPr>
            <w:r w:rsidRPr="000F1290">
              <w:rPr>
                <w:rFonts w:ascii="Arial" w:eastAsia="Times New Roman" w:hAnsi="Arial" w:cs="Arial"/>
                <w:sz w:val="16"/>
                <w:szCs w:val="20"/>
              </w:rPr>
              <w:t>&gt;1</w:t>
            </w:r>
            <w:r w:rsidR="00901F92">
              <w:rPr>
                <w:rFonts w:ascii="Arial" w:eastAsia="Times New Roman" w:hAnsi="Arial" w:cs="Arial"/>
                <w:sz w:val="16"/>
                <w:szCs w:val="20"/>
              </w:rPr>
              <w:t>ng/</w:t>
            </w:r>
            <w:r w:rsidR="00975E9C">
              <w:rPr>
                <w:rFonts w:ascii="Arial" w:eastAsia="Times New Roman" w:hAnsi="Arial" w:cs="Arial"/>
                <w:sz w:val="16"/>
                <w:szCs w:val="20"/>
              </w:rPr>
              <w:t>g</w:t>
            </w:r>
            <w:r w:rsidRPr="000F1290">
              <w:rPr>
                <w:rFonts w:ascii="Arial" w:eastAsia="Times New Roman" w:hAnsi="Arial" w:cs="Arial"/>
                <w:sz w:val="16"/>
                <w:szCs w:val="20"/>
              </w:rPr>
              <w:t xml:space="preserve"> to &lt;0.1</w:t>
            </w:r>
            <w:r w:rsidR="000059AA" w:rsidRPr="0086460F">
              <w:rPr>
                <w:rFonts w:ascii="Symbol" w:hAnsi="Symbol" w:cs="Arial"/>
                <w:sz w:val="16"/>
                <w:szCs w:val="16"/>
              </w:rPr>
              <w:t></w:t>
            </w:r>
            <w:r w:rsidR="000059AA" w:rsidRPr="0086460F">
              <w:rPr>
                <w:rFonts w:ascii="Symbol" w:hAnsi="Symbol" w:cs="Arial"/>
                <w:sz w:val="16"/>
                <w:szCs w:val="16"/>
              </w:rPr>
              <w:t></w:t>
            </w:r>
            <w:r w:rsidR="000059AA" w:rsidRPr="0086460F">
              <w:rPr>
                <w:rFonts w:ascii="Arial" w:hAnsi="Arial" w:cs="Arial"/>
                <w:sz w:val="16"/>
                <w:szCs w:val="16"/>
              </w:rPr>
              <w:t>g/</w:t>
            </w:r>
            <w:r w:rsidR="00975E9C">
              <w:rPr>
                <w:rFonts w:ascii="Arial" w:hAnsi="Arial" w:cs="Arial"/>
                <w:sz w:val="16"/>
                <w:szCs w:val="16"/>
              </w:rPr>
              <w:t>g</w:t>
            </w:r>
            <w:r w:rsidR="000059AA" w:rsidDel="000059AA">
              <w:rPr>
                <w:rFonts w:ascii="Symbol" w:eastAsia="Times New Roman" w:hAnsi="Symbol" w:cs="Arial"/>
                <w:sz w:val="16"/>
                <w:szCs w:val="20"/>
              </w:rPr>
              <w:t></w:t>
            </w:r>
          </w:p>
        </w:tc>
        <w:tc>
          <w:tcPr>
            <w:tcW w:w="1017" w:type="dxa"/>
            <w:hideMark/>
          </w:tcPr>
          <w:p w14:paraId="2E92CE8B" w14:textId="6964928A" w:rsidR="007765D9" w:rsidRPr="000F1290" w:rsidRDefault="007765D9" w:rsidP="009E2DBF">
            <w:pPr>
              <w:spacing w:before="0" w:after="0"/>
              <w:rPr>
                <w:rFonts w:ascii="Arial" w:eastAsia="Cambria" w:hAnsi="Arial" w:cs="Arial"/>
                <w:sz w:val="16"/>
                <w:szCs w:val="20"/>
              </w:rPr>
            </w:pPr>
            <w:r w:rsidRPr="000F1290">
              <w:rPr>
                <w:rFonts w:ascii="Arial" w:eastAsia="Cambria" w:hAnsi="Arial" w:cs="Arial"/>
                <w:color w:val="000000"/>
                <w:kern w:val="24"/>
                <w:sz w:val="16"/>
                <w:szCs w:val="20"/>
              </w:rPr>
              <w:t>≥ 10</w:t>
            </w:r>
            <w:r w:rsidR="00901F92">
              <w:rPr>
                <w:rFonts w:ascii="Arial" w:eastAsia="Cambria" w:hAnsi="Arial" w:cs="Arial"/>
                <w:color w:val="000000"/>
                <w:kern w:val="24"/>
                <w:sz w:val="16"/>
                <w:szCs w:val="20"/>
              </w:rPr>
              <w:t>ng/</w:t>
            </w:r>
            <w:r w:rsidR="00975E9C">
              <w:rPr>
                <w:rFonts w:ascii="Arial" w:eastAsia="Cambria" w:hAnsi="Arial" w:cs="Arial"/>
                <w:color w:val="000000"/>
                <w:kern w:val="24"/>
                <w:sz w:val="16"/>
                <w:szCs w:val="20"/>
              </w:rPr>
              <w:t>g</w:t>
            </w:r>
            <w:r w:rsidRPr="000F1290">
              <w:rPr>
                <w:rFonts w:ascii="Arial" w:eastAsia="Cambria" w:hAnsi="Arial" w:cs="Arial"/>
                <w:color w:val="000000"/>
                <w:kern w:val="24"/>
                <w:sz w:val="16"/>
                <w:szCs w:val="20"/>
              </w:rPr>
              <w:t xml:space="preserve"> (TEGA)</w:t>
            </w:r>
          </w:p>
        </w:tc>
        <w:tc>
          <w:tcPr>
            <w:tcW w:w="1867" w:type="dxa"/>
            <w:hideMark/>
          </w:tcPr>
          <w:p w14:paraId="510A8635" w14:textId="77777777" w:rsidR="007765D9" w:rsidRPr="000F1290" w:rsidRDefault="007765D9" w:rsidP="009E2DBF">
            <w:pPr>
              <w:spacing w:before="0" w:after="0"/>
              <w:rPr>
                <w:rFonts w:ascii="Arial" w:eastAsia="Times New Roman" w:hAnsi="Arial" w:cs="Arial"/>
                <w:sz w:val="16"/>
                <w:szCs w:val="20"/>
              </w:rPr>
            </w:pPr>
            <w:r w:rsidRPr="000F1290">
              <w:rPr>
                <w:rFonts w:ascii="Arial" w:eastAsia="Cambria" w:hAnsi="Arial" w:cs="Arial"/>
                <w:color w:val="000000"/>
                <w:kern w:val="24"/>
                <w:sz w:val="16"/>
                <w:szCs w:val="20"/>
              </w:rPr>
              <w:t>~100 ng/cm</w:t>
            </w:r>
            <w:r w:rsidRPr="0042737A">
              <w:rPr>
                <w:rFonts w:ascii="Arial" w:eastAsia="Cambria" w:hAnsi="Arial" w:cs="Arial"/>
                <w:color w:val="000000"/>
                <w:kern w:val="24"/>
                <w:sz w:val="16"/>
                <w:szCs w:val="20"/>
                <w:vertAlign w:val="superscript"/>
              </w:rPr>
              <w:t>2</w:t>
            </w:r>
            <w:r w:rsidRPr="000F1290">
              <w:rPr>
                <w:rFonts w:ascii="Arial" w:eastAsia="Cambria" w:hAnsi="Arial" w:cs="Arial"/>
                <w:color w:val="000000"/>
                <w:kern w:val="24"/>
                <w:sz w:val="16"/>
                <w:szCs w:val="20"/>
              </w:rPr>
              <w:t xml:space="preserve"> or Best Effort</w:t>
            </w:r>
          </w:p>
        </w:tc>
        <w:tc>
          <w:tcPr>
            <w:tcW w:w="2070" w:type="dxa"/>
            <w:hideMark/>
          </w:tcPr>
          <w:p w14:paraId="1BCB85AF" w14:textId="77777777" w:rsidR="007765D9" w:rsidRPr="000F1290" w:rsidRDefault="007765D9" w:rsidP="009E2DBF">
            <w:pPr>
              <w:spacing w:before="0" w:after="0"/>
              <w:rPr>
                <w:rFonts w:ascii="Arial" w:eastAsia="Times New Roman" w:hAnsi="Arial" w:cs="Arial"/>
                <w:sz w:val="16"/>
                <w:szCs w:val="20"/>
              </w:rPr>
            </w:pPr>
            <w:r w:rsidRPr="000F1290">
              <w:rPr>
                <w:rFonts w:ascii="Arial" w:eastAsia="Times New Roman" w:hAnsi="Arial" w:cs="Arial"/>
                <w:sz w:val="16"/>
                <w:szCs w:val="20"/>
              </w:rPr>
              <w:t>&lt;100-400ng/cm</w:t>
            </w:r>
            <w:r w:rsidRPr="0042737A">
              <w:rPr>
                <w:rFonts w:ascii="Arial" w:eastAsia="Times New Roman" w:hAnsi="Arial" w:cs="Arial"/>
                <w:sz w:val="16"/>
                <w:szCs w:val="20"/>
                <w:vertAlign w:val="superscript"/>
              </w:rPr>
              <w:t xml:space="preserve">2 </w:t>
            </w:r>
            <w:r w:rsidRPr="000F1290">
              <w:rPr>
                <w:rFonts w:ascii="Arial" w:eastAsia="Times New Roman" w:hAnsi="Arial" w:cs="Arial"/>
                <w:sz w:val="16"/>
                <w:szCs w:val="20"/>
              </w:rPr>
              <w:t>(Scoop sides, TEGA–EGA cover)</w:t>
            </w:r>
          </w:p>
          <w:p w14:paraId="69D449A9" w14:textId="334DD3A0" w:rsidR="007765D9" w:rsidRPr="000F1290" w:rsidRDefault="0086381D" w:rsidP="009E2DBF">
            <w:pPr>
              <w:spacing w:before="0" w:after="0"/>
              <w:rPr>
                <w:rFonts w:ascii="Arial" w:eastAsia="Times New Roman" w:hAnsi="Arial" w:cs="Arial"/>
                <w:sz w:val="16"/>
                <w:szCs w:val="20"/>
              </w:rPr>
            </w:pPr>
            <w:r>
              <w:rPr>
                <w:sz w:val="14"/>
              </w:rPr>
              <w:t>Anderson, 2006</w:t>
            </w:r>
          </w:p>
        </w:tc>
        <w:tc>
          <w:tcPr>
            <w:tcW w:w="1512" w:type="dxa"/>
            <w:hideMark/>
          </w:tcPr>
          <w:p w14:paraId="101AD65A" w14:textId="77777777" w:rsidR="007765D9" w:rsidRPr="000F1290" w:rsidRDefault="007765D9" w:rsidP="009E2DBF">
            <w:pPr>
              <w:spacing w:before="0" w:after="0"/>
              <w:rPr>
                <w:rFonts w:ascii="Arial" w:eastAsia="Cambria" w:hAnsi="Arial" w:cs="Arial"/>
                <w:sz w:val="16"/>
                <w:szCs w:val="20"/>
              </w:rPr>
            </w:pPr>
            <w:r>
              <w:rPr>
                <w:rFonts w:ascii="Arial" w:eastAsia="Cambria" w:hAnsi="Arial" w:cs="Arial"/>
                <w:sz w:val="16"/>
                <w:szCs w:val="20"/>
              </w:rPr>
              <w:t>Unknown</w:t>
            </w:r>
          </w:p>
        </w:tc>
      </w:tr>
      <w:tr w:rsidR="00AC1CC6" w:rsidRPr="00C01526" w14:paraId="75297612" w14:textId="77777777" w:rsidTr="00D6606E">
        <w:trPr>
          <w:trHeight w:val="791"/>
        </w:trPr>
        <w:tc>
          <w:tcPr>
            <w:tcW w:w="1228" w:type="dxa"/>
            <w:hideMark/>
          </w:tcPr>
          <w:p w14:paraId="77B82948" w14:textId="23CF42DF" w:rsidR="007765D9" w:rsidRPr="0086381D" w:rsidRDefault="007765D9" w:rsidP="0086381D">
            <w:pPr>
              <w:spacing w:before="0" w:after="0"/>
              <w:rPr>
                <w:sz w:val="14"/>
              </w:rPr>
            </w:pPr>
            <w:r w:rsidRPr="000F1290">
              <w:rPr>
                <w:rFonts w:ascii="Arial" w:eastAsia="Cambria" w:hAnsi="Arial" w:cs="Arial"/>
                <w:color w:val="000000"/>
                <w:kern w:val="24"/>
                <w:sz w:val="16"/>
                <w:szCs w:val="20"/>
              </w:rPr>
              <w:t xml:space="preserve">MSL </w:t>
            </w:r>
            <w:r w:rsidR="0086381D">
              <w:rPr>
                <w:rFonts w:ascii="Arial" w:eastAsia="Cambria" w:hAnsi="Arial" w:cs="Arial"/>
                <w:color w:val="000000"/>
                <w:kern w:val="24"/>
                <w:sz w:val="16"/>
                <w:szCs w:val="20"/>
              </w:rPr>
              <w:br/>
            </w:r>
            <w:r w:rsidR="0086381D">
              <w:rPr>
                <w:sz w:val="14"/>
              </w:rPr>
              <w:t>Blakkolb et al</w:t>
            </w:r>
            <w:r w:rsidR="00454F61">
              <w:rPr>
                <w:sz w:val="14"/>
              </w:rPr>
              <w:t xml:space="preserve">., </w:t>
            </w:r>
            <w:r w:rsidR="0086381D">
              <w:rPr>
                <w:sz w:val="14"/>
              </w:rPr>
              <w:t xml:space="preserve"> 2014; </w:t>
            </w:r>
            <w:r w:rsidR="0086381D" w:rsidRPr="00D65212">
              <w:rPr>
                <w:sz w:val="14"/>
              </w:rPr>
              <w:t xml:space="preserve">Ming, </w:t>
            </w:r>
            <w:r w:rsidR="0086381D" w:rsidRPr="00D65212">
              <w:rPr>
                <w:iCs/>
                <w:sz w:val="14"/>
              </w:rPr>
              <w:t>et al</w:t>
            </w:r>
            <w:r w:rsidR="00454F61">
              <w:rPr>
                <w:iCs/>
                <w:sz w:val="14"/>
              </w:rPr>
              <w:t xml:space="preserve">., </w:t>
            </w:r>
            <w:r w:rsidR="0086381D" w:rsidRPr="00D65212">
              <w:rPr>
                <w:sz w:val="14"/>
              </w:rPr>
              <w:t xml:space="preserve"> 2014; Leshin </w:t>
            </w:r>
            <w:r w:rsidR="0086381D" w:rsidRPr="00D65212">
              <w:rPr>
                <w:iCs/>
                <w:sz w:val="14"/>
              </w:rPr>
              <w:t>et al</w:t>
            </w:r>
            <w:r w:rsidR="0086381D" w:rsidRPr="00D65212">
              <w:rPr>
                <w:sz w:val="14"/>
              </w:rPr>
              <w:t xml:space="preserve">. 2013; Glavin, </w:t>
            </w:r>
            <w:r w:rsidR="0086381D" w:rsidRPr="00D65212">
              <w:rPr>
                <w:iCs/>
                <w:sz w:val="14"/>
              </w:rPr>
              <w:t>et al</w:t>
            </w:r>
            <w:r w:rsidR="0086381D" w:rsidRPr="00D65212">
              <w:rPr>
                <w:sz w:val="14"/>
              </w:rPr>
              <w:t xml:space="preserve"> 2014; Eigenbrode, </w:t>
            </w:r>
            <w:r w:rsidR="0086381D" w:rsidRPr="00D65212">
              <w:rPr>
                <w:iCs/>
                <w:sz w:val="14"/>
              </w:rPr>
              <w:t>et al</w:t>
            </w:r>
            <w:r w:rsidR="0086381D" w:rsidRPr="00D65212">
              <w:rPr>
                <w:sz w:val="14"/>
              </w:rPr>
              <w:t xml:space="preserve"> 2013</w:t>
            </w:r>
            <w:r w:rsidR="00975E9C">
              <w:rPr>
                <w:sz w:val="14"/>
              </w:rPr>
              <w:t>a</w:t>
            </w:r>
          </w:p>
        </w:tc>
        <w:tc>
          <w:tcPr>
            <w:tcW w:w="1666" w:type="dxa"/>
            <w:hideMark/>
          </w:tcPr>
          <w:p w14:paraId="6F149894" w14:textId="5256A18E" w:rsidR="007765D9" w:rsidRPr="000F1290" w:rsidRDefault="007765D9" w:rsidP="009E2DBF">
            <w:pPr>
              <w:spacing w:before="0" w:after="0"/>
              <w:rPr>
                <w:rFonts w:ascii="Arial" w:eastAsia="Cambria" w:hAnsi="Arial" w:cs="Arial"/>
                <w:sz w:val="16"/>
                <w:szCs w:val="20"/>
              </w:rPr>
            </w:pPr>
            <w:r w:rsidRPr="000F1290">
              <w:rPr>
                <w:rFonts w:ascii="Arial" w:eastAsia="Cambria" w:hAnsi="Arial" w:cs="Arial"/>
                <w:color w:val="000000"/>
                <w:kern w:val="24"/>
                <w:sz w:val="16"/>
                <w:szCs w:val="20"/>
              </w:rPr>
              <w:t xml:space="preserve">≤40 </w:t>
            </w:r>
            <w:r w:rsidR="00901F92">
              <w:rPr>
                <w:rFonts w:ascii="Arial" w:eastAsia="Cambria" w:hAnsi="Arial" w:cs="Arial"/>
                <w:color w:val="000000"/>
                <w:kern w:val="24"/>
                <w:sz w:val="16"/>
                <w:szCs w:val="20"/>
              </w:rPr>
              <w:t>ng/</w:t>
            </w:r>
            <w:r w:rsidR="00975E9C">
              <w:rPr>
                <w:rFonts w:ascii="Arial" w:eastAsia="Cambria" w:hAnsi="Arial" w:cs="Arial"/>
                <w:color w:val="000000"/>
                <w:kern w:val="24"/>
                <w:sz w:val="16"/>
                <w:szCs w:val="20"/>
              </w:rPr>
              <w:t>g</w:t>
            </w:r>
          </w:p>
        </w:tc>
        <w:tc>
          <w:tcPr>
            <w:tcW w:w="1017" w:type="dxa"/>
            <w:hideMark/>
          </w:tcPr>
          <w:p w14:paraId="042E557D" w14:textId="6080B43A" w:rsidR="007765D9" w:rsidRDefault="007765D9" w:rsidP="009E2DBF">
            <w:pPr>
              <w:spacing w:before="0" w:after="0"/>
              <w:rPr>
                <w:rFonts w:ascii="Arial" w:eastAsia="Cambria" w:hAnsi="Arial" w:cs="Arial"/>
                <w:sz w:val="16"/>
                <w:szCs w:val="20"/>
              </w:rPr>
            </w:pPr>
            <w:r w:rsidRPr="000F1290">
              <w:rPr>
                <w:rFonts w:ascii="Arial" w:eastAsia="Cambria" w:hAnsi="Arial" w:cs="Arial"/>
                <w:sz w:val="16"/>
                <w:szCs w:val="20"/>
              </w:rPr>
              <w:t xml:space="preserve">Sub </w:t>
            </w:r>
            <w:r w:rsidR="00901F92">
              <w:rPr>
                <w:rFonts w:ascii="Arial" w:eastAsia="Cambria" w:hAnsi="Arial" w:cs="Arial"/>
                <w:sz w:val="16"/>
                <w:szCs w:val="20"/>
              </w:rPr>
              <w:t>ng/</w:t>
            </w:r>
            <w:r w:rsidR="00975E9C">
              <w:rPr>
                <w:rFonts w:ascii="Arial" w:eastAsia="Cambria" w:hAnsi="Arial" w:cs="Arial"/>
                <w:sz w:val="16"/>
                <w:szCs w:val="20"/>
              </w:rPr>
              <w:t>g</w:t>
            </w:r>
            <w:r w:rsidRPr="000F1290">
              <w:rPr>
                <w:rFonts w:ascii="Arial" w:eastAsia="Cambria" w:hAnsi="Arial" w:cs="Arial"/>
                <w:sz w:val="16"/>
                <w:szCs w:val="20"/>
              </w:rPr>
              <w:t xml:space="preserve"> </w:t>
            </w:r>
          </w:p>
          <w:p w14:paraId="0092494C" w14:textId="77777777" w:rsidR="007765D9" w:rsidRPr="000F1290" w:rsidRDefault="007765D9" w:rsidP="009E2DBF">
            <w:pPr>
              <w:spacing w:before="0" w:after="0"/>
              <w:rPr>
                <w:rFonts w:ascii="Arial" w:eastAsia="Cambria" w:hAnsi="Arial" w:cs="Arial"/>
                <w:sz w:val="16"/>
                <w:szCs w:val="20"/>
              </w:rPr>
            </w:pPr>
            <w:r w:rsidRPr="000F1290">
              <w:rPr>
                <w:rFonts w:ascii="Arial" w:eastAsia="Cambria" w:hAnsi="Arial" w:cs="Arial"/>
                <w:sz w:val="16"/>
                <w:szCs w:val="20"/>
              </w:rPr>
              <w:t>(SAM-Sample Analysis at Mars)</w:t>
            </w:r>
          </w:p>
        </w:tc>
        <w:tc>
          <w:tcPr>
            <w:tcW w:w="1867" w:type="dxa"/>
            <w:hideMark/>
          </w:tcPr>
          <w:p w14:paraId="07129485" w14:textId="77777777" w:rsidR="007765D9" w:rsidRPr="000F1290" w:rsidRDefault="007765D9" w:rsidP="009E2DBF">
            <w:pPr>
              <w:spacing w:before="0" w:after="0"/>
              <w:rPr>
                <w:rFonts w:ascii="Arial" w:eastAsia="Cambria" w:hAnsi="Arial" w:cs="Arial"/>
                <w:sz w:val="16"/>
                <w:szCs w:val="20"/>
              </w:rPr>
            </w:pPr>
            <w:r w:rsidRPr="000F1290">
              <w:rPr>
                <w:rFonts w:ascii="Arial" w:eastAsia="Cambria" w:hAnsi="Arial" w:cs="Arial"/>
                <w:color w:val="000000"/>
                <w:kern w:val="24"/>
                <w:sz w:val="16"/>
                <w:szCs w:val="20"/>
              </w:rPr>
              <w:t>≤100ng/cm</w:t>
            </w:r>
            <w:r w:rsidRPr="0042737A">
              <w:rPr>
                <w:rFonts w:ascii="Arial" w:eastAsia="Cambria" w:hAnsi="Arial" w:cs="Arial"/>
                <w:color w:val="000000"/>
                <w:kern w:val="24"/>
                <w:sz w:val="16"/>
                <w:szCs w:val="20"/>
                <w:vertAlign w:val="superscript"/>
              </w:rPr>
              <w:t>2</w:t>
            </w:r>
            <w:r w:rsidRPr="000F1290">
              <w:rPr>
                <w:rFonts w:ascii="Arial" w:eastAsia="Cambria" w:hAnsi="Arial" w:cs="Arial"/>
                <w:color w:val="000000"/>
                <w:kern w:val="24"/>
                <w:sz w:val="16"/>
                <w:szCs w:val="20"/>
              </w:rPr>
              <w:t xml:space="preserve"> at launch</w:t>
            </w:r>
          </w:p>
          <w:p w14:paraId="6ED876B9" w14:textId="77777777" w:rsidR="007765D9" w:rsidRPr="000F1290" w:rsidRDefault="007765D9" w:rsidP="009E2DBF">
            <w:pPr>
              <w:spacing w:before="0" w:after="0"/>
              <w:rPr>
                <w:rFonts w:ascii="Arial" w:eastAsia="Cambria" w:hAnsi="Arial" w:cs="Arial"/>
                <w:sz w:val="16"/>
                <w:szCs w:val="20"/>
              </w:rPr>
            </w:pPr>
            <w:r w:rsidRPr="000F1290">
              <w:rPr>
                <w:rFonts w:ascii="Arial" w:eastAsia="Cambria" w:hAnsi="Arial" w:cs="Arial"/>
                <w:color w:val="000000"/>
                <w:kern w:val="24"/>
                <w:sz w:val="16"/>
                <w:szCs w:val="20"/>
              </w:rPr>
              <w:t>(&lt;~0.4 ng/cm</w:t>
            </w:r>
            <w:r w:rsidRPr="0042737A">
              <w:rPr>
                <w:rFonts w:ascii="Arial" w:eastAsia="Cambria" w:hAnsi="Arial" w:cs="Arial"/>
                <w:color w:val="000000"/>
                <w:kern w:val="24"/>
                <w:sz w:val="16"/>
                <w:szCs w:val="20"/>
                <w:vertAlign w:val="superscript"/>
              </w:rPr>
              <w:t>2</w:t>
            </w:r>
            <w:r w:rsidRPr="000F1290">
              <w:rPr>
                <w:rFonts w:ascii="Arial" w:eastAsia="Cambria" w:hAnsi="Arial" w:cs="Arial"/>
                <w:color w:val="000000"/>
                <w:kern w:val="24"/>
                <w:sz w:val="16"/>
                <w:szCs w:val="20"/>
              </w:rPr>
              <w:t xml:space="preserve"> after in situ dilution cleaning)</w:t>
            </w:r>
          </w:p>
        </w:tc>
        <w:tc>
          <w:tcPr>
            <w:tcW w:w="2070" w:type="dxa"/>
            <w:hideMark/>
          </w:tcPr>
          <w:p w14:paraId="014F9CB2" w14:textId="77777777" w:rsidR="007765D9" w:rsidRPr="000F1290" w:rsidRDefault="007765D9" w:rsidP="009E2DBF">
            <w:pPr>
              <w:spacing w:before="0" w:after="0"/>
              <w:rPr>
                <w:rFonts w:ascii="Arial" w:eastAsia="Cambria" w:hAnsi="Arial" w:cs="Arial"/>
                <w:sz w:val="16"/>
                <w:szCs w:val="20"/>
              </w:rPr>
            </w:pPr>
            <w:r w:rsidRPr="000F1290">
              <w:rPr>
                <w:rFonts w:ascii="Arial" w:eastAsia="Cambria" w:hAnsi="Arial" w:cs="Arial"/>
                <w:color w:val="000000"/>
                <w:kern w:val="24"/>
                <w:sz w:val="16"/>
                <w:szCs w:val="20"/>
              </w:rPr>
              <w:t>≤20-40ng/cm</w:t>
            </w:r>
            <w:r w:rsidRPr="0042737A">
              <w:rPr>
                <w:rFonts w:ascii="Arial" w:eastAsia="Cambria" w:hAnsi="Arial" w:cs="Arial"/>
                <w:color w:val="000000"/>
                <w:kern w:val="24"/>
                <w:sz w:val="16"/>
                <w:szCs w:val="20"/>
                <w:vertAlign w:val="superscript"/>
              </w:rPr>
              <w:t>2</w:t>
            </w:r>
            <w:r w:rsidRPr="000F1290">
              <w:rPr>
                <w:rFonts w:ascii="Arial" w:eastAsia="Cambria" w:hAnsi="Arial" w:cs="Arial"/>
                <w:color w:val="000000"/>
                <w:kern w:val="24"/>
                <w:sz w:val="16"/>
                <w:szCs w:val="20"/>
              </w:rPr>
              <w:t xml:space="preserve"> at launch.</w:t>
            </w:r>
          </w:p>
          <w:p w14:paraId="663B0FBC" w14:textId="71214A4B" w:rsidR="007765D9" w:rsidRPr="000F1290" w:rsidRDefault="007765D9" w:rsidP="009E2DBF">
            <w:pPr>
              <w:spacing w:before="0" w:after="0"/>
              <w:rPr>
                <w:rFonts w:ascii="Arial" w:eastAsia="Cambria" w:hAnsi="Arial" w:cs="Arial"/>
                <w:sz w:val="16"/>
                <w:szCs w:val="20"/>
              </w:rPr>
            </w:pPr>
            <w:r w:rsidRPr="000F1290">
              <w:rPr>
                <w:rFonts w:ascii="Arial" w:eastAsia="Cambria" w:hAnsi="Arial" w:cs="Arial"/>
                <w:color w:val="000000"/>
                <w:kern w:val="24"/>
                <w:sz w:val="16"/>
                <w:szCs w:val="20"/>
              </w:rPr>
              <w:t>~0.4 ng/cm</w:t>
            </w:r>
            <w:r w:rsidRPr="0042737A">
              <w:rPr>
                <w:rFonts w:ascii="Arial" w:eastAsia="Cambria" w:hAnsi="Arial" w:cs="Arial"/>
                <w:color w:val="000000"/>
                <w:kern w:val="24"/>
                <w:sz w:val="16"/>
                <w:szCs w:val="20"/>
                <w:vertAlign w:val="superscript"/>
              </w:rPr>
              <w:t xml:space="preserve">2 </w:t>
            </w:r>
            <w:r w:rsidRPr="000F1290">
              <w:rPr>
                <w:rFonts w:ascii="Arial" w:eastAsia="Cambria" w:hAnsi="Arial" w:cs="Arial"/>
                <w:color w:val="000000"/>
                <w:kern w:val="24"/>
                <w:sz w:val="16"/>
                <w:szCs w:val="20"/>
              </w:rPr>
              <w:t>after dilution cleaning at Mars</w:t>
            </w:r>
            <w:r w:rsidR="00D65212">
              <w:rPr>
                <w:rFonts w:ascii="Arial" w:eastAsia="Cambria" w:hAnsi="Arial" w:cs="Arial"/>
                <w:color w:val="000000"/>
                <w:kern w:val="24"/>
                <w:sz w:val="16"/>
                <w:szCs w:val="20"/>
              </w:rPr>
              <w:t>*</w:t>
            </w:r>
          </w:p>
        </w:tc>
        <w:tc>
          <w:tcPr>
            <w:tcW w:w="1512" w:type="dxa"/>
            <w:hideMark/>
          </w:tcPr>
          <w:p w14:paraId="02D78C8C" w14:textId="448F07A3" w:rsidR="007765D9" w:rsidRPr="000F1290" w:rsidRDefault="00D65212" w:rsidP="009E2DBF">
            <w:pPr>
              <w:spacing w:before="0" w:after="0"/>
              <w:rPr>
                <w:rFonts w:ascii="Arial" w:eastAsia="Times New Roman" w:hAnsi="Arial" w:cs="Arial"/>
                <w:sz w:val="16"/>
                <w:szCs w:val="20"/>
              </w:rPr>
            </w:pPr>
            <w:r>
              <w:rPr>
                <w:rFonts w:ascii="Arial" w:eastAsia="Times New Roman" w:hAnsi="Arial" w:cs="Arial"/>
                <w:sz w:val="16"/>
                <w:szCs w:val="20"/>
              </w:rPr>
              <w:t>≤40</w:t>
            </w:r>
            <w:r w:rsidR="00901F92">
              <w:rPr>
                <w:rFonts w:ascii="Arial" w:eastAsia="Times New Roman" w:hAnsi="Arial" w:cs="Arial"/>
                <w:sz w:val="16"/>
                <w:szCs w:val="20"/>
              </w:rPr>
              <w:t>ng/</w:t>
            </w:r>
            <w:r w:rsidR="00975E9C">
              <w:rPr>
                <w:rFonts w:ascii="Arial" w:eastAsia="Times New Roman" w:hAnsi="Arial" w:cs="Arial"/>
                <w:sz w:val="16"/>
                <w:szCs w:val="20"/>
              </w:rPr>
              <w:t>g</w:t>
            </w:r>
            <w:r>
              <w:rPr>
                <w:rFonts w:ascii="Arial" w:eastAsia="Times New Roman" w:hAnsi="Arial" w:cs="Arial"/>
                <w:sz w:val="16"/>
                <w:szCs w:val="20"/>
              </w:rPr>
              <w:t xml:space="preserve"> TOC</w:t>
            </w:r>
          </w:p>
          <w:p w14:paraId="22378F5C" w14:textId="77777777" w:rsidR="007765D9" w:rsidRPr="000F1290" w:rsidRDefault="007765D9" w:rsidP="009E2DBF">
            <w:pPr>
              <w:spacing w:before="0" w:after="0"/>
              <w:rPr>
                <w:rFonts w:ascii="Arial" w:eastAsia="Times New Roman" w:hAnsi="Arial" w:cs="Arial"/>
                <w:sz w:val="16"/>
                <w:szCs w:val="20"/>
              </w:rPr>
            </w:pPr>
          </w:p>
          <w:p w14:paraId="48836E40" w14:textId="614524C6" w:rsidR="007765D9" w:rsidRPr="00D65212" w:rsidRDefault="00D65212" w:rsidP="009E2DBF">
            <w:pPr>
              <w:spacing w:before="0" w:after="0"/>
              <w:rPr>
                <w:sz w:val="14"/>
              </w:rPr>
            </w:pPr>
            <w:r w:rsidRPr="00D65212">
              <w:rPr>
                <w:sz w:val="14"/>
              </w:rPr>
              <w:t xml:space="preserve">Ming, </w:t>
            </w:r>
            <w:r w:rsidRPr="00D65212">
              <w:rPr>
                <w:iCs/>
                <w:sz w:val="14"/>
              </w:rPr>
              <w:t>et al</w:t>
            </w:r>
            <w:r w:rsidR="00454F61">
              <w:rPr>
                <w:iCs/>
                <w:sz w:val="14"/>
              </w:rPr>
              <w:t xml:space="preserve">., </w:t>
            </w:r>
            <w:r w:rsidRPr="00D65212">
              <w:rPr>
                <w:sz w:val="14"/>
              </w:rPr>
              <w:t xml:space="preserve"> 2014; Leshin </w:t>
            </w:r>
            <w:r w:rsidRPr="00D65212">
              <w:rPr>
                <w:iCs/>
                <w:sz w:val="14"/>
              </w:rPr>
              <w:t>et al</w:t>
            </w:r>
            <w:r w:rsidRPr="00D65212">
              <w:rPr>
                <w:sz w:val="14"/>
              </w:rPr>
              <w:t xml:space="preserve">. 2013; Glavin, </w:t>
            </w:r>
            <w:r w:rsidRPr="00D65212">
              <w:rPr>
                <w:iCs/>
                <w:sz w:val="14"/>
              </w:rPr>
              <w:t>et al</w:t>
            </w:r>
            <w:r w:rsidRPr="00D65212">
              <w:rPr>
                <w:sz w:val="14"/>
              </w:rPr>
              <w:t xml:space="preserve"> 2014; Eigenbrode, </w:t>
            </w:r>
            <w:r w:rsidRPr="00D65212">
              <w:rPr>
                <w:iCs/>
                <w:sz w:val="14"/>
              </w:rPr>
              <w:t>et al</w:t>
            </w:r>
            <w:r w:rsidRPr="00D65212">
              <w:rPr>
                <w:sz w:val="14"/>
              </w:rPr>
              <w:t xml:space="preserve"> 2013</w:t>
            </w:r>
            <w:r w:rsidR="00975E9C">
              <w:rPr>
                <w:sz w:val="14"/>
              </w:rPr>
              <w:t>a</w:t>
            </w:r>
          </w:p>
        </w:tc>
      </w:tr>
      <w:tr w:rsidR="00AC1CC6" w:rsidRPr="00C01526" w14:paraId="03F5AD8F" w14:textId="77777777" w:rsidTr="00D6606E">
        <w:trPr>
          <w:trHeight w:val="791"/>
        </w:trPr>
        <w:tc>
          <w:tcPr>
            <w:tcW w:w="1228" w:type="dxa"/>
          </w:tcPr>
          <w:p w14:paraId="602D7FA1" w14:textId="14BBCBE2" w:rsidR="000C3B32" w:rsidRPr="000F1290" w:rsidRDefault="000C3B32" w:rsidP="0086381D">
            <w:pPr>
              <w:spacing w:before="0" w:after="0"/>
              <w:rPr>
                <w:rFonts w:ascii="Arial" w:eastAsia="Cambria" w:hAnsi="Arial" w:cs="Arial"/>
                <w:color w:val="000000"/>
                <w:kern w:val="24"/>
                <w:sz w:val="16"/>
                <w:szCs w:val="20"/>
              </w:rPr>
            </w:pPr>
            <w:r>
              <w:rPr>
                <w:rFonts w:ascii="Arial" w:eastAsia="Cambria" w:hAnsi="Arial" w:cs="Arial"/>
                <w:color w:val="000000"/>
                <w:kern w:val="24"/>
                <w:sz w:val="16"/>
                <w:szCs w:val="20"/>
              </w:rPr>
              <w:t>OSIRIS-Rex</w:t>
            </w:r>
          </w:p>
        </w:tc>
        <w:tc>
          <w:tcPr>
            <w:tcW w:w="1666" w:type="dxa"/>
          </w:tcPr>
          <w:p w14:paraId="4C86396D" w14:textId="204A8D64" w:rsidR="000C3B32" w:rsidRPr="000F1290" w:rsidRDefault="00D759CB" w:rsidP="009E2DBF">
            <w:pPr>
              <w:spacing w:before="0" w:after="0"/>
              <w:rPr>
                <w:rFonts w:ascii="Arial" w:eastAsia="Cambria" w:hAnsi="Arial" w:cs="Arial"/>
                <w:color w:val="000000"/>
                <w:kern w:val="24"/>
                <w:sz w:val="16"/>
                <w:szCs w:val="20"/>
              </w:rPr>
            </w:pPr>
            <w:r w:rsidRPr="00D759CB">
              <w:rPr>
                <w:rFonts w:ascii="Arial" w:eastAsia="Cambria" w:hAnsi="Arial" w:cs="Arial"/>
                <w:color w:val="000000"/>
                <w:kern w:val="24"/>
                <w:sz w:val="16"/>
                <w:szCs w:val="20"/>
              </w:rPr>
              <w:t>better than 1ug/g TOC</w:t>
            </w:r>
          </w:p>
        </w:tc>
        <w:tc>
          <w:tcPr>
            <w:tcW w:w="1017" w:type="dxa"/>
          </w:tcPr>
          <w:p w14:paraId="5455E0B0" w14:textId="77777777" w:rsidR="000C3B32" w:rsidRPr="000F1290" w:rsidRDefault="000C3B32" w:rsidP="009E2DBF">
            <w:pPr>
              <w:spacing w:before="0" w:after="0"/>
              <w:rPr>
                <w:rFonts w:ascii="Arial" w:eastAsia="Cambria" w:hAnsi="Arial" w:cs="Arial"/>
                <w:sz w:val="16"/>
                <w:szCs w:val="20"/>
              </w:rPr>
            </w:pPr>
          </w:p>
        </w:tc>
        <w:tc>
          <w:tcPr>
            <w:tcW w:w="1867" w:type="dxa"/>
          </w:tcPr>
          <w:p w14:paraId="7D99B4D2" w14:textId="7A164763" w:rsidR="000C3B32" w:rsidRPr="000F1290" w:rsidRDefault="00D759CB" w:rsidP="000C3B32">
            <w:pPr>
              <w:spacing w:before="0" w:after="0"/>
              <w:rPr>
                <w:rFonts w:ascii="Arial" w:eastAsia="Cambria" w:hAnsi="Arial" w:cs="Arial"/>
                <w:color w:val="000000"/>
                <w:kern w:val="24"/>
                <w:sz w:val="16"/>
                <w:szCs w:val="20"/>
              </w:rPr>
            </w:pPr>
            <w:r w:rsidRPr="00D759CB">
              <w:rPr>
                <w:rFonts w:ascii="Arial" w:eastAsia="Cambria" w:hAnsi="Arial" w:cs="Arial"/>
                <w:color w:val="000000"/>
                <w:kern w:val="24"/>
                <w:sz w:val="16"/>
                <w:szCs w:val="20"/>
              </w:rPr>
              <w:t>180ng/cm</w:t>
            </w:r>
            <w:r w:rsidRPr="00D759CB">
              <w:rPr>
                <w:rFonts w:ascii="Arial" w:eastAsia="Cambria" w:hAnsi="Arial" w:cs="Arial"/>
                <w:color w:val="000000"/>
                <w:kern w:val="24"/>
                <w:sz w:val="16"/>
                <w:szCs w:val="20"/>
                <w:vertAlign w:val="superscript"/>
              </w:rPr>
              <w:t>2</w:t>
            </w:r>
          </w:p>
        </w:tc>
        <w:tc>
          <w:tcPr>
            <w:tcW w:w="2070" w:type="dxa"/>
            <w:shd w:val="clear" w:color="auto" w:fill="7F7F7F" w:themeFill="text1" w:themeFillTint="80"/>
          </w:tcPr>
          <w:p w14:paraId="0CBAEA48" w14:textId="77777777" w:rsidR="000C3B32" w:rsidRPr="000F1290" w:rsidRDefault="000C3B32" w:rsidP="009E2DBF">
            <w:pPr>
              <w:spacing w:before="0" w:after="0"/>
              <w:rPr>
                <w:rFonts w:ascii="Arial" w:eastAsia="Cambria" w:hAnsi="Arial" w:cs="Arial"/>
                <w:color w:val="000000"/>
                <w:kern w:val="24"/>
                <w:sz w:val="16"/>
                <w:szCs w:val="20"/>
              </w:rPr>
            </w:pPr>
          </w:p>
        </w:tc>
        <w:tc>
          <w:tcPr>
            <w:tcW w:w="1512" w:type="dxa"/>
            <w:shd w:val="clear" w:color="auto" w:fill="7F7F7F" w:themeFill="text1" w:themeFillTint="80"/>
          </w:tcPr>
          <w:p w14:paraId="79BA87B9" w14:textId="77777777" w:rsidR="000C3B32" w:rsidRDefault="000C3B32" w:rsidP="009E2DBF">
            <w:pPr>
              <w:spacing w:before="0" w:after="0"/>
              <w:rPr>
                <w:rFonts w:ascii="Arial" w:eastAsia="Times New Roman" w:hAnsi="Arial" w:cs="Arial"/>
                <w:sz w:val="16"/>
                <w:szCs w:val="20"/>
              </w:rPr>
            </w:pPr>
          </w:p>
        </w:tc>
      </w:tr>
      <w:tr w:rsidR="00AC1CC6" w:rsidRPr="00C01526" w14:paraId="1C373B72" w14:textId="77777777" w:rsidTr="00D6606E">
        <w:trPr>
          <w:trHeight w:val="791"/>
        </w:trPr>
        <w:tc>
          <w:tcPr>
            <w:tcW w:w="1228" w:type="dxa"/>
          </w:tcPr>
          <w:p w14:paraId="073C19DA" w14:textId="03895321" w:rsidR="000C3B32" w:rsidRPr="000F1290" w:rsidRDefault="000C3B32" w:rsidP="0086381D">
            <w:pPr>
              <w:spacing w:before="0" w:after="0"/>
              <w:rPr>
                <w:rFonts w:ascii="Arial" w:eastAsia="Cambria" w:hAnsi="Arial" w:cs="Arial"/>
                <w:color w:val="000000"/>
                <w:kern w:val="24"/>
                <w:sz w:val="16"/>
                <w:szCs w:val="20"/>
              </w:rPr>
            </w:pPr>
            <w:r>
              <w:rPr>
                <w:rFonts w:ascii="Arial" w:eastAsia="Cambria" w:hAnsi="Arial" w:cs="Arial"/>
                <w:color w:val="000000"/>
                <w:kern w:val="24"/>
                <w:sz w:val="16"/>
                <w:szCs w:val="20"/>
              </w:rPr>
              <w:t>ExoMars</w:t>
            </w:r>
          </w:p>
        </w:tc>
        <w:tc>
          <w:tcPr>
            <w:tcW w:w="1666" w:type="dxa"/>
          </w:tcPr>
          <w:p w14:paraId="4857BBD0" w14:textId="3E24C7A4" w:rsidR="00AC1CC6" w:rsidRPr="00AC1CC6" w:rsidRDefault="00AC1CC6" w:rsidP="00AC1CC6">
            <w:pPr>
              <w:pStyle w:val="ListParagraph"/>
              <w:numPr>
                <w:ilvl w:val="0"/>
                <w:numId w:val="36"/>
              </w:numPr>
              <w:autoSpaceDE w:val="0"/>
              <w:autoSpaceDN w:val="0"/>
              <w:spacing w:before="0" w:after="0"/>
              <w:ind w:left="123" w:hanging="123"/>
              <w:rPr>
                <w:rFonts w:ascii="Arial" w:hAnsi="Arial" w:cs="Arial"/>
                <w:sz w:val="16"/>
                <w:szCs w:val="18"/>
              </w:rPr>
            </w:pPr>
            <w:r w:rsidRPr="00AC1CC6">
              <w:rPr>
                <w:rFonts w:ascii="Arial" w:hAnsi="Arial" w:cs="Arial"/>
                <w:sz w:val="16"/>
                <w:szCs w:val="18"/>
              </w:rPr>
              <w:t>Material from biological sources ≤ 50 ng/</w:t>
            </w:r>
            <w:r w:rsidR="00975E9C">
              <w:rPr>
                <w:rFonts w:ascii="Arial" w:hAnsi="Arial" w:cs="Arial"/>
                <w:sz w:val="16"/>
                <w:szCs w:val="18"/>
              </w:rPr>
              <w:t>g</w:t>
            </w:r>
            <w:r w:rsidRPr="00AC1CC6">
              <w:rPr>
                <w:rFonts w:ascii="Arial" w:hAnsi="Arial" w:cs="Arial"/>
                <w:sz w:val="16"/>
                <w:szCs w:val="18"/>
              </w:rPr>
              <w:t xml:space="preserve"> </w:t>
            </w:r>
          </w:p>
          <w:p w14:paraId="68CCECFB" w14:textId="240BA6BC" w:rsidR="00AC1CC6" w:rsidRPr="00AC1CC6" w:rsidRDefault="00AC1CC6" w:rsidP="00AC1CC6">
            <w:pPr>
              <w:pStyle w:val="ListParagraph"/>
              <w:numPr>
                <w:ilvl w:val="0"/>
                <w:numId w:val="36"/>
              </w:numPr>
              <w:autoSpaceDE w:val="0"/>
              <w:autoSpaceDN w:val="0"/>
              <w:spacing w:before="0" w:after="0"/>
              <w:ind w:left="123" w:hanging="123"/>
              <w:rPr>
                <w:rFonts w:ascii="Arial" w:hAnsi="Arial" w:cs="Arial"/>
                <w:sz w:val="16"/>
                <w:szCs w:val="18"/>
              </w:rPr>
            </w:pPr>
            <w:r w:rsidRPr="00AC1CC6">
              <w:rPr>
                <w:rFonts w:ascii="Arial" w:hAnsi="Arial" w:cs="Arial"/>
                <w:sz w:val="16"/>
                <w:szCs w:val="18"/>
              </w:rPr>
              <w:t>Monomers of Kapton, Mylar and PTFE ≤ 500 ng/</w:t>
            </w:r>
            <w:r w:rsidR="00975E9C">
              <w:rPr>
                <w:rFonts w:ascii="Arial" w:hAnsi="Arial" w:cs="Arial"/>
                <w:sz w:val="16"/>
                <w:szCs w:val="18"/>
              </w:rPr>
              <w:t>g</w:t>
            </w:r>
          </w:p>
          <w:p w14:paraId="18AC51E5" w14:textId="6E085110" w:rsidR="00AC1CC6" w:rsidRPr="00AC1CC6" w:rsidRDefault="00AC1CC6" w:rsidP="00AC1CC6">
            <w:pPr>
              <w:pStyle w:val="ListParagraph"/>
              <w:numPr>
                <w:ilvl w:val="0"/>
                <w:numId w:val="36"/>
              </w:numPr>
              <w:autoSpaceDE w:val="0"/>
              <w:autoSpaceDN w:val="0"/>
              <w:spacing w:before="0" w:after="0"/>
              <w:ind w:left="123" w:hanging="123"/>
              <w:rPr>
                <w:rFonts w:ascii="Arial" w:hAnsi="Arial" w:cs="Arial"/>
                <w:sz w:val="16"/>
                <w:szCs w:val="18"/>
              </w:rPr>
            </w:pPr>
            <w:r w:rsidRPr="00AC1CC6">
              <w:rPr>
                <w:rFonts w:ascii="Arial" w:hAnsi="Arial" w:cs="Arial"/>
                <w:sz w:val="16"/>
                <w:szCs w:val="18"/>
              </w:rPr>
              <w:t>Fluorinated technical lubricants ≤ 500 ng/</w:t>
            </w:r>
            <w:r w:rsidR="00975E9C">
              <w:rPr>
                <w:rFonts w:ascii="Arial" w:hAnsi="Arial" w:cs="Arial"/>
                <w:sz w:val="16"/>
                <w:szCs w:val="18"/>
              </w:rPr>
              <w:t>g</w:t>
            </w:r>
          </w:p>
          <w:p w14:paraId="25CE8992" w14:textId="501AB9B0" w:rsidR="00AC1CC6" w:rsidRPr="00AC1CC6" w:rsidRDefault="00AC1CC6" w:rsidP="00AC1CC6">
            <w:pPr>
              <w:pStyle w:val="ListParagraph"/>
              <w:numPr>
                <w:ilvl w:val="0"/>
                <w:numId w:val="36"/>
              </w:numPr>
              <w:autoSpaceDE w:val="0"/>
              <w:autoSpaceDN w:val="0"/>
              <w:spacing w:before="0" w:after="0"/>
              <w:ind w:left="123" w:hanging="123"/>
              <w:rPr>
                <w:rFonts w:ascii="Arial" w:hAnsi="Arial" w:cs="Arial"/>
                <w:sz w:val="16"/>
                <w:szCs w:val="18"/>
              </w:rPr>
            </w:pPr>
            <w:r w:rsidRPr="00AC1CC6">
              <w:rPr>
                <w:rFonts w:ascii="Arial" w:hAnsi="Arial" w:cs="Arial"/>
                <w:sz w:val="16"/>
                <w:szCs w:val="18"/>
              </w:rPr>
              <w:t>Any other organic compound ≤ 50 ng/</w:t>
            </w:r>
            <w:r w:rsidR="00975E9C">
              <w:rPr>
                <w:rFonts w:ascii="Arial" w:hAnsi="Arial" w:cs="Arial"/>
                <w:sz w:val="16"/>
                <w:szCs w:val="18"/>
              </w:rPr>
              <w:t>g</w:t>
            </w:r>
          </w:p>
          <w:p w14:paraId="27B86DE7" w14:textId="77777777" w:rsidR="000C3B32" w:rsidRPr="00AC1CC6" w:rsidRDefault="000C3B32" w:rsidP="009E2DBF">
            <w:pPr>
              <w:spacing w:before="0" w:after="0"/>
              <w:rPr>
                <w:rFonts w:ascii="Arial" w:eastAsia="Cambria" w:hAnsi="Arial" w:cs="Arial"/>
                <w:color w:val="000000"/>
                <w:kern w:val="24"/>
                <w:sz w:val="18"/>
                <w:szCs w:val="18"/>
              </w:rPr>
            </w:pPr>
          </w:p>
        </w:tc>
        <w:tc>
          <w:tcPr>
            <w:tcW w:w="1017" w:type="dxa"/>
          </w:tcPr>
          <w:p w14:paraId="695D091D" w14:textId="235FA94C" w:rsidR="000C3B32" w:rsidRPr="00AC1CC6" w:rsidRDefault="00AC1CC6" w:rsidP="009E2DBF">
            <w:pPr>
              <w:spacing w:before="0" w:after="0"/>
              <w:rPr>
                <w:rFonts w:ascii="Arial" w:eastAsia="Cambria" w:hAnsi="Arial" w:cs="Arial"/>
                <w:sz w:val="16"/>
                <w:szCs w:val="18"/>
              </w:rPr>
            </w:pPr>
            <w:r w:rsidRPr="00AC1CC6">
              <w:rPr>
                <w:rFonts w:ascii="Arial" w:eastAsia="Cambria" w:hAnsi="Arial" w:cs="Arial"/>
                <w:sz w:val="16"/>
                <w:szCs w:val="18"/>
              </w:rPr>
              <w:t>10 ng NVR/cm</w:t>
            </w:r>
            <w:r w:rsidRPr="00AC1CC6">
              <w:rPr>
                <w:rFonts w:ascii="Arial" w:eastAsia="Cambria" w:hAnsi="Arial" w:cs="Arial"/>
                <w:sz w:val="16"/>
                <w:szCs w:val="18"/>
                <w:vertAlign w:val="superscript"/>
              </w:rPr>
              <w:t xml:space="preserve">2 </w:t>
            </w:r>
            <w:r w:rsidRPr="00AC1CC6">
              <w:rPr>
                <w:rFonts w:ascii="Arial" w:eastAsia="Cambria" w:hAnsi="Arial" w:cs="Arial"/>
                <w:sz w:val="16"/>
                <w:szCs w:val="18"/>
              </w:rPr>
              <w:t>(MOMA instrument)</w:t>
            </w:r>
          </w:p>
        </w:tc>
        <w:tc>
          <w:tcPr>
            <w:tcW w:w="1867" w:type="dxa"/>
          </w:tcPr>
          <w:p w14:paraId="31338157" w14:textId="77777777" w:rsidR="000C3B32" w:rsidRPr="00AC1CC6" w:rsidRDefault="000C3B32" w:rsidP="009E2DBF">
            <w:pPr>
              <w:spacing w:before="0" w:after="0"/>
              <w:rPr>
                <w:rFonts w:ascii="Arial" w:eastAsia="Cambria" w:hAnsi="Arial" w:cs="Arial"/>
                <w:color w:val="000000"/>
                <w:kern w:val="24"/>
                <w:sz w:val="16"/>
                <w:szCs w:val="20"/>
              </w:rPr>
            </w:pPr>
          </w:p>
        </w:tc>
        <w:tc>
          <w:tcPr>
            <w:tcW w:w="2070" w:type="dxa"/>
            <w:shd w:val="clear" w:color="auto" w:fill="7F7F7F" w:themeFill="text1" w:themeFillTint="80"/>
          </w:tcPr>
          <w:p w14:paraId="1FF5BE59" w14:textId="77777777" w:rsidR="000C3B32" w:rsidRPr="000F1290" w:rsidRDefault="000C3B32" w:rsidP="009E2DBF">
            <w:pPr>
              <w:spacing w:before="0" w:after="0"/>
              <w:rPr>
                <w:rFonts w:ascii="Arial" w:eastAsia="Cambria" w:hAnsi="Arial" w:cs="Arial"/>
                <w:color w:val="000000"/>
                <w:kern w:val="24"/>
                <w:sz w:val="16"/>
                <w:szCs w:val="20"/>
              </w:rPr>
            </w:pPr>
          </w:p>
        </w:tc>
        <w:tc>
          <w:tcPr>
            <w:tcW w:w="1512" w:type="dxa"/>
            <w:shd w:val="clear" w:color="auto" w:fill="7F7F7F" w:themeFill="text1" w:themeFillTint="80"/>
          </w:tcPr>
          <w:p w14:paraId="31942AB5" w14:textId="77777777" w:rsidR="000C3B32" w:rsidRDefault="000C3B32" w:rsidP="009E2DBF">
            <w:pPr>
              <w:spacing w:before="0" w:after="0"/>
              <w:rPr>
                <w:rFonts w:ascii="Arial" w:eastAsia="Times New Roman" w:hAnsi="Arial" w:cs="Arial"/>
                <w:sz w:val="16"/>
                <w:szCs w:val="20"/>
              </w:rPr>
            </w:pPr>
          </w:p>
        </w:tc>
      </w:tr>
    </w:tbl>
    <w:p w14:paraId="252C066D" w14:textId="616DCA36" w:rsidR="00D65212" w:rsidRPr="0086381D" w:rsidRDefault="00D65212" w:rsidP="007765D9">
      <w:pPr>
        <w:spacing w:before="0" w:after="0"/>
        <w:rPr>
          <w:rFonts w:ascii="Times New Roman" w:hAnsi="Times New Roman"/>
          <w:sz w:val="14"/>
          <w:szCs w:val="24"/>
        </w:rPr>
      </w:pPr>
      <w:r>
        <w:rPr>
          <w:rFonts w:ascii="Times New Roman" w:hAnsi="Times New Roman"/>
          <w:sz w:val="14"/>
          <w:szCs w:val="24"/>
        </w:rPr>
        <w:t>* Value calculated and not measured</w:t>
      </w:r>
    </w:p>
    <w:p w14:paraId="4C368927" w14:textId="77777777" w:rsidR="006E5BA7" w:rsidRDefault="006E5BA7" w:rsidP="006E5BA7">
      <w:r>
        <w:rPr>
          <w:b/>
          <w:u w:val="single"/>
        </w:rPr>
        <w:t>Summary</w:t>
      </w:r>
      <w:r>
        <w:t>.  In summary (see Table 3), three conclusions can be drawn from the above history:  1) It is technically possible to clean spacecraft sample-contacting surfaces (on Earth, prior to launch) to TOC burdens as low as 1 ng/cm</w:t>
      </w:r>
      <w:r w:rsidRPr="002B6A8C">
        <w:rPr>
          <w:vertAlign w:val="superscript"/>
        </w:rPr>
        <w:t>2</w:t>
      </w:r>
      <w:r>
        <w:t xml:space="preserve">, or perhaps even lower; 2) Previously cleaned sampling surfaces become recontaminated up to the point they are used to interact with samples, such that the state of their cleanliness is significantly worse (and hard/impossible to measure) than at the time of original cleaning; 3) Samples have been collected and analyzed by prior missions, or are proposed by future missions, with Earth-sourced organic contamination as low as about 40-50 ng/g. </w:t>
      </w:r>
    </w:p>
    <w:p w14:paraId="23E36A55" w14:textId="38EDC4B1" w:rsidR="009E7ED7" w:rsidRPr="009E7ED7" w:rsidRDefault="009E7ED7" w:rsidP="005778C7">
      <w:pPr>
        <w:pStyle w:val="Heading2"/>
        <w:numPr>
          <w:ilvl w:val="0"/>
          <w:numId w:val="0"/>
        </w:numPr>
        <w:ind w:left="576" w:hanging="576"/>
      </w:pPr>
      <w:r>
        <w:rPr>
          <w:rFonts w:cs="Times New Roman"/>
          <w:noProof/>
        </w:rPr>
        <mc:AlternateContent>
          <mc:Choice Requires="wps">
            <w:drawing>
              <wp:inline distT="0" distB="0" distL="0" distR="0" wp14:anchorId="0C8C9C6A" wp14:editId="6BCA9929">
                <wp:extent cx="5943600" cy="765810"/>
                <wp:effectExtent l="0" t="0" r="25400" b="21590"/>
                <wp:docPr id="5736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765810"/>
                        </a:xfrm>
                        <a:prstGeom prst="rect">
                          <a:avLst/>
                        </a:prstGeom>
                        <a:solidFill>
                          <a:schemeClr val="accent5">
                            <a:lumMod val="60000"/>
                            <a:lumOff val="4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2">
                          <a:schemeClr val="accent1"/>
                        </a:fillRef>
                        <a:effectRef idx="1">
                          <a:schemeClr val="accent1"/>
                        </a:effectRef>
                        <a:fontRef idx="minor">
                          <a:schemeClr val="dk1"/>
                        </a:fontRef>
                      </wps:style>
                      <wps:txbx>
                        <w:txbxContent>
                          <w:p w14:paraId="65415FA3" w14:textId="77777777" w:rsidR="008702E7" w:rsidRPr="007F5BC5" w:rsidRDefault="008702E7" w:rsidP="009E7ED7">
                            <w:pPr>
                              <w:rPr>
                                <w:rFonts w:eastAsiaTheme="minorEastAsia" w:cs="Arial"/>
                                <w:bCs/>
                                <w:color w:val="000000" w:themeColor="text1"/>
                                <w:kern w:val="24"/>
                                <w:sz w:val="24"/>
                                <w:szCs w:val="40"/>
                              </w:rPr>
                            </w:pPr>
                            <w:r w:rsidRPr="007F5BC5">
                              <w:rPr>
                                <w:rFonts w:eastAsiaTheme="minorEastAsia" w:cs="Arial"/>
                                <w:b/>
                                <w:bCs/>
                                <w:color w:val="000000" w:themeColor="text1"/>
                                <w:kern w:val="24"/>
                                <w:sz w:val="24"/>
                                <w:szCs w:val="40"/>
                                <w:u w:val="single"/>
                              </w:rPr>
                              <w:t>Finding #</w:t>
                            </w:r>
                            <w:r>
                              <w:rPr>
                                <w:rFonts w:eastAsiaTheme="minorEastAsia" w:cs="Arial"/>
                                <w:b/>
                                <w:bCs/>
                                <w:color w:val="000000" w:themeColor="text1"/>
                                <w:kern w:val="24"/>
                                <w:sz w:val="24"/>
                                <w:szCs w:val="40"/>
                                <w:u w:val="single"/>
                              </w:rPr>
                              <w:t>1</w:t>
                            </w:r>
                            <w:r w:rsidRPr="007F5BC5">
                              <w:rPr>
                                <w:rFonts w:eastAsiaTheme="minorEastAsia" w:cs="Arial"/>
                                <w:b/>
                                <w:bCs/>
                                <w:color w:val="000000" w:themeColor="text1"/>
                                <w:kern w:val="24"/>
                                <w:sz w:val="24"/>
                                <w:szCs w:val="40"/>
                                <w:u w:val="single"/>
                              </w:rPr>
                              <w:t xml:space="preserve">: </w:t>
                            </w:r>
                            <w:r w:rsidRPr="007F5BC5">
                              <w:rPr>
                                <w:rFonts w:eastAsiaTheme="minorEastAsia" w:cs="Arial"/>
                                <w:bCs/>
                                <w:color w:val="000000" w:themeColor="text1"/>
                                <w:kern w:val="24"/>
                                <w:sz w:val="24"/>
                                <w:szCs w:val="40"/>
                              </w:rPr>
                              <w:t xml:space="preserve">Cleaning </w:t>
                            </w:r>
                            <w:r>
                              <w:rPr>
                                <w:rFonts w:eastAsiaTheme="minorEastAsia" w:cs="Arial"/>
                                <w:bCs/>
                                <w:color w:val="000000" w:themeColor="text1"/>
                                <w:kern w:val="24"/>
                                <w:sz w:val="24"/>
                                <w:szCs w:val="40"/>
                              </w:rPr>
                              <w:t xml:space="preserve">spacecraft </w:t>
                            </w:r>
                            <w:r w:rsidRPr="007F5BC5">
                              <w:rPr>
                                <w:rFonts w:eastAsiaTheme="minorEastAsia" w:cs="Arial"/>
                                <w:bCs/>
                                <w:color w:val="000000" w:themeColor="text1"/>
                                <w:kern w:val="24"/>
                                <w:sz w:val="24"/>
                                <w:szCs w:val="40"/>
                              </w:rPr>
                              <w:t xml:space="preserve">surfaces to </w:t>
                            </w:r>
                            <w:r>
                              <w:rPr>
                                <w:rFonts w:eastAsiaTheme="minorEastAsia" w:cs="Arial"/>
                                <w:bCs/>
                                <w:color w:val="000000" w:themeColor="text1"/>
                                <w:kern w:val="24"/>
                                <w:sz w:val="24"/>
                                <w:szCs w:val="40"/>
                              </w:rPr>
                              <w:t>levels of 10-20 ng/cm</w:t>
                            </w:r>
                            <w:r w:rsidRPr="00EF4672">
                              <w:rPr>
                                <w:rFonts w:eastAsiaTheme="minorEastAsia" w:cs="Arial"/>
                                <w:bCs/>
                                <w:color w:val="000000" w:themeColor="text1"/>
                                <w:kern w:val="24"/>
                                <w:sz w:val="24"/>
                                <w:szCs w:val="40"/>
                                <w:vertAlign w:val="superscript"/>
                              </w:rPr>
                              <w:t>2</w:t>
                            </w:r>
                            <w:r>
                              <w:rPr>
                                <w:rFonts w:eastAsiaTheme="minorEastAsia" w:cs="Arial"/>
                                <w:bCs/>
                                <w:color w:val="000000" w:themeColor="text1"/>
                                <w:kern w:val="24"/>
                                <w:sz w:val="24"/>
                                <w:szCs w:val="40"/>
                              </w:rPr>
                              <w:t xml:space="preserve"> has been</w:t>
                            </w:r>
                            <w:r w:rsidRPr="007F5BC5">
                              <w:rPr>
                                <w:rFonts w:eastAsiaTheme="minorEastAsia" w:cs="Arial"/>
                                <w:bCs/>
                                <w:color w:val="000000" w:themeColor="text1"/>
                                <w:kern w:val="24"/>
                                <w:sz w:val="24"/>
                                <w:szCs w:val="40"/>
                              </w:rPr>
                              <w:t xml:space="preserve"> </w:t>
                            </w:r>
                            <w:r>
                              <w:rPr>
                                <w:rFonts w:eastAsiaTheme="minorEastAsia" w:cs="Arial"/>
                                <w:bCs/>
                                <w:color w:val="000000" w:themeColor="text1"/>
                                <w:kern w:val="24"/>
                                <w:sz w:val="24"/>
                                <w:szCs w:val="40"/>
                              </w:rPr>
                              <w:t>achieved in prior missions (e.g., MSL)</w:t>
                            </w:r>
                            <w:r w:rsidRPr="007F5BC5">
                              <w:rPr>
                                <w:rFonts w:eastAsiaTheme="minorEastAsia" w:cs="Arial"/>
                                <w:bCs/>
                                <w:color w:val="000000" w:themeColor="text1"/>
                                <w:kern w:val="24"/>
                                <w:sz w:val="24"/>
                                <w:szCs w:val="40"/>
                              </w:rPr>
                              <w:t xml:space="preserve">. </w:t>
                            </w:r>
                            <w:r>
                              <w:rPr>
                                <w:rFonts w:eastAsiaTheme="minorEastAsia" w:cs="Arial"/>
                                <w:bCs/>
                                <w:color w:val="000000" w:themeColor="text1"/>
                                <w:kern w:val="24"/>
                                <w:sz w:val="24"/>
                                <w:szCs w:val="40"/>
                              </w:rPr>
                              <w:t>S</w:t>
                            </w:r>
                            <w:r w:rsidRPr="007F5BC5">
                              <w:rPr>
                                <w:rFonts w:eastAsiaTheme="minorEastAsia" w:cs="Arial"/>
                                <w:bCs/>
                                <w:color w:val="000000" w:themeColor="text1"/>
                                <w:kern w:val="24"/>
                                <w:sz w:val="24"/>
                                <w:szCs w:val="40"/>
                              </w:rPr>
                              <w:t xml:space="preserve">ignificantly lower levels of cleanliness </w:t>
                            </w:r>
                            <w:r>
                              <w:rPr>
                                <w:rFonts w:eastAsiaTheme="minorEastAsia" w:cs="Arial"/>
                                <w:bCs/>
                                <w:color w:val="000000" w:themeColor="text1"/>
                                <w:kern w:val="24"/>
                                <w:sz w:val="24"/>
                                <w:szCs w:val="40"/>
                              </w:rPr>
                              <w:t>are</w:t>
                            </w:r>
                            <w:r w:rsidRPr="007F5BC5">
                              <w:rPr>
                                <w:rFonts w:eastAsiaTheme="minorEastAsia" w:cs="Arial"/>
                                <w:bCs/>
                                <w:color w:val="000000" w:themeColor="text1"/>
                                <w:kern w:val="24"/>
                                <w:sz w:val="24"/>
                                <w:szCs w:val="40"/>
                              </w:rPr>
                              <w:t xml:space="preserve"> </w:t>
                            </w:r>
                            <w:r>
                              <w:rPr>
                                <w:rFonts w:eastAsiaTheme="minorEastAsia" w:cs="Arial"/>
                                <w:bCs/>
                                <w:color w:val="000000" w:themeColor="text1"/>
                                <w:kern w:val="24"/>
                                <w:sz w:val="24"/>
                                <w:szCs w:val="40"/>
                              </w:rPr>
                              <w:t>technologically feasible, but would require approaches to limit recontamination and maintain such levels.</w:t>
                            </w:r>
                          </w:p>
                          <w:p w14:paraId="17FED333" w14:textId="77777777" w:rsidR="008702E7" w:rsidRPr="00E164A1" w:rsidRDefault="008702E7" w:rsidP="009E7E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C8C9C6A" id="_x0000_t202" coordsize="21600,21600" o:spt="202" path="m,l,21600r21600,l21600,xe">
                <v:stroke joinstyle="miter"/>
                <v:path gradientshapeok="t" o:connecttype="rect"/>
              </v:shapetype>
              <v:shape id="Text Box 47" o:spid="_x0000_s1026" type="#_x0000_t202" style="width:468pt;height:6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" fillcolor="#92cddc [1944]" strokecolor="#4579b8 [3044]">
                <v:path arrowok="t"/>
                <v:textbox>
                  <w:txbxContent>
                    <w:p w14:paraId="65415FA3" w14:textId="77777777" w:rsidR="008702E7" w:rsidRPr="007F5BC5" w:rsidRDefault="008702E7" w:rsidP="009E7ED7">
                      <w:pPr>
                        <w:rPr>
                          <w:rFonts w:eastAsiaTheme="minorEastAsia" w:cs="Arial"/>
                          <w:bCs/>
                          <w:color w:val="000000" w:themeColor="text1"/>
                          <w:kern w:val="24"/>
                          <w:sz w:val="24"/>
                          <w:szCs w:val="40"/>
                        </w:rPr>
                      </w:pPr>
                      <w:r w:rsidRPr="007F5BC5">
                        <w:rPr>
                          <w:rFonts w:eastAsiaTheme="minorEastAsia" w:cs="Arial"/>
                          <w:b/>
                          <w:bCs/>
                          <w:color w:val="000000" w:themeColor="text1"/>
                          <w:kern w:val="24"/>
                          <w:sz w:val="24"/>
                          <w:szCs w:val="40"/>
                          <w:u w:val="single"/>
                        </w:rPr>
                        <w:t>Finding #</w:t>
                      </w:r>
                      <w:r>
                        <w:rPr>
                          <w:rFonts w:eastAsiaTheme="minorEastAsia" w:cs="Arial"/>
                          <w:b/>
                          <w:bCs/>
                          <w:color w:val="000000" w:themeColor="text1"/>
                          <w:kern w:val="24"/>
                          <w:sz w:val="24"/>
                          <w:szCs w:val="40"/>
                          <w:u w:val="single"/>
                        </w:rPr>
                        <w:t>1</w:t>
                      </w:r>
                      <w:r w:rsidRPr="007F5BC5">
                        <w:rPr>
                          <w:rFonts w:eastAsiaTheme="minorEastAsia" w:cs="Arial"/>
                          <w:b/>
                          <w:bCs/>
                          <w:color w:val="000000" w:themeColor="text1"/>
                          <w:kern w:val="24"/>
                          <w:sz w:val="24"/>
                          <w:szCs w:val="40"/>
                          <w:u w:val="single"/>
                        </w:rPr>
                        <w:t xml:space="preserve">: </w:t>
                      </w:r>
                      <w:r w:rsidRPr="007F5BC5">
                        <w:rPr>
                          <w:rFonts w:eastAsiaTheme="minorEastAsia" w:cs="Arial"/>
                          <w:bCs/>
                          <w:color w:val="000000" w:themeColor="text1"/>
                          <w:kern w:val="24"/>
                          <w:sz w:val="24"/>
                          <w:szCs w:val="40"/>
                        </w:rPr>
                        <w:t xml:space="preserve">Cleaning </w:t>
                      </w:r>
                      <w:r>
                        <w:rPr>
                          <w:rFonts w:eastAsiaTheme="minorEastAsia" w:cs="Arial"/>
                          <w:bCs/>
                          <w:color w:val="000000" w:themeColor="text1"/>
                          <w:kern w:val="24"/>
                          <w:sz w:val="24"/>
                          <w:szCs w:val="40"/>
                        </w:rPr>
                        <w:t xml:space="preserve">spacecraft </w:t>
                      </w:r>
                      <w:r w:rsidRPr="007F5BC5">
                        <w:rPr>
                          <w:rFonts w:eastAsiaTheme="minorEastAsia" w:cs="Arial"/>
                          <w:bCs/>
                          <w:color w:val="000000" w:themeColor="text1"/>
                          <w:kern w:val="24"/>
                          <w:sz w:val="24"/>
                          <w:szCs w:val="40"/>
                        </w:rPr>
                        <w:t xml:space="preserve">surfaces to </w:t>
                      </w:r>
                      <w:r>
                        <w:rPr>
                          <w:rFonts w:eastAsiaTheme="minorEastAsia" w:cs="Arial"/>
                          <w:bCs/>
                          <w:color w:val="000000" w:themeColor="text1"/>
                          <w:kern w:val="24"/>
                          <w:sz w:val="24"/>
                          <w:szCs w:val="40"/>
                        </w:rPr>
                        <w:t>levels of 10-20 ng/cm</w:t>
                      </w:r>
                      <w:r w:rsidRPr="00EF4672">
                        <w:rPr>
                          <w:rFonts w:eastAsiaTheme="minorEastAsia" w:cs="Arial"/>
                          <w:bCs/>
                          <w:color w:val="000000" w:themeColor="text1"/>
                          <w:kern w:val="24"/>
                          <w:sz w:val="24"/>
                          <w:szCs w:val="40"/>
                          <w:vertAlign w:val="superscript"/>
                        </w:rPr>
                        <w:t>2</w:t>
                      </w:r>
                      <w:r>
                        <w:rPr>
                          <w:rFonts w:eastAsiaTheme="minorEastAsia" w:cs="Arial"/>
                          <w:bCs/>
                          <w:color w:val="000000" w:themeColor="text1"/>
                          <w:kern w:val="24"/>
                          <w:sz w:val="24"/>
                          <w:szCs w:val="40"/>
                        </w:rPr>
                        <w:t xml:space="preserve"> has been</w:t>
                      </w:r>
                      <w:r w:rsidRPr="007F5BC5">
                        <w:rPr>
                          <w:rFonts w:eastAsiaTheme="minorEastAsia" w:cs="Arial"/>
                          <w:bCs/>
                          <w:color w:val="000000" w:themeColor="text1"/>
                          <w:kern w:val="24"/>
                          <w:sz w:val="24"/>
                          <w:szCs w:val="40"/>
                        </w:rPr>
                        <w:t xml:space="preserve"> </w:t>
                      </w:r>
                      <w:r>
                        <w:rPr>
                          <w:rFonts w:eastAsiaTheme="minorEastAsia" w:cs="Arial"/>
                          <w:bCs/>
                          <w:color w:val="000000" w:themeColor="text1"/>
                          <w:kern w:val="24"/>
                          <w:sz w:val="24"/>
                          <w:szCs w:val="40"/>
                        </w:rPr>
                        <w:t>achieved in prior missions (e.g., MSL)</w:t>
                      </w:r>
                      <w:r w:rsidRPr="007F5BC5">
                        <w:rPr>
                          <w:rFonts w:eastAsiaTheme="minorEastAsia" w:cs="Arial"/>
                          <w:bCs/>
                          <w:color w:val="000000" w:themeColor="text1"/>
                          <w:kern w:val="24"/>
                          <w:sz w:val="24"/>
                          <w:szCs w:val="40"/>
                        </w:rPr>
                        <w:t xml:space="preserve">. </w:t>
                      </w:r>
                      <w:r>
                        <w:rPr>
                          <w:rFonts w:eastAsiaTheme="minorEastAsia" w:cs="Arial"/>
                          <w:bCs/>
                          <w:color w:val="000000" w:themeColor="text1"/>
                          <w:kern w:val="24"/>
                          <w:sz w:val="24"/>
                          <w:szCs w:val="40"/>
                        </w:rPr>
                        <w:t>S</w:t>
                      </w:r>
                      <w:r w:rsidRPr="007F5BC5">
                        <w:rPr>
                          <w:rFonts w:eastAsiaTheme="minorEastAsia" w:cs="Arial"/>
                          <w:bCs/>
                          <w:color w:val="000000" w:themeColor="text1"/>
                          <w:kern w:val="24"/>
                          <w:sz w:val="24"/>
                          <w:szCs w:val="40"/>
                        </w:rPr>
                        <w:t xml:space="preserve">ignificantly lower levels of cleanliness </w:t>
                      </w:r>
                      <w:r>
                        <w:rPr>
                          <w:rFonts w:eastAsiaTheme="minorEastAsia" w:cs="Arial"/>
                          <w:bCs/>
                          <w:color w:val="000000" w:themeColor="text1"/>
                          <w:kern w:val="24"/>
                          <w:sz w:val="24"/>
                          <w:szCs w:val="40"/>
                        </w:rPr>
                        <w:t>are</w:t>
                      </w:r>
                      <w:r w:rsidRPr="007F5BC5">
                        <w:rPr>
                          <w:rFonts w:eastAsiaTheme="minorEastAsia" w:cs="Arial"/>
                          <w:bCs/>
                          <w:color w:val="000000" w:themeColor="text1"/>
                          <w:kern w:val="24"/>
                          <w:sz w:val="24"/>
                          <w:szCs w:val="40"/>
                        </w:rPr>
                        <w:t xml:space="preserve"> </w:t>
                      </w:r>
                      <w:r>
                        <w:rPr>
                          <w:rFonts w:eastAsiaTheme="minorEastAsia" w:cs="Arial"/>
                          <w:bCs/>
                          <w:color w:val="000000" w:themeColor="text1"/>
                          <w:kern w:val="24"/>
                          <w:sz w:val="24"/>
                          <w:szCs w:val="40"/>
                        </w:rPr>
                        <w:t>technologically feasible, but would require approaches to limit recontamination and maintain such levels.</w:t>
                      </w:r>
                    </w:p>
                    <w:p w14:paraId="17FED333" w14:textId="77777777" w:rsidR="008702E7" w:rsidRPr="00E164A1" w:rsidRDefault="008702E7" w:rsidP="009E7ED7"/>
                  </w:txbxContent>
                </v:textbox>
                <w10:anchorlock/>
              </v:shape>
            </w:pict>
          </mc:Fallback>
        </mc:AlternateContent>
      </w:r>
    </w:p>
    <w:p w14:paraId="78986F13" w14:textId="4115B0C0" w:rsidR="004C6F65" w:rsidRPr="004C6F65" w:rsidRDefault="004C6F65" w:rsidP="004C6F65">
      <w:pPr>
        <w:pStyle w:val="Heading2"/>
      </w:pPr>
      <w:bookmarkStart w:id="20" w:name="_Toc271055918"/>
      <w:bookmarkStart w:id="21" w:name="_Toc273186973"/>
      <w:r>
        <w:t>Key Concepts</w:t>
      </w:r>
      <w:bookmarkEnd w:id="20"/>
      <w:bookmarkEnd w:id="21"/>
      <w:r w:rsidR="00827969">
        <w:t xml:space="preserve"> </w:t>
      </w:r>
    </w:p>
    <w:p w14:paraId="2DD09AEA" w14:textId="0D3788AA" w:rsidR="0054084F" w:rsidRDefault="005D0719" w:rsidP="0054084F">
      <w:pPr>
        <w:pStyle w:val="Heading3"/>
      </w:pPr>
      <w:bookmarkStart w:id="22" w:name="_Toc271055919"/>
      <w:bookmarkStart w:id="23" w:name="_Toc273186974"/>
      <w:r>
        <w:t>Terrestrial microbial life forms (alive or dead) as sources of organic molecular contaminants</w:t>
      </w:r>
      <w:bookmarkEnd w:id="22"/>
      <w:bookmarkEnd w:id="23"/>
    </w:p>
    <w:p w14:paraId="27960ADD" w14:textId="03B5367F" w:rsidR="00D33FC5" w:rsidRPr="00360550" w:rsidRDefault="00D33FC5" w:rsidP="00D33FC5">
      <w:r>
        <w:t xml:space="preserve">From a purely analytical perspective, organic matter in samples returned from Mars </w:t>
      </w:r>
      <w:r w:rsidR="009C1FBE">
        <w:t xml:space="preserve">can be broadly classified into 1) viable cells, and </w:t>
      </w:r>
      <w:r>
        <w:t xml:space="preserve">2) everything else (deceased organisms and their remains, abiotic organics, </w:t>
      </w:r>
      <w:r w:rsidR="004157BE">
        <w:t>etc.</w:t>
      </w:r>
      <w:r>
        <w:t xml:space="preserve">) that can be studied </w:t>
      </w:r>
      <w:r w:rsidR="004672B9">
        <w:t>via the molecular composition of organic materials</w:t>
      </w:r>
      <w:r>
        <w:t>. The former class is narrow in the sense that t</w:t>
      </w:r>
      <w:r w:rsidRPr="00360550">
        <w:t xml:space="preserve">he vast majority of terrestrial microbes cannot be cultured using </w:t>
      </w:r>
      <w:r>
        <w:t xml:space="preserve">existing </w:t>
      </w:r>
      <w:r w:rsidRPr="00360550">
        <w:t>techniques</w:t>
      </w:r>
      <w:r>
        <w:t>. Culturing requires prior knowledge of the necessary requirements for metabolism, and is inherently Earth-centric. Therefore,</w:t>
      </w:r>
      <w:r w:rsidRPr="00360550">
        <w:t xml:space="preserve"> a culture-based approach to detecting martian life would be </w:t>
      </w:r>
      <w:r w:rsidR="00CA5A2A">
        <w:t>a thoroughly inadequate</w:t>
      </w:r>
      <w:r w:rsidR="007765D9">
        <w:t xml:space="preserve"> approach</w:t>
      </w:r>
      <w:r w:rsidRPr="00360550">
        <w:t xml:space="preserve"> </w:t>
      </w:r>
      <w:r>
        <w:t xml:space="preserve">for assessing </w:t>
      </w:r>
      <w:r w:rsidR="004672B9">
        <w:t xml:space="preserve">the presence of martian organisms in </w:t>
      </w:r>
      <w:r>
        <w:t>returned samples</w:t>
      </w:r>
      <w:r w:rsidRPr="00360550">
        <w:t>.</w:t>
      </w:r>
    </w:p>
    <w:p w14:paraId="2136CE78" w14:textId="7DB415C8" w:rsidR="00F20E8A" w:rsidRDefault="00D33FC5" w:rsidP="00D33FC5">
      <w:r>
        <w:t xml:space="preserve">In contrast to cultivation, </w:t>
      </w:r>
      <w:r w:rsidR="004672B9">
        <w:t>measurements of molecular composition</w:t>
      </w:r>
      <w:r w:rsidRPr="00360550">
        <w:t xml:space="preserve"> are able to detect not just living organisms, but also dead organisms</w:t>
      </w:r>
      <w:r>
        <w:t>, degraded fossil relicts of</w:t>
      </w:r>
      <w:r w:rsidRPr="00360550">
        <w:t xml:space="preserve"> ancient life</w:t>
      </w:r>
      <w:r w:rsidR="00827969">
        <w:t xml:space="preserve"> (Briggs and Summons, 2014)</w:t>
      </w:r>
      <w:r>
        <w:t>, and organic molecules arising from abiotic or “prebiotic” processes</w:t>
      </w:r>
      <w:r w:rsidR="007F4B83">
        <w:t xml:space="preserve"> (</w:t>
      </w:r>
      <w:r w:rsidR="00A40A75">
        <w:t>Brasier et al</w:t>
      </w:r>
      <w:r w:rsidR="00454F61">
        <w:t xml:space="preserve">., </w:t>
      </w:r>
      <w:r w:rsidR="00A40A75">
        <w:t xml:space="preserve"> 2002; </w:t>
      </w:r>
      <w:r w:rsidR="007F4B83">
        <w:t>McCollom and Seewald, 2007</w:t>
      </w:r>
      <w:r w:rsidR="00A40A75">
        <w:t xml:space="preserve">; </w:t>
      </w:r>
      <w:r w:rsidR="006152C2">
        <w:t xml:space="preserve">Tice and Lowe, 2008; </w:t>
      </w:r>
      <w:r w:rsidR="00A40A75">
        <w:t>House et al</w:t>
      </w:r>
      <w:r w:rsidR="00454F61">
        <w:t xml:space="preserve">., </w:t>
      </w:r>
      <w:r w:rsidR="00A40A75">
        <w:t xml:space="preserve"> 2013</w:t>
      </w:r>
      <w:r w:rsidR="007F4B83">
        <w:t xml:space="preserve">). </w:t>
      </w:r>
      <w:r>
        <w:t xml:space="preserve">The OCP concludes that </w:t>
      </w:r>
      <w:r w:rsidR="007765D9">
        <w:t>investigating carbon-based organic compounds</w:t>
      </w:r>
      <w:r>
        <w:t xml:space="preserve"> would be </w:t>
      </w:r>
      <w:r w:rsidR="007765D9">
        <w:t xml:space="preserve">one of </w:t>
      </w:r>
      <w:r>
        <w:t>the more</w:t>
      </w:r>
      <w:r w:rsidRPr="00360550">
        <w:t xml:space="preserve"> </w:t>
      </w:r>
      <w:r>
        <w:t>fruitful</w:t>
      </w:r>
      <w:r w:rsidRPr="00360550">
        <w:t xml:space="preserve"> approach</w:t>
      </w:r>
      <w:r w:rsidR="007765D9">
        <w:t>es</w:t>
      </w:r>
      <w:r w:rsidRPr="00360550">
        <w:t xml:space="preserve"> </w:t>
      </w:r>
      <w:r>
        <w:t xml:space="preserve">for seeking potential signs of life </w:t>
      </w:r>
      <w:r w:rsidR="00F20E8A">
        <w:t xml:space="preserve">in returned </w:t>
      </w:r>
      <w:r w:rsidR="000E011A">
        <w:t>samples</w:t>
      </w:r>
      <w:r w:rsidR="00827969">
        <w:t xml:space="preserve"> as opposed to culture-based approaches</w:t>
      </w:r>
      <w:r w:rsidR="00F20E8A" w:rsidRPr="00360550">
        <w:t>.</w:t>
      </w:r>
      <w:r w:rsidRPr="00D33FC5">
        <w:t xml:space="preserve"> </w:t>
      </w:r>
    </w:p>
    <w:p w14:paraId="29F075C6" w14:textId="149F8E00" w:rsidR="0054084F" w:rsidRPr="005B30A0" w:rsidRDefault="00093409" w:rsidP="00F20E8A">
      <w:r>
        <w:rPr>
          <w:rFonts w:cs="Times New Roman"/>
          <w:noProof/>
        </w:rPr>
        <w:lastRenderedPageBreak/>
        <mc:AlternateContent>
          <mc:Choice Requires="wps">
            <w:drawing>
              <wp:inline distT="0" distB="0" distL="0" distR="0" wp14:anchorId="2C00E426" wp14:editId="4128D2E9">
                <wp:extent cx="5943600" cy="701040"/>
                <wp:effectExtent l="0" t="0" r="25400" b="35560"/>
                <wp:docPr id="5737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701040"/>
                        </a:xfrm>
                        <a:prstGeom prst="rect">
                          <a:avLst/>
                        </a:prstGeom>
                        <a:solidFill>
                          <a:schemeClr val="accent5">
                            <a:lumMod val="60000"/>
                            <a:lumOff val="4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2">
                          <a:schemeClr val="accent1"/>
                        </a:fillRef>
                        <a:effectRef idx="1">
                          <a:schemeClr val="accent1"/>
                        </a:effectRef>
                        <a:fontRef idx="minor">
                          <a:schemeClr val="dk1"/>
                        </a:fontRef>
                      </wps:style>
                      <wps:txbx>
                        <w:txbxContent>
                          <w:p w14:paraId="10F25DD3" w14:textId="64969C18" w:rsidR="008702E7" w:rsidRPr="005B30A0" w:rsidRDefault="008702E7" w:rsidP="00093409">
                            <w:pPr>
                              <w:pStyle w:val="NormalWeb"/>
                              <w:kinsoku w:val="0"/>
                              <w:overflowPunct w:val="0"/>
                              <w:spacing w:before="0" w:beforeAutospacing="0" w:after="0" w:afterAutospacing="0"/>
                              <w:textAlignment w:val="baseline"/>
                              <w:rPr>
                                <w:sz w:val="12"/>
                              </w:rPr>
                            </w:pPr>
                            <w:r w:rsidRPr="005B30A0">
                              <w:rPr>
                                <w:rFonts w:cs="Arial"/>
                                <w:b/>
                                <w:bCs/>
                                <w:color w:val="000000" w:themeColor="text1"/>
                                <w:kern w:val="24"/>
                                <w:sz w:val="24"/>
                                <w:szCs w:val="40"/>
                                <w:u w:val="single"/>
                              </w:rPr>
                              <w:t>Finding #</w:t>
                            </w:r>
                            <w:r>
                              <w:rPr>
                                <w:rFonts w:cs="Arial"/>
                                <w:b/>
                                <w:bCs/>
                                <w:color w:val="000000" w:themeColor="text1"/>
                                <w:kern w:val="24"/>
                                <w:sz w:val="24"/>
                                <w:szCs w:val="40"/>
                                <w:u w:val="single"/>
                              </w:rPr>
                              <w:t>2</w:t>
                            </w:r>
                            <w:r w:rsidRPr="005B30A0">
                              <w:rPr>
                                <w:rFonts w:cs="Arial"/>
                                <w:b/>
                                <w:bCs/>
                                <w:color w:val="000000" w:themeColor="text1"/>
                                <w:kern w:val="24"/>
                                <w:sz w:val="24"/>
                                <w:szCs w:val="40"/>
                              </w:rPr>
                              <w:t xml:space="preserve">:  </w:t>
                            </w:r>
                            <w:r w:rsidRPr="005B30A0">
                              <w:rPr>
                                <w:rFonts w:cs="Arial"/>
                                <w:color w:val="000000" w:themeColor="text1"/>
                                <w:kern w:val="24"/>
                                <w:sz w:val="24"/>
                                <w:szCs w:val="40"/>
                              </w:rPr>
                              <w:t>Detection and characterization</w:t>
                            </w:r>
                            <w:r>
                              <w:rPr>
                                <w:rFonts w:cs="Arial"/>
                                <w:color w:val="000000" w:themeColor="text1"/>
                                <w:kern w:val="24"/>
                                <w:sz w:val="24"/>
                                <w:szCs w:val="40"/>
                              </w:rPr>
                              <w:t xml:space="preserve"> at the molecular level</w:t>
                            </w:r>
                            <w:r w:rsidRPr="005B30A0">
                              <w:rPr>
                                <w:rFonts w:cs="Arial"/>
                                <w:color w:val="000000" w:themeColor="text1"/>
                                <w:kern w:val="24"/>
                                <w:sz w:val="24"/>
                                <w:szCs w:val="40"/>
                              </w:rPr>
                              <w:t xml:space="preserve"> of indigenous organic compounds is of fundamental and critical importance to the searches for ancient and extant life in martian samples.</w:t>
                            </w:r>
                          </w:p>
                          <w:p w14:paraId="3D06210C" w14:textId="77777777" w:rsidR="008702E7" w:rsidRDefault="008702E7" w:rsidP="000934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C00E426" id="_x0000_s1027" type="#_x0000_t202" style="width:468pt;height:5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" fillcolor="#92cddc [1944]" strokecolor="#4579b8 [3044]">
                <v:path arrowok="t"/>
                <v:textbox>
                  <w:txbxContent>
                    <w:p w14:paraId="10F25DD3" w14:textId="64969C18" w:rsidR="008702E7" w:rsidRPr="005B30A0" w:rsidRDefault="008702E7" w:rsidP="00093409">
                      <w:pPr>
                        <w:pStyle w:val="NormalWeb"/>
                        <w:kinsoku w:val="0"/>
                        <w:overflowPunct w:val="0"/>
                        <w:spacing w:before="0" w:beforeAutospacing="0" w:after="0" w:afterAutospacing="0"/>
                        <w:textAlignment w:val="baseline"/>
                        <w:rPr>
                          <w:sz w:val="12"/>
                        </w:rPr>
                      </w:pPr>
                      <w:r w:rsidRPr="005B30A0">
                        <w:rPr>
                          <w:rFonts w:cs="Arial"/>
                          <w:b/>
                          <w:bCs/>
                          <w:color w:val="000000" w:themeColor="text1"/>
                          <w:kern w:val="24"/>
                          <w:sz w:val="24"/>
                          <w:szCs w:val="40"/>
                          <w:u w:val="single"/>
                        </w:rPr>
                        <w:t>Finding #</w:t>
                      </w:r>
                      <w:r>
                        <w:rPr>
                          <w:rFonts w:cs="Arial"/>
                          <w:b/>
                          <w:bCs/>
                          <w:color w:val="000000" w:themeColor="text1"/>
                          <w:kern w:val="24"/>
                          <w:sz w:val="24"/>
                          <w:szCs w:val="40"/>
                          <w:u w:val="single"/>
                        </w:rPr>
                        <w:t>2</w:t>
                      </w:r>
                      <w:r w:rsidRPr="005B30A0">
                        <w:rPr>
                          <w:rFonts w:cs="Arial"/>
                          <w:b/>
                          <w:bCs/>
                          <w:color w:val="000000" w:themeColor="text1"/>
                          <w:kern w:val="24"/>
                          <w:sz w:val="24"/>
                          <w:szCs w:val="40"/>
                        </w:rPr>
                        <w:t xml:space="preserve">:  </w:t>
                      </w:r>
                      <w:r w:rsidRPr="005B30A0">
                        <w:rPr>
                          <w:rFonts w:cs="Arial"/>
                          <w:color w:val="000000" w:themeColor="text1"/>
                          <w:kern w:val="24"/>
                          <w:sz w:val="24"/>
                          <w:szCs w:val="40"/>
                        </w:rPr>
                        <w:t>Detection and characterization</w:t>
                      </w:r>
                      <w:r>
                        <w:rPr>
                          <w:rFonts w:cs="Arial"/>
                          <w:color w:val="000000" w:themeColor="text1"/>
                          <w:kern w:val="24"/>
                          <w:sz w:val="24"/>
                          <w:szCs w:val="40"/>
                        </w:rPr>
                        <w:t xml:space="preserve"> at the molecular level</w:t>
                      </w:r>
                      <w:r w:rsidRPr="005B30A0">
                        <w:rPr>
                          <w:rFonts w:cs="Arial"/>
                          <w:color w:val="000000" w:themeColor="text1"/>
                          <w:kern w:val="24"/>
                          <w:sz w:val="24"/>
                          <w:szCs w:val="40"/>
                        </w:rPr>
                        <w:t xml:space="preserve"> of indigenous organic compounds is of fundamental and critical importance to the searches for ancient and extant life in martian samples.</w:t>
                      </w:r>
                    </w:p>
                    <w:p w14:paraId="3D06210C" w14:textId="77777777" w:rsidR="008702E7" w:rsidRDefault="008702E7" w:rsidP="00093409"/>
                  </w:txbxContent>
                </v:textbox>
                <w10:anchorlock/>
              </v:shape>
            </w:pict>
          </mc:Fallback>
        </mc:AlternateContent>
      </w:r>
    </w:p>
    <w:p w14:paraId="08E305E0" w14:textId="646C7CC6" w:rsidR="0054084F" w:rsidRDefault="0054084F" w:rsidP="0054084F">
      <w:pPr>
        <w:pStyle w:val="Heading3"/>
      </w:pPr>
      <w:bookmarkStart w:id="24" w:name="_Toc265352996"/>
      <w:bookmarkStart w:id="25" w:name="_Toc271055920"/>
      <w:bookmarkStart w:id="26" w:name="_Toc273186975"/>
      <w:r>
        <w:t>Analytical Method Limits of Detection</w:t>
      </w:r>
      <w:bookmarkEnd w:id="24"/>
      <w:r>
        <w:t xml:space="preserve"> and Contamination Limits</w:t>
      </w:r>
      <w:bookmarkEnd w:id="25"/>
      <w:bookmarkEnd w:id="26"/>
    </w:p>
    <w:p w14:paraId="086506CB" w14:textId="49156379" w:rsidR="0054084F" w:rsidRDefault="0054084F" w:rsidP="00247D36">
      <w:r>
        <w:t>The OCP was asked to consider detection limits of current laboratory analytical methods as a basis for establishing allowable contamination levels. In reviewing the literature</w:t>
      </w:r>
      <w:r w:rsidR="005D7E95">
        <w:t>,</w:t>
      </w:r>
      <w:r>
        <w:t xml:space="preserve"> and </w:t>
      </w:r>
      <w:r w:rsidR="005D7E95">
        <w:t>based on our collective experience</w:t>
      </w:r>
      <w:r>
        <w:t xml:space="preserve">, we </w:t>
      </w:r>
      <w:r w:rsidR="005D7E95">
        <w:t>find</w:t>
      </w:r>
      <w:r>
        <w:t xml:space="preserve"> that </w:t>
      </w:r>
      <w:r w:rsidR="005D7E95">
        <w:t xml:space="preserve">some </w:t>
      </w:r>
      <w:r w:rsidRPr="00722A61">
        <w:t xml:space="preserve">modern analytical </w:t>
      </w:r>
      <w:r w:rsidR="00853309">
        <w:t>methods</w:t>
      </w:r>
      <w:r>
        <w:t xml:space="preserve"> can detect vanishingly small q</w:t>
      </w:r>
      <w:r w:rsidR="005D7E95">
        <w:t xml:space="preserve">uantities of organic molecules. Moreover, </w:t>
      </w:r>
      <w:r>
        <w:t>the overall detection limit of an instrument or method is not always clear-cut, being dependent upon such factors as sample preparation, target molecule and matrix effect</w:t>
      </w:r>
      <w:r w:rsidR="009846B7">
        <w:t>s</w:t>
      </w:r>
      <w:r>
        <w:t xml:space="preserve">. Nonetheless, </w:t>
      </w:r>
      <w:r w:rsidR="005D7E95" w:rsidRPr="005D7E95">
        <w:t xml:space="preserve">some </w:t>
      </w:r>
      <w:r w:rsidRPr="005D7E95">
        <w:t>methods that target certain molecules can have detection limits of parts-per-trillion</w:t>
      </w:r>
      <w:r w:rsidR="005D7E95">
        <w:t xml:space="preserve"> (ppt)</w:t>
      </w:r>
      <w:r w:rsidRPr="005D7E95">
        <w:t xml:space="preserve"> or </w:t>
      </w:r>
      <w:r w:rsidR="005D7E95">
        <w:t>lower</w:t>
      </w:r>
      <w:r>
        <w:t xml:space="preserve"> (</w:t>
      </w:r>
      <w:r w:rsidRPr="00474EEC">
        <w:t xml:space="preserve">See </w:t>
      </w:r>
      <w:r w:rsidR="00474EEC" w:rsidRPr="00474EEC">
        <w:t>Appendix 4</w:t>
      </w:r>
      <w:r w:rsidRPr="00474EEC">
        <w:t>)</w:t>
      </w:r>
      <w:r>
        <w:t xml:space="preserve"> and it is reasonable to expect limits to further decrease in the future</w:t>
      </w:r>
      <w:r w:rsidRPr="00722A61">
        <w:t>.</w:t>
      </w:r>
      <w:r>
        <w:t xml:space="preserve"> </w:t>
      </w:r>
      <w:r w:rsidR="005D0719">
        <w:t xml:space="preserve"> For comparison, a ppt detection limit is about 3 orders of magnitude lower than that of the MSL SAM instrument.</w:t>
      </w:r>
    </w:p>
    <w:p w14:paraId="6C290F9A" w14:textId="7207C72A" w:rsidR="005D0719" w:rsidRDefault="007765D9" w:rsidP="00E03644">
      <w:r>
        <w:t>T</w:t>
      </w:r>
      <w:r w:rsidR="0054084F">
        <w:t xml:space="preserve">he OCP </w:t>
      </w:r>
      <w:r w:rsidR="006263CA">
        <w:t xml:space="preserve">concluded </w:t>
      </w:r>
      <w:r w:rsidR="0054084F">
        <w:t xml:space="preserve">that it would be </w:t>
      </w:r>
      <w:r w:rsidR="005D7E95">
        <w:t xml:space="preserve">extremely difficult – and </w:t>
      </w:r>
      <w:r w:rsidR="006263CA">
        <w:t xml:space="preserve">most likely </w:t>
      </w:r>
      <w:r w:rsidR="005D7E95">
        <w:t>impossible</w:t>
      </w:r>
      <w:r w:rsidR="006263CA">
        <w:t xml:space="preserve"> within realistic limits of cost and risk</w:t>
      </w:r>
      <w:r w:rsidR="005D7E95">
        <w:t xml:space="preserve"> –</w:t>
      </w:r>
      <w:r w:rsidR="0054084F" w:rsidRPr="005D7E95">
        <w:t xml:space="preserve"> to </w:t>
      </w:r>
      <w:r w:rsidR="006263CA">
        <w:t xml:space="preserve">deliver martian samples to Earth AND to get them analyzed, in a way that organic contamination levels were below the levels of the most sensitive possible organic-measuring instrument.  </w:t>
      </w:r>
      <w:r>
        <w:t xml:space="preserve">With such low detection limits, </w:t>
      </w:r>
      <w:r w:rsidR="006263CA">
        <w:t>we consider it</w:t>
      </w:r>
      <w:r w:rsidR="0054084F" w:rsidRPr="00722A61">
        <w:t xml:space="preserve"> inevitable that some le</w:t>
      </w:r>
      <w:r w:rsidR="005D7E95">
        <w:t>vel of terrestrial contaminants</w:t>
      </w:r>
      <w:r w:rsidR="0054084F" w:rsidRPr="00722A61">
        <w:t xml:space="preserve"> </w:t>
      </w:r>
      <w:r w:rsidR="005A38BC">
        <w:t>would</w:t>
      </w:r>
      <w:r w:rsidR="0054084F" w:rsidRPr="00722A61">
        <w:t xml:space="preserve"> be detected b</w:t>
      </w:r>
      <w:r w:rsidR="0054084F">
        <w:t xml:space="preserve">y future sample </w:t>
      </w:r>
      <w:r w:rsidR="000E011A">
        <w:t>measurements</w:t>
      </w:r>
      <w:r w:rsidR="0054084F">
        <w:t xml:space="preserve">.  </w:t>
      </w:r>
      <w:r w:rsidR="008E544C">
        <w:t>However, t</w:t>
      </w:r>
      <w:r w:rsidR="005D0719">
        <w:t xml:space="preserve">he key question for OCP is not whether </w:t>
      </w:r>
      <w:r w:rsidR="008E544C">
        <w:t>it would be technically possible to return samples in such a state of cleanliness, but whether samples in that state are necessary to achieve our sample-related objectives.</w:t>
      </w:r>
    </w:p>
    <w:p w14:paraId="498ADA34" w14:textId="2F7086E0" w:rsidR="00E03644" w:rsidRPr="00E03644" w:rsidRDefault="008E544C" w:rsidP="00E03644">
      <w:r>
        <w:t xml:space="preserve">Investigating samples that have measurable amounts of contamination </w:t>
      </w:r>
      <w:r w:rsidR="00E03644">
        <w:t xml:space="preserve">does not </w:t>
      </w:r>
      <w:r w:rsidR="005D7E95">
        <w:t xml:space="preserve">necessarily </w:t>
      </w:r>
      <w:r w:rsidR="00E03644">
        <w:t>mean that the science objectives related to organic chemistry in returned samples</w:t>
      </w:r>
      <w:r w:rsidR="00F20E8A">
        <w:t xml:space="preserve"> are in jeopardy</w:t>
      </w:r>
      <w:r w:rsidR="00E03644">
        <w:t xml:space="preserve">. There are </w:t>
      </w:r>
      <w:r w:rsidR="00E03644" w:rsidRPr="005D7E95">
        <w:t>well-understood approaches to recognizing and analyzing indigenous organic matter in the presence of detectable contamination.</w:t>
      </w:r>
      <w:r w:rsidR="005D7E95">
        <w:t xml:space="preserve"> These may include the molecular structure, chirality, isotopic composition, </w:t>
      </w:r>
      <w:r w:rsidR="001F485A">
        <w:t>geologic context, and</w:t>
      </w:r>
      <w:r w:rsidR="005D7E95">
        <w:t xml:space="preserve"> spatial distribution of compounds</w:t>
      </w:r>
      <w:r w:rsidR="001F485A">
        <w:t xml:space="preserve"> (see box below)</w:t>
      </w:r>
      <w:r w:rsidR="005D7E95">
        <w:t>.</w:t>
      </w:r>
      <w:r w:rsidR="00E03644">
        <w:t xml:space="preserve"> Studies of meteorites and ancient </w:t>
      </w:r>
      <w:r w:rsidR="001F485A">
        <w:t>terrestrial organics show that</w:t>
      </w:r>
      <w:r w:rsidR="00E03644">
        <w:t xml:space="preserve"> </w:t>
      </w:r>
      <w:r w:rsidR="00093409">
        <w:t xml:space="preserve">it is possible </w:t>
      </w:r>
      <w:r w:rsidR="000F33F2">
        <w:t>in many cases</w:t>
      </w:r>
      <w:r w:rsidR="00E03644">
        <w:t xml:space="preserve"> to recognize indigenous organics and </w:t>
      </w:r>
      <w:r w:rsidR="00E03644" w:rsidRPr="00E03644">
        <w:t xml:space="preserve">interpret their origin, </w:t>
      </w:r>
      <w:r w:rsidR="00591E2A">
        <w:t>despite</w:t>
      </w:r>
      <w:r w:rsidR="00E03644" w:rsidRPr="00E03644">
        <w:t xml:space="preserve"> the presence of </w:t>
      </w:r>
      <w:r w:rsidR="00591E2A">
        <w:t>considerable terrestrial</w:t>
      </w:r>
      <w:r w:rsidR="00E03644" w:rsidRPr="00E03644">
        <w:t xml:space="preserve"> </w:t>
      </w:r>
      <w:r w:rsidR="00D33FC5" w:rsidRPr="00E03644">
        <w:t>contamination</w:t>
      </w:r>
      <w:r w:rsidR="001F485A">
        <w:t xml:space="preserve"> (e.g. Callahan et al., 2013)</w:t>
      </w:r>
      <w:r w:rsidR="00E03644" w:rsidRPr="00E03644">
        <w:t xml:space="preserve">. </w:t>
      </w:r>
      <w:r w:rsidR="001F485A">
        <w:t>On the other hand, t</w:t>
      </w:r>
      <w:r w:rsidR="000F33F2">
        <w:t xml:space="preserve">here is always </w:t>
      </w:r>
      <w:r w:rsidR="001F485A">
        <w:t xml:space="preserve">some </w:t>
      </w:r>
      <w:r w:rsidR="000F33F2">
        <w:t>risk that contamination</w:t>
      </w:r>
      <w:r w:rsidR="001F485A">
        <w:t xml:space="preserve"> above detection limits</w:t>
      </w:r>
      <w:r w:rsidR="000F33F2">
        <w:t xml:space="preserve"> </w:t>
      </w:r>
      <w:r w:rsidR="005A38BC">
        <w:t>would</w:t>
      </w:r>
      <w:r w:rsidR="001F485A">
        <w:t xml:space="preserve"> prevent</w:t>
      </w:r>
      <w:r w:rsidR="000F33F2">
        <w:t xml:space="preserve"> determination of the materials of interest</w:t>
      </w:r>
      <w:r w:rsidR="001F485A">
        <w:t>, so lower is clearly better.</w:t>
      </w:r>
    </w:p>
    <w:p w14:paraId="237A574B" w14:textId="4817455B" w:rsidR="0032701E" w:rsidRDefault="0032701E" w:rsidP="00E03644">
      <w:r>
        <w:rPr>
          <w:noProof/>
        </w:rPr>
        <mc:AlternateContent>
          <mc:Choice Requires="wps">
            <w:drawing>
              <wp:inline distT="0" distB="0" distL="0" distR="0" wp14:anchorId="0D30EF9F" wp14:editId="39DA4A99">
                <wp:extent cx="5486400" cy="3310359"/>
                <wp:effectExtent l="0" t="0" r="19050" b="23495"/>
                <wp:docPr id="1" name="Text Box 1"/>
                <wp:cNvGraphicFramePr/>
                <a:graphic xmlns:a="http://schemas.openxmlformats.org/drawingml/2006/main">
                  <a:graphicData uri="http://schemas.microsoft.com/office/word/2010/wordprocessingShape">
                    <wps:wsp>
                      <wps:cNvSpPr txBox="1"/>
                      <wps:spPr>
                        <a:xfrm>
                          <a:off x="0" y="0"/>
                          <a:ext cx="5486400" cy="3310359"/>
                        </a:xfrm>
                        <a:prstGeom prst="rect">
                          <a:avLst/>
                        </a:prstGeom>
                        <a:solidFill>
                          <a:schemeClr val="bg1">
                            <a:lumMod val="95000"/>
                          </a:schemeClr>
                        </a:solidFill>
                        <a:ln>
                          <a:solidFill>
                            <a:schemeClr val="bg2">
                              <a:lumMod val="2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5A1168" w14:textId="7DDD6BAC" w:rsidR="008702E7" w:rsidRPr="005302D3" w:rsidRDefault="008702E7" w:rsidP="00853309">
                            <w:pPr>
                              <w:spacing w:after="120"/>
                              <w:rPr>
                                <w:rStyle w:val="Emphasis"/>
                                <w:b/>
                              </w:rPr>
                            </w:pPr>
                            <w:r w:rsidRPr="005302D3">
                              <w:rPr>
                                <w:rStyle w:val="Emphasis"/>
                                <w:b/>
                              </w:rPr>
                              <w:t xml:space="preserve">Some approaches to distinguishing </w:t>
                            </w:r>
                            <w:r>
                              <w:rPr>
                                <w:rStyle w:val="Emphasis"/>
                                <w:b/>
                              </w:rPr>
                              <w:t>signal from contamination</w:t>
                            </w:r>
                            <w:r w:rsidRPr="005302D3">
                              <w:rPr>
                                <w:rStyle w:val="Emphasis"/>
                                <w:b/>
                              </w:rPr>
                              <w:t>:</w:t>
                            </w:r>
                          </w:p>
                          <w:p w14:paraId="1E76828D" w14:textId="5E5AFC41" w:rsidR="008702E7" w:rsidRPr="00E03644" w:rsidRDefault="008702E7" w:rsidP="0032701E">
                            <w:pPr>
                              <w:pStyle w:val="ListParagraph"/>
                              <w:numPr>
                                <w:ilvl w:val="0"/>
                                <w:numId w:val="16"/>
                              </w:numPr>
                              <w:ind w:left="360"/>
                            </w:pPr>
                            <w:r w:rsidRPr="00E03644">
                              <w:t>Studying spatial distribution in relation to geologic features (e.g. McDonald and Bada, 1995; Allwood et al., 2009; 2013, Steele et al., 2012). This means it is important to maintain as much as possible the physical integrity of the samples</w:t>
                            </w:r>
                            <w:r>
                              <w:t>,</w:t>
                            </w:r>
                            <w:r w:rsidRPr="00E03644">
                              <w:t xml:space="preserve"> </w:t>
                            </w:r>
                            <w:r>
                              <w:t>such</w:t>
                            </w:r>
                            <w:r w:rsidRPr="00E03644">
                              <w:t xml:space="preserve"> that such spatial r</w:t>
                            </w:r>
                            <w:r>
                              <w:t>elationships can be recognized (this</w:t>
                            </w:r>
                            <w:r w:rsidRPr="00E03644">
                              <w:t xml:space="preserve"> may also involve </w:t>
                            </w:r>
                            <w:r w:rsidRPr="00591E2A">
                              <w:rPr>
                                <w:i/>
                              </w:rPr>
                              <w:t>in situ</w:t>
                            </w:r>
                            <w:r w:rsidRPr="00E03644">
                              <w:t xml:space="preserve"> observations by rover instruments</w:t>
                            </w:r>
                            <w:r>
                              <w:t>)</w:t>
                            </w:r>
                            <w:r w:rsidRPr="00E03644">
                              <w:t xml:space="preserve">; </w:t>
                            </w:r>
                          </w:p>
                          <w:p w14:paraId="437B239A" w14:textId="2B9C18F7" w:rsidR="008702E7" w:rsidRDefault="008702E7" w:rsidP="0032701E">
                            <w:pPr>
                              <w:pStyle w:val="ListParagraph"/>
                              <w:numPr>
                                <w:ilvl w:val="0"/>
                                <w:numId w:val="16"/>
                              </w:numPr>
                              <w:ind w:left="360"/>
                            </w:pPr>
                            <w:r w:rsidRPr="00E03644">
                              <w:t xml:space="preserve">Differentiating between organic molecules that </w:t>
                            </w:r>
                            <w:r>
                              <w:t xml:space="preserve">are in inclusions inside minerals versus on the surface of minerals </w:t>
                            </w:r>
                            <w:r w:rsidRPr="00E03644">
                              <w:t xml:space="preserve">(e.g. Steele et al., 2012). Here the premise is that </w:t>
                            </w:r>
                            <w:r>
                              <w:t>the surficial (and therefore presumed to be contaminant) organics can be driven off by raising the temperature of the sample, and that the organics in the inclusions can be uniquely analyzed separately. I</w:t>
                            </w:r>
                            <w:r w:rsidRPr="00E03644">
                              <w:t>f the organics</w:t>
                            </w:r>
                            <w:r>
                              <w:t xml:space="preserve"> are inside minerals, the organics were likely indigenous to the sample before collection. </w:t>
                            </w:r>
                          </w:p>
                          <w:p w14:paraId="6611B69E" w14:textId="11D6988C" w:rsidR="008702E7" w:rsidRDefault="008702E7" w:rsidP="0032701E">
                            <w:pPr>
                              <w:pStyle w:val="ListParagraph"/>
                              <w:numPr>
                                <w:ilvl w:val="0"/>
                                <w:numId w:val="16"/>
                              </w:numPr>
                              <w:ind w:left="360"/>
                            </w:pPr>
                            <w:r>
                              <w:t xml:space="preserve">Comparing the molecular composition of organics to known contaminants from the sampling system (e.g. Grosjean et al., 2007; Hallmann et al., 2011; Steele et al, 2012); </w:t>
                            </w:r>
                            <w:r w:rsidRPr="00247D36">
                              <w:t xml:space="preserve"> </w:t>
                            </w:r>
                          </w:p>
                          <w:p w14:paraId="64C4C5AB" w14:textId="15386849" w:rsidR="008702E7" w:rsidRDefault="008702E7" w:rsidP="0032701E">
                            <w:pPr>
                              <w:pStyle w:val="ListParagraph"/>
                              <w:numPr>
                                <w:ilvl w:val="0"/>
                                <w:numId w:val="16"/>
                              </w:numPr>
                              <w:ind w:left="360"/>
                            </w:pPr>
                            <w:r w:rsidRPr="00B801D2">
                              <w:t>Measuring</w:t>
                            </w:r>
                            <w:r w:rsidRPr="00247D36">
                              <w:t xml:space="preserve"> the isotopic composition of organics, </w:t>
                            </w:r>
                            <w:r>
                              <w:t>which may distinguish</w:t>
                            </w:r>
                            <w:r w:rsidRPr="00247D36">
                              <w:t xml:space="preserve"> Mars vs. Earth </w:t>
                            </w:r>
                            <w:r>
                              <w:t xml:space="preserve">in respect to their carbon, nitrogen and hydrogen isotopic compositions </w:t>
                            </w:r>
                            <w:r w:rsidRPr="00247D36">
                              <w:t>(</w:t>
                            </w:r>
                            <w:r>
                              <w:t>e.g. Leshin et al., 1996, 2013; Huang et al., 2005; Steele et al, 2013</w:t>
                            </w:r>
                            <w:r w:rsidRPr="00247D36">
                              <w:t>)</w:t>
                            </w:r>
                            <w:r w:rsidRPr="00DF2B11">
                              <w:t>.</w:t>
                            </w:r>
                          </w:p>
                          <w:p w14:paraId="330135FB" w14:textId="1DCC288C" w:rsidR="008702E7" w:rsidRDefault="008702E7" w:rsidP="00B20238">
                            <w:pPr>
                              <w:pStyle w:val="ListParagraph"/>
                              <w:numPr>
                                <w:ilvl w:val="0"/>
                                <w:numId w:val="16"/>
                              </w:numPr>
                              <w:ind w:left="360"/>
                            </w:pPr>
                            <w:r>
                              <w:t>As suggested by Bayesian logic, focus analyses on those samples with the highest probability of containing indigenous organic carbon (Sephton and Carter,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D30EF9F" id="Text Box 1" o:spid="_x0000_s1028" type="#_x0000_t202" style="width:6in;height:260.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" fillcolor="#f2f2f2 [3052]" strokecolor="#484329 [814]">
                <v:textbox>
                  <w:txbxContent>
                    <w:p w14:paraId="295A1168" w14:textId="7DDD6BAC" w:rsidR="008702E7" w:rsidRPr="005302D3" w:rsidRDefault="008702E7" w:rsidP="00853309">
                      <w:pPr>
                        <w:spacing w:after="120"/>
                        <w:rPr>
                          <w:rStyle w:val="Emphasis"/>
                          <w:b/>
                        </w:rPr>
                      </w:pPr>
                      <w:r w:rsidRPr="005302D3">
                        <w:rPr>
                          <w:rStyle w:val="Emphasis"/>
                          <w:b/>
                        </w:rPr>
                        <w:t xml:space="preserve">Some approaches to distinguishing </w:t>
                      </w:r>
                      <w:r>
                        <w:rPr>
                          <w:rStyle w:val="Emphasis"/>
                          <w:b/>
                        </w:rPr>
                        <w:t>signal from contamination</w:t>
                      </w:r>
                      <w:r w:rsidRPr="005302D3">
                        <w:rPr>
                          <w:rStyle w:val="Emphasis"/>
                          <w:b/>
                        </w:rPr>
                        <w:t>:</w:t>
                      </w:r>
                    </w:p>
                    <w:p w14:paraId="1E76828D" w14:textId="5E5AFC41" w:rsidR="008702E7" w:rsidRPr="00E03644" w:rsidRDefault="008702E7" w:rsidP="0032701E">
                      <w:pPr>
                        <w:pStyle w:val="ListParagraph"/>
                        <w:numPr>
                          <w:ilvl w:val="0"/>
                          <w:numId w:val="16"/>
                        </w:numPr>
                        <w:ind w:left="360"/>
                      </w:pPr>
                      <w:r w:rsidRPr="00E03644">
                        <w:t>Studying spatial distribution in relation to geologic features (e.g. McDonald and Bada, 1995; Allwood et al., 2009; 2013, Steele et al., 2012). This means it is important to maintain as much as possible the physical integrity of the samples</w:t>
                      </w:r>
                      <w:r>
                        <w:t>,</w:t>
                      </w:r>
                      <w:r w:rsidRPr="00E03644">
                        <w:t xml:space="preserve"> </w:t>
                      </w:r>
                      <w:r>
                        <w:t>such</w:t>
                      </w:r>
                      <w:r w:rsidRPr="00E03644">
                        <w:t xml:space="preserve"> that such spatial r</w:t>
                      </w:r>
                      <w:r>
                        <w:t>elationships can be recognized (this</w:t>
                      </w:r>
                      <w:r w:rsidRPr="00E03644">
                        <w:t xml:space="preserve"> may also involve </w:t>
                      </w:r>
                      <w:r w:rsidRPr="00591E2A">
                        <w:rPr>
                          <w:i/>
                        </w:rPr>
                        <w:t>in situ</w:t>
                      </w:r>
                      <w:r w:rsidRPr="00E03644">
                        <w:t xml:space="preserve"> observations by rover instruments</w:t>
                      </w:r>
                      <w:r>
                        <w:t>)</w:t>
                      </w:r>
                      <w:r w:rsidRPr="00E03644">
                        <w:t xml:space="preserve">; </w:t>
                      </w:r>
                    </w:p>
                    <w:p w14:paraId="437B239A" w14:textId="2B9C18F7" w:rsidR="008702E7" w:rsidRDefault="008702E7" w:rsidP="0032701E">
                      <w:pPr>
                        <w:pStyle w:val="ListParagraph"/>
                        <w:numPr>
                          <w:ilvl w:val="0"/>
                          <w:numId w:val="16"/>
                        </w:numPr>
                        <w:ind w:left="360"/>
                      </w:pPr>
                      <w:r w:rsidRPr="00E03644">
                        <w:t xml:space="preserve">Differentiating between organic molecules that </w:t>
                      </w:r>
                      <w:r>
                        <w:t xml:space="preserve">are in inclusions inside minerals versus on the surface of minerals </w:t>
                      </w:r>
                      <w:r w:rsidRPr="00E03644">
                        <w:t xml:space="preserve">(e.g. Steele et al., 2012). Here the premise is that </w:t>
                      </w:r>
                      <w:r>
                        <w:t>the surficial (and therefore presumed to be contaminant) organics can be driven off by raising the temperature of the sample, and that the organics in the inclusions can be uniquely analyzed separately. I</w:t>
                      </w:r>
                      <w:r w:rsidRPr="00E03644">
                        <w:t>f the organics</w:t>
                      </w:r>
                      <w:r>
                        <w:t xml:space="preserve"> are inside minerals, the organics were likely indigenous to the sample before collection. </w:t>
                      </w:r>
                    </w:p>
                    <w:p w14:paraId="6611B69E" w14:textId="11D6988C" w:rsidR="008702E7" w:rsidRDefault="008702E7" w:rsidP="0032701E">
                      <w:pPr>
                        <w:pStyle w:val="ListParagraph"/>
                        <w:numPr>
                          <w:ilvl w:val="0"/>
                          <w:numId w:val="16"/>
                        </w:numPr>
                        <w:ind w:left="360"/>
                      </w:pPr>
                      <w:r>
                        <w:t xml:space="preserve">Comparing the molecular composition of organics to known contaminants from the sampling system (e.g. Grosjean et al., 2007; Hallmann et al., 2011; Steele et al, 2012); </w:t>
                      </w:r>
                      <w:r w:rsidRPr="00247D36">
                        <w:t xml:space="preserve"> </w:t>
                      </w:r>
                    </w:p>
                    <w:p w14:paraId="64C4C5AB" w14:textId="15386849" w:rsidR="008702E7" w:rsidRDefault="008702E7" w:rsidP="0032701E">
                      <w:pPr>
                        <w:pStyle w:val="ListParagraph"/>
                        <w:numPr>
                          <w:ilvl w:val="0"/>
                          <w:numId w:val="16"/>
                        </w:numPr>
                        <w:ind w:left="360"/>
                      </w:pPr>
                      <w:r w:rsidRPr="00B801D2">
                        <w:t>Measuring</w:t>
                      </w:r>
                      <w:r w:rsidRPr="00247D36">
                        <w:t xml:space="preserve"> the isotopic composition of organics, </w:t>
                      </w:r>
                      <w:r>
                        <w:t>which may distinguish</w:t>
                      </w:r>
                      <w:r w:rsidRPr="00247D36">
                        <w:t xml:space="preserve"> Mars vs. Earth </w:t>
                      </w:r>
                      <w:r>
                        <w:t xml:space="preserve">in respect to their carbon, nitrogen and hydrogen isotopic compositions </w:t>
                      </w:r>
                      <w:r w:rsidRPr="00247D36">
                        <w:t>(</w:t>
                      </w:r>
                      <w:r>
                        <w:t>e.g. Leshin et al., 1996, 2013; Huang et al., 2005; Steele et al, 2013</w:t>
                      </w:r>
                      <w:r w:rsidRPr="00247D36">
                        <w:t>)</w:t>
                      </w:r>
                      <w:r w:rsidRPr="00DF2B11">
                        <w:t>.</w:t>
                      </w:r>
                    </w:p>
                    <w:p w14:paraId="330135FB" w14:textId="1DCC288C" w:rsidR="008702E7" w:rsidRDefault="008702E7" w:rsidP="00B20238">
                      <w:pPr>
                        <w:pStyle w:val="ListParagraph"/>
                        <w:numPr>
                          <w:ilvl w:val="0"/>
                          <w:numId w:val="16"/>
                        </w:numPr>
                        <w:ind w:left="360"/>
                      </w:pPr>
                      <w:r>
                        <w:t>As suggested by Bayesian logic, focus analyses on those samples with the highest probability of containing indigenous organic carbon (Sephton and Carter, 2014).</w:t>
                      </w:r>
                    </w:p>
                  </w:txbxContent>
                </v:textbox>
                <w10:anchorlock/>
              </v:shape>
            </w:pict>
          </mc:Fallback>
        </mc:AlternateContent>
      </w:r>
    </w:p>
    <w:p w14:paraId="66C7CE99" w14:textId="158E9B35" w:rsidR="00E03644" w:rsidRDefault="008E544C" w:rsidP="00E03644">
      <w:r>
        <w:lastRenderedPageBreak/>
        <w:t xml:space="preserve">It was outside the scope of the OCP’s deliberations to evaluate the </w:t>
      </w:r>
      <w:r w:rsidR="00093409">
        <w:t xml:space="preserve">engineering consequences </w:t>
      </w:r>
      <w:r>
        <w:t>(cost, risk, schedule, complexity) of delivering samples at progressively cleaner levels, and comparing those consequences to the scientific benefits of analyzing progressively cleaner samples.  However,</w:t>
      </w:r>
      <w:r w:rsidR="00E03644">
        <w:t xml:space="preserve"> the OCP </w:t>
      </w:r>
      <w:r w:rsidR="001C77C4">
        <w:t>concludes that the most prudent way to proceed in the absence of such a study is to assume that it is not practically possible</w:t>
      </w:r>
      <w:r w:rsidR="00E03644">
        <w:t xml:space="preserve"> to prevent organic contamination that exceeds </w:t>
      </w:r>
      <w:r w:rsidR="00093409">
        <w:t xml:space="preserve">state-of-the-art instrument </w:t>
      </w:r>
      <w:r w:rsidR="00E03644">
        <w:t>detection limits</w:t>
      </w:r>
      <w:r w:rsidR="001C77C4">
        <w:t xml:space="preserve">.  </w:t>
      </w:r>
      <w:r w:rsidR="001C77C4" w:rsidRPr="008702E7">
        <w:rPr>
          <w:b/>
        </w:rPr>
        <w:t>W</w:t>
      </w:r>
      <w:r w:rsidR="00E03644" w:rsidRPr="00247D36">
        <w:rPr>
          <w:b/>
        </w:rPr>
        <w:t xml:space="preserve">e </w:t>
      </w:r>
      <w:r w:rsidR="001F485A">
        <w:rPr>
          <w:b/>
        </w:rPr>
        <w:t>should</w:t>
      </w:r>
      <w:r w:rsidR="00E03644" w:rsidRPr="00247D36">
        <w:rPr>
          <w:b/>
        </w:rPr>
        <w:t xml:space="preserve"> </w:t>
      </w:r>
      <w:r w:rsidR="00591E2A">
        <w:rPr>
          <w:b/>
        </w:rPr>
        <w:t>assume</w:t>
      </w:r>
      <w:r w:rsidR="00E03644" w:rsidRPr="00247D36">
        <w:rPr>
          <w:b/>
        </w:rPr>
        <w:t xml:space="preserve"> the presence of a certain minimum amount of </w:t>
      </w:r>
      <w:r w:rsidR="004471CA">
        <w:rPr>
          <w:b/>
        </w:rPr>
        <w:t xml:space="preserve">detectable </w:t>
      </w:r>
      <w:r w:rsidR="00591E2A">
        <w:rPr>
          <w:b/>
        </w:rPr>
        <w:t xml:space="preserve">organic </w:t>
      </w:r>
      <w:r w:rsidR="00E03644" w:rsidRPr="00247D36">
        <w:rPr>
          <w:b/>
        </w:rPr>
        <w:t>contamination, and</w:t>
      </w:r>
      <w:r w:rsidR="00853309">
        <w:rPr>
          <w:b/>
        </w:rPr>
        <w:t xml:space="preserve"> plan</w:t>
      </w:r>
      <w:r w:rsidR="00E03644" w:rsidRPr="00247D36">
        <w:rPr>
          <w:b/>
        </w:rPr>
        <w:t xml:space="preserve"> ways to discriminate such contaminants from indigenous signals</w:t>
      </w:r>
      <w:r w:rsidR="00E03644" w:rsidRPr="00722A61">
        <w:t>.</w:t>
      </w:r>
    </w:p>
    <w:p w14:paraId="5DE70529" w14:textId="3FCC861B" w:rsidR="0054084F" w:rsidRDefault="0054084F" w:rsidP="0054084F">
      <w:r>
        <w:rPr>
          <w:rFonts w:cs="Times New Roman"/>
          <w:noProof/>
        </w:rPr>
        <mc:AlternateContent>
          <mc:Choice Requires="wps">
            <w:drawing>
              <wp:inline distT="0" distB="0" distL="0" distR="0" wp14:anchorId="3CE2576F" wp14:editId="405441DF">
                <wp:extent cx="5943600" cy="744220"/>
                <wp:effectExtent l="0" t="0" r="19050" b="17780"/>
                <wp:docPr id="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744220"/>
                        </a:xfrm>
                        <a:prstGeom prst="rect">
                          <a:avLst/>
                        </a:prstGeom>
                        <a:solidFill>
                          <a:schemeClr val="accent5">
                            <a:lumMod val="60000"/>
                            <a:lumOff val="4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2">
                          <a:schemeClr val="accent1"/>
                        </a:fillRef>
                        <a:effectRef idx="1">
                          <a:schemeClr val="accent1"/>
                        </a:effectRef>
                        <a:fontRef idx="minor">
                          <a:schemeClr val="dk1"/>
                        </a:fontRef>
                      </wps:style>
                      <wps:txbx>
                        <w:txbxContent>
                          <w:p w14:paraId="4E67C4D9" w14:textId="04739BA0" w:rsidR="008702E7" w:rsidRPr="001620E3" w:rsidRDefault="008702E7" w:rsidP="0054084F">
                            <w:r>
                              <w:rPr>
                                <w:rFonts w:eastAsiaTheme="minorEastAsia" w:cs="Arial"/>
                                <w:b/>
                                <w:bCs/>
                                <w:color w:val="000000" w:themeColor="text1"/>
                                <w:kern w:val="24"/>
                                <w:sz w:val="24"/>
                                <w:szCs w:val="40"/>
                                <w:u w:val="single"/>
                              </w:rPr>
                              <w:t xml:space="preserve">Major </w:t>
                            </w:r>
                            <w:r w:rsidRPr="001620E3">
                              <w:rPr>
                                <w:rFonts w:eastAsiaTheme="minorEastAsia" w:cs="Arial"/>
                                <w:b/>
                                <w:bCs/>
                                <w:color w:val="000000" w:themeColor="text1"/>
                                <w:kern w:val="24"/>
                                <w:sz w:val="24"/>
                                <w:szCs w:val="40"/>
                                <w:u w:val="single"/>
                              </w:rPr>
                              <w:t>Finding #</w:t>
                            </w:r>
                            <w:r>
                              <w:rPr>
                                <w:rFonts w:eastAsiaTheme="minorEastAsia" w:cs="Arial"/>
                                <w:b/>
                                <w:bCs/>
                                <w:color w:val="000000" w:themeColor="text1"/>
                                <w:kern w:val="24"/>
                                <w:sz w:val="24"/>
                                <w:szCs w:val="40"/>
                                <w:u w:val="single"/>
                              </w:rPr>
                              <w:t>3</w:t>
                            </w:r>
                            <w:r w:rsidRPr="001620E3">
                              <w:rPr>
                                <w:rFonts w:eastAsiaTheme="minorEastAsia" w:cs="Arial"/>
                                <w:bCs/>
                                <w:color w:val="000000" w:themeColor="text1"/>
                                <w:kern w:val="24"/>
                                <w:sz w:val="24"/>
                                <w:szCs w:val="40"/>
                              </w:rPr>
                              <w:t xml:space="preserve">:  Because of the sensitivity of modern analytical instruments, we must accept that we </w:t>
                            </w:r>
                            <w:r>
                              <w:rPr>
                                <w:rFonts w:eastAsiaTheme="minorEastAsia" w:cs="Arial"/>
                                <w:bCs/>
                                <w:color w:val="000000" w:themeColor="text1"/>
                                <w:kern w:val="24"/>
                                <w:sz w:val="24"/>
                                <w:szCs w:val="40"/>
                              </w:rPr>
                              <w:t>would</w:t>
                            </w:r>
                            <w:r w:rsidRPr="001620E3">
                              <w:rPr>
                                <w:rFonts w:eastAsiaTheme="minorEastAsia" w:cs="Arial"/>
                                <w:bCs/>
                                <w:color w:val="000000" w:themeColor="text1"/>
                                <w:kern w:val="24"/>
                                <w:sz w:val="24"/>
                                <w:szCs w:val="40"/>
                              </w:rPr>
                              <w:t xml:space="preserve"> not be able to reduce </w:t>
                            </w:r>
                            <w:r w:rsidRPr="001620E3">
                              <w:rPr>
                                <w:rFonts w:eastAsiaTheme="minorEastAsia" w:cs="Arial"/>
                                <w:bCs/>
                                <w:i/>
                                <w:iCs/>
                                <w:color w:val="000000" w:themeColor="text1"/>
                                <w:kern w:val="24"/>
                                <w:sz w:val="24"/>
                                <w:szCs w:val="40"/>
                              </w:rPr>
                              <w:t>all</w:t>
                            </w:r>
                            <w:r w:rsidRPr="001620E3">
                              <w:rPr>
                                <w:rFonts w:eastAsiaTheme="minorEastAsia" w:cs="Arial"/>
                                <w:bCs/>
                                <w:color w:val="000000" w:themeColor="text1"/>
                                <w:kern w:val="24"/>
                                <w:sz w:val="24"/>
                                <w:szCs w:val="40"/>
                              </w:rPr>
                              <w:t xml:space="preserve"> organic contaminants to non-detectable levels </w:t>
                            </w:r>
                            <w:r>
                              <w:rPr>
                                <w:rFonts w:eastAsiaTheme="minorEastAsia" w:cs="Arial"/>
                                <w:bCs/>
                                <w:color w:val="000000" w:themeColor="text1"/>
                                <w:kern w:val="24"/>
                                <w:sz w:val="24"/>
                                <w:szCs w:val="40"/>
                              </w:rPr>
                              <w:t>in</w:t>
                            </w:r>
                            <w:r w:rsidRPr="001620E3">
                              <w:rPr>
                                <w:rFonts w:eastAsiaTheme="minorEastAsia" w:cs="Arial"/>
                                <w:bCs/>
                                <w:color w:val="000000" w:themeColor="text1"/>
                                <w:kern w:val="24"/>
                                <w:sz w:val="24"/>
                                <w:szCs w:val="40"/>
                              </w:rPr>
                              <w:t xml:space="preserve"> all analytical techniques</w:t>
                            </w:r>
                            <w:r>
                              <w:rPr>
                                <w:rFonts w:eastAsiaTheme="minorEastAsia" w:cs="Arial"/>
                                <w:bCs/>
                                <w:color w:val="000000" w:themeColor="text1"/>
                                <w:kern w:val="24"/>
                                <w:sz w:val="24"/>
                                <w:szCs w:val="40"/>
                              </w:rPr>
                              <w:t>. Fully characterizing this residual contamination is essential.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CE2576F" id="_x0000_s1029" type="#_x0000_t202" style="width:468pt;height:5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" fillcolor="#92cddc [1944]" strokecolor="#4579b8 [3044]">
                <v:path arrowok="t"/>
                <v:textbox>
                  <w:txbxContent>
                    <w:p w14:paraId="4E67C4D9" w14:textId="04739BA0" w:rsidR="008702E7" w:rsidRPr="001620E3" w:rsidRDefault="008702E7" w:rsidP="0054084F">
                      <w:r>
                        <w:rPr>
                          <w:rFonts w:eastAsiaTheme="minorEastAsia" w:cs="Arial"/>
                          <w:b/>
                          <w:bCs/>
                          <w:color w:val="000000" w:themeColor="text1"/>
                          <w:kern w:val="24"/>
                          <w:sz w:val="24"/>
                          <w:szCs w:val="40"/>
                          <w:u w:val="single"/>
                        </w:rPr>
                        <w:t xml:space="preserve">Major </w:t>
                      </w:r>
                      <w:r w:rsidRPr="001620E3">
                        <w:rPr>
                          <w:rFonts w:eastAsiaTheme="minorEastAsia" w:cs="Arial"/>
                          <w:b/>
                          <w:bCs/>
                          <w:color w:val="000000" w:themeColor="text1"/>
                          <w:kern w:val="24"/>
                          <w:sz w:val="24"/>
                          <w:szCs w:val="40"/>
                          <w:u w:val="single"/>
                        </w:rPr>
                        <w:t>Finding #</w:t>
                      </w:r>
                      <w:r>
                        <w:rPr>
                          <w:rFonts w:eastAsiaTheme="minorEastAsia" w:cs="Arial"/>
                          <w:b/>
                          <w:bCs/>
                          <w:color w:val="000000" w:themeColor="text1"/>
                          <w:kern w:val="24"/>
                          <w:sz w:val="24"/>
                          <w:szCs w:val="40"/>
                          <w:u w:val="single"/>
                        </w:rPr>
                        <w:t>3</w:t>
                      </w:r>
                      <w:r w:rsidRPr="001620E3">
                        <w:rPr>
                          <w:rFonts w:eastAsiaTheme="minorEastAsia" w:cs="Arial"/>
                          <w:bCs/>
                          <w:color w:val="000000" w:themeColor="text1"/>
                          <w:kern w:val="24"/>
                          <w:sz w:val="24"/>
                          <w:szCs w:val="40"/>
                        </w:rPr>
                        <w:t xml:space="preserve">:  Because of the sensitivity of modern analytical instruments, we must accept that we </w:t>
                      </w:r>
                      <w:r>
                        <w:rPr>
                          <w:rFonts w:eastAsiaTheme="minorEastAsia" w:cs="Arial"/>
                          <w:bCs/>
                          <w:color w:val="000000" w:themeColor="text1"/>
                          <w:kern w:val="24"/>
                          <w:sz w:val="24"/>
                          <w:szCs w:val="40"/>
                        </w:rPr>
                        <w:t>would</w:t>
                      </w:r>
                      <w:r w:rsidRPr="001620E3">
                        <w:rPr>
                          <w:rFonts w:eastAsiaTheme="minorEastAsia" w:cs="Arial"/>
                          <w:bCs/>
                          <w:color w:val="000000" w:themeColor="text1"/>
                          <w:kern w:val="24"/>
                          <w:sz w:val="24"/>
                          <w:szCs w:val="40"/>
                        </w:rPr>
                        <w:t xml:space="preserve"> not be able to reduce </w:t>
                      </w:r>
                      <w:r w:rsidRPr="001620E3">
                        <w:rPr>
                          <w:rFonts w:eastAsiaTheme="minorEastAsia" w:cs="Arial"/>
                          <w:bCs/>
                          <w:i/>
                          <w:iCs/>
                          <w:color w:val="000000" w:themeColor="text1"/>
                          <w:kern w:val="24"/>
                          <w:sz w:val="24"/>
                          <w:szCs w:val="40"/>
                        </w:rPr>
                        <w:t>all</w:t>
                      </w:r>
                      <w:r w:rsidRPr="001620E3">
                        <w:rPr>
                          <w:rFonts w:eastAsiaTheme="minorEastAsia" w:cs="Arial"/>
                          <w:bCs/>
                          <w:color w:val="000000" w:themeColor="text1"/>
                          <w:kern w:val="24"/>
                          <w:sz w:val="24"/>
                          <w:szCs w:val="40"/>
                        </w:rPr>
                        <w:t xml:space="preserve"> organic contaminants to non-detectable levels </w:t>
                      </w:r>
                      <w:r>
                        <w:rPr>
                          <w:rFonts w:eastAsiaTheme="minorEastAsia" w:cs="Arial"/>
                          <w:bCs/>
                          <w:color w:val="000000" w:themeColor="text1"/>
                          <w:kern w:val="24"/>
                          <w:sz w:val="24"/>
                          <w:szCs w:val="40"/>
                        </w:rPr>
                        <w:t>in</w:t>
                      </w:r>
                      <w:r w:rsidRPr="001620E3">
                        <w:rPr>
                          <w:rFonts w:eastAsiaTheme="minorEastAsia" w:cs="Arial"/>
                          <w:bCs/>
                          <w:color w:val="000000" w:themeColor="text1"/>
                          <w:kern w:val="24"/>
                          <w:sz w:val="24"/>
                          <w:szCs w:val="40"/>
                        </w:rPr>
                        <w:t xml:space="preserve"> all analytical techniques</w:t>
                      </w:r>
                      <w:r>
                        <w:rPr>
                          <w:rFonts w:eastAsiaTheme="minorEastAsia" w:cs="Arial"/>
                          <w:bCs/>
                          <w:color w:val="000000" w:themeColor="text1"/>
                          <w:kern w:val="24"/>
                          <w:sz w:val="24"/>
                          <w:szCs w:val="40"/>
                        </w:rPr>
                        <w:t>. Fully characterizing this residual contamination is essential.</w:t>
                      </w:r>
                    </w:p>
                  </w:txbxContent>
                </v:textbox>
                <w10:anchorlock/>
              </v:shape>
            </w:pict>
          </mc:Fallback>
        </mc:AlternateContent>
      </w:r>
    </w:p>
    <w:p w14:paraId="02BDE491" w14:textId="5B92D85F" w:rsidR="0054084F" w:rsidRDefault="0054084F" w:rsidP="0054084F">
      <w:pPr>
        <w:pStyle w:val="Heading3"/>
      </w:pPr>
      <w:bookmarkStart w:id="27" w:name="_Toc265352997"/>
      <w:bookmarkStart w:id="28" w:name="_Toc271055921"/>
      <w:bookmarkStart w:id="29" w:name="_Toc273186976"/>
      <w:r>
        <w:t>Not All Contaminants are Equal</w:t>
      </w:r>
      <w:bookmarkEnd w:id="27"/>
      <w:bookmarkEnd w:id="28"/>
      <w:bookmarkEnd w:id="29"/>
    </w:p>
    <w:p w14:paraId="2A434952" w14:textId="506D47B7" w:rsidR="00D33FC5" w:rsidRDefault="00D33FC5" w:rsidP="00D33FC5">
      <w:r>
        <w:t>One approach to limiting organic contamination of the returned samples is to adopt limits on total organic carbon (TOC) contamination. However, c</w:t>
      </w:r>
      <w:r w:rsidRPr="0098522E">
        <w:t xml:space="preserve">ertain contaminants </w:t>
      </w:r>
      <w:r>
        <w:t>can be</w:t>
      </w:r>
      <w:r w:rsidRPr="0098522E">
        <w:t xml:space="preserve"> </w:t>
      </w:r>
      <w:r>
        <w:t>more problematic than others</w:t>
      </w:r>
      <w:r w:rsidRPr="0098522E">
        <w:t xml:space="preserve"> if they directly interfere with analytes of interest. </w:t>
      </w:r>
      <w:r>
        <w:t xml:space="preserve">Without knowing the chemistry of the returned samples, it is difficult to propose specific molecules to avoid. Nonetheless, </w:t>
      </w:r>
      <w:r w:rsidR="00093409">
        <w:t>c</w:t>
      </w:r>
      <w:r w:rsidR="00093409" w:rsidRPr="0098522E">
        <w:t>o</w:t>
      </w:r>
      <w:r w:rsidR="00093409">
        <w:t xml:space="preserve">mplex contaminant profiles </w:t>
      </w:r>
      <w:r w:rsidR="008A4BDC">
        <w:t xml:space="preserve">generally </w:t>
      </w:r>
      <w:r>
        <w:t xml:space="preserve">make it much more difficult to detect target analytes </w:t>
      </w:r>
      <w:r w:rsidRPr="0098522E">
        <w:t>than a few well-characterized contaminants</w:t>
      </w:r>
      <w:r>
        <w:t>. Therefore, both the complexity of contaminating compounds as well as the total amoun</w:t>
      </w:r>
      <w:r w:rsidR="008A4BDC">
        <w:t>t of organic contamination (</w:t>
      </w:r>
      <w:r>
        <w:t>Fig</w:t>
      </w:r>
      <w:r w:rsidR="00597EC4">
        <w:t>.</w:t>
      </w:r>
      <w:r>
        <w:t xml:space="preserve"> 4)</w:t>
      </w:r>
      <w:r w:rsidR="00BB51CF">
        <w:t xml:space="preserve"> can affect the interpretability of the data</w:t>
      </w:r>
      <w:r>
        <w:t>.</w:t>
      </w:r>
    </w:p>
    <w:p w14:paraId="4B0059A5" w14:textId="2C945DEB" w:rsidR="0054084F" w:rsidRDefault="0054084F" w:rsidP="0054084F">
      <w:r w:rsidRPr="001620E3">
        <w:rPr>
          <w:noProof/>
        </w:rPr>
        <w:drawing>
          <wp:inline distT="0" distB="0" distL="0" distR="0" wp14:anchorId="235F57BF" wp14:editId="1BB5FDC0">
            <wp:extent cx="5943600" cy="2101273"/>
            <wp:effectExtent l="0" t="0" r="0" b="698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943600" cy="2101273"/>
                    </a:xfrm>
                    <a:prstGeom prst="rect">
                      <a:avLst/>
                    </a:prstGeom>
                    <a:noFill/>
                    <a:ln>
                      <a:noFill/>
                    </a:ln>
                  </pic:spPr>
                </pic:pic>
              </a:graphicData>
            </a:graphic>
          </wp:inline>
        </w:drawing>
      </w:r>
    </w:p>
    <w:p w14:paraId="7CBA415F" w14:textId="0D5995D7" w:rsidR="00474EEC" w:rsidRPr="00F32B26" w:rsidRDefault="00D86E6F" w:rsidP="00F32B26">
      <w:pPr>
        <w:ind w:left="720" w:hanging="720"/>
        <w:rPr>
          <w:i/>
        </w:rPr>
      </w:pPr>
      <w:r w:rsidRPr="00F32B26">
        <w:rPr>
          <w:b/>
          <w:i/>
          <w:u w:val="single"/>
        </w:rPr>
        <w:t>Figure 4</w:t>
      </w:r>
      <w:r w:rsidR="00474EEC" w:rsidRPr="00F32B26">
        <w:rPr>
          <w:b/>
          <w:i/>
          <w:u w:val="single"/>
        </w:rPr>
        <w:t>.</w:t>
      </w:r>
      <w:r w:rsidRPr="00F32B26">
        <w:rPr>
          <w:i/>
        </w:rPr>
        <w:t xml:space="preserve"> Complex contaminant profiles are, in general, much worse than a few well-characterized contaminants</w:t>
      </w:r>
      <w:r w:rsidR="008A4BDC" w:rsidRPr="00F32B26">
        <w:rPr>
          <w:i/>
        </w:rPr>
        <w:t>.</w:t>
      </w:r>
    </w:p>
    <w:p w14:paraId="677BE40F" w14:textId="24418FAE" w:rsidR="0054084F" w:rsidRPr="001620E3" w:rsidRDefault="0054084F" w:rsidP="0054084F">
      <w:r>
        <w:rPr>
          <w:rFonts w:cs="Times New Roman"/>
          <w:noProof/>
        </w:rPr>
        <mc:AlternateContent>
          <mc:Choice Requires="wps">
            <w:drawing>
              <wp:inline distT="0" distB="0" distL="0" distR="0" wp14:anchorId="2FD46D8B" wp14:editId="3281129E">
                <wp:extent cx="5943600" cy="609600"/>
                <wp:effectExtent l="0" t="0" r="19050" b="19050"/>
                <wp:docPr id="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609600"/>
                        </a:xfrm>
                        <a:prstGeom prst="rect">
                          <a:avLst/>
                        </a:prstGeom>
                        <a:solidFill>
                          <a:schemeClr val="accent5">
                            <a:lumMod val="60000"/>
                            <a:lumOff val="40000"/>
                          </a:schemeClr>
                        </a:solidFill>
                        <a:ln>
                          <a:solidFill>
                            <a:schemeClr val="accent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2">
                          <a:schemeClr val="accent1"/>
                        </a:fillRef>
                        <a:effectRef idx="1">
                          <a:schemeClr val="accent1"/>
                        </a:effectRef>
                        <a:fontRef idx="minor">
                          <a:schemeClr val="dk1"/>
                        </a:fontRef>
                      </wps:style>
                      <wps:txbx>
                        <w:txbxContent>
                          <w:p w14:paraId="7DF78E2C" w14:textId="6225F27C" w:rsidR="008702E7" w:rsidRPr="001620E3" w:rsidRDefault="008702E7" w:rsidP="0054084F">
                            <w:pPr>
                              <w:rPr>
                                <w:rFonts w:eastAsiaTheme="minorEastAsia" w:cs="Arial"/>
                                <w:b/>
                                <w:bCs/>
                                <w:color w:val="000000" w:themeColor="text1"/>
                                <w:kern w:val="24"/>
                                <w:sz w:val="24"/>
                                <w:szCs w:val="40"/>
                                <w:u w:val="single"/>
                              </w:rPr>
                            </w:pPr>
                            <w:r>
                              <w:rPr>
                                <w:rFonts w:eastAsiaTheme="minorEastAsia" w:cs="Arial"/>
                                <w:b/>
                                <w:bCs/>
                                <w:color w:val="000000" w:themeColor="text1"/>
                                <w:kern w:val="24"/>
                                <w:sz w:val="24"/>
                                <w:szCs w:val="40"/>
                                <w:u w:val="single"/>
                              </w:rPr>
                              <w:t xml:space="preserve">Major </w:t>
                            </w:r>
                            <w:r w:rsidRPr="001620E3">
                              <w:rPr>
                                <w:rFonts w:eastAsiaTheme="minorEastAsia" w:cs="Arial"/>
                                <w:b/>
                                <w:bCs/>
                                <w:color w:val="000000" w:themeColor="text1"/>
                                <w:kern w:val="24"/>
                                <w:sz w:val="24"/>
                                <w:szCs w:val="40"/>
                                <w:u w:val="single"/>
                              </w:rPr>
                              <w:t>Finding #</w:t>
                            </w:r>
                            <w:r>
                              <w:rPr>
                                <w:rFonts w:eastAsiaTheme="minorEastAsia" w:cs="Arial"/>
                                <w:b/>
                                <w:bCs/>
                                <w:color w:val="000000" w:themeColor="text1"/>
                                <w:kern w:val="24"/>
                                <w:sz w:val="24"/>
                                <w:szCs w:val="40"/>
                                <w:u w:val="single"/>
                              </w:rPr>
                              <w:t>4</w:t>
                            </w:r>
                            <w:r w:rsidRPr="001620E3">
                              <w:rPr>
                                <w:rFonts w:eastAsiaTheme="minorEastAsia" w:cs="Arial"/>
                                <w:b/>
                                <w:bCs/>
                                <w:color w:val="000000" w:themeColor="text1"/>
                                <w:kern w:val="24"/>
                                <w:sz w:val="24"/>
                                <w:szCs w:val="40"/>
                                <w:u w:val="single"/>
                              </w:rPr>
                              <w:t xml:space="preserve">: </w:t>
                            </w:r>
                            <w:r w:rsidRPr="001620E3">
                              <w:rPr>
                                <w:rFonts w:eastAsiaTheme="minorEastAsia" w:cs="Arial"/>
                                <w:bCs/>
                                <w:color w:val="000000" w:themeColor="text1"/>
                                <w:kern w:val="24"/>
                                <w:sz w:val="24"/>
                                <w:szCs w:val="40"/>
                              </w:rPr>
                              <w:t xml:space="preserve">Reducing </w:t>
                            </w:r>
                            <w:r>
                              <w:rPr>
                                <w:rFonts w:eastAsiaTheme="minorEastAsia" w:cs="Arial"/>
                                <w:bCs/>
                                <w:color w:val="000000" w:themeColor="text1"/>
                                <w:kern w:val="24"/>
                                <w:sz w:val="24"/>
                                <w:szCs w:val="40"/>
                              </w:rPr>
                              <w:t xml:space="preserve">those </w:t>
                            </w:r>
                            <w:r w:rsidRPr="001620E3">
                              <w:rPr>
                                <w:rFonts w:eastAsiaTheme="minorEastAsia" w:cs="Arial"/>
                                <w:bCs/>
                                <w:color w:val="000000" w:themeColor="text1"/>
                                <w:kern w:val="24"/>
                                <w:sz w:val="24"/>
                                <w:szCs w:val="40"/>
                              </w:rPr>
                              <w:t>specific contaminants that interfere with compounds of scientific interest is as important as reducing the total contamination burden.</w:t>
                            </w:r>
                          </w:p>
                          <w:p w14:paraId="1D1629EB" w14:textId="77777777" w:rsidR="008702E7" w:rsidRDefault="008702E7" w:rsidP="005408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FD46D8B" id="_x0000_s1030" type="#_x0000_t202" style="width:468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" fillcolor="#92cddc [1944]" strokecolor="#4f81bd [3204]">
                <v:path arrowok="t"/>
                <v:textbox>
                  <w:txbxContent>
                    <w:p w14:paraId="7DF78E2C" w14:textId="6225F27C" w:rsidR="008702E7" w:rsidRPr="001620E3" w:rsidRDefault="008702E7" w:rsidP="0054084F">
                      <w:pPr>
                        <w:rPr>
                          <w:rFonts w:eastAsiaTheme="minorEastAsia" w:cs="Arial"/>
                          <w:b/>
                          <w:bCs/>
                          <w:color w:val="000000" w:themeColor="text1"/>
                          <w:kern w:val="24"/>
                          <w:sz w:val="24"/>
                          <w:szCs w:val="40"/>
                          <w:u w:val="single"/>
                        </w:rPr>
                      </w:pPr>
                      <w:r>
                        <w:rPr>
                          <w:rFonts w:eastAsiaTheme="minorEastAsia" w:cs="Arial"/>
                          <w:b/>
                          <w:bCs/>
                          <w:color w:val="000000" w:themeColor="text1"/>
                          <w:kern w:val="24"/>
                          <w:sz w:val="24"/>
                          <w:szCs w:val="40"/>
                          <w:u w:val="single"/>
                        </w:rPr>
                        <w:t xml:space="preserve">Major </w:t>
                      </w:r>
                      <w:r w:rsidRPr="001620E3">
                        <w:rPr>
                          <w:rFonts w:eastAsiaTheme="minorEastAsia" w:cs="Arial"/>
                          <w:b/>
                          <w:bCs/>
                          <w:color w:val="000000" w:themeColor="text1"/>
                          <w:kern w:val="24"/>
                          <w:sz w:val="24"/>
                          <w:szCs w:val="40"/>
                          <w:u w:val="single"/>
                        </w:rPr>
                        <w:t>Finding #</w:t>
                      </w:r>
                      <w:r>
                        <w:rPr>
                          <w:rFonts w:eastAsiaTheme="minorEastAsia" w:cs="Arial"/>
                          <w:b/>
                          <w:bCs/>
                          <w:color w:val="000000" w:themeColor="text1"/>
                          <w:kern w:val="24"/>
                          <w:sz w:val="24"/>
                          <w:szCs w:val="40"/>
                          <w:u w:val="single"/>
                        </w:rPr>
                        <w:t>4</w:t>
                      </w:r>
                      <w:r w:rsidRPr="001620E3">
                        <w:rPr>
                          <w:rFonts w:eastAsiaTheme="minorEastAsia" w:cs="Arial"/>
                          <w:b/>
                          <w:bCs/>
                          <w:color w:val="000000" w:themeColor="text1"/>
                          <w:kern w:val="24"/>
                          <w:sz w:val="24"/>
                          <w:szCs w:val="40"/>
                          <w:u w:val="single"/>
                        </w:rPr>
                        <w:t xml:space="preserve">: </w:t>
                      </w:r>
                      <w:r w:rsidRPr="001620E3">
                        <w:rPr>
                          <w:rFonts w:eastAsiaTheme="minorEastAsia" w:cs="Arial"/>
                          <w:bCs/>
                          <w:color w:val="000000" w:themeColor="text1"/>
                          <w:kern w:val="24"/>
                          <w:sz w:val="24"/>
                          <w:szCs w:val="40"/>
                        </w:rPr>
                        <w:t xml:space="preserve">Reducing </w:t>
                      </w:r>
                      <w:r>
                        <w:rPr>
                          <w:rFonts w:eastAsiaTheme="minorEastAsia" w:cs="Arial"/>
                          <w:bCs/>
                          <w:color w:val="000000" w:themeColor="text1"/>
                          <w:kern w:val="24"/>
                          <w:sz w:val="24"/>
                          <w:szCs w:val="40"/>
                        </w:rPr>
                        <w:t xml:space="preserve">those </w:t>
                      </w:r>
                      <w:r w:rsidRPr="001620E3">
                        <w:rPr>
                          <w:rFonts w:eastAsiaTheme="minorEastAsia" w:cs="Arial"/>
                          <w:bCs/>
                          <w:color w:val="000000" w:themeColor="text1"/>
                          <w:kern w:val="24"/>
                          <w:sz w:val="24"/>
                          <w:szCs w:val="40"/>
                        </w:rPr>
                        <w:t>specific contaminants that interfere with compounds of scientific interest is as important as reducing the total contamination burden.</w:t>
                      </w:r>
                    </w:p>
                    <w:p w14:paraId="1D1629EB" w14:textId="77777777" w:rsidR="008702E7" w:rsidRDefault="008702E7" w:rsidP="0054084F"/>
                  </w:txbxContent>
                </v:textbox>
                <w10:anchorlock/>
              </v:shape>
            </w:pict>
          </mc:Fallback>
        </mc:AlternateContent>
      </w:r>
    </w:p>
    <w:p w14:paraId="57E17A0C" w14:textId="3BC6FC33" w:rsidR="0054084F" w:rsidRDefault="0054084F" w:rsidP="0054084F">
      <w:pPr>
        <w:pStyle w:val="Heading3"/>
      </w:pPr>
      <w:bookmarkStart w:id="30" w:name="_Toc265352999"/>
      <w:bookmarkStart w:id="31" w:name="_Toc271055922"/>
      <w:bookmarkStart w:id="32" w:name="_Toc273186977"/>
      <w:r>
        <w:t xml:space="preserve">Contamination </w:t>
      </w:r>
      <w:r w:rsidR="008A4BDC">
        <w:t>Control</w:t>
      </w:r>
      <w:r>
        <w:t xml:space="preserve"> </w:t>
      </w:r>
      <w:r w:rsidR="008A4BDC">
        <w:t>versus</w:t>
      </w:r>
      <w:r>
        <w:t xml:space="preserve"> Contamination </w:t>
      </w:r>
      <w:bookmarkEnd w:id="30"/>
      <w:r w:rsidR="008A4BDC">
        <w:t>Knowledge</w:t>
      </w:r>
      <w:bookmarkEnd w:id="31"/>
      <w:bookmarkEnd w:id="32"/>
    </w:p>
    <w:p w14:paraId="68161AAE" w14:textId="570BD8D8" w:rsidR="008A4BDC" w:rsidRDefault="008A4BDC" w:rsidP="00635936">
      <w:r>
        <w:t>The panel believes it is important to distinguish between the concepts of ‘contamination control’ and ‘contamination knowled</w:t>
      </w:r>
      <w:r w:rsidR="0022455C">
        <w:t>ge</w:t>
      </w:r>
      <w:r w:rsidR="00C96FFC">
        <w:t>.</w:t>
      </w:r>
      <w:r w:rsidR="0022455C">
        <w:t>’ The former represents the efforts needed</w:t>
      </w:r>
      <w:r>
        <w:t xml:space="preserve"> to</w:t>
      </w:r>
      <w:r w:rsidR="0022455C">
        <w:t xml:space="preserve"> reduce contamination on the spacecraft (and eventually the samples), and to maintain that level of cleanliness</w:t>
      </w:r>
      <w:r w:rsidR="0000465F">
        <w:t xml:space="preserve"> (Fig 5)</w:t>
      </w:r>
      <w:r w:rsidR="0022455C">
        <w:t>.</w:t>
      </w:r>
      <w:r>
        <w:t xml:space="preserve"> </w:t>
      </w:r>
      <w:r w:rsidR="0022455C">
        <w:t xml:space="preserve">It is </w:t>
      </w:r>
      <w:r>
        <w:t xml:space="preserve">inherently part of the project </w:t>
      </w:r>
      <w:r w:rsidR="0022455C">
        <w:t xml:space="preserve">design, </w:t>
      </w:r>
      <w:r>
        <w:t>engineering</w:t>
      </w:r>
      <w:r w:rsidR="0022455C">
        <w:t>, and fabrication</w:t>
      </w:r>
      <w:r>
        <w:t xml:space="preserve"> effort, and is implemented to achieve </w:t>
      </w:r>
      <w:r w:rsidR="0022455C">
        <w:t>quantitative</w:t>
      </w:r>
      <w:r>
        <w:t xml:space="preserve"> requirements (but</w:t>
      </w:r>
      <w:r w:rsidR="0022455C">
        <w:t xml:space="preserve"> generally no more). In contrast, contamination knowledge represents our need to understand in as much detail as possible what remains on</w:t>
      </w:r>
      <w:r w:rsidR="0000465F">
        <w:t xml:space="preserve"> – or is added to – </w:t>
      </w:r>
      <w:r w:rsidR="0022455C">
        <w:t xml:space="preserve">the spacecraft. It is performed by the project team, but </w:t>
      </w:r>
      <w:r w:rsidR="005A38BC">
        <w:t>would</w:t>
      </w:r>
      <w:r w:rsidR="0022455C">
        <w:t xml:space="preserve"> provide foundational knowledge for the science team studying the samples. In many ways it should be considered as the first stage of scientific investigation. It does not have easily quantifiable limits, nor easily proscribed methodology. Indeed, when conducted to its fullest extent, it should more closely resemble scientific research than engineering design and </w:t>
      </w:r>
      <w:r w:rsidR="00EC267B">
        <w:t>testing</w:t>
      </w:r>
      <w:r w:rsidR="0022455C">
        <w:t>.</w:t>
      </w:r>
    </w:p>
    <w:p w14:paraId="35D37C28" w14:textId="718BE1FF" w:rsidR="00635936" w:rsidRDefault="0022455C" w:rsidP="00247D36">
      <w:r>
        <w:lastRenderedPageBreak/>
        <w:t xml:space="preserve">Two important points emerge from this </w:t>
      </w:r>
      <w:r w:rsidR="003B3D74">
        <w:t>discussion</w:t>
      </w:r>
      <w:r>
        <w:t xml:space="preserve">. The first is that both </w:t>
      </w:r>
      <w:r w:rsidR="003B3D74">
        <w:t>contamination control (strategies #1, #3 in Fig. 5)</w:t>
      </w:r>
      <w:r w:rsidR="0000465F">
        <w:t xml:space="preserve"> </w:t>
      </w:r>
      <w:r w:rsidR="003B3D74">
        <w:t xml:space="preserve">and contamination knowledge (strategies #2, #5 in Fig. 5) </w:t>
      </w:r>
      <w:r w:rsidR="0000465F">
        <w:t>are necessary and comple</w:t>
      </w:r>
      <w:r>
        <w:t xml:space="preserve">mentary. The second is that </w:t>
      </w:r>
      <w:r w:rsidR="00EC267B">
        <w:t>they</w:t>
      </w:r>
      <w:r>
        <w:t xml:space="preserve"> </w:t>
      </w:r>
      <w:r w:rsidR="005A38BC">
        <w:t>would</w:t>
      </w:r>
      <w:r>
        <w:t xml:space="preserve"> likely require fundamentally different approaches.</w:t>
      </w:r>
      <w:r w:rsidR="00EC267B">
        <w:t xml:space="preserve"> Adequate consideration should be given to the necessary personnel, resources, and strategies required for both to be successful.</w:t>
      </w:r>
    </w:p>
    <w:p w14:paraId="678BFC0C" w14:textId="26482DFD" w:rsidR="00B44EE4" w:rsidRDefault="000C3B32" w:rsidP="00B44EE4">
      <w:r w:rsidRPr="000C3B32">
        <w:rPr>
          <w:noProof/>
        </w:rPr>
        <w:drawing>
          <wp:inline distT="0" distB="0" distL="0" distR="0" wp14:anchorId="124ED4B0" wp14:editId="609D12DE">
            <wp:extent cx="5943600" cy="2115519"/>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115519"/>
                    </a:xfrm>
                    <a:prstGeom prst="rect">
                      <a:avLst/>
                    </a:prstGeom>
                    <a:noFill/>
                    <a:ln>
                      <a:noFill/>
                    </a:ln>
                  </pic:spPr>
                </pic:pic>
              </a:graphicData>
            </a:graphic>
          </wp:inline>
        </w:drawing>
      </w:r>
    </w:p>
    <w:p w14:paraId="502B2931" w14:textId="1E69DD10" w:rsidR="00D86E6F" w:rsidRPr="00F32B26" w:rsidRDefault="00D86E6F" w:rsidP="00FE7AC8">
      <w:pPr>
        <w:ind w:left="720" w:hanging="720"/>
        <w:rPr>
          <w:i/>
        </w:rPr>
      </w:pPr>
      <w:r w:rsidRPr="00F32B26">
        <w:rPr>
          <w:b/>
          <w:i/>
          <w:u w:val="single"/>
        </w:rPr>
        <w:t>Figure 5</w:t>
      </w:r>
      <w:r w:rsidR="00D74EB6">
        <w:rPr>
          <w:b/>
          <w:i/>
          <w:u w:val="single"/>
        </w:rPr>
        <w:t>.</w:t>
      </w:r>
      <w:r w:rsidRPr="00F32B26">
        <w:rPr>
          <w:i/>
        </w:rPr>
        <w:t xml:space="preserve"> </w:t>
      </w:r>
      <w:r w:rsidR="00742006">
        <w:rPr>
          <w:i/>
        </w:rPr>
        <w:t>Graphic representation of the e</w:t>
      </w:r>
      <w:r w:rsidRPr="00F32B26">
        <w:rPr>
          <w:i/>
        </w:rPr>
        <w:t xml:space="preserve">lements of </w:t>
      </w:r>
      <w:r w:rsidR="00742006">
        <w:rPr>
          <w:i/>
        </w:rPr>
        <w:t xml:space="preserve">a </w:t>
      </w:r>
      <w:r w:rsidRPr="00F32B26">
        <w:rPr>
          <w:i/>
        </w:rPr>
        <w:t xml:space="preserve">viable </w:t>
      </w:r>
      <w:r w:rsidR="00742006">
        <w:rPr>
          <w:i/>
        </w:rPr>
        <w:t xml:space="preserve">organic </w:t>
      </w:r>
      <w:r w:rsidRPr="00F32B26">
        <w:rPr>
          <w:i/>
        </w:rPr>
        <w:t>contamination management</w:t>
      </w:r>
      <w:r w:rsidR="00742006">
        <w:rPr>
          <w:i/>
        </w:rPr>
        <w:t xml:space="preserve"> plan for </w:t>
      </w:r>
      <w:r w:rsidR="00055784">
        <w:rPr>
          <w:i/>
        </w:rPr>
        <w:t>Mars</w:t>
      </w:r>
      <w:r w:rsidR="00CF706A">
        <w:rPr>
          <w:i/>
        </w:rPr>
        <w:t xml:space="preserve"> 2020</w:t>
      </w:r>
      <w:r w:rsidRPr="00F32B26">
        <w:rPr>
          <w:i/>
        </w:rPr>
        <w:t>.</w:t>
      </w:r>
    </w:p>
    <w:p w14:paraId="00514C6D" w14:textId="0231BFD6" w:rsidR="00B44EE4" w:rsidRPr="00FB7410" w:rsidRDefault="00B44EE4" w:rsidP="00B44EE4">
      <w:r>
        <w:rPr>
          <w:rFonts w:cs="Times New Roman"/>
          <w:noProof/>
        </w:rPr>
        <mc:AlternateContent>
          <mc:Choice Requires="wps">
            <w:drawing>
              <wp:inline distT="0" distB="0" distL="0" distR="0" wp14:anchorId="47BF29A7" wp14:editId="0714668D">
                <wp:extent cx="5943600" cy="918633"/>
                <wp:effectExtent l="0" t="0" r="19050" b="15240"/>
                <wp:docPr id="1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918633"/>
                        </a:xfrm>
                        <a:prstGeom prst="rect">
                          <a:avLst/>
                        </a:prstGeom>
                        <a:solidFill>
                          <a:schemeClr val="accent5">
                            <a:lumMod val="60000"/>
                            <a:lumOff val="4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2">
                          <a:schemeClr val="accent1"/>
                        </a:fillRef>
                        <a:effectRef idx="1">
                          <a:schemeClr val="accent1"/>
                        </a:effectRef>
                        <a:fontRef idx="minor">
                          <a:schemeClr val="dk1"/>
                        </a:fontRef>
                      </wps:style>
                      <wps:txbx>
                        <w:txbxContent>
                          <w:p w14:paraId="2C48D7C6" w14:textId="2AD67E6F" w:rsidR="008702E7" w:rsidRPr="001620E3" w:rsidRDefault="008702E7" w:rsidP="00B44EE4">
                            <w:pPr>
                              <w:rPr>
                                <w:rFonts w:eastAsiaTheme="minorEastAsia" w:cs="Arial"/>
                                <w:bCs/>
                                <w:color w:val="000000" w:themeColor="text1"/>
                                <w:kern w:val="24"/>
                                <w:sz w:val="24"/>
                                <w:szCs w:val="40"/>
                              </w:rPr>
                            </w:pPr>
                            <w:r w:rsidRPr="001620E3">
                              <w:rPr>
                                <w:rFonts w:eastAsiaTheme="minorEastAsia" w:cs="Arial"/>
                                <w:b/>
                                <w:bCs/>
                                <w:color w:val="000000" w:themeColor="text1"/>
                                <w:kern w:val="24"/>
                                <w:sz w:val="24"/>
                                <w:szCs w:val="40"/>
                                <w:u w:val="single"/>
                              </w:rPr>
                              <w:t>Finding #</w:t>
                            </w:r>
                            <w:r>
                              <w:rPr>
                                <w:rFonts w:eastAsiaTheme="minorEastAsia" w:cs="Arial"/>
                                <w:b/>
                                <w:bCs/>
                                <w:color w:val="000000" w:themeColor="text1"/>
                                <w:kern w:val="24"/>
                                <w:sz w:val="24"/>
                                <w:szCs w:val="40"/>
                                <w:u w:val="single"/>
                              </w:rPr>
                              <w:t>5</w:t>
                            </w:r>
                            <w:r w:rsidRPr="001620E3">
                              <w:rPr>
                                <w:rFonts w:eastAsiaTheme="minorEastAsia" w:cs="Arial"/>
                                <w:b/>
                                <w:bCs/>
                                <w:color w:val="000000" w:themeColor="text1"/>
                                <w:kern w:val="24"/>
                                <w:sz w:val="24"/>
                                <w:szCs w:val="40"/>
                                <w:u w:val="single"/>
                              </w:rPr>
                              <w:t xml:space="preserve">:  </w:t>
                            </w:r>
                            <w:r w:rsidRPr="001620E3">
                              <w:rPr>
                                <w:rFonts w:eastAsiaTheme="minorEastAsia" w:cs="Arial"/>
                                <w:bCs/>
                                <w:color w:val="000000" w:themeColor="text1"/>
                                <w:kern w:val="24"/>
                                <w:sz w:val="24"/>
                                <w:szCs w:val="40"/>
                              </w:rPr>
                              <w:t xml:space="preserve">Our ability to </w:t>
                            </w:r>
                            <w:r>
                              <w:rPr>
                                <w:rFonts w:eastAsiaTheme="minorEastAsia" w:cs="Arial"/>
                                <w:bCs/>
                                <w:color w:val="000000" w:themeColor="text1"/>
                                <w:kern w:val="24"/>
                                <w:sz w:val="24"/>
                                <w:szCs w:val="40"/>
                              </w:rPr>
                              <w:t xml:space="preserve">correctly </w:t>
                            </w:r>
                            <w:r w:rsidRPr="001620E3">
                              <w:rPr>
                                <w:rFonts w:eastAsiaTheme="minorEastAsia" w:cs="Arial"/>
                                <w:bCs/>
                                <w:color w:val="000000" w:themeColor="text1"/>
                                <w:kern w:val="24"/>
                                <w:sz w:val="24"/>
                                <w:szCs w:val="40"/>
                              </w:rPr>
                              <w:t>interpret data from partially contaminated samples correctly depends on</w:t>
                            </w:r>
                            <w:r>
                              <w:rPr>
                                <w:rFonts w:eastAsiaTheme="minorEastAsia" w:cs="Arial"/>
                                <w:bCs/>
                                <w:color w:val="000000" w:themeColor="text1"/>
                                <w:kern w:val="24"/>
                                <w:sz w:val="24"/>
                                <w:szCs w:val="40"/>
                              </w:rPr>
                              <w:t xml:space="preserve"> a combination of: 1)</w:t>
                            </w:r>
                            <w:r w:rsidRPr="001620E3">
                              <w:rPr>
                                <w:rFonts w:eastAsiaTheme="minorEastAsia" w:cs="Arial"/>
                                <w:bCs/>
                                <w:color w:val="000000" w:themeColor="text1"/>
                                <w:kern w:val="24"/>
                                <w:sz w:val="24"/>
                                <w:szCs w:val="40"/>
                              </w:rPr>
                              <w:t xml:space="preserve"> Minimizing</w:t>
                            </w:r>
                            <w:r>
                              <w:rPr>
                                <w:rFonts w:eastAsiaTheme="minorEastAsia" w:cs="Arial"/>
                                <w:bCs/>
                                <w:color w:val="000000" w:themeColor="text1"/>
                                <w:kern w:val="24"/>
                                <w:sz w:val="24"/>
                                <w:szCs w:val="40"/>
                              </w:rPr>
                              <w:t xml:space="preserve"> contamination at the start, 2)</w:t>
                            </w:r>
                            <w:r w:rsidRPr="001620E3">
                              <w:rPr>
                                <w:rFonts w:eastAsiaTheme="minorEastAsia" w:cs="Arial"/>
                                <w:bCs/>
                                <w:color w:val="000000" w:themeColor="text1"/>
                                <w:kern w:val="24"/>
                                <w:sz w:val="24"/>
                                <w:szCs w:val="40"/>
                              </w:rPr>
                              <w:t xml:space="preserve"> Characterizing</w:t>
                            </w:r>
                            <w:r>
                              <w:rPr>
                                <w:rFonts w:eastAsiaTheme="minorEastAsia" w:cs="Arial"/>
                                <w:bCs/>
                                <w:color w:val="000000" w:themeColor="text1"/>
                                <w:kern w:val="24"/>
                                <w:sz w:val="24"/>
                                <w:szCs w:val="40"/>
                              </w:rPr>
                              <w:t xml:space="preserve"> residual contamination, and 3)</w:t>
                            </w:r>
                            <w:r w:rsidRPr="001620E3">
                              <w:rPr>
                                <w:rFonts w:eastAsiaTheme="minorEastAsia" w:cs="Arial"/>
                                <w:bCs/>
                                <w:color w:val="000000" w:themeColor="text1"/>
                                <w:kern w:val="24"/>
                                <w:sz w:val="24"/>
                                <w:szCs w:val="40"/>
                              </w:rPr>
                              <w:t xml:space="preserve"> Minimizing </w:t>
                            </w:r>
                            <w:r>
                              <w:rPr>
                                <w:rFonts w:eastAsiaTheme="minorEastAsia" w:cs="Arial"/>
                                <w:bCs/>
                                <w:color w:val="000000" w:themeColor="text1"/>
                                <w:kern w:val="24"/>
                                <w:sz w:val="24"/>
                                <w:szCs w:val="40"/>
                              </w:rPr>
                              <w:t xml:space="preserve">and characterizing </w:t>
                            </w:r>
                            <w:r w:rsidRPr="001620E3">
                              <w:rPr>
                                <w:rFonts w:eastAsiaTheme="minorEastAsia" w:cs="Arial"/>
                                <w:bCs/>
                                <w:color w:val="000000" w:themeColor="text1"/>
                                <w:kern w:val="24"/>
                                <w:sz w:val="24"/>
                                <w:szCs w:val="40"/>
                              </w:rPr>
                              <w:t>recontamination.</w:t>
                            </w:r>
                            <w:r>
                              <w:rPr>
                                <w:rFonts w:eastAsiaTheme="minorEastAsia" w:cs="Arial"/>
                                <w:bCs/>
                                <w:color w:val="000000" w:themeColor="text1"/>
                                <w:kern w:val="24"/>
                                <w:sz w:val="24"/>
                                <w:szCs w:val="40"/>
                              </w:rPr>
                              <w:t xml:space="preserve"> All three are equally important.</w:t>
                            </w:r>
                          </w:p>
                          <w:p w14:paraId="018A9E60" w14:textId="77777777" w:rsidR="008702E7" w:rsidRDefault="008702E7" w:rsidP="00B44E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7BF29A7" id="_x0000_s1031" type="#_x0000_t202" style="width:468pt;height:7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" fillcolor="#92cddc [1944]" strokecolor="#4579b8 [3044]">
                <v:path arrowok="t"/>
                <v:textbox>
                  <w:txbxContent>
                    <w:p w14:paraId="2C48D7C6" w14:textId="2AD67E6F" w:rsidR="008702E7" w:rsidRPr="001620E3" w:rsidRDefault="008702E7" w:rsidP="00B44EE4">
                      <w:pPr>
                        <w:rPr>
                          <w:rFonts w:eastAsiaTheme="minorEastAsia" w:cs="Arial"/>
                          <w:bCs/>
                          <w:color w:val="000000" w:themeColor="text1"/>
                          <w:kern w:val="24"/>
                          <w:sz w:val="24"/>
                          <w:szCs w:val="40"/>
                        </w:rPr>
                      </w:pPr>
                      <w:r w:rsidRPr="001620E3">
                        <w:rPr>
                          <w:rFonts w:eastAsiaTheme="minorEastAsia" w:cs="Arial"/>
                          <w:b/>
                          <w:bCs/>
                          <w:color w:val="000000" w:themeColor="text1"/>
                          <w:kern w:val="24"/>
                          <w:sz w:val="24"/>
                          <w:szCs w:val="40"/>
                          <w:u w:val="single"/>
                        </w:rPr>
                        <w:t>Finding #</w:t>
                      </w:r>
                      <w:r>
                        <w:rPr>
                          <w:rFonts w:eastAsiaTheme="minorEastAsia" w:cs="Arial"/>
                          <w:b/>
                          <w:bCs/>
                          <w:color w:val="000000" w:themeColor="text1"/>
                          <w:kern w:val="24"/>
                          <w:sz w:val="24"/>
                          <w:szCs w:val="40"/>
                          <w:u w:val="single"/>
                        </w:rPr>
                        <w:t>5</w:t>
                      </w:r>
                      <w:r w:rsidRPr="001620E3">
                        <w:rPr>
                          <w:rFonts w:eastAsiaTheme="minorEastAsia" w:cs="Arial"/>
                          <w:b/>
                          <w:bCs/>
                          <w:color w:val="000000" w:themeColor="text1"/>
                          <w:kern w:val="24"/>
                          <w:sz w:val="24"/>
                          <w:szCs w:val="40"/>
                          <w:u w:val="single"/>
                        </w:rPr>
                        <w:t xml:space="preserve">:  </w:t>
                      </w:r>
                      <w:r w:rsidRPr="001620E3">
                        <w:rPr>
                          <w:rFonts w:eastAsiaTheme="minorEastAsia" w:cs="Arial"/>
                          <w:bCs/>
                          <w:color w:val="000000" w:themeColor="text1"/>
                          <w:kern w:val="24"/>
                          <w:sz w:val="24"/>
                          <w:szCs w:val="40"/>
                        </w:rPr>
                        <w:t xml:space="preserve">Our ability to </w:t>
                      </w:r>
                      <w:r>
                        <w:rPr>
                          <w:rFonts w:eastAsiaTheme="minorEastAsia" w:cs="Arial"/>
                          <w:bCs/>
                          <w:color w:val="000000" w:themeColor="text1"/>
                          <w:kern w:val="24"/>
                          <w:sz w:val="24"/>
                          <w:szCs w:val="40"/>
                        </w:rPr>
                        <w:t xml:space="preserve">correctly </w:t>
                      </w:r>
                      <w:r w:rsidRPr="001620E3">
                        <w:rPr>
                          <w:rFonts w:eastAsiaTheme="minorEastAsia" w:cs="Arial"/>
                          <w:bCs/>
                          <w:color w:val="000000" w:themeColor="text1"/>
                          <w:kern w:val="24"/>
                          <w:sz w:val="24"/>
                          <w:szCs w:val="40"/>
                        </w:rPr>
                        <w:t>interpret data from partially contaminated samples correctly depends on</w:t>
                      </w:r>
                      <w:r>
                        <w:rPr>
                          <w:rFonts w:eastAsiaTheme="minorEastAsia" w:cs="Arial"/>
                          <w:bCs/>
                          <w:color w:val="000000" w:themeColor="text1"/>
                          <w:kern w:val="24"/>
                          <w:sz w:val="24"/>
                          <w:szCs w:val="40"/>
                        </w:rPr>
                        <w:t xml:space="preserve"> a combination of: 1)</w:t>
                      </w:r>
                      <w:r w:rsidRPr="001620E3">
                        <w:rPr>
                          <w:rFonts w:eastAsiaTheme="minorEastAsia" w:cs="Arial"/>
                          <w:bCs/>
                          <w:color w:val="000000" w:themeColor="text1"/>
                          <w:kern w:val="24"/>
                          <w:sz w:val="24"/>
                          <w:szCs w:val="40"/>
                        </w:rPr>
                        <w:t xml:space="preserve"> Minimizing</w:t>
                      </w:r>
                      <w:r>
                        <w:rPr>
                          <w:rFonts w:eastAsiaTheme="minorEastAsia" w:cs="Arial"/>
                          <w:bCs/>
                          <w:color w:val="000000" w:themeColor="text1"/>
                          <w:kern w:val="24"/>
                          <w:sz w:val="24"/>
                          <w:szCs w:val="40"/>
                        </w:rPr>
                        <w:t xml:space="preserve"> contamination at the start, 2)</w:t>
                      </w:r>
                      <w:r w:rsidRPr="001620E3">
                        <w:rPr>
                          <w:rFonts w:eastAsiaTheme="minorEastAsia" w:cs="Arial"/>
                          <w:bCs/>
                          <w:color w:val="000000" w:themeColor="text1"/>
                          <w:kern w:val="24"/>
                          <w:sz w:val="24"/>
                          <w:szCs w:val="40"/>
                        </w:rPr>
                        <w:t xml:space="preserve"> Characterizing</w:t>
                      </w:r>
                      <w:r>
                        <w:rPr>
                          <w:rFonts w:eastAsiaTheme="minorEastAsia" w:cs="Arial"/>
                          <w:bCs/>
                          <w:color w:val="000000" w:themeColor="text1"/>
                          <w:kern w:val="24"/>
                          <w:sz w:val="24"/>
                          <w:szCs w:val="40"/>
                        </w:rPr>
                        <w:t xml:space="preserve"> residual contamination, and 3)</w:t>
                      </w:r>
                      <w:r w:rsidRPr="001620E3">
                        <w:rPr>
                          <w:rFonts w:eastAsiaTheme="minorEastAsia" w:cs="Arial"/>
                          <w:bCs/>
                          <w:color w:val="000000" w:themeColor="text1"/>
                          <w:kern w:val="24"/>
                          <w:sz w:val="24"/>
                          <w:szCs w:val="40"/>
                        </w:rPr>
                        <w:t xml:space="preserve"> Minimizing </w:t>
                      </w:r>
                      <w:r>
                        <w:rPr>
                          <w:rFonts w:eastAsiaTheme="minorEastAsia" w:cs="Arial"/>
                          <w:bCs/>
                          <w:color w:val="000000" w:themeColor="text1"/>
                          <w:kern w:val="24"/>
                          <w:sz w:val="24"/>
                          <w:szCs w:val="40"/>
                        </w:rPr>
                        <w:t xml:space="preserve">and characterizing </w:t>
                      </w:r>
                      <w:r w:rsidRPr="001620E3">
                        <w:rPr>
                          <w:rFonts w:eastAsiaTheme="minorEastAsia" w:cs="Arial"/>
                          <w:bCs/>
                          <w:color w:val="000000" w:themeColor="text1"/>
                          <w:kern w:val="24"/>
                          <w:sz w:val="24"/>
                          <w:szCs w:val="40"/>
                        </w:rPr>
                        <w:t>recontamination.</w:t>
                      </w:r>
                      <w:r>
                        <w:rPr>
                          <w:rFonts w:eastAsiaTheme="minorEastAsia" w:cs="Arial"/>
                          <w:bCs/>
                          <w:color w:val="000000" w:themeColor="text1"/>
                          <w:kern w:val="24"/>
                          <w:sz w:val="24"/>
                          <w:szCs w:val="40"/>
                        </w:rPr>
                        <w:t xml:space="preserve"> All three are equally important.</w:t>
                      </w:r>
                    </w:p>
                    <w:p w14:paraId="018A9E60" w14:textId="77777777" w:rsidR="008702E7" w:rsidRDefault="008702E7" w:rsidP="00B44EE4"/>
                  </w:txbxContent>
                </v:textbox>
                <w10:anchorlock/>
              </v:shape>
            </w:pict>
          </mc:Fallback>
        </mc:AlternateContent>
      </w:r>
    </w:p>
    <w:p w14:paraId="42A95E2B" w14:textId="4AEF18F2" w:rsidR="0054084F" w:rsidRDefault="0054084F" w:rsidP="0054084F">
      <w:pPr>
        <w:pStyle w:val="Heading2"/>
      </w:pPr>
      <w:bookmarkStart w:id="33" w:name="_Toc271055923"/>
      <w:bookmarkStart w:id="34" w:name="_Toc273186978"/>
      <w:r>
        <w:t xml:space="preserve">Science and Planetary Protection Objectives Both Drive Need for Organic </w:t>
      </w:r>
      <w:r w:rsidR="00684484">
        <w:t>Analyses</w:t>
      </w:r>
      <w:bookmarkEnd w:id="33"/>
      <w:bookmarkEnd w:id="34"/>
    </w:p>
    <w:p w14:paraId="4C3244F1" w14:textId="0F0D6E31" w:rsidR="00B742B2" w:rsidRDefault="004471CA" w:rsidP="00D33FC5">
      <w:r>
        <w:t xml:space="preserve">Some of the </w:t>
      </w:r>
      <w:r w:rsidR="00D33FC5">
        <w:t>scientific and planetary protection objectives of MSR</w:t>
      </w:r>
      <w:r w:rsidR="00273AC7">
        <w:t xml:space="preserve"> </w:t>
      </w:r>
      <w:r w:rsidR="005A38BC">
        <w:t>would</w:t>
      </w:r>
      <w:r w:rsidR="00D33FC5">
        <w:t xml:space="preserve"> both </w:t>
      </w:r>
      <w:r w:rsidR="00A7634C">
        <w:t>rely heavily on</w:t>
      </w:r>
      <w:r w:rsidR="00D33FC5">
        <w:t xml:space="preserve"> </w:t>
      </w:r>
      <w:r w:rsidR="005926AA">
        <w:t xml:space="preserve">careful </w:t>
      </w:r>
      <w:r w:rsidR="00D33FC5">
        <w:t>measurements of organic molecules in the returned samples</w:t>
      </w:r>
      <w:r w:rsidR="0057396D">
        <w:t xml:space="preserve"> (Fig. </w:t>
      </w:r>
      <w:r w:rsidR="00742006">
        <w:t>6</w:t>
      </w:r>
      <w:r w:rsidR="0057396D">
        <w:t>)</w:t>
      </w:r>
      <w:r w:rsidR="00D33FC5">
        <w:t xml:space="preserve">.  </w:t>
      </w:r>
      <w:r w:rsidR="005926AA">
        <w:t xml:space="preserve">There are different ways of organizing the </w:t>
      </w:r>
      <w:r w:rsidR="0057396D">
        <w:t>way various interpreters think</w:t>
      </w:r>
      <w:r w:rsidR="005926AA">
        <w:t xml:space="preserve"> about the data (e.g. the null hypothesis—see Kminek et al. 2012), but</w:t>
      </w:r>
      <w:r w:rsidR="005926AA" w:rsidRPr="005926AA">
        <w:t xml:space="preserve"> </w:t>
      </w:r>
      <w:r w:rsidR="00EE3EEB">
        <w:t xml:space="preserve">regardless of how the hypotheses are structured, </w:t>
      </w:r>
      <w:r w:rsidR="0057396D">
        <w:t xml:space="preserve">all </w:t>
      </w:r>
      <w:r w:rsidR="005A38BC">
        <w:t>would</w:t>
      </w:r>
      <w:r w:rsidR="0057396D">
        <w:t xml:space="preserve"> make use of </w:t>
      </w:r>
      <w:r w:rsidR="005926AA" w:rsidRPr="005926AA">
        <w:t xml:space="preserve">the </w:t>
      </w:r>
      <w:r w:rsidR="0057396D">
        <w:t xml:space="preserve">same </w:t>
      </w:r>
      <w:r w:rsidR="00EE3EEB">
        <w:t xml:space="preserve">analytic </w:t>
      </w:r>
      <w:r w:rsidR="005926AA" w:rsidRPr="005926AA">
        <w:t xml:space="preserve">data </w:t>
      </w:r>
      <w:r w:rsidR="00EE3EEB">
        <w:t xml:space="preserve">from the samples.  </w:t>
      </w:r>
      <w:r w:rsidR="00304214">
        <w:t xml:space="preserve">Once samples are available for Earth-based analysis, they </w:t>
      </w:r>
      <w:r w:rsidR="005A38BC">
        <w:t>would</w:t>
      </w:r>
      <w:r w:rsidR="00304214">
        <w:t xml:space="preserve"> be analyzed for their organic </w:t>
      </w:r>
      <w:r w:rsidR="00375654">
        <w:t>contents to the maximum degree</w:t>
      </w:r>
      <w:r w:rsidR="00304214" w:rsidRPr="005926AA">
        <w:t xml:space="preserve"> possible</w:t>
      </w:r>
      <w:r w:rsidR="00304214">
        <w:t xml:space="preserve">.  For </w:t>
      </w:r>
      <w:r w:rsidR="00EE3EEB">
        <w:t xml:space="preserve">both science and planetary protection applications, </w:t>
      </w:r>
      <w:r w:rsidR="00D33FC5">
        <w:t xml:space="preserve">a central part of the problem is to reliably interpret the geochemical/biological </w:t>
      </w:r>
      <w:r w:rsidR="00A7634C">
        <w:t xml:space="preserve">context of </w:t>
      </w:r>
      <w:r w:rsidR="00EE3EEB">
        <w:t xml:space="preserve">organic </w:t>
      </w:r>
      <w:r w:rsidR="00A7634C">
        <w:t>molecules</w:t>
      </w:r>
      <w:r w:rsidR="00D33FC5">
        <w:t xml:space="preserve"> on Mars. </w:t>
      </w:r>
      <w:r w:rsidR="00A7634C">
        <w:t xml:space="preserve">Whether or not they are indigenous to Mars is a key </w:t>
      </w:r>
      <w:r w:rsidR="0057396D">
        <w:t xml:space="preserve">interpretation, and for which it </w:t>
      </w:r>
      <w:r w:rsidR="005A38BC">
        <w:t>would</w:t>
      </w:r>
      <w:r w:rsidR="0057396D">
        <w:t xml:space="preserve"> be very important to understand the degree of definitiveness.  </w:t>
      </w:r>
      <w:r w:rsidR="0057396D" w:rsidDel="0057396D">
        <w:t xml:space="preserve"> </w:t>
      </w:r>
      <w:r w:rsidR="00BD7940" w:rsidRPr="00B93C7C">
        <w:rPr>
          <w:b/>
        </w:rPr>
        <w:t xml:space="preserve">Given that sample mass </w:t>
      </w:r>
      <w:r w:rsidR="005A38BC">
        <w:rPr>
          <w:b/>
        </w:rPr>
        <w:t>would</w:t>
      </w:r>
      <w:r w:rsidR="00BD7940" w:rsidRPr="00B93C7C">
        <w:rPr>
          <w:b/>
        </w:rPr>
        <w:t xml:space="preserve"> be limited, we anticipate </w:t>
      </w:r>
      <w:r w:rsidR="00D33FC5" w:rsidRPr="00B93C7C">
        <w:rPr>
          <w:b/>
        </w:rPr>
        <w:t xml:space="preserve">that it </w:t>
      </w:r>
      <w:r w:rsidR="005A38BC">
        <w:rPr>
          <w:b/>
        </w:rPr>
        <w:t>would</w:t>
      </w:r>
      <w:r w:rsidR="00D33FC5" w:rsidRPr="00B93C7C">
        <w:rPr>
          <w:b/>
        </w:rPr>
        <w:t xml:space="preserve"> </w:t>
      </w:r>
      <w:r w:rsidR="00943E95" w:rsidRPr="00B93C7C">
        <w:rPr>
          <w:b/>
        </w:rPr>
        <w:t>n</w:t>
      </w:r>
      <w:r w:rsidR="00D33FC5" w:rsidRPr="00B93C7C">
        <w:rPr>
          <w:b/>
        </w:rPr>
        <w:t xml:space="preserve">either </w:t>
      </w:r>
      <w:r w:rsidR="00943E95" w:rsidRPr="00B93C7C">
        <w:rPr>
          <w:b/>
        </w:rPr>
        <w:t xml:space="preserve">be </w:t>
      </w:r>
      <w:r w:rsidR="00D33FC5" w:rsidRPr="00B93C7C">
        <w:rPr>
          <w:b/>
        </w:rPr>
        <w:t xml:space="preserve">possible </w:t>
      </w:r>
      <w:r w:rsidR="00943E95" w:rsidRPr="00B93C7C">
        <w:rPr>
          <w:b/>
        </w:rPr>
        <w:t>n</w:t>
      </w:r>
      <w:r w:rsidR="00D33FC5" w:rsidRPr="00B93C7C">
        <w:rPr>
          <w:b/>
        </w:rPr>
        <w:t xml:space="preserve">or necessary to make separate measurements by “science” and “PP” teams - both </w:t>
      </w:r>
      <w:r w:rsidR="005A38BC">
        <w:rPr>
          <w:b/>
        </w:rPr>
        <w:t>would</w:t>
      </w:r>
      <w:r w:rsidR="00EE3EEB">
        <w:rPr>
          <w:b/>
        </w:rPr>
        <w:t xml:space="preserve"> </w:t>
      </w:r>
      <w:r w:rsidR="00D33FC5" w:rsidRPr="00B93C7C">
        <w:rPr>
          <w:b/>
        </w:rPr>
        <w:t xml:space="preserve">have </w:t>
      </w:r>
      <w:r w:rsidR="00943E95" w:rsidRPr="00B93C7C">
        <w:rPr>
          <w:b/>
        </w:rPr>
        <w:t>a shared need for</w:t>
      </w:r>
      <w:r w:rsidR="00D33FC5" w:rsidRPr="00B93C7C">
        <w:rPr>
          <w:b/>
        </w:rPr>
        <w:t xml:space="preserve"> accurate data</w:t>
      </w:r>
      <w:r w:rsidR="00943E95" w:rsidRPr="00B93C7C">
        <w:rPr>
          <w:b/>
        </w:rPr>
        <w:t xml:space="preserve"> from precious samples.</w:t>
      </w:r>
      <w:r w:rsidR="00AF5A73">
        <w:t xml:space="preserve"> </w:t>
      </w:r>
    </w:p>
    <w:p w14:paraId="51A0ADAB" w14:textId="1D9A2BF1" w:rsidR="0054084F" w:rsidRDefault="00D33FC5" w:rsidP="0054084F">
      <w:r>
        <w:t xml:space="preserve">In </w:t>
      </w:r>
      <w:r w:rsidR="0057396D">
        <w:t xml:space="preserve">this </w:t>
      </w:r>
      <w:r>
        <w:t xml:space="preserve">context, the OCP committee carefully considered </w:t>
      </w:r>
      <w:r w:rsidR="00273AC7">
        <w:t>ways to organize a set of</w:t>
      </w:r>
      <w:r>
        <w:t xml:space="preserve"> measurement goals related to organic molecules in </w:t>
      </w:r>
      <w:r w:rsidR="00B52C13">
        <w:t>any future</w:t>
      </w:r>
      <w:r>
        <w:t xml:space="preserve"> returned samples that would </w:t>
      </w:r>
      <w:r w:rsidR="0057396D">
        <w:t xml:space="preserve">constitute </w:t>
      </w:r>
      <w:r w:rsidR="00DB171C">
        <w:t>an approach that may be</w:t>
      </w:r>
      <w:r w:rsidR="0057396D">
        <w:t xml:space="preserve"> </w:t>
      </w:r>
      <w:r w:rsidR="00DB171C">
        <w:t>useful for</w:t>
      </w:r>
      <w:r>
        <w:t xml:space="preserve"> </w:t>
      </w:r>
      <w:r w:rsidR="0057396D">
        <w:t xml:space="preserve">both </w:t>
      </w:r>
      <w:r>
        <w:t xml:space="preserve">science investigators </w:t>
      </w:r>
      <w:r w:rsidR="004471CA">
        <w:t xml:space="preserve">and PP technical evaluators </w:t>
      </w:r>
      <w:r w:rsidR="00943E95">
        <w:t>(</w:t>
      </w:r>
      <w:r w:rsidR="009B4FBF">
        <w:t xml:space="preserve">Fig. </w:t>
      </w:r>
      <w:r w:rsidR="00742006">
        <w:t>6</w:t>
      </w:r>
      <w:r>
        <w:t xml:space="preserve">).  A key </w:t>
      </w:r>
      <w:r w:rsidR="00DB171C">
        <w:t xml:space="preserve">uncertainty </w:t>
      </w:r>
      <w:r>
        <w:t xml:space="preserve">lies in the fact that the samples </w:t>
      </w:r>
      <w:r w:rsidR="005A38BC">
        <w:t>would</w:t>
      </w:r>
      <w:r>
        <w:t xml:space="preserve"> arriv</w:t>
      </w:r>
      <w:r w:rsidR="00943E95">
        <w:t>e</w:t>
      </w:r>
      <w:r>
        <w:t xml:space="preserve"> in terrestrial laboratories as inadequately characterized objects</w:t>
      </w:r>
      <w:r w:rsidR="00DB171C">
        <w:t xml:space="preserve">—we </w:t>
      </w:r>
      <w:r w:rsidR="005A38BC">
        <w:t>would</w:t>
      </w:r>
      <w:r w:rsidR="00DB171C">
        <w:t xml:space="preserve"> have at best </w:t>
      </w:r>
      <w:r w:rsidR="00CC7302">
        <w:t>fragmentary</w:t>
      </w:r>
      <w:r w:rsidR="00DB171C">
        <w:t xml:space="preserve"> information about the concentration and identity of contained organic molecules</w:t>
      </w:r>
      <w:r>
        <w:t xml:space="preserve">. </w:t>
      </w:r>
      <w:r w:rsidR="00DB171C">
        <w:t>This leads to two logical</w:t>
      </w:r>
      <w:r w:rsidR="00684484">
        <w:t xml:space="preserve"> phases of investigation</w:t>
      </w:r>
      <w:r w:rsidR="00E31344">
        <w:t xml:space="preserve"> (illustrated by the upper and lower parts of the </w:t>
      </w:r>
      <w:r w:rsidR="00B227FF">
        <w:t xml:space="preserve">simple </w:t>
      </w:r>
      <w:r w:rsidR="00E31344">
        <w:t>table in Fig</w:t>
      </w:r>
      <w:r w:rsidR="00352F52">
        <w:t>.</w:t>
      </w:r>
      <w:r w:rsidR="00E31344">
        <w:t xml:space="preserve"> </w:t>
      </w:r>
      <w:r w:rsidR="00742006">
        <w:t>6</w:t>
      </w:r>
      <w:r w:rsidR="00DB171C">
        <w:t>)</w:t>
      </w:r>
      <w:r w:rsidR="00E31344">
        <w:t xml:space="preserve">.  </w:t>
      </w:r>
      <w:r w:rsidR="00DB171C">
        <w:t xml:space="preserve">1) Do </w:t>
      </w:r>
      <w:r w:rsidR="00E31344">
        <w:t>the samples contain organic compounds</w:t>
      </w:r>
      <w:r w:rsidR="00DB171C">
        <w:t>?</w:t>
      </w:r>
      <w:r w:rsidR="00E31344">
        <w:t xml:space="preserve"> and </w:t>
      </w:r>
      <w:r w:rsidR="00DB171C">
        <w:t>2) What is</w:t>
      </w:r>
      <w:r w:rsidR="00E31344">
        <w:t xml:space="preserve"> the </w:t>
      </w:r>
      <w:r w:rsidR="00B227FF">
        <w:t xml:space="preserve">nature and </w:t>
      </w:r>
      <w:r w:rsidR="00E31344">
        <w:t>origin of any compounds discovered</w:t>
      </w:r>
      <w:r w:rsidR="00DB171C">
        <w:t>?</w:t>
      </w:r>
      <w:r w:rsidR="00684484">
        <w:t xml:space="preserve"> </w:t>
      </w:r>
      <w:r w:rsidR="00E31344">
        <w:t xml:space="preserve"> </w:t>
      </w:r>
      <w:r w:rsidR="00B227FF">
        <w:t xml:space="preserve">The purpose of pointing out this intrinsic sequential approach is that the instruments and detection limits are somewhat different in the two phases, as are the sensitivities to organic contamination (all amplified in the next section).  It is not our intent to comment on the important details that make up the life detection and hazard assessment protocols, both of which are well outside the scope of this panel. </w:t>
      </w:r>
      <w:r w:rsidR="00CA5A2A">
        <w:t xml:space="preserve">However, we note </w:t>
      </w:r>
      <w:r w:rsidR="00CA5A2A" w:rsidRPr="00CA5A2A">
        <w:t>that biomolecular organic analyses are now sufficiently sensitive to detect even the smallest possibly viable contaminant populations</w:t>
      </w:r>
      <w:r w:rsidR="00CA5A2A">
        <w:t>.</w:t>
      </w:r>
    </w:p>
    <w:p w14:paraId="46D5A3E6" w14:textId="17FB23C4" w:rsidR="000C3B32" w:rsidRDefault="000C3B32" w:rsidP="0054084F">
      <w:pPr>
        <w:rPr>
          <w:sz w:val="18"/>
        </w:rPr>
      </w:pPr>
      <w:r w:rsidRPr="000C3B32">
        <w:rPr>
          <w:noProof/>
        </w:rPr>
        <w:lastRenderedPageBreak/>
        <w:drawing>
          <wp:inline distT="0" distB="0" distL="0" distR="0" wp14:anchorId="1CF7E300" wp14:editId="285C04D1">
            <wp:extent cx="5943600" cy="2792569"/>
            <wp:effectExtent l="0" t="0" r="0" b="1905"/>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792569"/>
                    </a:xfrm>
                    <a:prstGeom prst="rect">
                      <a:avLst/>
                    </a:prstGeom>
                    <a:noFill/>
                    <a:ln>
                      <a:noFill/>
                    </a:ln>
                  </pic:spPr>
                </pic:pic>
              </a:graphicData>
            </a:graphic>
          </wp:inline>
        </w:drawing>
      </w:r>
    </w:p>
    <w:p w14:paraId="57F529C6" w14:textId="469B230D" w:rsidR="00F81AC1" w:rsidRPr="00F32B26" w:rsidRDefault="009B4FBF" w:rsidP="00F32B26">
      <w:pPr>
        <w:ind w:left="720" w:hanging="720"/>
        <w:rPr>
          <w:i/>
        </w:rPr>
      </w:pPr>
      <w:r w:rsidRPr="00F32B26">
        <w:rPr>
          <w:b/>
          <w:i/>
          <w:u w:val="single"/>
        </w:rPr>
        <w:t>Figure 6</w:t>
      </w:r>
      <w:r w:rsidR="00D74EB6">
        <w:rPr>
          <w:i/>
        </w:rPr>
        <w:t>.</w:t>
      </w:r>
      <w:r w:rsidR="00F81AC1" w:rsidRPr="00F32B26">
        <w:rPr>
          <w:i/>
        </w:rPr>
        <w:t xml:space="preserve"> Science and planetary protection objectives </w:t>
      </w:r>
      <w:r w:rsidR="00DB171C" w:rsidRPr="00F32B26">
        <w:rPr>
          <w:i/>
        </w:rPr>
        <w:t xml:space="preserve">would </w:t>
      </w:r>
      <w:r w:rsidR="00943E95" w:rsidRPr="00F32B26">
        <w:rPr>
          <w:i/>
        </w:rPr>
        <w:t xml:space="preserve">both drive the need for </w:t>
      </w:r>
      <w:r w:rsidR="00DB171C" w:rsidRPr="00F32B26">
        <w:rPr>
          <w:i/>
        </w:rPr>
        <w:t xml:space="preserve">analysis of potential returned samples for </w:t>
      </w:r>
      <w:r w:rsidR="00943E95" w:rsidRPr="00F32B26">
        <w:rPr>
          <w:i/>
        </w:rPr>
        <w:t xml:space="preserve">organic </w:t>
      </w:r>
      <w:r w:rsidR="00DB171C" w:rsidRPr="00F32B26">
        <w:rPr>
          <w:i/>
        </w:rPr>
        <w:t>molecules</w:t>
      </w:r>
      <w:r w:rsidR="00F81AC1" w:rsidRPr="00F32B26">
        <w:rPr>
          <w:i/>
        </w:rPr>
        <w:t>.</w:t>
      </w:r>
    </w:p>
    <w:p w14:paraId="071731E2" w14:textId="3E9487B4" w:rsidR="00DE0C0F" w:rsidRDefault="0054084F" w:rsidP="0054084F">
      <w:r>
        <w:rPr>
          <w:rFonts w:cs="Times New Roman"/>
          <w:noProof/>
        </w:rPr>
        <mc:AlternateContent>
          <mc:Choice Requires="wps">
            <w:drawing>
              <wp:inline distT="0" distB="0" distL="0" distR="0" wp14:anchorId="153FE5F6" wp14:editId="0824F2A8">
                <wp:extent cx="5943600" cy="895350"/>
                <wp:effectExtent l="0" t="0" r="19050" b="19050"/>
                <wp:docPr id="1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895350"/>
                        </a:xfrm>
                        <a:prstGeom prst="rect">
                          <a:avLst/>
                        </a:prstGeom>
                        <a:solidFill>
                          <a:schemeClr val="accent5">
                            <a:lumMod val="60000"/>
                            <a:lumOff val="4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2">
                          <a:schemeClr val="accent1"/>
                        </a:fillRef>
                        <a:effectRef idx="1">
                          <a:schemeClr val="accent1"/>
                        </a:effectRef>
                        <a:fontRef idx="minor">
                          <a:schemeClr val="dk1"/>
                        </a:fontRef>
                      </wps:style>
                      <wps:txbx>
                        <w:txbxContent>
                          <w:p w14:paraId="49A1B77E" w14:textId="01BD3B6C" w:rsidR="008702E7" w:rsidRPr="001620E3" w:rsidRDefault="008702E7" w:rsidP="0054084F">
                            <w:pPr>
                              <w:rPr>
                                <w:rFonts w:eastAsiaTheme="minorEastAsia" w:cs="Arial"/>
                                <w:bCs/>
                                <w:color w:val="000000" w:themeColor="text1"/>
                                <w:kern w:val="24"/>
                                <w:sz w:val="24"/>
                                <w:szCs w:val="40"/>
                              </w:rPr>
                            </w:pPr>
                            <w:r>
                              <w:rPr>
                                <w:rFonts w:eastAsiaTheme="minorEastAsia" w:cs="Arial"/>
                                <w:b/>
                                <w:bCs/>
                                <w:color w:val="000000" w:themeColor="text1"/>
                                <w:kern w:val="24"/>
                                <w:sz w:val="24"/>
                                <w:szCs w:val="40"/>
                                <w:u w:val="single"/>
                              </w:rPr>
                              <w:t xml:space="preserve">Major </w:t>
                            </w:r>
                            <w:r w:rsidRPr="001620E3">
                              <w:rPr>
                                <w:rFonts w:eastAsiaTheme="minorEastAsia" w:cs="Arial"/>
                                <w:b/>
                                <w:bCs/>
                                <w:color w:val="000000" w:themeColor="text1"/>
                                <w:kern w:val="24"/>
                                <w:sz w:val="24"/>
                                <w:szCs w:val="40"/>
                                <w:u w:val="single"/>
                              </w:rPr>
                              <w:t>Finding #</w:t>
                            </w:r>
                            <w:r>
                              <w:rPr>
                                <w:rFonts w:eastAsiaTheme="minorEastAsia" w:cs="Arial"/>
                                <w:b/>
                                <w:bCs/>
                                <w:color w:val="000000" w:themeColor="text1"/>
                                <w:kern w:val="24"/>
                                <w:sz w:val="24"/>
                                <w:szCs w:val="40"/>
                                <w:u w:val="single"/>
                              </w:rPr>
                              <w:t>6</w:t>
                            </w:r>
                            <w:r w:rsidRPr="001620E3">
                              <w:rPr>
                                <w:rFonts w:eastAsiaTheme="minorEastAsia" w:cs="Arial"/>
                                <w:bCs/>
                                <w:color w:val="000000" w:themeColor="text1"/>
                                <w:kern w:val="24"/>
                                <w:sz w:val="24"/>
                                <w:szCs w:val="40"/>
                              </w:rPr>
                              <w:t xml:space="preserve">:  A key subset of </w:t>
                            </w:r>
                            <w:r>
                              <w:rPr>
                                <w:rFonts w:eastAsiaTheme="minorEastAsia" w:cs="Arial"/>
                                <w:bCs/>
                                <w:color w:val="000000" w:themeColor="text1"/>
                                <w:kern w:val="24"/>
                                <w:sz w:val="24"/>
                                <w:szCs w:val="40"/>
                              </w:rPr>
                              <w:t xml:space="preserve">the </w:t>
                            </w:r>
                            <w:r w:rsidRPr="001620E3">
                              <w:rPr>
                                <w:rFonts w:eastAsiaTheme="minorEastAsia" w:cs="Arial"/>
                                <w:bCs/>
                                <w:color w:val="000000" w:themeColor="text1"/>
                                <w:kern w:val="24"/>
                                <w:sz w:val="24"/>
                                <w:szCs w:val="40"/>
                              </w:rPr>
                              <w:t xml:space="preserve">objectives of both science and planetary protection </w:t>
                            </w:r>
                            <w:r>
                              <w:rPr>
                                <w:rFonts w:eastAsiaTheme="minorEastAsia" w:cs="Arial"/>
                                <w:bCs/>
                                <w:color w:val="000000" w:themeColor="text1"/>
                                <w:kern w:val="24"/>
                                <w:sz w:val="24"/>
                                <w:szCs w:val="40"/>
                              </w:rPr>
                              <w:t>could</w:t>
                            </w:r>
                            <w:r w:rsidRPr="001620E3">
                              <w:rPr>
                                <w:rFonts w:eastAsiaTheme="minorEastAsia" w:cs="Arial"/>
                                <w:bCs/>
                                <w:color w:val="000000" w:themeColor="text1"/>
                                <w:kern w:val="24"/>
                                <w:sz w:val="24"/>
                                <w:szCs w:val="40"/>
                              </w:rPr>
                              <w:t xml:space="preserve"> be met by a common set of </w:t>
                            </w:r>
                            <w:r>
                              <w:rPr>
                                <w:rFonts w:eastAsiaTheme="minorEastAsia" w:cs="Arial"/>
                                <w:bCs/>
                                <w:color w:val="000000" w:themeColor="text1"/>
                                <w:kern w:val="24"/>
                                <w:sz w:val="24"/>
                                <w:szCs w:val="40"/>
                              </w:rPr>
                              <w:t>analyses</w:t>
                            </w:r>
                            <w:r w:rsidRPr="001620E3">
                              <w:rPr>
                                <w:rFonts w:eastAsiaTheme="minorEastAsia" w:cs="Arial"/>
                                <w:bCs/>
                                <w:color w:val="000000" w:themeColor="text1"/>
                                <w:kern w:val="24"/>
                                <w:sz w:val="24"/>
                                <w:szCs w:val="40"/>
                              </w:rPr>
                              <w:t xml:space="preserve"> of </w:t>
                            </w:r>
                            <w:r>
                              <w:rPr>
                                <w:rFonts w:eastAsiaTheme="minorEastAsia" w:cs="Arial"/>
                                <w:bCs/>
                                <w:color w:val="000000" w:themeColor="text1"/>
                                <w:kern w:val="24"/>
                                <w:sz w:val="24"/>
                                <w:szCs w:val="40"/>
                              </w:rPr>
                              <w:t>organic molecules in returned samples.  Although interpreters for science and planetary protection would use the data in somewhat different ways, their need for accurate, high-precision data would be identical.</w:t>
                            </w:r>
                          </w:p>
                          <w:p w14:paraId="5C092993" w14:textId="77777777" w:rsidR="008702E7" w:rsidRPr="001620E3" w:rsidRDefault="008702E7" w:rsidP="0054084F">
                            <w:pPr>
                              <w:rPr>
                                <w:rFonts w:eastAsiaTheme="minorEastAsia" w:cs="Arial"/>
                                <w:bCs/>
                                <w:color w:val="000000" w:themeColor="text1"/>
                                <w:kern w:val="24"/>
                                <w:sz w:val="24"/>
                                <w:szCs w:val="40"/>
                              </w:rPr>
                            </w:pPr>
                            <w:r w:rsidRPr="001620E3">
                              <w:rPr>
                                <w:rFonts w:eastAsiaTheme="minorEastAsia" w:cs="Arial"/>
                                <w:bCs/>
                                <w:color w:val="000000" w:themeColor="text1"/>
                                <w:kern w:val="24"/>
                                <w:sz w:val="24"/>
                                <w:szCs w:val="40"/>
                              </w:rPr>
                              <w:t>.</w:t>
                            </w:r>
                          </w:p>
                          <w:p w14:paraId="668CCD35" w14:textId="77777777" w:rsidR="008702E7" w:rsidRDefault="008702E7" w:rsidP="005408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53FE5F6" id="_x0000_s1032" type="#_x0000_t202" style="width:468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" fillcolor="#92cddc [1944]" strokecolor="#4579b8 [3044]">
                <v:path arrowok="t"/>
                <v:textbox>
                  <w:txbxContent>
                    <w:p w14:paraId="49A1B77E" w14:textId="01BD3B6C" w:rsidR="008702E7" w:rsidRPr="001620E3" w:rsidRDefault="008702E7" w:rsidP="0054084F">
                      <w:pPr>
                        <w:rPr>
                          <w:rFonts w:eastAsiaTheme="minorEastAsia" w:cs="Arial"/>
                          <w:bCs/>
                          <w:color w:val="000000" w:themeColor="text1"/>
                          <w:kern w:val="24"/>
                          <w:sz w:val="24"/>
                          <w:szCs w:val="40"/>
                        </w:rPr>
                      </w:pPr>
                      <w:r>
                        <w:rPr>
                          <w:rFonts w:eastAsiaTheme="minorEastAsia" w:cs="Arial"/>
                          <w:b/>
                          <w:bCs/>
                          <w:color w:val="000000" w:themeColor="text1"/>
                          <w:kern w:val="24"/>
                          <w:sz w:val="24"/>
                          <w:szCs w:val="40"/>
                          <w:u w:val="single"/>
                        </w:rPr>
                        <w:t xml:space="preserve">Major </w:t>
                      </w:r>
                      <w:r w:rsidRPr="001620E3">
                        <w:rPr>
                          <w:rFonts w:eastAsiaTheme="minorEastAsia" w:cs="Arial"/>
                          <w:b/>
                          <w:bCs/>
                          <w:color w:val="000000" w:themeColor="text1"/>
                          <w:kern w:val="24"/>
                          <w:sz w:val="24"/>
                          <w:szCs w:val="40"/>
                          <w:u w:val="single"/>
                        </w:rPr>
                        <w:t>Finding #</w:t>
                      </w:r>
                      <w:r>
                        <w:rPr>
                          <w:rFonts w:eastAsiaTheme="minorEastAsia" w:cs="Arial"/>
                          <w:b/>
                          <w:bCs/>
                          <w:color w:val="000000" w:themeColor="text1"/>
                          <w:kern w:val="24"/>
                          <w:sz w:val="24"/>
                          <w:szCs w:val="40"/>
                          <w:u w:val="single"/>
                        </w:rPr>
                        <w:t>6</w:t>
                      </w:r>
                      <w:r w:rsidRPr="001620E3">
                        <w:rPr>
                          <w:rFonts w:eastAsiaTheme="minorEastAsia" w:cs="Arial"/>
                          <w:bCs/>
                          <w:color w:val="000000" w:themeColor="text1"/>
                          <w:kern w:val="24"/>
                          <w:sz w:val="24"/>
                          <w:szCs w:val="40"/>
                        </w:rPr>
                        <w:t xml:space="preserve">:  A key subset of </w:t>
                      </w:r>
                      <w:r>
                        <w:rPr>
                          <w:rFonts w:eastAsiaTheme="minorEastAsia" w:cs="Arial"/>
                          <w:bCs/>
                          <w:color w:val="000000" w:themeColor="text1"/>
                          <w:kern w:val="24"/>
                          <w:sz w:val="24"/>
                          <w:szCs w:val="40"/>
                        </w:rPr>
                        <w:t xml:space="preserve">the </w:t>
                      </w:r>
                      <w:r w:rsidRPr="001620E3">
                        <w:rPr>
                          <w:rFonts w:eastAsiaTheme="minorEastAsia" w:cs="Arial"/>
                          <w:bCs/>
                          <w:color w:val="000000" w:themeColor="text1"/>
                          <w:kern w:val="24"/>
                          <w:sz w:val="24"/>
                          <w:szCs w:val="40"/>
                        </w:rPr>
                        <w:t xml:space="preserve">objectives of both science and planetary protection </w:t>
                      </w:r>
                      <w:r>
                        <w:rPr>
                          <w:rFonts w:eastAsiaTheme="minorEastAsia" w:cs="Arial"/>
                          <w:bCs/>
                          <w:color w:val="000000" w:themeColor="text1"/>
                          <w:kern w:val="24"/>
                          <w:sz w:val="24"/>
                          <w:szCs w:val="40"/>
                        </w:rPr>
                        <w:t>could</w:t>
                      </w:r>
                      <w:r w:rsidRPr="001620E3">
                        <w:rPr>
                          <w:rFonts w:eastAsiaTheme="minorEastAsia" w:cs="Arial"/>
                          <w:bCs/>
                          <w:color w:val="000000" w:themeColor="text1"/>
                          <w:kern w:val="24"/>
                          <w:sz w:val="24"/>
                          <w:szCs w:val="40"/>
                        </w:rPr>
                        <w:t xml:space="preserve"> be met by a common set of </w:t>
                      </w:r>
                      <w:r>
                        <w:rPr>
                          <w:rFonts w:eastAsiaTheme="minorEastAsia" w:cs="Arial"/>
                          <w:bCs/>
                          <w:color w:val="000000" w:themeColor="text1"/>
                          <w:kern w:val="24"/>
                          <w:sz w:val="24"/>
                          <w:szCs w:val="40"/>
                        </w:rPr>
                        <w:t>analyses</w:t>
                      </w:r>
                      <w:r w:rsidRPr="001620E3">
                        <w:rPr>
                          <w:rFonts w:eastAsiaTheme="minorEastAsia" w:cs="Arial"/>
                          <w:bCs/>
                          <w:color w:val="000000" w:themeColor="text1"/>
                          <w:kern w:val="24"/>
                          <w:sz w:val="24"/>
                          <w:szCs w:val="40"/>
                        </w:rPr>
                        <w:t xml:space="preserve"> of </w:t>
                      </w:r>
                      <w:r>
                        <w:rPr>
                          <w:rFonts w:eastAsiaTheme="minorEastAsia" w:cs="Arial"/>
                          <w:bCs/>
                          <w:color w:val="000000" w:themeColor="text1"/>
                          <w:kern w:val="24"/>
                          <w:sz w:val="24"/>
                          <w:szCs w:val="40"/>
                        </w:rPr>
                        <w:t>organic molecules in returned samples.  Although interpreters for science and planetary protection would use the data in somewhat different ways, their need for accurate, high-precision data would be identical.</w:t>
                      </w:r>
                    </w:p>
                    <w:p w14:paraId="5C092993" w14:textId="77777777" w:rsidR="008702E7" w:rsidRPr="001620E3" w:rsidRDefault="008702E7" w:rsidP="0054084F">
                      <w:pPr>
                        <w:rPr>
                          <w:rFonts w:eastAsiaTheme="minorEastAsia" w:cs="Arial"/>
                          <w:bCs/>
                          <w:color w:val="000000" w:themeColor="text1"/>
                          <w:kern w:val="24"/>
                          <w:sz w:val="24"/>
                          <w:szCs w:val="40"/>
                        </w:rPr>
                      </w:pPr>
                      <w:r w:rsidRPr="001620E3">
                        <w:rPr>
                          <w:rFonts w:eastAsiaTheme="minorEastAsia" w:cs="Arial"/>
                          <w:bCs/>
                          <w:color w:val="000000" w:themeColor="text1"/>
                          <w:kern w:val="24"/>
                          <w:sz w:val="24"/>
                          <w:szCs w:val="40"/>
                        </w:rPr>
                        <w:t>.</w:t>
                      </w:r>
                    </w:p>
                    <w:p w14:paraId="668CCD35" w14:textId="77777777" w:rsidR="008702E7" w:rsidRDefault="008702E7" w:rsidP="0054084F"/>
                  </w:txbxContent>
                </v:textbox>
                <w10:anchorlock/>
              </v:shape>
            </w:pict>
          </mc:Fallback>
        </mc:AlternateContent>
      </w:r>
    </w:p>
    <w:p w14:paraId="65C86BD5" w14:textId="5BE6492A" w:rsidR="0054084F" w:rsidRDefault="0054084F" w:rsidP="0054084F">
      <w:pPr>
        <w:pStyle w:val="Heading1"/>
      </w:pPr>
      <w:bookmarkStart w:id="35" w:name="_Toc271055924"/>
      <w:bookmarkStart w:id="36" w:name="_Toc273186979"/>
      <w:r>
        <w:t>Sample-Based Investigations and Measurements</w:t>
      </w:r>
      <w:bookmarkEnd w:id="35"/>
      <w:bookmarkEnd w:id="36"/>
    </w:p>
    <w:p w14:paraId="40B56F3F" w14:textId="24926837" w:rsidR="00975D4E" w:rsidRPr="00D33FC5" w:rsidRDefault="00684484" w:rsidP="00975D4E">
      <w:pPr>
        <w:rPr>
          <w:szCs w:val="24"/>
        </w:rPr>
      </w:pPr>
      <w:r w:rsidRPr="00B20238">
        <w:rPr>
          <w:szCs w:val="24"/>
        </w:rPr>
        <w:t>As requested by its charter, the OCP considered in detail the types of analytical measurements</w:t>
      </w:r>
      <w:r w:rsidR="006A1B4F" w:rsidRPr="00B20238">
        <w:rPr>
          <w:szCs w:val="24"/>
        </w:rPr>
        <w:t xml:space="preserve"> and their</w:t>
      </w:r>
      <w:r w:rsidR="006A1B4F">
        <w:rPr>
          <w:szCs w:val="24"/>
        </w:rPr>
        <w:t xml:space="preserve"> de</w:t>
      </w:r>
      <w:r w:rsidR="000637AB">
        <w:rPr>
          <w:szCs w:val="24"/>
        </w:rPr>
        <w:t>pendent instrumentation</w:t>
      </w:r>
      <w:r>
        <w:rPr>
          <w:szCs w:val="24"/>
        </w:rPr>
        <w:t xml:space="preserve"> that might be employed in the investigation of returned samples. </w:t>
      </w:r>
      <w:r w:rsidR="003D1D33">
        <w:rPr>
          <w:szCs w:val="24"/>
        </w:rPr>
        <w:t xml:space="preserve"> As discussed above, OCP’s </w:t>
      </w:r>
      <w:r w:rsidR="00116131">
        <w:rPr>
          <w:szCs w:val="24"/>
        </w:rPr>
        <w:t xml:space="preserve">purpose was to think through the logical </w:t>
      </w:r>
      <w:r w:rsidR="003D1D33">
        <w:rPr>
          <w:szCs w:val="24"/>
        </w:rPr>
        <w:t xml:space="preserve">ways of generating organic molecular inputs to </w:t>
      </w:r>
      <w:r w:rsidR="003D1D33" w:rsidRPr="00B20238">
        <w:rPr>
          <w:szCs w:val="24"/>
        </w:rPr>
        <w:t>PP’s test protocol (</w:t>
      </w:r>
      <w:r w:rsidR="003D1D33" w:rsidRPr="00AF3C6A">
        <w:rPr>
          <w:szCs w:val="24"/>
        </w:rPr>
        <w:t>Rummel et al. 2002</w:t>
      </w:r>
      <w:r w:rsidR="009329C2" w:rsidRPr="00AF3C6A">
        <w:rPr>
          <w:szCs w:val="24"/>
        </w:rPr>
        <w:t>;</w:t>
      </w:r>
      <w:r w:rsidR="00116131" w:rsidRPr="00AF3C6A">
        <w:rPr>
          <w:szCs w:val="24"/>
        </w:rPr>
        <w:t xml:space="preserve"> and subsequent revisions</w:t>
      </w:r>
      <w:r w:rsidR="003D1D33" w:rsidRPr="00B20238">
        <w:rPr>
          <w:szCs w:val="24"/>
        </w:rPr>
        <w:t>), and to the scientific queries related to</w:t>
      </w:r>
      <w:r w:rsidR="003D1D33">
        <w:rPr>
          <w:szCs w:val="24"/>
        </w:rPr>
        <w:t xml:space="preserve"> astrobiology.  T</w:t>
      </w:r>
      <w:r w:rsidR="00975D4E" w:rsidRPr="00474EEC">
        <w:rPr>
          <w:szCs w:val="24"/>
        </w:rPr>
        <w:t xml:space="preserve">here are a very large number of potential </w:t>
      </w:r>
      <w:r>
        <w:rPr>
          <w:szCs w:val="24"/>
        </w:rPr>
        <w:t>instruments and methods</w:t>
      </w:r>
      <w:r w:rsidR="00975D4E" w:rsidRPr="00474EEC">
        <w:rPr>
          <w:szCs w:val="24"/>
        </w:rPr>
        <w:t xml:space="preserve"> that might be </w:t>
      </w:r>
      <w:r>
        <w:rPr>
          <w:szCs w:val="24"/>
        </w:rPr>
        <w:t>used to study</w:t>
      </w:r>
      <w:r w:rsidR="00975D4E" w:rsidRPr="00474EEC">
        <w:rPr>
          <w:szCs w:val="24"/>
        </w:rPr>
        <w:t xml:space="preserve"> samples returned from Mars.</w:t>
      </w:r>
      <w:r w:rsidR="000F33F2">
        <w:rPr>
          <w:szCs w:val="24"/>
        </w:rPr>
        <w:t xml:space="preserve">  </w:t>
      </w:r>
      <w:r w:rsidR="00975D4E" w:rsidRPr="00474EEC">
        <w:rPr>
          <w:szCs w:val="24"/>
        </w:rPr>
        <w:t>Furthermore, by the time samples are available for analysis</w:t>
      </w:r>
      <w:r w:rsidR="0016293E">
        <w:rPr>
          <w:szCs w:val="24"/>
        </w:rPr>
        <w:t xml:space="preserve"> on Earth</w:t>
      </w:r>
      <w:r w:rsidR="00975D4E" w:rsidRPr="00474EEC">
        <w:rPr>
          <w:szCs w:val="24"/>
        </w:rPr>
        <w:t xml:space="preserve">, we can expect to see significant developments in </w:t>
      </w:r>
      <w:r w:rsidR="00635936">
        <w:rPr>
          <w:szCs w:val="24"/>
        </w:rPr>
        <w:t xml:space="preserve">both </w:t>
      </w:r>
      <w:r w:rsidR="00975D4E" w:rsidRPr="00474EEC">
        <w:rPr>
          <w:szCs w:val="24"/>
        </w:rPr>
        <w:t>instrument capability</w:t>
      </w:r>
      <w:r w:rsidR="00635936">
        <w:rPr>
          <w:szCs w:val="24"/>
        </w:rPr>
        <w:t xml:space="preserve"> (including new methodologies) and </w:t>
      </w:r>
      <w:r w:rsidR="00762AF6">
        <w:rPr>
          <w:szCs w:val="24"/>
        </w:rPr>
        <w:t>bio</w:t>
      </w:r>
      <w:r w:rsidR="00975D4E" w:rsidRPr="00474EEC">
        <w:rPr>
          <w:szCs w:val="24"/>
        </w:rPr>
        <w:t>chemical</w:t>
      </w:r>
      <w:r w:rsidR="0000465F">
        <w:rPr>
          <w:szCs w:val="24"/>
        </w:rPr>
        <w:t xml:space="preserve"> and geochemical</w:t>
      </w:r>
      <w:r w:rsidR="00975D4E" w:rsidRPr="00474EEC">
        <w:rPr>
          <w:szCs w:val="24"/>
        </w:rPr>
        <w:t xml:space="preserve"> knowledge. </w:t>
      </w:r>
      <w:r w:rsidR="005302D3">
        <w:rPr>
          <w:szCs w:val="24"/>
        </w:rPr>
        <w:t xml:space="preserve">Current (2014) technology has </w:t>
      </w:r>
      <w:r w:rsidR="00762AF6">
        <w:rPr>
          <w:szCs w:val="24"/>
        </w:rPr>
        <w:t>the means</w:t>
      </w:r>
      <w:r w:rsidR="005302D3" w:rsidRPr="00474EEC">
        <w:rPr>
          <w:szCs w:val="24"/>
        </w:rPr>
        <w:t xml:space="preserve"> to analyze millions of organic compounds</w:t>
      </w:r>
      <w:r w:rsidR="006A1B4F">
        <w:rPr>
          <w:szCs w:val="24"/>
        </w:rPr>
        <w:t xml:space="preserve"> via hundreds of different methods</w:t>
      </w:r>
      <w:r w:rsidR="005302D3">
        <w:rPr>
          <w:szCs w:val="24"/>
        </w:rPr>
        <w:t xml:space="preserve">. In the future, </w:t>
      </w:r>
      <w:r w:rsidR="006A1B4F">
        <w:rPr>
          <w:szCs w:val="24"/>
        </w:rPr>
        <w:t>when</w:t>
      </w:r>
      <w:r w:rsidR="005302D3">
        <w:rPr>
          <w:szCs w:val="24"/>
        </w:rPr>
        <w:t xml:space="preserve"> the samples are</w:t>
      </w:r>
      <w:r w:rsidR="006A1B4F">
        <w:rPr>
          <w:szCs w:val="24"/>
        </w:rPr>
        <w:t xml:space="preserve"> to be</w:t>
      </w:r>
      <w:r w:rsidR="005302D3">
        <w:rPr>
          <w:szCs w:val="24"/>
        </w:rPr>
        <w:t xml:space="preserve"> returned</w:t>
      </w:r>
      <w:r w:rsidR="00635936">
        <w:rPr>
          <w:szCs w:val="24"/>
        </w:rPr>
        <w:t xml:space="preserve">, </w:t>
      </w:r>
      <w:r w:rsidR="005302D3">
        <w:rPr>
          <w:szCs w:val="24"/>
        </w:rPr>
        <w:t>presumably more analytic</w:t>
      </w:r>
      <w:r w:rsidR="0000465F">
        <w:rPr>
          <w:szCs w:val="24"/>
        </w:rPr>
        <w:t>al</w:t>
      </w:r>
      <w:r w:rsidR="005302D3">
        <w:rPr>
          <w:szCs w:val="24"/>
        </w:rPr>
        <w:t xml:space="preserve"> capabilities </w:t>
      </w:r>
      <w:r w:rsidR="005A38BC">
        <w:rPr>
          <w:szCs w:val="24"/>
        </w:rPr>
        <w:t>would</w:t>
      </w:r>
      <w:r w:rsidR="005302D3">
        <w:rPr>
          <w:szCs w:val="24"/>
        </w:rPr>
        <w:t xml:space="preserve"> exist. </w:t>
      </w:r>
      <w:r w:rsidR="00762AF6">
        <w:rPr>
          <w:szCs w:val="24"/>
        </w:rPr>
        <w:t>L</w:t>
      </w:r>
      <w:r w:rsidR="00762AF6" w:rsidRPr="00474EEC">
        <w:rPr>
          <w:szCs w:val="24"/>
        </w:rPr>
        <w:t xml:space="preserve">imited sample mass </w:t>
      </w:r>
      <w:r w:rsidR="005A38BC">
        <w:rPr>
          <w:szCs w:val="24"/>
        </w:rPr>
        <w:t>would</w:t>
      </w:r>
      <w:r w:rsidR="00762AF6">
        <w:rPr>
          <w:szCs w:val="24"/>
        </w:rPr>
        <w:t xml:space="preserve"> constrain the viability of various methods</w:t>
      </w:r>
      <w:r w:rsidR="00E8307E">
        <w:rPr>
          <w:szCs w:val="24"/>
        </w:rPr>
        <w:t xml:space="preserve">, as </w:t>
      </w:r>
      <w:r w:rsidR="005A38BC">
        <w:rPr>
          <w:szCs w:val="24"/>
        </w:rPr>
        <w:t>would</w:t>
      </w:r>
      <w:r w:rsidR="00E8307E">
        <w:rPr>
          <w:szCs w:val="24"/>
        </w:rPr>
        <w:t xml:space="preserve"> the potential need for continued sample containment depending upon planetary protection findings</w:t>
      </w:r>
      <w:r w:rsidR="00762AF6" w:rsidRPr="00474EEC">
        <w:rPr>
          <w:szCs w:val="24"/>
        </w:rPr>
        <w:t xml:space="preserve">. </w:t>
      </w:r>
      <w:r w:rsidR="005302D3">
        <w:rPr>
          <w:szCs w:val="24"/>
        </w:rPr>
        <w:t>It is therefore impossible for t</w:t>
      </w:r>
      <w:r w:rsidR="00975D4E" w:rsidRPr="00474EEC">
        <w:rPr>
          <w:szCs w:val="24"/>
        </w:rPr>
        <w:t>his committee</w:t>
      </w:r>
      <w:r w:rsidR="005302D3">
        <w:rPr>
          <w:szCs w:val="24"/>
        </w:rPr>
        <w:t xml:space="preserve"> to</w:t>
      </w:r>
      <w:r w:rsidR="00975D4E" w:rsidRPr="00474EEC">
        <w:rPr>
          <w:szCs w:val="24"/>
        </w:rPr>
        <w:t xml:space="preserve"> </w:t>
      </w:r>
      <w:r w:rsidR="005302D3">
        <w:rPr>
          <w:szCs w:val="24"/>
        </w:rPr>
        <w:t>agree on</w:t>
      </w:r>
      <w:r w:rsidR="00975D4E" w:rsidRPr="00474EEC">
        <w:rPr>
          <w:szCs w:val="24"/>
        </w:rPr>
        <w:t xml:space="preserve"> all specific target analytes</w:t>
      </w:r>
      <w:r w:rsidR="00E8307E">
        <w:rPr>
          <w:szCs w:val="24"/>
        </w:rPr>
        <w:t xml:space="preserve"> or methods</w:t>
      </w:r>
      <w:r w:rsidR="00975D4E" w:rsidRPr="00474EEC">
        <w:rPr>
          <w:szCs w:val="24"/>
        </w:rPr>
        <w:t xml:space="preserve"> that would practically and viably </w:t>
      </w:r>
      <w:r w:rsidR="00E8307E">
        <w:rPr>
          <w:szCs w:val="24"/>
        </w:rPr>
        <w:t>bound</w:t>
      </w:r>
      <w:r w:rsidR="00975D4E" w:rsidRPr="00474EEC">
        <w:rPr>
          <w:szCs w:val="24"/>
        </w:rPr>
        <w:t xml:space="preserve"> contamination needs. </w:t>
      </w:r>
      <w:r w:rsidR="00762AF6">
        <w:rPr>
          <w:szCs w:val="24"/>
        </w:rPr>
        <w:t xml:space="preserve">Moreover, we feel it is unwise for us to (even attempt to) predict which methodologies </w:t>
      </w:r>
      <w:r w:rsidR="005A38BC">
        <w:rPr>
          <w:szCs w:val="24"/>
        </w:rPr>
        <w:t>would</w:t>
      </w:r>
      <w:r w:rsidR="00762AF6">
        <w:rPr>
          <w:szCs w:val="24"/>
        </w:rPr>
        <w:t xml:space="preserve"> be most appropriate or </w:t>
      </w:r>
      <w:r w:rsidR="006A1B4F">
        <w:rPr>
          <w:szCs w:val="24"/>
        </w:rPr>
        <w:t>useful</w:t>
      </w:r>
      <w:r w:rsidR="00762AF6">
        <w:rPr>
          <w:szCs w:val="24"/>
        </w:rPr>
        <w:t xml:space="preserve"> many years in the future</w:t>
      </w:r>
      <w:r w:rsidR="00E8307E">
        <w:rPr>
          <w:szCs w:val="24"/>
        </w:rPr>
        <w:t>, before anything is known about the putative samples</w:t>
      </w:r>
      <w:r w:rsidR="00762AF6">
        <w:rPr>
          <w:szCs w:val="24"/>
        </w:rPr>
        <w:t>.</w:t>
      </w:r>
      <w:r w:rsidR="00975D4E" w:rsidRPr="00474EEC">
        <w:rPr>
          <w:szCs w:val="24"/>
        </w:rPr>
        <w:t xml:space="preserve"> </w:t>
      </w:r>
    </w:p>
    <w:p w14:paraId="4DAB7DB4" w14:textId="4290E3D0" w:rsidR="00DE0C0F" w:rsidRPr="001620E3" w:rsidRDefault="00975D4E" w:rsidP="00DE0C0F">
      <w:r>
        <w:rPr>
          <w:rFonts w:cs="Times New Roman"/>
          <w:noProof/>
        </w:rPr>
        <mc:AlternateContent>
          <mc:Choice Requires="wps">
            <w:drawing>
              <wp:inline distT="0" distB="0" distL="0" distR="0" wp14:anchorId="1694072F" wp14:editId="4050F172">
                <wp:extent cx="5943600" cy="895350"/>
                <wp:effectExtent l="0" t="0" r="19050" b="19050"/>
                <wp:docPr id="1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895350"/>
                        </a:xfrm>
                        <a:prstGeom prst="rect">
                          <a:avLst/>
                        </a:prstGeom>
                        <a:solidFill>
                          <a:schemeClr val="accent5">
                            <a:lumMod val="60000"/>
                            <a:lumOff val="4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2">
                          <a:schemeClr val="accent1"/>
                        </a:fillRef>
                        <a:effectRef idx="1">
                          <a:schemeClr val="accent1"/>
                        </a:effectRef>
                        <a:fontRef idx="minor">
                          <a:schemeClr val="dk1"/>
                        </a:fontRef>
                      </wps:style>
                      <wps:txbx>
                        <w:txbxContent>
                          <w:p w14:paraId="6E5FA94A" w14:textId="1D313A8F" w:rsidR="008702E7" w:rsidRPr="001620E3" w:rsidRDefault="008702E7" w:rsidP="00975D4E">
                            <w:pPr>
                              <w:rPr>
                                <w:rFonts w:eastAsiaTheme="minorEastAsia" w:cs="Arial"/>
                                <w:bCs/>
                                <w:color w:val="000000" w:themeColor="text1"/>
                                <w:kern w:val="24"/>
                                <w:sz w:val="24"/>
                                <w:szCs w:val="40"/>
                              </w:rPr>
                            </w:pPr>
                            <w:r>
                              <w:rPr>
                                <w:rFonts w:eastAsiaTheme="minorEastAsia" w:cs="Arial"/>
                                <w:b/>
                                <w:bCs/>
                                <w:color w:val="000000" w:themeColor="text1"/>
                                <w:kern w:val="24"/>
                                <w:sz w:val="24"/>
                                <w:szCs w:val="40"/>
                                <w:u w:val="single"/>
                              </w:rPr>
                              <w:t xml:space="preserve">Major </w:t>
                            </w:r>
                            <w:r w:rsidRPr="001620E3">
                              <w:rPr>
                                <w:rFonts w:eastAsiaTheme="minorEastAsia" w:cs="Arial"/>
                                <w:b/>
                                <w:bCs/>
                                <w:color w:val="000000" w:themeColor="text1"/>
                                <w:kern w:val="24"/>
                                <w:sz w:val="24"/>
                                <w:szCs w:val="40"/>
                                <w:u w:val="single"/>
                              </w:rPr>
                              <w:t>F</w:t>
                            </w:r>
                            <w:r>
                              <w:rPr>
                                <w:rFonts w:eastAsiaTheme="minorEastAsia" w:cs="Arial"/>
                                <w:b/>
                                <w:bCs/>
                                <w:color w:val="000000" w:themeColor="text1"/>
                                <w:kern w:val="24"/>
                                <w:sz w:val="24"/>
                                <w:szCs w:val="40"/>
                                <w:u w:val="single"/>
                              </w:rPr>
                              <w:t>inding #7</w:t>
                            </w:r>
                            <w:r w:rsidRPr="001620E3">
                              <w:rPr>
                                <w:rFonts w:eastAsiaTheme="minorEastAsia" w:cs="Arial"/>
                                <w:b/>
                                <w:bCs/>
                                <w:color w:val="000000" w:themeColor="text1"/>
                                <w:kern w:val="24"/>
                                <w:sz w:val="24"/>
                                <w:szCs w:val="40"/>
                                <w:u w:val="single"/>
                              </w:rPr>
                              <w:t xml:space="preserve">:  </w:t>
                            </w:r>
                            <w:r w:rsidRPr="001620E3">
                              <w:rPr>
                                <w:rFonts w:eastAsiaTheme="minorEastAsia" w:cs="Arial"/>
                                <w:bCs/>
                                <w:color w:val="000000" w:themeColor="text1"/>
                                <w:kern w:val="24"/>
                                <w:sz w:val="24"/>
                                <w:szCs w:val="40"/>
                              </w:rPr>
                              <w:t>A huge diversity of techniques for organic analysis exists</w:t>
                            </w:r>
                            <w:r>
                              <w:rPr>
                                <w:rFonts w:eastAsiaTheme="minorEastAsia" w:cs="Arial"/>
                                <w:bCs/>
                                <w:color w:val="000000" w:themeColor="text1"/>
                                <w:kern w:val="24"/>
                                <w:sz w:val="24"/>
                                <w:szCs w:val="40"/>
                              </w:rPr>
                              <w:t xml:space="preserve"> as of 2014</w:t>
                            </w:r>
                            <w:r w:rsidRPr="001620E3">
                              <w:rPr>
                                <w:rFonts w:eastAsiaTheme="minorEastAsia" w:cs="Arial"/>
                                <w:bCs/>
                                <w:color w:val="000000" w:themeColor="text1"/>
                                <w:kern w:val="24"/>
                                <w:sz w:val="24"/>
                                <w:szCs w:val="40"/>
                              </w:rPr>
                              <w:t xml:space="preserve">. More </w:t>
                            </w:r>
                            <w:r>
                              <w:rPr>
                                <w:rFonts w:eastAsiaTheme="minorEastAsia" w:cs="Arial"/>
                                <w:bCs/>
                                <w:color w:val="000000" w:themeColor="text1"/>
                                <w:kern w:val="24"/>
                                <w:sz w:val="24"/>
                                <w:szCs w:val="40"/>
                              </w:rPr>
                              <w:t>will</w:t>
                            </w:r>
                            <w:r w:rsidRPr="001620E3">
                              <w:rPr>
                                <w:rFonts w:eastAsiaTheme="minorEastAsia" w:cs="Arial"/>
                                <w:bCs/>
                                <w:color w:val="000000" w:themeColor="text1"/>
                                <w:kern w:val="24"/>
                                <w:sz w:val="24"/>
                                <w:szCs w:val="40"/>
                              </w:rPr>
                              <w:t xml:space="preserve"> be invented. Not all potential measurements </w:t>
                            </w:r>
                            <w:r>
                              <w:rPr>
                                <w:rFonts w:eastAsiaTheme="minorEastAsia" w:cs="Arial"/>
                                <w:bCs/>
                                <w:color w:val="000000" w:themeColor="text1"/>
                                <w:kern w:val="24"/>
                                <w:sz w:val="24"/>
                                <w:szCs w:val="40"/>
                              </w:rPr>
                              <w:t>would</w:t>
                            </w:r>
                            <w:r w:rsidRPr="001620E3">
                              <w:rPr>
                                <w:rFonts w:eastAsiaTheme="minorEastAsia" w:cs="Arial"/>
                                <w:bCs/>
                                <w:color w:val="000000" w:themeColor="text1"/>
                                <w:kern w:val="24"/>
                                <w:sz w:val="24"/>
                                <w:szCs w:val="40"/>
                              </w:rPr>
                              <w:t xml:space="preserve"> be possible on returned Mars samples given limited sample mass</w:t>
                            </w:r>
                            <w:r>
                              <w:rPr>
                                <w:rFonts w:eastAsiaTheme="minorEastAsia" w:cs="Arial"/>
                                <w:bCs/>
                                <w:color w:val="000000" w:themeColor="text1"/>
                                <w:kern w:val="24"/>
                                <w:sz w:val="24"/>
                                <w:szCs w:val="40"/>
                              </w:rPr>
                              <w:t xml:space="preserve"> and potential containment requirements</w:t>
                            </w:r>
                            <w:r w:rsidRPr="001620E3">
                              <w:rPr>
                                <w:rFonts w:eastAsiaTheme="minorEastAsia" w:cs="Arial"/>
                                <w:bCs/>
                                <w:color w:val="000000" w:themeColor="text1"/>
                                <w:kern w:val="24"/>
                                <w:sz w:val="24"/>
                                <w:szCs w:val="40"/>
                              </w:rPr>
                              <w:t xml:space="preserve">, nor </w:t>
                            </w:r>
                            <w:r>
                              <w:rPr>
                                <w:rFonts w:eastAsiaTheme="minorEastAsia" w:cs="Arial"/>
                                <w:bCs/>
                                <w:color w:val="000000" w:themeColor="text1"/>
                                <w:kern w:val="24"/>
                                <w:sz w:val="24"/>
                                <w:szCs w:val="40"/>
                              </w:rPr>
                              <w:t>would</w:t>
                            </w:r>
                            <w:r w:rsidRPr="001620E3">
                              <w:rPr>
                                <w:rFonts w:eastAsiaTheme="minorEastAsia" w:cs="Arial"/>
                                <w:bCs/>
                                <w:color w:val="000000" w:themeColor="text1"/>
                                <w:kern w:val="24"/>
                                <w:sz w:val="24"/>
                                <w:szCs w:val="40"/>
                              </w:rPr>
                              <w:t xml:space="preserve"> all be needed. </w:t>
                            </w:r>
                          </w:p>
                          <w:p w14:paraId="66EE702B" w14:textId="77777777" w:rsidR="008702E7" w:rsidRPr="001620E3" w:rsidRDefault="008702E7" w:rsidP="00975D4E">
                            <w:pPr>
                              <w:rPr>
                                <w:rFonts w:eastAsiaTheme="minorEastAsia" w:cs="Arial"/>
                                <w:bCs/>
                                <w:color w:val="000000" w:themeColor="text1"/>
                                <w:kern w:val="24"/>
                                <w:sz w:val="24"/>
                                <w:szCs w:val="40"/>
                              </w:rPr>
                            </w:pPr>
                            <w:r w:rsidRPr="001620E3">
                              <w:rPr>
                                <w:rFonts w:eastAsiaTheme="minorEastAsia" w:cs="Arial"/>
                                <w:bCs/>
                                <w:color w:val="000000" w:themeColor="text1"/>
                                <w:kern w:val="24"/>
                                <w:sz w:val="24"/>
                                <w:szCs w:val="40"/>
                              </w:rPr>
                              <w:t>.</w:t>
                            </w:r>
                          </w:p>
                          <w:p w14:paraId="64521E3A" w14:textId="77777777" w:rsidR="008702E7" w:rsidRPr="001620E3" w:rsidRDefault="008702E7" w:rsidP="00975D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694072F" id="_x0000_s1033" type="#_x0000_t202" style="width:468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" fillcolor="#92cddc [1944]" strokecolor="#4579b8 [3044]">
                <v:path arrowok="t"/>
                <v:textbox>
                  <w:txbxContent>
                    <w:p w14:paraId="6E5FA94A" w14:textId="1D313A8F" w:rsidR="008702E7" w:rsidRPr="001620E3" w:rsidRDefault="008702E7" w:rsidP="00975D4E">
                      <w:pPr>
                        <w:rPr>
                          <w:rFonts w:eastAsiaTheme="minorEastAsia" w:cs="Arial"/>
                          <w:bCs/>
                          <w:color w:val="000000" w:themeColor="text1"/>
                          <w:kern w:val="24"/>
                          <w:sz w:val="24"/>
                          <w:szCs w:val="40"/>
                        </w:rPr>
                      </w:pPr>
                      <w:r>
                        <w:rPr>
                          <w:rFonts w:eastAsiaTheme="minorEastAsia" w:cs="Arial"/>
                          <w:b/>
                          <w:bCs/>
                          <w:color w:val="000000" w:themeColor="text1"/>
                          <w:kern w:val="24"/>
                          <w:sz w:val="24"/>
                          <w:szCs w:val="40"/>
                          <w:u w:val="single"/>
                        </w:rPr>
                        <w:t xml:space="preserve">Major </w:t>
                      </w:r>
                      <w:r w:rsidRPr="001620E3">
                        <w:rPr>
                          <w:rFonts w:eastAsiaTheme="minorEastAsia" w:cs="Arial"/>
                          <w:b/>
                          <w:bCs/>
                          <w:color w:val="000000" w:themeColor="text1"/>
                          <w:kern w:val="24"/>
                          <w:sz w:val="24"/>
                          <w:szCs w:val="40"/>
                          <w:u w:val="single"/>
                        </w:rPr>
                        <w:t>F</w:t>
                      </w:r>
                      <w:r>
                        <w:rPr>
                          <w:rFonts w:eastAsiaTheme="minorEastAsia" w:cs="Arial"/>
                          <w:b/>
                          <w:bCs/>
                          <w:color w:val="000000" w:themeColor="text1"/>
                          <w:kern w:val="24"/>
                          <w:sz w:val="24"/>
                          <w:szCs w:val="40"/>
                          <w:u w:val="single"/>
                        </w:rPr>
                        <w:t>inding #7</w:t>
                      </w:r>
                      <w:r w:rsidRPr="001620E3">
                        <w:rPr>
                          <w:rFonts w:eastAsiaTheme="minorEastAsia" w:cs="Arial"/>
                          <w:b/>
                          <w:bCs/>
                          <w:color w:val="000000" w:themeColor="text1"/>
                          <w:kern w:val="24"/>
                          <w:sz w:val="24"/>
                          <w:szCs w:val="40"/>
                          <w:u w:val="single"/>
                        </w:rPr>
                        <w:t xml:space="preserve">:  </w:t>
                      </w:r>
                      <w:r w:rsidRPr="001620E3">
                        <w:rPr>
                          <w:rFonts w:eastAsiaTheme="minorEastAsia" w:cs="Arial"/>
                          <w:bCs/>
                          <w:color w:val="000000" w:themeColor="text1"/>
                          <w:kern w:val="24"/>
                          <w:sz w:val="24"/>
                          <w:szCs w:val="40"/>
                        </w:rPr>
                        <w:t>A huge diversity of techniques for organic analysis exists</w:t>
                      </w:r>
                      <w:r>
                        <w:rPr>
                          <w:rFonts w:eastAsiaTheme="minorEastAsia" w:cs="Arial"/>
                          <w:bCs/>
                          <w:color w:val="000000" w:themeColor="text1"/>
                          <w:kern w:val="24"/>
                          <w:sz w:val="24"/>
                          <w:szCs w:val="40"/>
                        </w:rPr>
                        <w:t xml:space="preserve"> as of 2014</w:t>
                      </w:r>
                      <w:r w:rsidRPr="001620E3">
                        <w:rPr>
                          <w:rFonts w:eastAsiaTheme="minorEastAsia" w:cs="Arial"/>
                          <w:bCs/>
                          <w:color w:val="000000" w:themeColor="text1"/>
                          <w:kern w:val="24"/>
                          <w:sz w:val="24"/>
                          <w:szCs w:val="40"/>
                        </w:rPr>
                        <w:t xml:space="preserve">. More </w:t>
                      </w:r>
                      <w:r>
                        <w:rPr>
                          <w:rFonts w:eastAsiaTheme="minorEastAsia" w:cs="Arial"/>
                          <w:bCs/>
                          <w:color w:val="000000" w:themeColor="text1"/>
                          <w:kern w:val="24"/>
                          <w:sz w:val="24"/>
                          <w:szCs w:val="40"/>
                        </w:rPr>
                        <w:t>will</w:t>
                      </w:r>
                      <w:r w:rsidRPr="001620E3">
                        <w:rPr>
                          <w:rFonts w:eastAsiaTheme="minorEastAsia" w:cs="Arial"/>
                          <w:bCs/>
                          <w:color w:val="000000" w:themeColor="text1"/>
                          <w:kern w:val="24"/>
                          <w:sz w:val="24"/>
                          <w:szCs w:val="40"/>
                        </w:rPr>
                        <w:t xml:space="preserve"> be invented. Not all potential measurements </w:t>
                      </w:r>
                      <w:r>
                        <w:rPr>
                          <w:rFonts w:eastAsiaTheme="minorEastAsia" w:cs="Arial"/>
                          <w:bCs/>
                          <w:color w:val="000000" w:themeColor="text1"/>
                          <w:kern w:val="24"/>
                          <w:sz w:val="24"/>
                          <w:szCs w:val="40"/>
                        </w:rPr>
                        <w:t>would</w:t>
                      </w:r>
                      <w:r w:rsidRPr="001620E3">
                        <w:rPr>
                          <w:rFonts w:eastAsiaTheme="minorEastAsia" w:cs="Arial"/>
                          <w:bCs/>
                          <w:color w:val="000000" w:themeColor="text1"/>
                          <w:kern w:val="24"/>
                          <w:sz w:val="24"/>
                          <w:szCs w:val="40"/>
                        </w:rPr>
                        <w:t xml:space="preserve"> be possible on returned Mars samples given limited sample mass</w:t>
                      </w:r>
                      <w:r>
                        <w:rPr>
                          <w:rFonts w:eastAsiaTheme="minorEastAsia" w:cs="Arial"/>
                          <w:bCs/>
                          <w:color w:val="000000" w:themeColor="text1"/>
                          <w:kern w:val="24"/>
                          <w:sz w:val="24"/>
                          <w:szCs w:val="40"/>
                        </w:rPr>
                        <w:t xml:space="preserve"> and potential containment requirements</w:t>
                      </w:r>
                      <w:r w:rsidRPr="001620E3">
                        <w:rPr>
                          <w:rFonts w:eastAsiaTheme="minorEastAsia" w:cs="Arial"/>
                          <w:bCs/>
                          <w:color w:val="000000" w:themeColor="text1"/>
                          <w:kern w:val="24"/>
                          <w:sz w:val="24"/>
                          <w:szCs w:val="40"/>
                        </w:rPr>
                        <w:t xml:space="preserve">, nor </w:t>
                      </w:r>
                      <w:r>
                        <w:rPr>
                          <w:rFonts w:eastAsiaTheme="minorEastAsia" w:cs="Arial"/>
                          <w:bCs/>
                          <w:color w:val="000000" w:themeColor="text1"/>
                          <w:kern w:val="24"/>
                          <w:sz w:val="24"/>
                          <w:szCs w:val="40"/>
                        </w:rPr>
                        <w:t>would</w:t>
                      </w:r>
                      <w:r w:rsidRPr="001620E3">
                        <w:rPr>
                          <w:rFonts w:eastAsiaTheme="minorEastAsia" w:cs="Arial"/>
                          <w:bCs/>
                          <w:color w:val="000000" w:themeColor="text1"/>
                          <w:kern w:val="24"/>
                          <w:sz w:val="24"/>
                          <w:szCs w:val="40"/>
                        </w:rPr>
                        <w:t xml:space="preserve"> all be needed. </w:t>
                      </w:r>
                    </w:p>
                    <w:p w14:paraId="66EE702B" w14:textId="77777777" w:rsidR="008702E7" w:rsidRPr="001620E3" w:rsidRDefault="008702E7" w:rsidP="00975D4E">
                      <w:pPr>
                        <w:rPr>
                          <w:rFonts w:eastAsiaTheme="minorEastAsia" w:cs="Arial"/>
                          <w:bCs/>
                          <w:color w:val="000000" w:themeColor="text1"/>
                          <w:kern w:val="24"/>
                          <w:sz w:val="24"/>
                          <w:szCs w:val="40"/>
                        </w:rPr>
                      </w:pPr>
                      <w:r w:rsidRPr="001620E3">
                        <w:rPr>
                          <w:rFonts w:eastAsiaTheme="minorEastAsia" w:cs="Arial"/>
                          <w:bCs/>
                          <w:color w:val="000000" w:themeColor="text1"/>
                          <w:kern w:val="24"/>
                          <w:sz w:val="24"/>
                          <w:szCs w:val="40"/>
                        </w:rPr>
                        <w:t>.</w:t>
                      </w:r>
                    </w:p>
                    <w:p w14:paraId="64521E3A" w14:textId="77777777" w:rsidR="008702E7" w:rsidRPr="001620E3" w:rsidRDefault="008702E7" w:rsidP="00975D4E"/>
                  </w:txbxContent>
                </v:textbox>
                <w10:anchorlock/>
              </v:shape>
            </w:pict>
          </mc:Fallback>
        </mc:AlternateContent>
      </w:r>
    </w:p>
    <w:p w14:paraId="560EBE70" w14:textId="69276F8A" w:rsidR="00975D4E" w:rsidRPr="00106048" w:rsidRDefault="00975D4E" w:rsidP="00266638">
      <w:pPr>
        <w:pStyle w:val="Heading2"/>
      </w:pPr>
      <w:bookmarkStart w:id="37" w:name="_Toc263491308"/>
      <w:bookmarkStart w:id="38" w:name="_Toc271055925"/>
      <w:bookmarkStart w:id="39" w:name="_Toc273186980"/>
      <w:r w:rsidRPr="00106048">
        <w:lastRenderedPageBreak/>
        <w:t>Need for Early Survey Measurements</w:t>
      </w:r>
      <w:bookmarkEnd w:id="37"/>
      <w:bookmarkEnd w:id="38"/>
      <w:bookmarkEnd w:id="39"/>
    </w:p>
    <w:p w14:paraId="1DFB9E5A" w14:textId="1FE85106" w:rsidR="00F81AC1" w:rsidRPr="00F32B26" w:rsidRDefault="004471CA" w:rsidP="005778C7">
      <w:pPr>
        <w:rPr>
          <w:i/>
        </w:rPr>
      </w:pPr>
      <w:r>
        <w:rPr>
          <w:szCs w:val="24"/>
        </w:rPr>
        <w:t xml:space="preserve">Because </w:t>
      </w:r>
      <w:r w:rsidR="003D1D33">
        <w:rPr>
          <w:szCs w:val="24"/>
        </w:rPr>
        <w:t xml:space="preserve">of the wide spectrum of available instrumentation, and the unknown character of the samples, it </w:t>
      </w:r>
      <w:r w:rsidR="005A38BC">
        <w:rPr>
          <w:szCs w:val="24"/>
        </w:rPr>
        <w:t>would</w:t>
      </w:r>
      <w:r w:rsidR="003D1D33">
        <w:rPr>
          <w:szCs w:val="24"/>
        </w:rPr>
        <w:t xml:space="preserve"> not be possible </w:t>
      </w:r>
      <w:r w:rsidR="00635936">
        <w:rPr>
          <w:szCs w:val="24"/>
        </w:rPr>
        <w:t xml:space="preserve">to </w:t>
      </w:r>
      <w:r w:rsidR="003D1D33">
        <w:rPr>
          <w:szCs w:val="24"/>
        </w:rPr>
        <w:t xml:space="preserve">describe in advance a specific </w:t>
      </w:r>
      <w:r w:rsidR="009E2DBF">
        <w:rPr>
          <w:szCs w:val="24"/>
        </w:rPr>
        <w:t xml:space="preserve">analytical </w:t>
      </w:r>
      <w:r w:rsidR="003D1D33">
        <w:rPr>
          <w:szCs w:val="24"/>
        </w:rPr>
        <w:t xml:space="preserve">plan for each sample.  The </w:t>
      </w:r>
      <w:r w:rsidR="00635936" w:rsidRPr="00474EEC">
        <w:rPr>
          <w:szCs w:val="24"/>
        </w:rPr>
        <w:t xml:space="preserve">investigation </w:t>
      </w:r>
      <w:r w:rsidR="003D1D33">
        <w:rPr>
          <w:szCs w:val="24"/>
        </w:rPr>
        <w:t xml:space="preserve">pathways </w:t>
      </w:r>
      <w:r w:rsidR="005A38BC">
        <w:rPr>
          <w:szCs w:val="24"/>
        </w:rPr>
        <w:t>would</w:t>
      </w:r>
      <w:r w:rsidR="00635936" w:rsidRPr="00474EEC">
        <w:rPr>
          <w:szCs w:val="24"/>
        </w:rPr>
        <w:t xml:space="preserve">, of necessity, </w:t>
      </w:r>
      <w:r w:rsidR="003D1D33">
        <w:rPr>
          <w:szCs w:val="24"/>
        </w:rPr>
        <w:t xml:space="preserve">need to </w:t>
      </w:r>
      <w:r w:rsidR="00635936" w:rsidRPr="00474EEC">
        <w:rPr>
          <w:szCs w:val="24"/>
        </w:rPr>
        <w:t xml:space="preserve">be </w:t>
      </w:r>
      <w:r w:rsidR="00951D9F">
        <w:rPr>
          <w:szCs w:val="24"/>
        </w:rPr>
        <w:t>driven by di</w:t>
      </w:r>
      <w:r w:rsidR="0087274E">
        <w:rPr>
          <w:szCs w:val="24"/>
        </w:rPr>
        <w:t>s</w:t>
      </w:r>
      <w:r w:rsidR="00951D9F">
        <w:rPr>
          <w:szCs w:val="24"/>
        </w:rPr>
        <w:t>covery</w:t>
      </w:r>
      <w:r w:rsidR="00762AF6">
        <w:rPr>
          <w:szCs w:val="24"/>
        </w:rPr>
        <w:t xml:space="preserve"> </w:t>
      </w:r>
      <w:r w:rsidR="00635936">
        <w:rPr>
          <w:szCs w:val="24"/>
        </w:rPr>
        <w:t>(Fig</w:t>
      </w:r>
      <w:r w:rsidR="00742006">
        <w:rPr>
          <w:szCs w:val="24"/>
        </w:rPr>
        <w:t>.</w:t>
      </w:r>
      <w:r w:rsidR="00635936">
        <w:rPr>
          <w:szCs w:val="24"/>
        </w:rPr>
        <w:t xml:space="preserve"> </w:t>
      </w:r>
      <w:r w:rsidR="00742006">
        <w:rPr>
          <w:szCs w:val="24"/>
        </w:rPr>
        <w:t>7</w:t>
      </w:r>
      <w:r w:rsidR="00635936">
        <w:rPr>
          <w:szCs w:val="24"/>
        </w:rPr>
        <w:t>)</w:t>
      </w:r>
      <w:r w:rsidR="00762AF6">
        <w:rPr>
          <w:szCs w:val="24"/>
        </w:rPr>
        <w:t>. T</w:t>
      </w:r>
      <w:r w:rsidR="00635936" w:rsidRPr="00474EEC">
        <w:rPr>
          <w:szCs w:val="24"/>
        </w:rPr>
        <w:t xml:space="preserve">he analytical scheme for any given sample </w:t>
      </w:r>
      <w:r w:rsidR="005A38BC">
        <w:rPr>
          <w:szCs w:val="24"/>
        </w:rPr>
        <w:t>would</w:t>
      </w:r>
      <w:r w:rsidR="00635936" w:rsidRPr="00474EEC">
        <w:rPr>
          <w:szCs w:val="24"/>
        </w:rPr>
        <w:t xml:space="preserve"> be contingent on its size, organic content, environmental and stratigraphic context, lithology, surface exposure age, thermal history, etc. </w:t>
      </w:r>
      <w:r w:rsidR="009846B7" w:rsidRPr="00474EEC">
        <w:rPr>
          <w:szCs w:val="24"/>
        </w:rPr>
        <w:t xml:space="preserve">Different </w:t>
      </w:r>
      <w:r w:rsidR="00635936" w:rsidRPr="00474EEC">
        <w:rPr>
          <w:szCs w:val="24"/>
        </w:rPr>
        <w:t>samples may take quite different</w:t>
      </w:r>
      <w:r w:rsidR="00D33FC5">
        <w:rPr>
          <w:szCs w:val="24"/>
        </w:rPr>
        <w:t xml:space="preserve"> analytical</w:t>
      </w:r>
      <w:r w:rsidR="00635936" w:rsidRPr="00474EEC">
        <w:rPr>
          <w:szCs w:val="24"/>
        </w:rPr>
        <w:t xml:space="preserve"> pathways. It is for these reasons</w:t>
      </w:r>
      <w:r w:rsidR="00ED7D77">
        <w:rPr>
          <w:szCs w:val="24"/>
        </w:rPr>
        <w:t>, as well as those of planetary protection,</w:t>
      </w:r>
      <w:r w:rsidR="00635936" w:rsidRPr="00474EEC">
        <w:rPr>
          <w:szCs w:val="24"/>
        </w:rPr>
        <w:t xml:space="preserve"> that initial survey measurements </w:t>
      </w:r>
      <w:r w:rsidR="005A38BC">
        <w:rPr>
          <w:szCs w:val="24"/>
        </w:rPr>
        <w:t>would</w:t>
      </w:r>
      <w:r w:rsidR="00635936" w:rsidRPr="00474EEC">
        <w:rPr>
          <w:szCs w:val="24"/>
        </w:rPr>
        <w:t xml:space="preserve"> be needed to </w:t>
      </w:r>
      <w:r w:rsidR="0000465F" w:rsidRPr="00474EEC">
        <w:rPr>
          <w:i/>
          <w:iCs/>
          <w:szCs w:val="24"/>
        </w:rPr>
        <w:t>determine whether organics are present and to provide first-pass characterization.</w:t>
      </w:r>
      <w:r w:rsidR="00A843D6">
        <w:rPr>
          <w:szCs w:val="24"/>
        </w:rPr>
        <w:t xml:space="preserve"> This information would </w:t>
      </w:r>
      <w:r w:rsidR="006A1B4F">
        <w:rPr>
          <w:szCs w:val="24"/>
        </w:rPr>
        <w:t xml:space="preserve">then </w:t>
      </w:r>
      <w:r w:rsidR="00A843D6">
        <w:rPr>
          <w:szCs w:val="24"/>
        </w:rPr>
        <w:t xml:space="preserve">be used </w:t>
      </w:r>
      <w:r w:rsidR="00635936" w:rsidRPr="00474EEC">
        <w:rPr>
          <w:szCs w:val="24"/>
        </w:rPr>
        <w:t>to prioritize</w:t>
      </w:r>
      <w:r w:rsidR="00A843D6">
        <w:rPr>
          <w:szCs w:val="24"/>
        </w:rPr>
        <w:t xml:space="preserve"> </w:t>
      </w:r>
      <w:r w:rsidR="006A1B4F">
        <w:rPr>
          <w:szCs w:val="24"/>
        </w:rPr>
        <w:t xml:space="preserve">(presumably via peer-reviewed proposals) </w:t>
      </w:r>
      <w:r w:rsidR="00A843D6">
        <w:rPr>
          <w:szCs w:val="24"/>
        </w:rPr>
        <w:t>a</w:t>
      </w:r>
      <w:r w:rsidR="00635936" w:rsidRPr="00474EEC">
        <w:rPr>
          <w:szCs w:val="24"/>
        </w:rPr>
        <w:t xml:space="preserve"> more targeted series of measurements</w:t>
      </w:r>
      <w:r w:rsidR="00A843D6">
        <w:rPr>
          <w:szCs w:val="24"/>
        </w:rPr>
        <w:t xml:space="preserve"> </w:t>
      </w:r>
      <w:r w:rsidR="0000465F">
        <w:rPr>
          <w:szCs w:val="24"/>
        </w:rPr>
        <w:t xml:space="preserve">geared toward </w:t>
      </w:r>
      <w:r w:rsidR="005D6D2D">
        <w:rPr>
          <w:szCs w:val="24"/>
        </w:rPr>
        <w:t>more specific research objectives</w:t>
      </w:r>
      <w:r w:rsidR="00635936" w:rsidRPr="00474EEC">
        <w:rPr>
          <w:szCs w:val="24"/>
        </w:rPr>
        <w:t>.</w:t>
      </w:r>
      <w:r w:rsidR="00FD5009">
        <w:rPr>
          <w:noProof/>
        </w:rPr>
        <w:t xml:space="preserve"> Given the recommended integration of science and planetary protection measurements, </w:t>
      </w:r>
      <w:r w:rsidR="0000465F">
        <w:rPr>
          <w:noProof/>
        </w:rPr>
        <w:t>early survey measurements</w:t>
      </w:r>
      <w:r w:rsidR="00FD5009">
        <w:rPr>
          <w:noProof/>
        </w:rPr>
        <w:t xml:space="preserve"> </w:t>
      </w:r>
      <w:r w:rsidR="005A38BC">
        <w:rPr>
          <w:noProof/>
        </w:rPr>
        <w:t>would</w:t>
      </w:r>
      <w:r w:rsidR="00FD5009">
        <w:rPr>
          <w:noProof/>
        </w:rPr>
        <w:t xml:space="preserve"> need to be performed while the samples are still isolated in the sample receiving facility (SRF), which </w:t>
      </w:r>
      <w:r w:rsidR="005A38BC">
        <w:rPr>
          <w:noProof/>
        </w:rPr>
        <w:t>would</w:t>
      </w:r>
      <w:r w:rsidR="00FD5009">
        <w:rPr>
          <w:noProof/>
        </w:rPr>
        <w:t xml:space="preserve"> pose technological challenges. Ensuring that the SRF </w:t>
      </w:r>
      <w:r w:rsidR="000C1E9C">
        <w:rPr>
          <w:noProof/>
        </w:rPr>
        <w:t>would be</w:t>
      </w:r>
      <w:r w:rsidR="00FD5009">
        <w:rPr>
          <w:noProof/>
        </w:rPr>
        <w:t xml:space="preserve"> capable of supporting such survey measurements should thus be a key consideration</w:t>
      </w:r>
      <w:r w:rsidR="006A1B4F">
        <w:rPr>
          <w:noProof/>
        </w:rPr>
        <w:t xml:space="preserve"> in its design</w:t>
      </w:r>
      <w:r w:rsidR="00FD5009">
        <w:rPr>
          <w:noProof/>
        </w:rPr>
        <w:t>.</w:t>
      </w:r>
    </w:p>
    <w:p w14:paraId="0268C9E3" w14:textId="4B806E04" w:rsidR="00975D4E" w:rsidRDefault="00975D4E" w:rsidP="00975D4E">
      <w:r>
        <w:rPr>
          <w:rFonts w:cs="Times New Roman"/>
          <w:noProof/>
        </w:rPr>
        <mc:AlternateContent>
          <mc:Choice Requires="wps">
            <w:drawing>
              <wp:inline distT="0" distB="0" distL="0" distR="0" wp14:anchorId="713F14FE" wp14:editId="29FED4BE">
                <wp:extent cx="5943600" cy="752354"/>
                <wp:effectExtent l="0" t="0" r="19050" b="10160"/>
                <wp:docPr id="1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752354"/>
                        </a:xfrm>
                        <a:prstGeom prst="rect">
                          <a:avLst/>
                        </a:prstGeom>
                        <a:solidFill>
                          <a:schemeClr val="accent5">
                            <a:lumMod val="60000"/>
                            <a:lumOff val="4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2">
                          <a:schemeClr val="accent1"/>
                        </a:fillRef>
                        <a:effectRef idx="1">
                          <a:schemeClr val="accent1"/>
                        </a:effectRef>
                        <a:fontRef idx="minor">
                          <a:schemeClr val="dk1"/>
                        </a:fontRef>
                      </wps:style>
                      <wps:txbx>
                        <w:txbxContent>
                          <w:p w14:paraId="3D5E7388" w14:textId="241B3EB3" w:rsidR="008702E7" w:rsidRPr="001620E3" w:rsidRDefault="008702E7" w:rsidP="00975D4E">
                            <w:pPr>
                              <w:rPr>
                                <w:rFonts w:eastAsiaTheme="minorEastAsia" w:cs="Arial"/>
                                <w:bCs/>
                                <w:color w:val="000000" w:themeColor="text1"/>
                                <w:kern w:val="24"/>
                                <w:sz w:val="24"/>
                                <w:szCs w:val="40"/>
                              </w:rPr>
                            </w:pPr>
                            <w:r w:rsidRPr="001620E3">
                              <w:rPr>
                                <w:rFonts w:eastAsiaTheme="minorEastAsia" w:cs="Arial"/>
                                <w:b/>
                                <w:bCs/>
                                <w:color w:val="000000" w:themeColor="text1"/>
                                <w:kern w:val="24"/>
                                <w:sz w:val="24"/>
                                <w:szCs w:val="40"/>
                                <w:u w:val="single"/>
                              </w:rPr>
                              <w:t>F</w:t>
                            </w:r>
                            <w:r>
                              <w:rPr>
                                <w:rFonts w:eastAsiaTheme="minorEastAsia" w:cs="Arial"/>
                                <w:b/>
                                <w:bCs/>
                                <w:color w:val="000000" w:themeColor="text1"/>
                                <w:kern w:val="24"/>
                                <w:sz w:val="24"/>
                                <w:szCs w:val="40"/>
                                <w:u w:val="single"/>
                              </w:rPr>
                              <w:t>inding #8</w:t>
                            </w:r>
                            <w:r w:rsidRPr="001620E3">
                              <w:rPr>
                                <w:rFonts w:eastAsiaTheme="minorEastAsia" w:cs="Arial"/>
                                <w:b/>
                                <w:bCs/>
                                <w:color w:val="000000" w:themeColor="text1"/>
                                <w:kern w:val="24"/>
                                <w:sz w:val="24"/>
                                <w:szCs w:val="40"/>
                                <w:u w:val="single"/>
                              </w:rPr>
                              <w:t>:</w:t>
                            </w:r>
                            <w:r w:rsidRPr="001620E3">
                              <w:rPr>
                                <w:rFonts w:eastAsiaTheme="minorEastAsia" w:cs="Arial"/>
                                <w:bCs/>
                                <w:color w:val="000000" w:themeColor="text1"/>
                                <w:kern w:val="24"/>
                                <w:sz w:val="24"/>
                                <w:szCs w:val="40"/>
                              </w:rPr>
                              <w:t xml:space="preserve"> </w:t>
                            </w:r>
                            <w:r>
                              <w:rPr>
                                <w:rFonts w:eastAsiaTheme="minorEastAsia" w:cs="Arial"/>
                                <w:bCs/>
                                <w:color w:val="000000" w:themeColor="text1"/>
                                <w:kern w:val="24"/>
                                <w:sz w:val="24"/>
                                <w:szCs w:val="40"/>
                              </w:rPr>
                              <w:t xml:space="preserve"> T</w:t>
                            </w:r>
                            <w:r w:rsidRPr="008732E9">
                              <w:rPr>
                                <w:rFonts w:eastAsiaTheme="minorEastAsia" w:cs="Arial"/>
                                <w:bCs/>
                                <w:color w:val="000000" w:themeColor="text1"/>
                                <w:kern w:val="24"/>
                                <w:sz w:val="24"/>
                                <w:szCs w:val="40"/>
                              </w:rPr>
                              <w:t xml:space="preserve">he course of </w:t>
                            </w:r>
                            <w:r>
                              <w:rPr>
                                <w:rFonts w:eastAsiaTheme="minorEastAsia" w:cs="Arial"/>
                                <w:bCs/>
                                <w:color w:val="000000" w:themeColor="text1"/>
                                <w:kern w:val="24"/>
                                <w:sz w:val="24"/>
                                <w:szCs w:val="40"/>
                              </w:rPr>
                              <w:t xml:space="preserve">organic </w:t>
                            </w:r>
                            <w:r w:rsidRPr="008732E9">
                              <w:rPr>
                                <w:rFonts w:eastAsiaTheme="minorEastAsia" w:cs="Arial"/>
                                <w:bCs/>
                                <w:color w:val="000000" w:themeColor="text1"/>
                                <w:kern w:val="24"/>
                                <w:sz w:val="24"/>
                                <w:szCs w:val="40"/>
                              </w:rPr>
                              <w:t xml:space="preserve">investigation for returned martian samples </w:t>
                            </w:r>
                            <w:r>
                              <w:rPr>
                                <w:rFonts w:eastAsiaTheme="minorEastAsia" w:cs="Arial"/>
                                <w:bCs/>
                                <w:color w:val="000000" w:themeColor="text1"/>
                                <w:kern w:val="24"/>
                                <w:sz w:val="24"/>
                                <w:szCs w:val="40"/>
                              </w:rPr>
                              <w:t>would</w:t>
                            </w:r>
                            <w:r w:rsidRPr="008732E9">
                              <w:rPr>
                                <w:rFonts w:eastAsiaTheme="minorEastAsia" w:cs="Arial"/>
                                <w:bCs/>
                                <w:color w:val="000000" w:themeColor="text1"/>
                                <w:kern w:val="24"/>
                                <w:sz w:val="24"/>
                                <w:szCs w:val="40"/>
                              </w:rPr>
                              <w:t>, of necessity, be one of discovery and iterative refinement</w:t>
                            </w:r>
                            <w:r>
                              <w:rPr>
                                <w:rFonts w:eastAsiaTheme="minorEastAsia" w:cs="Arial"/>
                                <w:bCs/>
                                <w:color w:val="000000" w:themeColor="text1"/>
                                <w:kern w:val="24"/>
                                <w:sz w:val="24"/>
                                <w:szCs w:val="40"/>
                              </w:rPr>
                              <w:t xml:space="preserve">. </w:t>
                            </w:r>
                            <w:r w:rsidRPr="008732E9">
                              <w:rPr>
                                <w:rFonts w:eastAsiaTheme="minorEastAsia" w:cs="Arial"/>
                                <w:bCs/>
                                <w:color w:val="000000" w:themeColor="text1"/>
                                <w:kern w:val="24"/>
                                <w:sz w:val="24"/>
                                <w:szCs w:val="40"/>
                              </w:rPr>
                              <w:t xml:space="preserve"> </w:t>
                            </w:r>
                            <w:r w:rsidRPr="001620E3">
                              <w:rPr>
                                <w:rFonts w:eastAsiaTheme="minorEastAsia" w:cs="Arial"/>
                                <w:bCs/>
                                <w:color w:val="000000" w:themeColor="text1"/>
                                <w:kern w:val="24"/>
                                <w:sz w:val="24"/>
                                <w:szCs w:val="40"/>
                              </w:rPr>
                              <w:t xml:space="preserve">Effective early survey measurements </w:t>
                            </w:r>
                            <w:r>
                              <w:rPr>
                                <w:rFonts w:eastAsiaTheme="minorEastAsia" w:cs="Arial"/>
                                <w:bCs/>
                                <w:color w:val="000000" w:themeColor="text1"/>
                                <w:kern w:val="24"/>
                                <w:sz w:val="24"/>
                                <w:szCs w:val="40"/>
                              </w:rPr>
                              <w:t>on returned samples</w:t>
                            </w:r>
                            <w:r w:rsidRPr="001620E3">
                              <w:rPr>
                                <w:rFonts w:eastAsiaTheme="minorEastAsia" w:cs="Arial"/>
                                <w:bCs/>
                                <w:color w:val="000000" w:themeColor="text1"/>
                                <w:kern w:val="24"/>
                                <w:sz w:val="24"/>
                                <w:szCs w:val="40"/>
                              </w:rPr>
                              <w:t xml:space="preserve"> are </w:t>
                            </w:r>
                            <w:r>
                              <w:rPr>
                                <w:rFonts w:eastAsiaTheme="minorEastAsia" w:cs="Arial"/>
                                <w:bCs/>
                                <w:color w:val="000000" w:themeColor="text1"/>
                                <w:kern w:val="24"/>
                                <w:sz w:val="24"/>
                                <w:szCs w:val="40"/>
                              </w:rPr>
                              <w:t>necessary to</w:t>
                            </w:r>
                            <w:r w:rsidRPr="001620E3">
                              <w:rPr>
                                <w:rFonts w:eastAsiaTheme="minorEastAsia" w:cs="Arial"/>
                                <w:bCs/>
                                <w:color w:val="000000" w:themeColor="text1"/>
                                <w:kern w:val="24"/>
                                <w:sz w:val="24"/>
                                <w:szCs w:val="40"/>
                              </w:rPr>
                              <w:t xml:space="preserve"> establish the full investigation plan</w:t>
                            </w:r>
                            <w:r>
                              <w:rPr>
                                <w:rFonts w:eastAsiaTheme="minorEastAsia" w:cs="Arial"/>
                                <w:bCs/>
                                <w:color w:val="000000" w:themeColor="text1"/>
                                <w:kern w:val="24"/>
                                <w:sz w:val="24"/>
                                <w:szCs w:val="40"/>
                              </w:rPr>
                              <w:t xml:space="preserve"> for each sample</w:t>
                            </w:r>
                            <w:r w:rsidRPr="001620E3">
                              <w:rPr>
                                <w:rFonts w:eastAsiaTheme="minorEastAsia" w:cs="Arial"/>
                                <w:bCs/>
                                <w:color w:val="000000" w:themeColor="text1"/>
                                <w:kern w:val="24"/>
                                <w:sz w:val="24"/>
                                <w:szCs w:val="40"/>
                              </w:rPr>
                              <w:t>.</w:t>
                            </w:r>
                            <w:r w:rsidRPr="00DE0C0F">
                              <w:rPr>
                                <w:rFonts w:eastAsiaTheme="minorEastAsia" w:cs="Arial"/>
                                <w:bCs/>
                                <w:color w:val="000000" w:themeColor="text1"/>
                                <w:kern w:val="24"/>
                                <w:sz w:val="24"/>
                                <w:szCs w:val="40"/>
                              </w:rPr>
                              <w:t xml:space="preserve"> </w:t>
                            </w:r>
                          </w:p>
                          <w:p w14:paraId="6B8307CA" w14:textId="77777777" w:rsidR="008702E7" w:rsidRDefault="008702E7" w:rsidP="00975D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13F14FE" id="_x0000_s1034" type="#_x0000_t202" style="width:468pt;height: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" fillcolor="#92cddc [1944]" strokecolor="#4579b8 [3044]">
                <v:path arrowok="t"/>
                <v:textbox>
                  <w:txbxContent>
                    <w:p w14:paraId="3D5E7388" w14:textId="241B3EB3" w:rsidR="008702E7" w:rsidRPr="001620E3" w:rsidRDefault="008702E7" w:rsidP="00975D4E">
                      <w:pPr>
                        <w:rPr>
                          <w:rFonts w:eastAsiaTheme="minorEastAsia" w:cs="Arial"/>
                          <w:bCs/>
                          <w:color w:val="000000" w:themeColor="text1"/>
                          <w:kern w:val="24"/>
                          <w:sz w:val="24"/>
                          <w:szCs w:val="40"/>
                        </w:rPr>
                      </w:pPr>
                      <w:r w:rsidRPr="001620E3">
                        <w:rPr>
                          <w:rFonts w:eastAsiaTheme="minorEastAsia" w:cs="Arial"/>
                          <w:b/>
                          <w:bCs/>
                          <w:color w:val="000000" w:themeColor="text1"/>
                          <w:kern w:val="24"/>
                          <w:sz w:val="24"/>
                          <w:szCs w:val="40"/>
                          <w:u w:val="single"/>
                        </w:rPr>
                        <w:t>F</w:t>
                      </w:r>
                      <w:r>
                        <w:rPr>
                          <w:rFonts w:eastAsiaTheme="minorEastAsia" w:cs="Arial"/>
                          <w:b/>
                          <w:bCs/>
                          <w:color w:val="000000" w:themeColor="text1"/>
                          <w:kern w:val="24"/>
                          <w:sz w:val="24"/>
                          <w:szCs w:val="40"/>
                          <w:u w:val="single"/>
                        </w:rPr>
                        <w:t>inding #8</w:t>
                      </w:r>
                      <w:r w:rsidRPr="001620E3">
                        <w:rPr>
                          <w:rFonts w:eastAsiaTheme="minorEastAsia" w:cs="Arial"/>
                          <w:b/>
                          <w:bCs/>
                          <w:color w:val="000000" w:themeColor="text1"/>
                          <w:kern w:val="24"/>
                          <w:sz w:val="24"/>
                          <w:szCs w:val="40"/>
                          <w:u w:val="single"/>
                        </w:rPr>
                        <w:t>:</w:t>
                      </w:r>
                      <w:r w:rsidRPr="001620E3">
                        <w:rPr>
                          <w:rFonts w:eastAsiaTheme="minorEastAsia" w:cs="Arial"/>
                          <w:bCs/>
                          <w:color w:val="000000" w:themeColor="text1"/>
                          <w:kern w:val="24"/>
                          <w:sz w:val="24"/>
                          <w:szCs w:val="40"/>
                        </w:rPr>
                        <w:t xml:space="preserve"> </w:t>
                      </w:r>
                      <w:r>
                        <w:rPr>
                          <w:rFonts w:eastAsiaTheme="minorEastAsia" w:cs="Arial"/>
                          <w:bCs/>
                          <w:color w:val="000000" w:themeColor="text1"/>
                          <w:kern w:val="24"/>
                          <w:sz w:val="24"/>
                          <w:szCs w:val="40"/>
                        </w:rPr>
                        <w:t xml:space="preserve"> T</w:t>
                      </w:r>
                      <w:r w:rsidRPr="008732E9">
                        <w:rPr>
                          <w:rFonts w:eastAsiaTheme="minorEastAsia" w:cs="Arial"/>
                          <w:bCs/>
                          <w:color w:val="000000" w:themeColor="text1"/>
                          <w:kern w:val="24"/>
                          <w:sz w:val="24"/>
                          <w:szCs w:val="40"/>
                        </w:rPr>
                        <w:t xml:space="preserve">he course of </w:t>
                      </w:r>
                      <w:r>
                        <w:rPr>
                          <w:rFonts w:eastAsiaTheme="minorEastAsia" w:cs="Arial"/>
                          <w:bCs/>
                          <w:color w:val="000000" w:themeColor="text1"/>
                          <w:kern w:val="24"/>
                          <w:sz w:val="24"/>
                          <w:szCs w:val="40"/>
                        </w:rPr>
                        <w:t xml:space="preserve">organic </w:t>
                      </w:r>
                      <w:r w:rsidRPr="008732E9">
                        <w:rPr>
                          <w:rFonts w:eastAsiaTheme="minorEastAsia" w:cs="Arial"/>
                          <w:bCs/>
                          <w:color w:val="000000" w:themeColor="text1"/>
                          <w:kern w:val="24"/>
                          <w:sz w:val="24"/>
                          <w:szCs w:val="40"/>
                        </w:rPr>
                        <w:t xml:space="preserve">investigation for returned martian samples </w:t>
                      </w:r>
                      <w:r>
                        <w:rPr>
                          <w:rFonts w:eastAsiaTheme="minorEastAsia" w:cs="Arial"/>
                          <w:bCs/>
                          <w:color w:val="000000" w:themeColor="text1"/>
                          <w:kern w:val="24"/>
                          <w:sz w:val="24"/>
                          <w:szCs w:val="40"/>
                        </w:rPr>
                        <w:t>would</w:t>
                      </w:r>
                      <w:r w:rsidRPr="008732E9">
                        <w:rPr>
                          <w:rFonts w:eastAsiaTheme="minorEastAsia" w:cs="Arial"/>
                          <w:bCs/>
                          <w:color w:val="000000" w:themeColor="text1"/>
                          <w:kern w:val="24"/>
                          <w:sz w:val="24"/>
                          <w:szCs w:val="40"/>
                        </w:rPr>
                        <w:t>, of necessity, be one of discovery and iterative refinement</w:t>
                      </w:r>
                      <w:r>
                        <w:rPr>
                          <w:rFonts w:eastAsiaTheme="minorEastAsia" w:cs="Arial"/>
                          <w:bCs/>
                          <w:color w:val="000000" w:themeColor="text1"/>
                          <w:kern w:val="24"/>
                          <w:sz w:val="24"/>
                          <w:szCs w:val="40"/>
                        </w:rPr>
                        <w:t xml:space="preserve">. </w:t>
                      </w:r>
                      <w:r w:rsidRPr="008732E9">
                        <w:rPr>
                          <w:rFonts w:eastAsiaTheme="minorEastAsia" w:cs="Arial"/>
                          <w:bCs/>
                          <w:color w:val="000000" w:themeColor="text1"/>
                          <w:kern w:val="24"/>
                          <w:sz w:val="24"/>
                          <w:szCs w:val="40"/>
                        </w:rPr>
                        <w:t xml:space="preserve"> </w:t>
                      </w:r>
                      <w:r w:rsidRPr="001620E3">
                        <w:rPr>
                          <w:rFonts w:eastAsiaTheme="minorEastAsia" w:cs="Arial"/>
                          <w:bCs/>
                          <w:color w:val="000000" w:themeColor="text1"/>
                          <w:kern w:val="24"/>
                          <w:sz w:val="24"/>
                          <w:szCs w:val="40"/>
                        </w:rPr>
                        <w:t xml:space="preserve">Effective early survey measurements </w:t>
                      </w:r>
                      <w:r>
                        <w:rPr>
                          <w:rFonts w:eastAsiaTheme="minorEastAsia" w:cs="Arial"/>
                          <w:bCs/>
                          <w:color w:val="000000" w:themeColor="text1"/>
                          <w:kern w:val="24"/>
                          <w:sz w:val="24"/>
                          <w:szCs w:val="40"/>
                        </w:rPr>
                        <w:t>on returned samples</w:t>
                      </w:r>
                      <w:r w:rsidRPr="001620E3">
                        <w:rPr>
                          <w:rFonts w:eastAsiaTheme="minorEastAsia" w:cs="Arial"/>
                          <w:bCs/>
                          <w:color w:val="000000" w:themeColor="text1"/>
                          <w:kern w:val="24"/>
                          <w:sz w:val="24"/>
                          <w:szCs w:val="40"/>
                        </w:rPr>
                        <w:t xml:space="preserve"> are </w:t>
                      </w:r>
                      <w:r>
                        <w:rPr>
                          <w:rFonts w:eastAsiaTheme="minorEastAsia" w:cs="Arial"/>
                          <w:bCs/>
                          <w:color w:val="000000" w:themeColor="text1"/>
                          <w:kern w:val="24"/>
                          <w:sz w:val="24"/>
                          <w:szCs w:val="40"/>
                        </w:rPr>
                        <w:t>necessary to</w:t>
                      </w:r>
                      <w:r w:rsidRPr="001620E3">
                        <w:rPr>
                          <w:rFonts w:eastAsiaTheme="minorEastAsia" w:cs="Arial"/>
                          <w:bCs/>
                          <w:color w:val="000000" w:themeColor="text1"/>
                          <w:kern w:val="24"/>
                          <w:sz w:val="24"/>
                          <w:szCs w:val="40"/>
                        </w:rPr>
                        <w:t xml:space="preserve"> establish the full investigation plan</w:t>
                      </w:r>
                      <w:r>
                        <w:rPr>
                          <w:rFonts w:eastAsiaTheme="minorEastAsia" w:cs="Arial"/>
                          <w:bCs/>
                          <w:color w:val="000000" w:themeColor="text1"/>
                          <w:kern w:val="24"/>
                          <w:sz w:val="24"/>
                          <w:szCs w:val="40"/>
                        </w:rPr>
                        <w:t xml:space="preserve"> for each sample</w:t>
                      </w:r>
                      <w:r w:rsidRPr="001620E3">
                        <w:rPr>
                          <w:rFonts w:eastAsiaTheme="minorEastAsia" w:cs="Arial"/>
                          <w:bCs/>
                          <w:color w:val="000000" w:themeColor="text1"/>
                          <w:kern w:val="24"/>
                          <w:sz w:val="24"/>
                          <w:szCs w:val="40"/>
                        </w:rPr>
                        <w:t>.</w:t>
                      </w:r>
                      <w:r w:rsidRPr="00DE0C0F">
                        <w:rPr>
                          <w:rFonts w:eastAsiaTheme="minorEastAsia" w:cs="Arial"/>
                          <w:bCs/>
                          <w:color w:val="000000" w:themeColor="text1"/>
                          <w:kern w:val="24"/>
                          <w:sz w:val="24"/>
                          <w:szCs w:val="40"/>
                        </w:rPr>
                        <w:t xml:space="preserve"> </w:t>
                      </w:r>
                    </w:p>
                    <w:p w14:paraId="6B8307CA" w14:textId="77777777" w:rsidR="008702E7" w:rsidRDefault="008702E7" w:rsidP="00975D4E"/>
                  </w:txbxContent>
                </v:textbox>
                <w10:anchorlock/>
              </v:shape>
            </w:pict>
          </mc:Fallback>
        </mc:AlternateContent>
      </w:r>
    </w:p>
    <w:p w14:paraId="260DBB56" w14:textId="7BD95B1A" w:rsidR="00BD68EF" w:rsidRPr="00A21AD5" w:rsidRDefault="00BD68EF" w:rsidP="00266638">
      <w:pPr>
        <w:pStyle w:val="Heading2"/>
      </w:pPr>
      <w:bookmarkStart w:id="40" w:name="_Toc271055926"/>
      <w:bookmarkStart w:id="41" w:name="_Toc273186981"/>
      <w:bookmarkStart w:id="42" w:name="_Toc263491309"/>
      <w:r w:rsidRPr="00A21AD5">
        <w:t xml:space="preserve">Potential </w:t>
      </w:r>
      <w:r>
        <w:t>Analytical Methods</w:t>
      </w:r>
      <w:r w:rsidRPr="00A21AD5">
        <w:t xml:space="preserve"> for Returned Samples</w:t>
      </w:r>
      <w:bookmarkEnd w:id="40"/>
      <w:bookmarkEnd w:id="41"/>
    </w:p>
    <w:p w14:paraId="4E4E734D" w14:textId="35591F17" w:rsidR="00BD68EF" w:rsidRDefault="00BD68EF" w:rsidP="00BD68EF">
      <w:pPr>
        <w:rPr>
          <w:szCs w:val="24"/>
        </w:rPr>
      </w:pPr>
      <w:r>
        <w:t xml:space="preserve">As part of its research, the OCP compiled a list of analytical methods that are typically employed to investigate samples for organic </w:t>
      </w:r>
      <w:r w:rsidR="00B36641">
        <w:t>constituents</w:t>
      </w:r>
      <w:r>
        <w:t xml:space="preserve"> (</w:t>
      </w:r>
      <w:r w:rsidR="009B4FBF">
        <w:t>Table 4</w:t>
      </w:r>
      <w:r>
        <w:t xml:space="preserve">). </w:t>
      </w:r>
      <w:r>
        <w:rPr>
          <w:szCs w:val="24"/>
        </w:rPr>
        <w:t>A</w:t>
      </w:r>
      <w:r w:rsidR="00C002AF">
        <w:rPr>
          <w:szCs w:val="24"/>
        </w:rPr>
        <w:t xml:space="preserve"> confusing but important</w:t>
      </w:r>
      <w:r>
        <w:rPr>
          <w:szCs w:val="24"/>
        </w:rPr>
        <w:t xml:space="preserve"> aspect to consider in </w:t>
      </w:r>
      <w:r w:rsidR="0092188B">
        <w:rPr>
          <w:szCs w:val="24"/>
        </w:rPr>
        <w:t>comparing these methods</w:t>
      </w:r>
      <w:r>
        <w:rPr>
          <w:szCs w:val="24"/>
        </w:rPr>
        <w:t xml:space="preserve"> concerns the units of measurement. For example, </w:t>
      </w:r>
      <w:r w:rsidR="00B36641">
        <w:rPr>
          <w:szCs w:val="24"/>
        </w:rPr>
        <w:t xml:space="preserve">different techniques </w:t>
      </w:r>
      <w:r w:rsidR="005A38BC">
        <w:rPr>
          <w:szCs w:val="24"/>
        </w:rPr>
        <w:t>would</w:t>
      </w:r>
      <w:r w:rsidR="00B36641">
        <w:rPr>
          <w:szCs w:val="24"/>
        </w:rPr>
        <w:t xml:space="preserve"> yield results that are properly expressed in units of</w:t>
      </w:r>
      <w:r>
        <w:rPr>
          <w:szCs w:val="24"/>
        </w:rPr>
        <w:t xml:space="preserve"> m</w:t>
      </w:r>
      <w:r w:rsidR="00B36641">
        <w:rPr>
          <w:szCs w:val="24"/>
        </w:rPr>
        <w:t>ass/area, mass/mass,</w:t>
      </w:r>
      <w:r w:rsidRPr="00676EA9">
        <w:rPr>
          <w:szCs w:val="24"/>
        </w:rPr>
        <w:t xml:space="preserve"> mass/volume, ppb, </w:t>
      </w:r>
      <w:r w:rsidR="00B36641">
        <w:rPr>
          <w:szCs w:val="24"/>
        </w:rPr>
        <w:t>etc. Depending on details of sample introduction, some</w:t>
      </w:r>
      <w:r>
        <w:rPr>
          <w:szCs w:val="24"/>
        </w:rPr>
        <w:t xml:space="preserve"> of the </w:t>
      </w:r>
      <w:r w:rsidRPr="00676EA9">
        <w:rPr>
          <w:szCs w:val="24"/>
        </w:rPr>
        <w:t xml:space="preserve">instruments </w:t>
      </w:r>
      <w:r>
        <w:rPr>
          <w:szCs w:val="24"/>
        </w:rPr>
        <w:t xml:space="preserve">and techniques </w:t>
      </w:r>
      <w:r w:rsidRPr="00676EA9">
        <w:rPr>
          <w:szCs w:val="24"/>
        </w:rPr>
        <w:t xml:space="preserve">are </w:t>
      </w:r>
      <w:r w:rsidR="00B36641">
        <w:rPr>
          <w:szCs w:val="24"/>
        </w:rPr>
        <w:t xml:space="preserve">inherently </w:t>
      </w:r>
      <w:r w:rsidRPr="00676EA9">
        <w:rPr>
          <w:szCs w:val="24"/>
        </w:rPr>
        <w:t xml:space="preserve">sensitive to </w:t>
      </w:r>
      <w:r>
        <w:rPr>
          <w:szCs w:val="24"/>
        </w:rPr>
        <w:t xml:space="preserve">the </w:t>
      </w:r>
      <w:r w:rsidR="00B36641">
        <w:rPr>
          <w:szCs w:val="24"/>
        </w:rPr>
        <w:t xml:space="preserve">total </w:t>
      </w:r>
      <w:r w:rsidRPr="00676EA9">
        <w:rPr>
          <w:szCs w:val="24"/>
        </w:rPr>
        <w:t xml:space="preserve">mass </w:t>
      </w:r>
      <w:r>
        <w:rPr>
          <w:szCs w:val="24"/>
        </w:rPr>
        <w:t>of molecules</w:t>
      </w:r>
      <w:r w:rsidR="00B36641">
        <w:rPr>
          <w:szCs w:val="24"/>
        </w:rPr>
        <w:t xml:space="preserve"> in a sample</w:t>
      </w:r>
      <w:r>
        <w:rPr>
          <w:szCs w:val="24"/>
        </w:rPr>
        <w:t xml:space="preserve"> </w:t>
      </w:r>
      <w:r w:rsidR="00B36641">
        <w:rPr>
          <w:szCs w:val="24"/>
        </w:rPr>
        <w:t xml:space="preserve">aliquot </w:t>
      </w:r>
      <w:r w:rsidRPr="00676EA9">
        <w:rPr>
          <w:szCs w:val="24"/>
        </w:rPr>
        <w:t>(</w:t>
      </w:r>
      <w:r w:rsidR="00B36641">
        <w:rPr>
          <w:szCs w:val="24"/>
        </w:rPr>
        <w:t>e.g</w:t>
      </w:r>
      <w:r w:rsidRPr="00676EA9">
        <w:rPr>
          <w:szCs w:val="24"/>
        </w:rPr>
        <w:t>. m</w:t>
      </w:r>
      <w:r w:rsidR="00B36641">
        <w:rPr>
          <w:szCs w:val="24"/>
        </w:rPr>
        <w:t>ass spectrometry</w:t>
      </w:r>
      <w:r w:rsidRPr="00676EA9">
        <w:rPr>
          <w:szCs w:val="24"/>
        </w:rPr>
        <w:t>)</w:t>
      </w:r>
      <w:r w:rsidR="00B36641">
        <w:rPr>
          <w:szCs w:val="24"/>
        </w:rPr>
        <w:t>,</w:t>
      </w:r>
      <w:r w:rsidRPr="00676EA9">
        <w:rPr>
          <w:szCs w:val="24"/>
        </w:rPr>
        <w:t xml:space="preserve"> while others are sensitive to </w:t>
      </w:r>
      <w:r>
        <w:rPr>
          <w:szCs w:val="24"/>
        </w:rPr>
        <w:t xml:space="preserve">their </w:t>
      </w:r>
      <w:r w:rsidRPr="00676EA9">
        <w:rPr>
          <w:szCs w:val="24"/>
        </w:rPr>
        <w:t>concentration</w:t>
      </w:r>
      <w:r w:rsidR="00B36641">
        <w:rPr>
          <w:szCs w:val="24"/>
        </w:rPr>
        <w:t xml:space="preserve"> per unit area or volume</w:t>
      </w:r>
      <w:r w:rsidRPr="00676EA9">
        <w:rPr>
          <w:szCs w:val="24"/>
        </w:rPr>
        <w:t xml:space="preserve"> (</w:t>
      </w:r>
      <w:r w:rsidR="00B36641">
        <w:rPr>
          <w:szCs w:val="24"/>
        </w:rPr>
        <w:t xml:space="preserve">e.g., optical </w:t>
      </w:r>
      <w:r w:rsidRPr="00676EA9">
        <w:rPr>
          <w:szCs w:val="24"/>
        </w:rPr>
        <w:t xml:space="preserve">spectroscopy). </w:t>
      </w:r>
      <w:r w:rsidR="00B36641">
        <w:rPr>
          <w:szCs w:val="24"/>
        </w:rPr>
        <w:t>As a concrete example, t</w:t>
      </w:r>
      <w:r>
        <w:rPr>
          <w:szCs w:val="24"/>
        </w:rPr>
        <w:t xml:space="preserve">he absolute detection </w:t>
      </w:r>
      <w:r w:rsidRPr="00676EA9">
        <w:rPr>
          <w:szCs w:val="24"/>
        </w:rPr>
        <w:t xml:space="preserve">limits for mass spectrometers </w:t>
      </w:r>
      <w:r>
        <w:rPr>
          <w:szCs w:val="24"/>
        </w:rPr>
        <w:t>are most</w:t>
      </w:r>
      <w:r w:rsidRPr="00676EA9">
        <w:rPr>
          <w:szCs w:val="24"/>
        </w:rPr>
        <w:t xml:space="preserve"> properly </w:t>
      </w:r>
      <w:r>
        <w:rPr>
          <w:szCs w:val="24"/>
        </w:rPr>
        <w:t xml:space="preserve">expressed in units of mass (nanogram) or moles (nanomole). Thus, to </w:t>
      </w:r>
      <w:r w:rsidR="00B36641">
        <w:rPr>
          <w:szCs w:val="24"/>
        </w:rPr>
        <w:t>apply</w:t>
      </w:r>
      <w:r>
        <w:rPr>
          <w:szCs w:val="24"/>
        </w:rPr>
        <w:t xml:space="preserve"> a mass spectrometric detection limit to a returned sample, we require knowledge of how much sample </w:t>
      </w:r>
      <w:r w:rsidR="00C002AF">
        <w:rPr>
          <w:szCs w:val="24"/>
        </w:rPr>
        <w:t>would be</w:t>
      </w:r>
      <w:r>
        <w:rPr>
          <w:szCs w:val="24"/>
        </w:rPr>
        <w:t xml:space="preserve"> assayed to derive ppm (</w:t>
      </w:r>
      <w:r w:rsidRPr="00210923">
        <w:rPr>
          <w:rFonts w:ascii="Symbol" w:hAnsi="Symbol"/>
          <w:szCs w:val="24"/>
        </w:rPr>
        <w:t></w:t>
      </w:r>
      <w:r>
        <w:rPr>
          <w:szCs w:val="24"/>
        </w:rPr>
        <w:t xml:space="preserve">g/g) or ppb (ng/g) by weight.  For surfaces, the area of sample </w:t>
      </w:r>
      <w:r w:rsidR="00C002AF">
        <w:rPr>
          <w:szCs w:val="24"/>
        </w:rPr>
        <w:t xml:space="preserve">to be </w:t>
      </w:r>
      <w:r>
        <w:rPr>
          <w:szCs w:val="24"/>
        </w:rPr>
        <w:t>assayed is needed to derive a contamination limit (e.g. ng/cm</w:t>
      </w:r>
      <w:r w:rsidRPr="0076042B">
        <w:rPr>
          <w:szCs w:val="24"/>
          <w:vertAlign w:val="superscript"/>
        </w:rPr>
        <w:t>2</w:t>
      </w:r>
      <w:r>
        <w:rPr>
          <w:szCs w:val="24"/>
        </w:rPr>
        <w:t xml:space="preserve">).  </w:t>
      </w:r>
    </w:p>
    <w:p w14:paraId="7E4CCA06" w14:textId="77777777" w:rsidR="006E5BA7" w:rsidRDefault="006E5BA7" w:rsidP="006E5BA7">
      <w:pPr>
        <w:rPr>
          <w:szCs w:val="24"/>
        </w:rPr>
      </w:pPr>
      <w:r>
        <w:rPr>
          <w:szCs w:val="24"/>
        </w:rPr>
        <w:t>A further complication is that w</w:t>
      </w:r>
      <w:r w:rsidRPr="00676EA9">
        <w:rPr>
          <w:szCs w:val="24"/>
        </w:rPr>
        <w:t xml:space="preserve">hen we specify </w:t>
      </w:r>
      <w:r>
        <w:rPr>
          <w:szCs w:val="24"/>
        </w:rPr>
        <w:t xml:space="preserve">the mass of </w:t>
      </w:r>
      <w:r w:rsidRPr="00676EA9">
        <w:rPr>
          <w:szCs w:val="24"/>
        </w:rPr>
        <w:t>an amino acid</w:t>
      </w:r>
      <w:r>
        <w:rPr>
          <w:szCs w:val="24"/>
        </w:rPr>
        <w:t xml:space="preserve"> (e.g., 1 ng glycine) detected</w:t>
      </w:r>
      <w:r w:rsidRPr="00676EA9">
        <w:rPr>
          <w:szCs w:val="24"/>
        </w:rPr>
        <w:t xml:space="preserve"> </w:t>
      </w:r>
      <w:r>
        <w:rPr>
          <w:szCs w:val="24"/>
        </w:rPr>
        <w:t>in a mass spectrometry assay, we are specifying the</w:t>
      </w:r>
      <w:r w:rsidRPr="00676EA9">
        <w:rPr>
          <w:szCs w:val="24"/>
        </w:rPr>
        <w:t xml:space="preserve"> total mass</w:t>
      </w:r>
      <w:r>
        <w:rPr>
          <w:szCs w:val="24"/>
        </w:rPr>
        <w:t xml:space="preserve"> of that compound.  Knowledge of the molecular formula then allows conversion to an equivalent mass of carbon.  For example, a molecule of s</w:t>
      </w:r>
      <w:r w:rsidRPr="00676EA9">
        <w:rPr>
          <w:szCs w:val="24"/>
        </w:rPr>
        <w:t xml:space="preserve">qualene </w:t>
      </w:r>
      <w:r>
        <w:rPr>
          <w:szCs w:val="24"/>
        </w:rPr>
        <w:t xml:space="preserve">(common contaminant from finger prints) </w:t>
      </w:r>
      <w:r w:rsidRPr="00676EA9">
        <w:rPr>
          <w:szCs w:val="24"/>
        </w:rPr>
        <w:t xml:space="preserve">weighs almost 6 times as much as </w:t>
      </w:r>
      <w:r>
        <w:rPr>
          <w:szCs w:val="24"/>
        </w:rPr>
        <w:t xml:space="preserve">a molecule of </w:t>
      </w:r>
      <w:r w:rsidRPr="00676EA9">
        <w:rPr>
          <w:szCs w:val="24"/>
        </w:rPr>
        <w:t>glycine</w:t>
      </w:r>
      <w:r>
        <w:rPr>
          <w:szCs w:val="24"/>
        </w:rPr>
        <w:t xml:space="preserve"> and, molecule for molecule, has 15 times more carbon</w:t>
      </w:r>
      <w:r w:rsidRPr="00676EA9">
        <w:rPr>
          <w:szCs w:val="24"/>
        </w:rPr>
        <w:t xml:space="preserve">. </w:t>
      </w:r>
      <w:r>
        <w:rPr>
          <w:szCs w:val="24"/>
        </w:rPr>
        <w:t>Considerations such as these must be factored into understanding the relationships between measurements such as TOC (which measures carbon mass) and those such as analyses of specific amino acids (which target total analyte mass).</w:t>
      </w:r>
    </w:p>
    <w:p w14:paraId="0D43A119" w14:textId="77777777" w:rsidR="00975D4E" w:rsidRDefault="00F81AC1" w:rsidP="00975D4E">
      <w:pPr>
        <w:rPr>
          <w:noProof/>
        </w:rPr>
      </w:pPr>
      <w:r w:rsidRPr="001620E3">
        <w:rPr>
          <w:noProof/>
        </w:rPr>
        <w:drawing>
          <wp:inline distT="0" distB="0" distL="0" distR="0" wp14:anchorId="1BFC79F0" wp14:editId="44417393">
            <wp:extent cx="5943600" cy="1631315"/>
            <wp:effectExtent l="0" t="0" r="0" b="0"/>
            <wp:docPr id="573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943600" cy="1631315"/>
                    </a:xfrm>
                    <a:prstGeom prst="rect">
                      <a:avLst/>
                    </a:prstGeom>
                    <a:noFill/>
                    <a:ln>
                      <a:noFill/>
                    </a:ln>
                  </pic:spPr>
                </pic:pic>
              </a:graphicData>
            </a:graphic>
          </wp:inline>
        </w:drawing>
      </w:r>
    </w:p>
    <w:p w14:paraId="12B525D6" w14:textId="77777777" w:rsidR="003C4279" w:rsidRPr="00F32B26" w:rsidRDefault="009B4FBF" w:rsidP="003C4279">
      <w:pPr>
        <w:ind w:left="720" w:hanging="720"/>
        <w:rPr>
          <w:i/>
        </w:rPr>
      </w:pPr>
      <w:r w:rsidRPr="00F32B26">
        <w:rPr>
          <w:b/>
          <w:i/>
          <w:noProof/>
          <w:u w:val="single"/>
        </w:rPr>
        <w:t>Figure 7</w:t>
      </w:r>
      <w:r w:rsidR="00D74EB6">
        <w:rPr>
          <w:i/>
          <w:noProof/>
        </w:rPr>
        <w:t>.</w:t>
      </w:r>
      <w:r w:rsidR="00F81AC1" w:rsidRPr="00F32B26">
        <w:rPr>
          <w:i/>
          <w:noProof/>
        </w:rPr>
        <w:t xml:space="preserve"> </w:t>
      </w:r>
      <w:r w:rsidR="008732E9" w:rsidRPr="00F32B26">
        <w:rPr>
          <w:i/>
          <w:noProof/>
        </w:rPr>
        <w:t xml:space="preserve">Diagrammatic illustration of the relationship between </w:t>
      </w:r>
      <w:r w:rsidR="00F81AC1" w:rsidRPr="00F32B26">
        <w:rPr>
          <w:i/>
          <w:noProof/>
        </w:rPr>
        <w:t>early survey measurements</w:t>
      </w:r>
      <w:r w:rsidR="008732E9" w:rsidRPr="00F32B26">
        <w:rPr>
          <w:i/>
          <w:noProof/>
        </w:rPr>
        <w:t xml:space="preserve"> and later targeted analyses</w:t>
      </w:r>
      <w:r w:rsidR="00F81AC1" w:rsidRPr="00F32B26">
        <w:rPr>
          <w:i/>
          <w:noProof/>
        </w:rPr>
        <w:t>.</w:t>
      </w:r>
    </w:p>
    <w:p w14:paraId="36DDDC99" w14:textId="2A390F30" w:rsidR="0055149F" w:rsidRDefault="00B36641" w:rsidP="0063247B">
      <w:pPr>
        <w:rPr>
          <w:szCs w:val="24"/>
        </w:rPr>
      </w:pPr>
      <w:r>
        <w:rPr>
          <w:szCs w:val="24"/>
        </w:rPr>
        <w:lastRenderedPageBreak/>
        <w:t xml:space="preserve">One of the key outcomes of this exercise was </w:t>
      </w:r>
      <w:r w:rsidR="004157BE">
        <w:rPr>
          <w:szCs w:val="24"/>
        </w:rPr>
        <w:t>recognition</w:t>
      </w:r>
      <w:r>
        <w:rPr>
          <w:szCs w:val="24"/>
        </w:rPr>
        <w:t xml:space="preserve"> that </w:t>
      </w:r>
      <w:r w:rsidR="0063247B" w:rsidRPr="00474EEC">
        <w:rPr>
          <w:szCs w:val="24"/>
          <w:lang w:val="en-CA"/>
        </w:rPr>
        <w:t xml:space="preserve">there are </w:t>
      </w:r>
      <w:r w:rsidR="0063247B" w:rsidRPr="00474EEC">
        <w:rPr>
          <w:i/>
          <w:iCs/>
          <w:szCs w:val="24"/>
          <w:lang w:val="en-CA"/>
        </w:rPr>
        <w:t xml:space="preserve">so many </w:t>
      </w:r>
      <w:r w:rsidR="0092188B">
        <w:rPr>
          <w:szCs w:val="24"/>
          <w:lang w:val="en-CA"/>
        </w:rPr>
        <w:t>potential</w:t>
      </w:r>
      <w:r w:rsidR="0063247B" w:rsidRPr="00474EEC">
        <w:rPr>
          <w:szCs w:val="24"/>
          <w:lang w:val="en-CA"/>
        </w:rPr>
        <w:t xml:space="preserve"> measurement techniques, in many cases with extraordinar</w:t>
      </w:r>
      <w:r w:rsidR="0063247B">
        <w:rPr>
          <w:szCs w:val="24"/>
          <w:lang w:val="en-CA"/>
        </w:rPr>
        <w:t>ily</w:t>
      </w:r>
      <w:r w:rsidR="0063247B" w:rsidRPr="00474EEC">
        <w:rPr>
          <w:szCs w:val="24"/>
          <w:lang w:val="en-CA"/>
        </w:rPr>
        <w:t xml:space="preserve"> low detection limits, that it is impossible to avoid contamination that would affect </w:t>
      </w:r>
      <w:r w:rsidR="0063247B" w:rsidRPr="00474EEC">
        <w:rPr>
          <w:i/>
          <w:iCs/>
          <w:szCs w:val="24"/>
          <w:lang w:val="en-CA"/>
        </w:rPr>
        <w:t>any</w:t>
      </w:r>
      <w:r w:rsidR="0063247B" w:rsidRPr="00474EEC">
        <w:rPr>
          <w:szCs w:val="24"/>
          <w:lang w:val="en-CA"/>
        </w:rPr>
        <w:t xml:space="preserve"> of them.</w:t>
      </w:r>
      <w:r w:rsidR="0063247B">
        <w:rPr>
          <w:szCs w:val="24"/>
          <w:lang w:val="en-CA"/>
        </w:rPr>
        <w:t xml:space="preserve"> W</w:t>
      </w:r>
      <w:r w:rsidR="0063247B" w:rsidRPr="00474EEC">
        <w:rPr>
          <w:szCs w:val="24"/>
          <w:lang w:val="en-CA"/>
        </w:rPr>
        <w:t xml:space="preserve">e cannot know in advance every contaminant that </w:t>
      </w:r>
      <w:r w:rsidR="0063247B" w:rsidRPr="00F32B26">
        <w:rPr>
          <w:szCs w:val="24"/>
          <w:u w:val="single"/>
          <w:lang w:val="en-CA"/>
        </w:rPr>
        <w:t>might</w:t>
      </w:r>
      <w:r w:rsidR="0063247B" w:rsidRPr="00474EEC">
        <w:rPr>
          <w:szCs w:val="24"/>
          <w:lang w:val="en-CA"/>
        </w:rPr>
        <w:t xml:space="preserve"> matter, </w:t>
      </w:r>
      <w:r w:rsidR="005A38BC">
        <w:rPr>
          <w:szCs w:val="24"/>
          <w:lang w:val="en-CA"/>
        </w:rPr>
        <w:t>but</w:t>
      </w:r>
      <w:r w:rsidR="005A38BC" w:rsidRPr="00474EEC">
        <w:rPr>
          <w:szCs w:val="24"/>
          <w:lang w:val="en-CA"/>
        </w:rPr>
        <w:t xml:space="preserve"> </w:t>
      </w:r>
      <w:r w:rsidR="0063247B" w:rsidRPr="00474EEC">
        <w:rPr>
          <w:szCs w:val="24"/>
          <w:lang w:val="en-CA"/>
        </w:rPr>
        <w:t xml:space="preserve">we can predict ones that </w:t>
      </w:r>
      <w:r w:rsidR="005A38BC" w:rsidRPr="00F32B26">
        <w:rPr>
          <w:szCs w:val="24"/>
          <w:u w:val="single"/>
          <w:lang w:val="en-CA"/>
        </w:rPr>
        <w:t>definitely would</w:t>
      </w:r>
      <w:r w:rsidR="0063247B" w:rsidRPr="00474EEC">
        <w:rPr>
          <w:szCs w:val="24"/>
          <w:lang w:val="en-CA"/>
        </w:rPr>
        <w:t xml:space="preserve"> matter (see discussion in </w:t>
      </w:r>
      <w:r w:rsidR="0063247B" w:rsidRPr="00F81AC1">
        <w:rPr>
          <w:szCs w:val="24"/>
          <w:lang w:val="en-CA"/>
        </w:rPr>
        <w:t>Section 4</w:t>
      </w:r>
      <w:r w:rsidR="0063247B">
        <w:rPr>
          <w:szCs w:val="24"/>
          <w:lang w:val="en-CA"/>
        </w:rPr>
        <w:t>)</w:t>
      </w:r>
      <w:r>
        <w:rPr>
          <w:szCs w:val="24"/>
        </w:rPr>
        <w:t>. Without some means to narrow our focus on a smaller subset of methods</w:t>
      </w:r>
      <w:r w:rsidR="0055149F">
        <w:rPr>
          <w:szCs w:val="24"/>
        </w:rPr>
        <w:t xml:space="preserve">, they cannot serve as a </w:t>
      </w:r>
      <w:r w:rsidR="0092188B">
        <w:rPr>
          <w:szCs w:val="24"/>
        </w:rPr>
        <w:t xml:space="preserve">useful </w:t>
      </w:r>
      <w:r w:rsidR="0055149F">
        <w:rPr>
          <w:szCs w:val="24"/>
        </w:rPr>
        <w:t>basis for establishing appropriate limits on contamination. Any attempt to simultaneously consider all such methods must necessarily reach the conclusion that virtually all organic compounds must be limited to vanishingly small concentrations.</w:t>
      </w:r>
    </w:p>
    <w:p w14:paraId="476708E2" w14:textId="52BFB504" w:rsidR="0055149F" w:rsidRDefault="0055149F" w:rsidP="00BD68EF">
      <w:pPr>
        <w:rPr>
          <w:szCs w:val="24"/>
        </w:rPr>
        <w:sectPr w:rsidR="0055149F" w:rsidSect="00C45BE9">
          <w:headerReference w:type="default" r:id="rId21"/>
          <w:footerReference w:type="even" r:id="rId22"/>
          <w:footerReference w:type="default" r:id="rId23"/>
          <w:pgSz w:w="12240" w:h="15840"/>
          <w:pgMar w:top="720" w:right="720" w:bottom="720" w:left="720" w:header="720" w:footer="720" w:gutter="0"/>
          <w:cols w:space="720"/>
          <w:titlePg/>
          <w:docGrid w:linePitch="360"/>
        </w:sectPr>
      </w:pPr>
      <w:r>
        <w:rPr>
          <w:szCs w:val="24"/>
        </w:rPr>
        <w:t>As a means to broach this apparent conundrum, the OCP decided to parse prospective analytical methods into those most suitable for use in initial survey measurements (hereafter, ‘survey methods’) versus those more suitable for targeted measurements (in the sense of Fig</w:t>
      </w:r>
      <w:r w:rsidR="00742006">
        <w:rPr>
          <w:szCs w:val="24"/>
        </w:rPr>
        <w:t>.</w:t>
      </w:r>
      <w:r>
        <w:rPr>
          <w:szCs w:val="24"/>
        </w:rPr>
        <w:t xml:space="preserve"> </w:t>
      </w:r>
      <w:r w:rsidR="00742006">
        <w:rPr>
          <w:szCs w:val="24"/>
        </w:rPr>
        <w:t>7</w:t>
      </w:r>
      <w:r>
        <w:rPr>
          <w:szCs w:val="24"/>
        </w:rPr>
        <w:t xml:space="preserve">; ‘targeted methods’). This is an admittedly arbitrary distinction, in that many instruments could be used to make either survey or targeted analyses. For example, the same mass spectrometer operating in full-scan mode can provide a useful survey of what is present, whereas when operating in selected-ion or MS-MS mode </w:t>
      </w:r>
      <w:r w:rsidR="005A38BC">
        <w:rPr>
          <w:szCs w:val="24"/>
        </w:rPr>
        <w:t>would</w:t>
      </w:r>
      <w:r>
        <w:rPr>
          <w:szCs w:val="24"/>
        </w:rPr>
        <w:t xml:space="preserve"> provide a more sensitive and detailed picture of pa</w:t>
      </w:r>
      <w:r w:rsidR="00FF6F6D">
        <w:rPr>
          <w:szCs w:val="24"/>
        </w:rPr>
        <w:t xml:space="preserve">rticular analytes. Nevertheless, this distinction is useful in that we know we </w:t>
      </w:r>
      <w:r w:rsidR="005A38BC">
        <w:rPr>
          <w:szCs w:val="24"/>
        </w:rPr>
        <w:t>would</w:t>
      </w:r>
      <w:r w:rsidR="00FF6F6D">
        <w:rPr>
          <w:szCs w:val="24"/>
        </w:rPr>
        <w:t xml:space="preserve"> utilize survey methods on the returned samples, but the use of targeted methods </w:t>
      </w:r>
      <w:r w:rsidR="005A38BC">
        <w:rPr>
          <w:szCs w:val="24"/>
        </w:rPr>
        <w:t>would</w:t>
      </w:r>
      <w:r w:rsidR="00FF6F6D">
        <w:rPr>
          <w:szCs w:val="24"/>
        </w:rPr>
        <w:t xml:space="preserve"> be contingent on what is present.</w:t>
      </w:r>
      <w:r>
        <w:rPr>
          <w:szCs w:val="24"/>
        </w:rPr>
        <w:t xml:space="preserve"> Ideal characteristics of survey methods </w:t>
      </w:r>
      <w:r w:rsidR="005A38BC">
        <w:rPr>
          <w:szCs w:val="24"/>
        </w:rPr>
        <w:t>would</w:t>
      </w:r>
      <w:r>
        <w:rPr>
          <w:szCs w:val="24"/>
        </w:rPr>
        <w:t xml:space="preserve"> be </w:t>
      </w:r>
      <w:r w:rsidR="009E7ED7">
        <w:rPr>
          <w:szCs w:val="24"/>
        </w:rPr>
        <w:t>1</w:t>
      </w:r>
      <w:r>
        <w:rPr>
          <w:szCs w:val="24"/>
        </w:rPr>
        <w:t xml:space="preserve">) broad sensitivity to a wide range of organic analytes, </w:t>
      </w:r>
      <w:r w:rsidR="009E7ED7">
        <w:rPr>
          <w:szCs w:val="24"/>
        </w:rPr>
        <w:t>2</w:t>
      </w:r>
      <w:r>
        <w:rPr>
          <w:szCs w:val="24"/>
        </w:rPr>
        <w:t xml:space="preserve">) minimal sample consumption, and </w:t>
      </w:r>
      <w:r w:rsidR="009E7ED7">
        <w:rPr>
          <w:szCs w:val="24"/>
        </w:rPr>
        <w:t>3</w:t>
      </w:r>
      <w:r>
        <w:rPr>
          <w:szCs w:val="24"/>
        </w:rPr>
        <w:t>) suitability for use in a containment facility. The latter consideration rules out, for example, synchrotron x-ray spectroscopy.</w:t>
      </w:r>
    </w:p>
    <w:p w14:paraId="072212A1" w14:textId="40C0589D" w:rsidR="00BD68EF" w:rsidRPr="00F81AC1" w:rsidRDefault="00BD68EF" w:rsidP="00BD68EF">
      <w:pPr>
        <w:contextualSpacing/>
        <w:rPr>
          <w:sz w:val="20"/>
          <w:szCs w:val="24"/>
        </w:rPr>
      </w:pPr>
      <w:r w:rsidRPr="00F81AC1">
        <w:rPr>
          <w:sz w:val="20"/>
          <w:szCs w:val="24"/>
        </w:rPr>
        <w:lastRenderedPageBreak/>
        <w:t>Tabl</w:t>
      </w:r>
      <w:r w:rsidR="009B4FBF">
        <w:rPr>
          <w:sz w:val="20"/>
          <w:szCs w:val="24"/>
        </w:rPr>
        <w:t>e 4</w:t>
      </w:r>
      <w:r w:rsidRPr="00F81AC1">
        <w:rPr>
          <w:sz w:val="20"/>
          <w:szCs w:val="24"/>
        </w:rPr>
        <w:t>. Science</w:t>
      </w:r>
      <w:r w:rsidR="000C3B32">
        <w:rPr>
          <w:sz w:val="20"/>
          <w:szCs w:val="24"/>
        </w:rPr>
        <w:t>/PP</w:t>
      </w:r>
      <w:r w:rsidRPr="00F81AC1">
        <w:rPr>
          <w:sz w:val="20"/>
          <w:szCs w:val="24"/>
        </w:rPr>
        <w:t xml:space="preserve"> questions, measurement objectives, and instrument techniques</w:t>
      </w:r>
    </w:p>
    <w:tbl>
      <w:tblPr>
        <w:tblW w:w="12076" w:type="dxa"/>
        <w:tblInd w:w="93" w:type="dxa"/>
        <w:tblLook w:val="04A0" w:firstRow="1" w:lastRow="0" w:firstColumn="1" w:lastColumn="0" w:noHBand="0" w:noVBand="1"/>
      </w:tblPr>
      <w:tblGrid>
        <w:gridCol w:w="1725"/>
        <w:gridCol w:w="2430"/>
        <w:gridCol w:w="2520"/>
        <w:gridCol w:w="5401"/>
      </w:tblGrid>
      <w:tr w:rsidR="00BD68EF" w:rsidRPr="00206495" w14:paraId="10DD2CC7" w14:textId="1C936F29" w:rsidTr="00BD68EF">
        <w:trPr>
          <w:trHeight w:val="292"/>
        </w:trPr>
        <w:tc>
          <w:tcPr>
            <w:tcW w:w="1725" w:type="dxa"/>
            <w:tcBorders>
              <w:top w:val="single" w:sz="8" w:space="0" w:color="auto"/>
              <w:left w:val="single" w:sz="8" w:space="0" w:color="auto"/>
              <w:bottom w:val="nil"/>
              <w:right w:val="nil"/>
            </w:tcBorders>
            <w:shd w:val="clear" w:color="000000" w:fill="000000"/>
            <w:vAlign w:val="center"/>
            <w:hideMark/>
          </w:tcPr>
          <w:p w14:paraId="413150DA" w14:textId="368B0E77" w:rsidR="00BD68EF" w:rsidRPr="00206495" w:rsidRDefault="00BD68EF" w:rsidP="00BD68EF">
            <w:pPr>
              <w:spacing w:before="0" w:after="0"/>
              <w:jc w:val="center"/>
              <w:rPr>
                <w:rFonts w:ascii="Arial Narrow" w:eastAsia="Times New Roman" w:hAnsi="Arial Narrow" w:cs="Times New Roman"/>
                <w:b/>
                <w:bCs/>
                <w:color w:val="FFFFFF"/>
                <w:sz w:val="16"/>
                <w:szCs w:val="24"/>
              </w:rPr>
            </w:pPr>
            <w:r w:rsidRPr="00206495">
              <w:rPr>
                <w:rFonts w:ascii="Arial Narrow" w:eastAsia="Times New Roman" w:hAnsi="Arial Narrow" w:cs="Times New Roman"/>
                <w:b/>
                <w:bCs/>
                <w:color w:val="FFFFFF"/>
                <w:sz w:val="16"/>
                <w:szCs w:val="24"/>
              </w:rPr>
              <w:t>Science</w:t>
            </w:r>
            <w:r w:rsidR="000C3B32">
              <w:rPr>
                <w:rFonts w:ascii="Arial Narrow" w:eastAsia="Times New Roman" w:hAnsi="Arial Narrow" w:cs="Times New Roman"/>
                <w:b/>
                <w:bCs/>
                <w:color w:val="FFFFFF"/>
                <w:sz w:val="16"/>
                <w:szCs w:val="24"/>
              </w:rPr>
              <w:t>/PP</w:t>
            </w:r>
            <w:r w:rsidRPr="00206495">
              <w:rPr>
                <w:rFonts w:ascii="Arial Narrow" w:eastAsia="Times New Roman" w:hAnsi="Arial Narrow" w:cs="Times New Roman"/>
                <w:b/>
                <w:bCs/>
                <w:color w:val="FFFFFF"/>
                <w:sz w:val="16"/>
                <w:szCs w:val="24"/>
              </w:rPr>
              <w:t xml:space="preserve"> Questions</w:t>
            </w:r>
          </w:p>
        </w:tc>
        <w:tc>
          <w:tcPr>
            <w:tcW w:w="2430" w:type="dxa"/>
            <w:tcBorders>
              <w:top w:val="single" w:sz="8" w:space="0" w:color="auto"/>
              <w:left w:val="nil"/>
              <w:bottom w:val="nil"/>
              <w:right w:val="nil"/>
            </w:tcBorders>
            <w:shd w:val="clear" w:color="000000" w:fill="000000"/>
            <w:vAlign w:val="center"/>
            <w:hideMark/>
          </w:tcPr>
          <w:p w14:paraId="1BF79509" w14:textId="216C8688" w:rsidR="00BD68EF" w:rsidRPr="00206495" w:rsidRDefault="00BD68EF" w:rsidP="00BD68EF">
            <w:pPr>
              <w:spacing w:before="0" w:after="0"/>
              <w:jc w:val="center"/>
              <w:rPr>
                <w:rFonts w:ascii="Arial Narrow" w:eastAsia="Times New Roman" w:hAnsi="Arial Narrow" w:cs="Times New Roman"/>
                <w:b/>
                <w:bCs/>
                <w:color w:val="FFFFFF"/>
                <w:sz w:val="16"/>
                <w:szCs w:val="24"/>
              </w:rPr>
            </w:pPr>
            <w:r w:rsidRPr="00206495">
              <w:rPr>
                <w:rFonts w:ascii="Arial Narrow" w:eastAsia="Times New Roman" w:hAnsi="Arial Narrow" w:cs="Times New Roman"/>
                <w:b/>
                <w:bCs/>
                <w:color w:val="FFFFFF"/>
                <w:sz w:val="16"/>
                <w:szCs w:val="24"/>
              </w:rPr>
              <w:t>Measurement Objective</w:t>
            </w:r>
          </w:p>
        </w:tc>
        <w:tc>
          <w:tcPr>
            <w:tcW w:w="2520" w:type="dxa"/>
            <w:tcBorders>
              <w:top w:val="single" w:sz="8" w:space="0" w:color="auto"/>
              <w:left w:val="nil"/>
              <w:bottom w:val="nil"/>
              <w:right w:val="nil"/>
            </w:tcBorders>
            <w:shd w:val="clear" w:color="000000" w:fill="000000"/>
            <w:vAlign w:val="center"/>
            <w:hideMark/>
          </w:tcPr>
          <w:p w14:paraId="041D4BF2" w14:textId="3A225DAD" w:rsidR="00BD68EF" w:rsidRPr="00206495" w:rsidRDefault="00BD68EF" w:rsidP="00BD68EF">
            <w:pPr>
              <w:spacing w:before="0" w:after="0"/>
              <w:jc w:val="center"/>
              <w:rPr>
                <w:rFonts w:ascii="Arial Narrow" w:eastAsia="Times New Roman" w:hAnsi="Arial Narrow" w:cs="Times New Roman"/>
                <w:b/>
                <w:bCs/>
                <w:color w:val="FFFFFF"/>
                <w:sz w:val="16"/>
                <w:szCs w:val="24"/>
              </w:rPr>
            </w:pPr>
            <w:r w:rsidRPr="00206495">
              <w:rPr>
                <w:rFonts w:ascii="Arial Narrow" w:eastAsia="Times New Roman" w:hAnsi="Arial Narrow" w:cs="Times New Roman"/>
                <w:b/>
                <w:bCs/>
                <w:color w:val="FFFFFF"/>
                <w:sz w:val="16"/>
                <w:szCs w:val="24"/>
              </w:rPr>
              <w:t>Required Measurement</w:t>
            </w:r>
          </w:p>
        </w:tc>
        <w:tc>
          <w:tcPr>
            <w:tcW w:w="5401" w:type="dxa"/>
            <w:tcBorders>
              <w:top w:val="single" w:sz="8" w:space="0" w:color="auto"/>
              <w:left w:val="nil"/>
              <w:bottom w:val="nil"/>
              <w:right w:val="single" w:sz="8" w:space="0" w:color="auto"/>
            </w:tcBorders>
            <w:shd w:val="clear" w:color="000000" w:fill="000000"/>
            <w:vAlign w:val="center"/>
            <w:hideMark/>
          </w:tcPr>
          <w:p w14:paraId="72F735F0" w14:textId="53707709" w:rsidR="00BD68EF" w:rsidRPr="00206495" w:rsidRDefault="00BD68EF" w:rsidP="00BD68EF">
            <w:pPr>
              <w:spacing w:before="0" w:after="0"/>
              <w:jc w:val="center"/>
              <w:rPr>
                <w:rFonts w:ascii="Arial Narrow" w:eastAsia="Times New Roman" w:hAnsi="Arial Narrow" w:cs="Times New Roman"/>
                <w:b/>
                <w:bCs/>
                <w:color w:val="FFFFFF"/>
                <w:sz w:val="16"/>
                <w:szCs w:val="24"/>
              </w:rPr>
            </w:pPr>
            <w:r w:rsidRPr="00206495">
              <w:rPr>
                <w:rFonts w:ascii="Arial Narrow" w:eastAsia="Times New Roman" w:hAnsi="Arial Narrow" w:cs="Times New Roman"/>
                <w:b/>
                <w:bCs/>
                <w:color w:val="FFFFFF"/>
                <w:sz w:val="16"/>
                <w:szCs w:val="24"/>
              </w:rPr>
              <w:t>Technique/Instrument*</w:t>
            </w:r>
          </w:p>
        </w:tc>
      </w:tr>
      <w:tr w:rsidR="00BD68EF" w:rsidRPr="00206495" w14:paraId="43FF0D88" w14:textId="01A1A081" w:rsidTr="00BD68EF">
        <w:trPr>
          <w:trHeight w:val="241"/>
        </w:trPr>
        <w:tc>
          <w:tcPr>
            <w:tcW w:w="1725" w:type="dxa"/>
            <w:vMerge w:val="restart"/>
            <w:tcBorders>
              <w:top w:val="nil"/>
              <w:left w:val="single" w:sz="8" w:space="0" w:color="auto"/>
              <w:right w:val="nil"/>
            </w:tcBorders>
            <w:shd w:val="clear" w:color="000000" w:fill="4F81BD"/>
            <w:vAlign w:val="center"/>
            <w:hideMark/>
          </w:tcPr>
          <w:p w14:paraId="100B9A0C" w14:textId="5254A4FC" w:rsidR="00BD68EF" w:rsidRPr="00206495" w:rsidRDefault="00BD68EF" w:rsidP="00BD68EF">
            <w:pPr>
              <w:spacing w:before="0" w:after="0"/>
              <w:jc w:val="center"/>
              <w:rPr>
                <w:rFonts w:ascii="Arial Narrow" w:eastAsia="Times New Roman" w:hAnsi="Arial Narrow" w:cs="Times New Roman"/>
                <w:b/>
                <w:color w:val="FFFFFF"/>
                <w:sz w:val="16"/>
                <w:szCs w:val="28"/>
              </w:rPr>
            </w:pPr>
            <w:r w:rsidRPr="00206495">
              <w:rPr>
                <w:rFonts w:ascii="Arial Narrow" w:eastAsia="Times New Roman" w:hAnsi="Arial Narrow" w:cs="Times New Roman"/>
                <w:b/>
                <w:color w:val="FFFFFF"/>
                <w:sz w:val="16"/>
                <w:szCs w:val="28"/>
              </w:rPr>
              <w:t xml:space="preserve">Is there evidence of </w:t>
            </w:r>
            <w:r>
              <w:rPr>
                <w:rFonts w:ascii="Arial Narrow" w:eastAsia="Times New Roman" w:hAnsi="Arial Narrow" w:cs="Times New Roman"/>
                <w:b/>
                <w:color w:val="FFFFFF"/>
                <w:sz w:val="16"/>
                <w:szCs w:val="28"/>
              </w:rPr>
              <w:t>organic</w:t>
            </w:r>
            <w:r w:rsidRPr="00206495">
              <w:rPr>
                <w:rFonts w:ascii="Arial Narrow" w:eastAsia="Times New Roman" w:hAnsi="Arial Narrow" w:cs="Times New Roman"/>
                <w:b/>
                <w:color w:val="FFFFFF"/>
                <w:sz w:val="16"/>
                <w:szCs w:val="28"/>
              </w:rPr>
              <w:t xml:space="preserve"> chemistry?</w:t>
            </w:r>
          </w:p>
          <w:p w14:paraId="28218A57" w14:textId="144A3EBA" w:rsidR="00BD68EF" w:rsidRPr="00206495" w:rsidRDefault="00BD68EF" w:rsidP="00BD68EF">
            <w:pPr>
              <w:spacing w:before="0" w:after="0"/>
              <w:jc w:val="center"/>
              <w:rPr>
                <w:rFonts w:ascii="Arial Narrow" w:eastAsia="Times New Roman" w:hAnsi="Arial Narrow" w:cs="Times New Roman"/>
                <w:b/>
                <w:color w:val="000000"/>
                <w:sz w:val="16"/>
                <w:szCs w:val="28"/>
              </w:rPr>
            </w:pPr>
          </w:p>
        </w:tc>
        <w:tc>
          <w:tcPr>
            <w:tcW w:w="2430" w:type="dxa"/>
            <w:vMerge w:val="restart"/>
            <w:tcBorders>
              <w:top w:val="single" w:sz="8" w:space="0" w:color="auto"/>
              <w:left w:val="single" w:sz="8" w:space="0" w:color="auto"/>
              <w:right w:val="nil"/>
            </w:tcBorders>
            <w:shd w:val="clear" w:color="000000" w:fill="C5D9F1"/>
            <w:vAlign w:val="center"/>
            <w:hideMark/>
          </w:tcPr>
          <w:p w14:paraId="29C4E620" w14:textId="7F551D9D" w:rsidR="00BD68EF" w:rsidRPr="00206495" w:rsidRDefault="00BD68EF" w:rsidP="00BD68EF">
            <w:pPr>
              <w:spacing w:before="0" w:after="0"/>
              <w:jc w:val="center"/>
              <w:rPr>
                <w:rFonts w:ascii="Arial Narrow" w:eastAsia="Times New Roman" w:hAnsi="Arial Narrow" w:cs="Times New Roman"/>
                <w:color w:val="000000"/>
                <w:sz w:val="16"/>
                <w:szCs w:val="24"/>
              </w:rPr>
            </w:pPr>
            <w:r w:rsidRPr="00206495">
              <w:rPr>
                <w:rFonts w:ascii="Arial Narrow" w:eastAsia="Times New Roman" w:hAnsi="Arial Narrow" w:cs="Times New Roman"/>
                <w:color w:val="000000"/>
                <w:sz w:val="16"/>
                <w:szCs w:val="24"/>
              </w:rPr>
              <w:t>Determine the molecular distribution of martian organics</w:t>
            </w:r>
          </w:p>
        </w:tc>
        <w:tc>
          <w:tcPr>
            <w:tcW w:w="2520" w:type="dxa"/>
            <w:vMerge w:val="restart"/>
            <w:tcBorders>
              <w:top w:val="single" w:sz="8" w:space="0" w:color="auto"/>
              <w:left w:val="single" w:sz="4" w:space="0" w:color="auto"/>
              <w:right w:val="nil"/>
            </w:tcBorders>
            <w:shd w:val="clear" w:color="000000" w:fill="DCE6F1"/>
            <w:vAlign w:val="center"/>
            <w:hideMark/>
          </w:tcPr>
          <w:p w14:paraId="01BD2E26" w14:textId="7F5E0B24" w:rsidR="00BD68EF" w:rsidRPr="00206495" w:rsidRDefault="00BD68EF" w:rsidP="00BD68EF">
            <w:pPr>
              <w:spacing w:before="0" w:after="0"/>
              <w:rPr>
                <w:rFonts w:ascii="Arial Narrow" w:eastAsia="Times New Roman" w:hAnsi="Arial Narrow" w:cs="Times New Roman"/>
                <w:color w:val="000000"/>
                <w:sz w:val="16"/>
              </w:rPr>
            </w:pPr>
            <w:r w:rsidRPr="00206495">
              <w:rPr>
                <w:rFonts w:ascii="Arial Narrow" w:eastAsia="Times New Roman" w:hAnsi="Arial Narrow" w:cs="Times New Roman"/>
                <w:color w:val="000000"/>
                <w:sz w:val="16"/>
              </w:rPr>
              <w:t>Assess the functional groups present</w:t>
            </w:r>
          </w:p>
          <w:p w14:paraId="51A01715" w14:textId="55DE4EB3" w:rsidR="00BD68EF" w:rsidRPr="00206495" w:rsidRDefault="00BD68EF" w:rsidP="00BD68EF">
            <w:pPr>
              <w:spacing w:before="0" w:after="0"/>
              <w:rPr>
                <w:rFonts w:ascii="Arial Narrow" w:eastAsia="Times New Roman" w:hAnsi="Arial Narrow" w:cs="Times New Roman"/>
                <w:color w:val="000000"/>
                <w:sz w:val="16"/>
              </w:rPr>
            </w:pPr>
            <w:r w:rsidRPr="00206495">
              <w:rPr>
                <w:rFonts w:ascii="Arial Narrow" w:eastAsia="Times New Roman" w:hAnsi="Arial Narrow" w:cs="Times New Roman"/>
                <w:color w:val="000000"/>
                <w:sz w:val="16"/>
              </w:rPr>
              <w:t> </w:t>
            </w:r>
          </w:p>
        </w:tc>
        <w:tc>
          <w:tcPr>
            <w:tcW w:w="5401" w:type="dxa"/>
            <w:tcBorders>
              <w:top w:val="single" w:sz="8" w:space="0" w:color="auto"/>
              <w:left w:val="nil"/>
              <w:bottom w:val="single" w:sz="4" w:space="0" w:color="auto"/>
              <w:right w:val="single" w:sz="8" w:space="0" w:color="auto"/>
            </w:tcBorders>
            <w:shd w:val="clear" w:color="000000" w:fill="FFFFFF"/>
            <w:vAlign w:val="center"/>
            <w:hideMark/>
          </w:tcPr>
          <w:p w14:paraId="05A27214" w14:textId="1BFE30C4" w:rsidR="00BD68EF" w:rsidRPr="00206495" w:rsidRDefault="00BD68EF" w:rsidP="00BD68EF">
            <w:pPr>
              <w:spacing w:before="0" w:after="0"/>
              <w:rPr>
                <w:rFonts w:ascii="Arial Narrow" w:eastAsia="Times New Roman" w:hAnsi="Arial Narrow" w:cs="Times New Roman"/>
                <w:color w:val="000000"/>
                <w:sz w:val="16"/>
                <w:szCs w:val="20"/>
              </w:rPr>
            </w:pPr>
            <w:r w:rsidRPr="00206495">
              <w:rPr>
                <w:rFonts w:ascii="Arial Narrow" w:eastAsia="Times New Roman" w:hAnsi="Arial Narrow" w:cs="Times New Roman"/>
                <w:color w:val="000000"/>
                <w:sz w:val="16"/>
                <w:szCs w:val="20"/>
              </w:rPr>
              <w:t>Infrared Spectroscopy (reflectance, transmittance, glowbar or synchrotron FT-IR)</w:t>
            </w:r>
          </w:p>
        </w:tc>
      </w:tr>
      <w:tr w:rsidR="00BD68EF" w:rsidRPr="00206495" w14:paraId="07B20AE6" w14:textId="2A523B13" w:rsidTr="00BD68EF">
        <w:trPr>
          <w:trHeight w:val="251"/>
        </w:trPr>
        <w:tc>
          <w:tcPr>
            <w:tcW w:w="1725" w:type="dxa"/>
            <w:vMerge/>
            <w:tcBorders>
              <w:left w:val="single" w:sz="8" w:space="0" w:color="auto"/>
              <w:right w:val="nil"/>
            </w:tcBorders>
            <w:shd w:val="clear" w:color="000000" w:fill="4F81BD"/>
            <w:vAlign w:val="bottom"/>
            <w:hideMark/>
          </w:tcPr>
          <w:p w14:paraId="2AB6F0F3" w14:textId="30972B6A" w:rsidR="00BD68EF" w:rsidRPr="00206495" w:rsidRDefault="00BD68EF" w:rsidP="00BD68EF">
            <w:pPr>
              <w:spacing w:after="0"/>
              <w:rPr>
                <w:rFonts w:ascii="Arial Narrow" w:eastAsia="Times New Roman" w:hAnsi="Arial Narrow" w:cs="Times New Roman"/>
                <w:color w:val="000000"/>
                <w:sz w:val="16"/>
                <w:szCs w:val="28"/>
              </w:rPr>
            </w:pPr>
          </w:p>
        </w:tc>
        <w:tc>
          <w:tcPr>
            <w:tcW w:w="2430" w:type="dxa"/>
            <w:vMerge/>
            <w:tcBorders>
              <w:left w:val="single" w:sz="8" w:space="0" w:color="auto"/>
              <w:right w:val="nil"/>
            </w:tcBorders>
            <w:shd w:val="clear" w:color="000000" w:fill="C5D9F1"/>
            <w:vAlign w:val="bottom"/>
            <w:hideMark/>
          </w:tcPr>
          <w:p w14:paraId="47466C40" w14:textId="32693DFA" w:rsidR="00BD68EF" w:rsidRPr="00206495" w:rsidRDefault="00BD68EF" w:rsidP="00BD68EF">
            <w:pPr>
              <w:spacing w:after="0"/>
              <w:rPr>
                <w:rFonts w:ascii="Arial Narrow" w:eastAsia="Times New Roman" w:hAnsi="Arial Narrow" w:cs="Times New Roman"/>
                <w:color w:val="000000"/>
                <w:sz w:val="16"/>
                <w:szCs w:val="24"/>
              </w:rPr>
            </w:pPr>
          </w:p>
        </w:tc>
        <w:tc>
          <w:tcPr>
            <w:tcW w:w="2520" w:type="dxa"/>
            <w:vMerge/>
            <w:tcBorders>
              <w:left w:val="single" w:sz="4" w:space="0" w:color="auto"/>
              <w:right w:val="nil"/>
            </w:tcBorders>
            <w:shd w:val="clear" w:color="000000" w:fill="DCE6F1"/>
            <w:vAlign w:val="center"/>
            <w:hideMark/>
          </w:tcPr>
          <w:p w14:paraId="73B3A226" w14:textId="0A7B7534" w:rsidR="00BD68EF" w:rsidRPr="00206495" w:rsidRDefault="00BD68EF" w:rsidP="00BD68EF">
            <w:pPr>
              <w:spacing w:after="0"/>
              <w:rPr>
                <w:rFonts w:ascii="Arial Narrow" w:eastAsia="Times New Roman" w:hAnsi="Arial Narrow" w:cs="Times New Roman"/>
                <w:color w:val="000000"/>
                <w:sz w:val="16"/>
              </w:rPr>
            </w:pPr>
          </w:p>
        </w:tc>
        <w:tc>
          <w:tcPr>
            <w:tcW w:w="5401" w:type="dxa"/>
            <w:tcBorders>
              <w:top w:val="nil"/>
              <w:left w:val="nil"/>
              <w:bottom w:val="single" w:sz="4" w:space="0" w:color="auto"/>
              <w:right w:val="single" w:sz="8" w:space="0" w:color="auto"/>
            </w:tcBorders>
            <w:shd w:val="clear" w:color="000000" w:fill="FFFFFF"/>
            <w:vAlign w:val="center"/>
            <w:hideMark/>
          </w:tcPr>
          <w:p w14:paraId="4D606FE9" w14:textId="3D4C11C3" w:rsidR="00BD68EF" w:rsidRPr="00206495" w:rsidRDefault="00BD68EF" w:rsidP="00BD68EF">
            <w:pPr>
              <w:spacing w:before="0" w:after="0"/>
              <w:rPr>
                <w:rFonts w:ascii="Arial Narrow" w:eastAsia="Times New Roman" w:hAnsi="Arial Narrow" w:cs="Times New Roman"/>
                <w:color w:val="000000"/>
                <w:sz w:val="16"/>
                <w:szCs w:val="20"/>
              </w:rPr>
            </w:pPr>
            <w:r w:rsidRPr="00206495">
              <w:rPr>
                <w:rFonts w:ascii="Arial Narrow" w:eastAsia="Times New Roman" w:hAnsi="Arial Narrow" w:cs="Times New Roman"/>
                <w:color w:val="000000"/>
                <w:sz w:val="16"/>
                <w:szCs w:val="20"/>
              </w:rPr>
              <w:t>Deep UV Raman/Fluorescence Spectroscopy</w:t>
            </w:r>
          </w:p>
        </w:tc>
      </w:tr>
      <w:tr w:rsidR="00BD68EF" w:rsidRPr="00206495" w14:paraId="35A6DA85" w14:textId="07480A08" w:rsidTr="00BD68EF">
        <w:trPr>
          <w:trHeight w:val="269"/>
        </w:trPr>
        <w:tc>
          <w:tcPr>
            <w:tcW w:w="1725" w:type="dxa"/>
            <w:vMerge/>
            <w:tcBorders>
              <w:left w:val="single" w:sz="8" w:space="0" w:color="auto"/>
              <w:right w:val="nil"/>
            </w:tcBorders>
            <w:shd w:val="clear" w:color="000000" w:fill="4F81BD"/>
            <w:vAlign w:val="bottom"/>
            <w:hideMark/>
          </w:tcPr>
          <w:p w14:paraId="5458D772" w14:textId="2FB0FFE0" w:rsidR="00BD68EF" w:rsidRPr="00206495" w:rsidRDefault="00BD68EF" w:rsidP="00BD68EF">
            <w:pPr>
              <w:spacing w:after="0"/>
              <w:rPr>
                <w:rFonts w:ascii="Arial Narrow" w:eastAsia="Times New Roman" w:hAnsi="Arial Narrow" w:cs="Times New Roman"/>
                <w:color w:val="000000"/>
                <w:sz w:val="16"/>
                <w:szCs w:val="28"/>
              </w:rPr>
            </w:pPr>
          </w:p>
        </w:tc>
        <w:tc>
          <w:tcPr>
            <w:tcW w:w="2430" w:type="dxa"/>
            <w:vMerge/>
            <w:tcBorders>
              <w:left w:val="single" w:sz="8" w:space="0" w:color="auto"/>
              <w:right w:val="nil"/>
            </w:tcBorders>
            <w:shd w:val="clear" w:color="000000" w:fill="C5D9F1"/>
            <w:vAlign w:val="bottom"/>
            <w:hideMark/>
          </w:tcPr>
          <w:p w14:paraId="6F4E0B99" w14:textId="34550227" w:rsidR="00BD68EF" w:rsidRPr="00206495" w:rsidRDefault="00BD68EF" w:rsidP="00BD68EF">
            <w:pPr>
              <w:spacing w:after="0"/>
              <w:rPr>
                <w:rFonts w:ascii="Arial Narrow" w:eastAsia="Times New Roman" w:hAnsi="Arial Narrow" w:cs="Times New Roman"/>
                <w:color w:val="000000"/>
                <w:sz w:val="16"/>
                <w:szCs w:val="24"/>
              </w:rPr>
            </w:pPr>
          </w:p>
        </w:tc>
        <w:tc>
          <w:tcPr>
            <w:tcW w:w="2520" w:type="dxa"/>
            <w:vMerge/>
            <w:tcBorders>
              <w:left w:val="single" w:sz="4" w:space="0" w:color="auto"/>
              <w:bottom w:val="single" w:sz="4" w:space="0" w:color="auto"/>
              <w:right w:val="nil"/>
            </w:tcBorders>
            <w:shd w:val="clear" w:color="000000" w:fill="DCE6F1"/>
            <w:vAlign w:val="center"/>
            <w:hideMark/>
          </w:tcPr>
          <w:p w14:paraId="201FEEF6" w14:textId="3C405A79" w:rsidR="00BD68EF" w:rsidRPr="00206495" w:rsidRDefault="00BD68EF" w:rsidP="00BD68EF">
            <w:pPr>
              <w:spacing w:before="0" w:after="0"/>
              <w:rPr>
                <w:rFonts w:ascii="Arial Narrow" w:eastAsia="Times New Roman" w:hAnsi="Arial Narrow" w:cs="Times New Roman"/>
                <w:color w:val="000000"/>
                <w:sz w:val="16"/>
              </w:rPr>
            </w:pPr>
          </w:p>
        </w:tc>
        <w:tc>
          <w:tcPr>
            <w:tcW w:w="5401" w:type="dxa"/>
            <w:tcBorders>
              <w:top w:val="nil"/>
              <w:left w:val="nil"/>
              <w:bottom w:val="single" w:sz="4" w:space="0" w:color="auto"/>
              <w:right w:val="single" w:sz="8" w:space="0" w:color="auto"/>
            </w:tcBorders>
            <w:shd w:val="clear" w:color="000000" w:fill="FFFFFF"/>
            <w:vAlign w:val="center"/>
            <w:hideMark/>
          </w:tcPr>
          <w:p w14:paraId="041F08F2" w14:textId="0BDBB8AA" w:rsidR="00BD68EF" w:rsidRPr="00206495" w:rsidRDefault="00BD68EF" w:rsidP="00BD68EF">
            <w:pPr>
              <w:spacing w:before="0" w:after="0"/>
              <w:rPr>
                <w:rFonts w:ascii="Arial Narrow" w:eastAsia="Times New Roman" w:hAnsi="Arial Narrow" w:cs="Times New Roman"/>
                <w:color w:val="000000"/>
                <w:sz w:val="16"/>
                <w:szCs w:val="20"/>
              </w:rPr>
            </w:pPr>
            <w:r w:rsidRPr="00206495">
              <w:rPr>
                <w:rFonts w:ascii="Arial Narrow" w:eastAsia="Times New Roman" w:hAnsi="Arial Narrow" w:cs="Times New Roman"/>
                <w:color w:val="000000"/>
                <w:sz w:val="16"/>
                <w:szCs w:val="20"/>
              </w:rPr>
              <w:t>X-ray Absorption Near Edge Structure (XANES)</w:t>
            </w:r>
          </w:p>
        </w:tc>
      </w:tr>
      <w:tr w:rsidR="00BD68EF" w:rsidRPr="00206495" w14:paraId="6CE737A9" w14:textId="51800174" w:rsidTr="00BD68EF">
        <w:trPr>
          <w:trHeight w:val="260"/>
        </w:trPr>
        <w:tc>
          <w:tcPr>
            <w:tcW w:w="1725" w:type="dxa"/>
            <w:vMerge/>
            <w:tcBorders>
              <w:left w:val="single" w:sz="8" w:space="0" w:color="auto"/>
              <w:right w:val="nil"/>
            </w:tcBorders>
            <w:shd w:val="clear" w:color="000000" w:fill="4F81BD"/>
            <w:vAlign w:val="bottom"/>
            <w:hideMark/>
          </w:tcPr>
          <w:p w14:paraId="5D19F968" w14:textId="71B59830" w:rsidR="00BD68EF" w:rsidRPr="00206495" w:rsidRDefault="00BD68EF" w:rsidP="00BD68EF">
            <w:pPr>
              <w:spacing w:after="0"/>
              <w:rPr>
                <w:rFonts w:ascii="Arial Narrow" w:eastAsia="Times New Roman" w:hAnsi="Arial Narrow" w:cs="Times New Roman"/>
                <w:color w:val="000000"/>
                <w:sz w:val="16"/>
                <w:szCs w:val="28"/>
              </w:rPr>
            </w:pPr>
          </w:p>
        </w:tc>
        <w:tc>
          <w:tcPr>
            <w:tcW w:w="2430" w:type="dxa"/>
            <w:vMerge/>
            <w:tcBorders>
              <w:left w:val="single" w:sz="8" w:space="0" w:color="auto"/>
              <w:right w:val="nil"/>
            </w:tcBorders>
            <w:shd w:val="clear" w:color="000000" w:fill="C5D9F1"/>
            <w:vAlign w:val="bottom"/>
            <w:hideMark/>
          </w:tcPr>
          <w:p w14:paraId="4881E37F" w14:textId="5E9C6DFC" w:rsidR="00BD68EF" w:rsidRPr="00206495" w:rsidRDefault="00BD68EF" w:rsidP="00BD68EF">
            <w:pPr>
              <w:spacing w:after="0"/>
              <w:rPr>
                <w:rFonts w:ascii="Arial Narrow" w:eastAsia="Times New Roman" w:hAnsi="Arial Narrow" w:cs="Times New Roman"/>
                <w:color w:val="000000"/>
                <w:sz w:val="16"/>
                <w:szCs w:val="24"/>
              </w:rPr>
            </w:pPr>
          </w:p>
        </w:tc>
        <w:tc>
          <w:tcPr>
            <w:tcW w:w="2520" w:type="dxa"/>
            <w:tcBorders>
              <w:top w:val="nil"/>
              <w:left w:val="single" w:sz="4" w:space="0" w:color="auto"/>
              <w:bottom w:val="single" w:sz="4" w:space="0" w:color="auto"/>
              <w:right w:val="nil"/>
            </w:tcBorders>
            <w:shd w:val="clear" w:color="000000" w:fill="DCE6F1"/>
            <w:vAlign w:val="center"/>
            <w:hideMark/>
          </w:tcPr>
          <w:p w14:paraId="3A015B60" w14:textId="323442D3" w:rsidR="00BD68EF" w:rsidRPr="00206495" w:rsidRDefault="00BD68EF" w:rsidP="00BD68EF">
            <w:pPr>
              <w:spacing w:before="0" w:after="0"/>
              <w:rPr>
                <w:rFonts w:ascii="Arial Narrow" w:eastAsia="Times New Roman" w:hAnsi="Arial Narrow" w:cs="Times New Roman"/>
                <w:color w:val="000000"/>
                <w:sz w:val="16"/>
              </w:rPr>
            </w:pPr>
            <w:r w:rsidRPr="00206495">
              <w:rPr>
                <w:rFonts w:ascii="Arial Narrow" w:eastAsia="Times New Roman" w:hAnsi="Arial Narrow" w:cs="Times New Roman"/>
                <w:color w:val="000000"/>
                <w:sz w:val="16"/>
              </w:rPr>
              <w:t>Assess the aromatic compounds present</w:t>
            </w:r>
          </w:p>
        </w:tc>
        <w:tc>
          <w:tcPr>
            <w:tcW w:w="5401" w:type="dxa"/>
            <w:tcBorders>
              <w:top w:val="nil"/>
              <w:left w:val="nil"/>
              <w:bottom w:val="single" w:sz="4" w:space="0" w:color="auto"/>
              <w:right w:val="single" w:sz="8" w:space="0" w:color="auto"/>
            </w:tcBorders>
            <w:shd w:val="clear" w:color="000000" w:fill="FFFFFF"/>
            <w:vAlign w:val="center"/>
            <w:hideMark/>
          </w:tcPr>
          <w:p w14:paraId="611B3C5A" w14:textId="19F4702C" w:rsidR="00BD68EF" w:rsidRPr="00206495" w:rsidRDefault="00BD68EF" w:rsidP="00BD68EF">
            <w:pPr>
              <w:spacing w:before="0" w:after="0"/>
              <w:rPr>
                <w:rFonts w:ascii="Arial Narrow" w:eastAsia="Times New Roman" w:hAnsi="Arial Narrow" w:cs="Times New Roman"/>
                <w:color w:val="000000"/>
                <w:sz w:val="16"/>
                <w:szCs w:val="20"/>
              </w:rPr>
            </w:pPr>
            <w:r w:rsidRPr="00206495">
              <w:rPr>
                <w:rFonts w:ascii="Arial Narrow" w:eastAsia="Times New Roman" w:hAnsi="Arial Narrow" w:cs="Times New Roman"/>
                <w:color w:val="000000"/>
                <w:sz w:val="16"/>
                <w:szCs w:val="20"/>
              </w:rPr>
              <w:t>Laser desorption-mass spectrometry (LD-MS, L2MS, µL2MS)</w:t>
            </w:r>
          </w:p>
        </w:tc>
      </w:tr>
      <w:tr w:rsidR="00BD68EF" w:rsidRPr="00206495" w14:paraId="5DBDA758" w14:textId="406C8320" w:rsidTr="00BD68EF">
        <w:trPr>
          <w:trHeight w:val="350"/>
        </w:trPr>
        <w:tc>
          <w:tcPr>
            <w:tcW w:w="1725" w:type="dxa"/>
            <w:vMerge/>
            <w:tcBorders>
              <w:left w:val="single" w:sz="8" w:space="0" w:color="auto"/>
              <w:right w:val="nil"/>
            </w:tcBorders>
            <w:shd w:val="clear" w:color="000000" w:fill="4F81BD"/>
            <w:vAlign w:val="bottom"/>
            <w:hideMark/>
          </w:tcPr>
          <w:p w14:paraId="7D4F4EF8" w14:textId="36C4A532" w:rsidR="00BD68EF" w:rsidRPr="00206495" w:rsidRDefault="00BD68EF" w:rsidP="00BD68EF">
            <w:pPr>
              <w:spacing w:after="0"/>
              <w:rPr>
                <w:rFonts w:ascii="Arial Narrow" w:eastAsia="Times New Roman" w:hAnsi="Arial Narrow" w:cs="Times New Roman"/>
                <w:color w:val="000000"/>
                <w:sz w:val="16"/>
                <w:szCs w:val="28"/>
              </w:rPr>
            </w:pPr>
          </w:p>
        </w:tc>
        <w:tc>
          <w:tcPr>
            <w:tcW w:w="2430" w:type="dxa"/>
            <w:vMerge/>
            <w:tcBorders>
              <w:left w:val="single" w:sz="8" w:space="0" w:color="auto"/>
              <w:right w:val="nil"/>
            </w:tcBorders>
            <w:shd w:val="clear" w:color="000000" w:fill="C5D9F1"/>
            <w:vAlign w:val="bottom"/>
            <w:hideMark/>
          </w:tcPr>
          <w:p w14:paraId="6695749B" w14:textId="310231C7" w:rsidR="00BD68EF" w:rsidRPr="00206495" w:rsidRDefault="00BD68EF" w:rsidP="00BD68EF">
            <w:pPr>
              <w:spacing w:after="0"/>
              <w:rPr>
                <w:rFonts w:ascii="Arial Narrow" w:eastAsia="Times New Roman" w:hAnsi="Arial Narrow" w:cs="Times New Roman"/>
                <w:color w:val="000000"/>
                <w:sz w:val="16"/>
                <w:szCs w:val="24"/>
              </w:rPr>
            </w:pPr>
          </w:p>
        </w:tc>
        <w:tc>
          <w:tcPr>
            <w:tcW w:w="2520" w:type="dxa"/>
            <w:vMerge w:val="restart"/>
            <w:tcBorders>
              <w:top w:val="nil"/>
              <w:left w:val="single" w:sz="4" w:space="0" w:color="auto"/>
              <w:right w:val="nil"/>
            </w:tcBorders>
            <w:shd w:val="clear" w:color="000000" w:fill="DCE6F1"/>
            <w:vAlign w:val="center"/>
            <w:hideMark/>
          </w:tcPr>
          <w:p w14:paraId="0EA74989" w14:textId="3C3C6520" w:rsidR="00BD68EF" w:rsidRPr="00206495" w:rsidRDefault="00BD68EF" w:rsidP="00BD68EF">
            <w:pPr>
              <w:spacing w:before="0" w:after="0"/>
              <w:rPr>
                <w:rFonts w:ascii="Arial Narrow" w:eastAsia="Times New Roman" w:hAnsi="Arial Narrow" w:cs="Times New Roman"/>
                <w:color w:val="000000"/>
                <w:sz w:val="16"/>
              </w:rPr>
            </w:pPr>
            <w:r w:rsidRPr="00206495">
              <w:rPr>
                <w:rFonts w:ascii="Arial Narrow" w:eastAsia="Times New Roman" w:hAnsi="Arial Narrow" w:cs="Times New Roman"/>
                <w:color w:val="000000"/>
                <w:sz w:val="16"/>
              </w:rPr>
              <w:t>Assess the volatile/semi-volatile species</w:t>
            </w:r>
          </w:p>
        </w:tc>
        <w:tc>
          <w:tcPr>
            <w:tcW w:w="5401" w:type="dxa"/>
            <w:tcBorders>
              <w:top w:val="nil"/>
              <w:left w:val="nil"/>
              <w:bottom w:val="nil"/>
              <w:right w:val="single" w:sz="8" w:space="0" w:color="auto"/>
            </w:tcBorders>
            <w:shd w:val="clear" w:color="000000" w:fill="FFFFFF"/>
            <w:vAlign w:val="center"/>
            <w:hideMark/>
          </w:tcPr>
          <w:p w14:paraId="42BCBD79" w14:textId="4DAB51C3" w:rsidR="00BD68EF" w:rsidRPr="00206495" w:rsidRDefault="00BD68EF" w:rsidP="00BD68EF">
            <w:pPr>
              <w:spacing w:before="0" w:after="0"/>
              <w:rPr>
                <w:rFonts w:ascii="Arial Narrow" w:eastAsia="Times New Roman" w:hAnsi="Arial Narrow" w:cs="Times New Roman"/>
                <w:color w:val="000000"/>
                <w:sz w:val="16"/>
                <w:szCs w:val="20"/>
              </w:rPr>
            </w:pPr>
            <w:r w:rsidRPr="00206495">
              <w:rPr>
                <w:rFonts w:ascii="Arial Narrow" w:eastAsia="Times New Roman" w:hAnsi="Arial Narrow" w:cs="Times New Roman"/>
                <w:color w:val="000000"/>
                <w:sz w:val="16"/>
                <w:szCs w:val="20"/>
              </w:rPr>
              <w:t>Gas chromatography-mass spectrometry (GC-MS, GC/GC-MS, GC-TOF-MS, GC-QQQ-MS, etc.)</w:t>
            </w:r>
          </w:p>
        </w:tc>
      </w:tr>
      <w:tr w:rsidR="00BD68EF" w:rsidRPr="00206495" w14:paraId="573038AF" w14:textId="2835F6CA" w:rsidTr="00BD68EF">
        <w:trPr>
          <w:trHeight w:val="269"/>
        </w:trPr>
        <w:tc>
          <w:tcPr>
            <w:tcW w:w="1725" w:type="dxa"/>
            <w:vMerge/>
            <w:tcBorders>
              <w:left w:val="single" w:sz="8" w:space="0" w:color="auto"/>
              <w:right w:val="nil"/>
            </w:tcBorders>
            <w:shd w:val="clear" w:color="000000" w:fill="4F81BD"/>
            <w:vAlign w:val="bottom"/>
            <w:hideMark/>
          </w:tcPr>
          <w:p w14:paraId="4FC9B362" w14:textId="1DEF41F0" w:rsidR="00BD68EF" w:rsidRPr="00206495" w:rsidRDefault="00BD68EF" w:rsidP="00BD68EF">
            <w:pPr>
              <w:spacing w:after="0"/>
              <w:rPr>
                <w:rFonts w:ascii="Arial Narrow" w:eastAsia="Times New Roman" w:hAnsi="Arial Narrow" w:cs="Times New Roman"/>
                <w:color w:val="000000"/>
                <w:sz w:val="16"/>
                <w:szCs w:val="28"/>
              </w:rPr>
            </w:pPr>
          </w:p>
        </w:tc>
        <w:tc>
          <w:tcPr>
            <w:tcW w:w="2430" w:type="dxa"/>
            <w:vMerge/>
            <w:tcBorders>
              <w:left w:val="single" w:sz="8" w:space="0" w:color="auto"/>
              <w:right w:val="nil"/>
            </w:tcBorders>
            <w:shd w:val="clear" w:color="000000" w:fill="C5D9F1"/>
            <w:vAlign w:val="bottom"/>
            <w:hideMark/>
          </w:tcPr>
          <w:p w14:paraId="07F39D55" w14:textId="7EC14975" w:rsidR="00BD68EF" w:rsidRPr="00206495" w:rsidRDefault="00BD68EF" w:rsidP="00BD68EF">
            <w:pPr>
              <w:spacing w:after="0"/>
              <w:rPr>
                <w:rFonts w:ascii="Arial Narrow" w:eastAsia="Times New Roman" w:hAnsi="Arial Narrow" w:cs="Times New Roman"/>
                <w:color w:val="000000"/>
                <w:sz w:val="16"/>
                <w:szCs w:val="24"/>
              </w:rPr>
            </w:pPr>
          </w:p>
        </w:tc>
        <w:tc>
          <w:tcPr>
            <w:tcW w:w="2520" w:type="dxa"/>
            <w:vMerge/>
            <w:tcBorders>
              <w:left w:val="single" w:sz="4" w:space="0" w:color="auto"/>
              <w:right w:val="nil"/>
            </w:tcBorders>
            <w:shd w:val="clear" w:color="000000" w:fill="DCE6F1"/>
            <w:vAlign w:val="center"/>
            <w:hideMark/>
          </w:tcPr>
          <w:p w14:paraId="27E77A7B" w14:textId="582C1353" w:rsidR="00BD68EF" w:rsidRPr="00206495" w:rsidRDefault="00BD68EF" w:rsidP="00BD68EF">
            <w:pPr>
              <w:spacing w:after="0"/>
              <w:rPr>
                <w:rFonts w:ascii="Arial Narrow" w:eastAsia="Times New Roman" w:hAnsi="Arial Narrow" w:cs="Times New Roman"/>
                <w:color w:val="000000"/>
                <w:sz w:val="16"/>
              </w:rPr>
            </w:pPr>
          </w:p>
        </w:tc>
        <w:tc>
          <w:tcPr>
            <w:tcW w:w="5401" w:type="dxa"/>
            <w:tcBorders>
              <w:top w:val="single" w:sz="4" w:space="0" w:color="auto"/>
              <w:left w:val="nil"/>
              <w:bottom w:val="single" w:sz="4" w:space="0" w:color="auto"/>
              <w:right w:val="single" w:sz="8" w:space="0" w:color="auto"/>
            </w:tcBorders>
            <w:shd w:val="clear" w:color="000000" w:fill="FFFFFF"/>
            <w:vAlign w:val="center"/>
            <w:hideMark/>
          </w:tcPr>
          <w:p w14:paraId="765287CA" w14:textId="2DEE40BA" w:rsidR="00BD68EF" w:rsidRPr="00206495" w:rsidRDefault="00BD68EF" w:rsidP="00BD68EF">
            <w:pPr>
              <w:spacing w:before="0" w:after="0"/>
              <w:rPr>
                <w:rFonts w:ascii="Arial Narrow" w:eastAsia="Times New Roman" w:hAnsi="Arial Narrow" w:cs="Times New Roman"/>
                <w:color w:val="000000"/>
                <w:sz w:val="16"/>
                <w:szCs w:val="20"/>
              </w:rPr>
            </w:pPr>
            <w:r w:rsidRPr="00206495">
              <w:rPr>
                <w:rFonts w:ascii="Arial Narrow" w:eastAsia="Times New Roman" w:hAnsi="Arial Narrow" w:cs="Times New Roman"/>
                <w:color w:val="000000"/>
                <w:sz w:val="16"/>
                <w:szCs w:val="20"/>
              </w:rPr>
              <w:t xml:space="preserve">Evolved gas analysis (EGA) </w:t>
            </w:r>
          </w:p>
        </w:tc>
      </w:tr>
      <w:tr w:rsidR="00BD68EF" w:rsidRPr="00206495" w14:paraId="11582C80" w14:textId="02DFD17E" w:rsidTr="00BD68EF">
        <w:trPr>
          <w:trHeight w:val="251"/>
        </w:trPr>
        <w:tc>
          <w:tcPr>
            <w:tcW w:w="1725" w:type="dxa"/>
            <w:vMerge/>
            <w:tcBorders>
              <w:left w:val="single" w:sz="8" w:space="0" w:color="auto"/>
              <w:right w:val="nil"/>
            </w:tcBorders>
            <w:shd w:val="clear" w:color="000000" w:fill="4F81BD"/>
            <w:vAlign w:val="bottom"/>
            <w:hideMark/>
          </w:tcPr>
          <w:p w14:paraId="6FFB656B" w14:textId="39496758" w:rsidR="00BD68EF" w:rsidRPr="00206495" w:rsidRDefault="00BD68EF" w:rsidP="00BD68EF">
            <w:pPr>
              <w:spacing w:after="0"/>
              <w:rPr>
                <w:rFonts w:ascii="Arial Narrow" w:eastAsia="Times New Roman" w:hAnsi="Arial Narrow" w:cs="Times New Roman"/>
                <w:color w:val="000000"/>
                <w:sz w:val="16"/>
                <w:szCs w:val="28"/>
              </w:rPr>
            </w:pPr>
          </w:p>
        </w:tc>
        <w:tc>
          <w:tcPr>
            <w:tcW w:w="2430" w:type="dxa"/>
            <w:vMerge/>
            <w:tcBorders>
              <w:left w:val="single" w:sz="8" w:space="0" w:color="auto"/>
              <w:right w:val="nil"/>
            </w:tcBorders>
            <w:shd w:val="clear" w:color="000000" w:fill="C5D9F1"/>
            <w:vAlign w:val="bottom"/>
            <w:hideMark/>
          </w:tcPr>
          <w:p w14:paraId="1A6E9D87" w14:textId="500E6B24" w:rsidR="00BD68EF" w:rsidRPr="00206495" w:rsidRDefault="00BD68EF" w:rsidP="00BD68EF">
            <w:pPr>
              <w:spacing w:after="0"/>
              <w:rPr>
                <w:rFonts w:ascii="Arial Narrow" w:eastAsia="Times New Roman" w:hAnsi="Arial Narrow" w:cs="Times New Roman"/>
                <w:color w:val="000000"/>
                <w:sz w:val="16"/>
                <w:szCs w:val="24"/>
              </w:rPr>
            </w:pPr>
          </w:p>
        </w:tc>
        <w:tc>
          <w:tcPr>
            <w:tcW w:w="2520" w:type="dxa"/>
            <w:vMerge/>
            <w:tcBorders>
              <w:left w:val="single" w:sz="4" w:space="0" w:color="auto"/>
              <w:bottom w:val="nil"/>
              <w:right w:val="nil"/>
            </w:tcBorders>
            <w:shd w:val="clear" w:color="000000" w:fill="DCE6F1"/>
            <w:vAlign w:val="center"/>
            <w:hideMark/>
          </w:tcPr>
          <w:p w14:paraId="209E0E00" w14:textId="54312B8E" w:rsidR="00BD68EF" w:rsidRPr="00206495" w:rsidRDefault="00BD68EF" w:rsidP="00BD68EF">
            <w:pPr>
              <w:spacing w:before="0" w:after="0"/>
              <w:rPr>
                <w:rFonts w:ascii="Arial Narrow" w:eastAsia="Times New Roman" w:hAnsi="Arial Narrow" w:cs="Times New Roman"/>
                <w:color w:val="000000"/>
                <w:sz w:val="16"/>
              </w:rPr>
            </w:pPr>
          </w:p>
        </w:tc>
        <w:tc>
          <w:tcPr>
            <w:tcW w:w="5401" w:type="dxa"/>
            <w:tcBorders>
              <w:top w:val="nil"/>
              <w:left w:val="nil"/>
              <w:bottom w:val="nil"/>
              <w:right w:val="single" w:sz="8" w:space="0" w:color="auto"/>
            </w:tcBorders>
            <w:shd w:val="clear" w:color="000000" w:fill="FFFFFF"/>
            <w:vAlign w:val="center"/>
            <w:hideMark/>
          </w:tcPr>
          <w:p w14:paraId="6A8BD430" w14:textId="7D60BA81" w:rsidR="00BD68EF" w:rsidRPr="00206495" w:rsidRDefault="00BD68EF" w:rsidP="00BD68EF">
            <w:pPr>
              <w:spacing w:before="0" w:after="0"/>
              <w:rPr>
                <w:rFonts w:ascii="Arial Narrow" w:eastAsia="Times New Roman" w:hAnsi="Arial Narrow" w:cs="Times New Roman"/>
                <w:color w:val="000000"/>
                <w:sz w:val="16"/>
                <w:szCs w:val="20"/>
              </w:rPr>
            </w:pPr>
            <w:r w:rsidRPr="00206495">
              <w:rPr>
                <w:rFonts w:ascii="Arial Narrow" w:eastAsia="Times New Roman" w:hAnsi="Arial Narrow" w:cs="Times New Roman"/>
                <w:color w:val="000000"/>
                <w:sz w:val="16"/>
                <w:szCs w:val="20"/>
              </w:rPr>
              <w:t>Bulk atmospheric pressure mass spectrometry (DART, DESI, infusion, etc.)</w:t>
            </w:r>
          </w:p>
        </w:tc>
      </w:tr>
      <w:tr w:rsidR="00BD68EF" w:rsidRPr="00206495" w14:paraId="72A2429E" w14:textId="6C70DD61" w:rsidTr="00BD68EF">
        <w:trPr>
          <w:trHeight w:val="449"/>
        </w:trPr>
        <w:tc>
          <w:tcPr>
            <w:tcW w:w="1725" w:type="dxa"/>
            <w:vMerge/>
            <w:tcBorders>
              <w:left w:val="single" w:sz="8" w:space="0" w:color="auto"/>
              <w:right w:val="nil"/>
            </w:tcBorders>
            <w:shd w:val="clear" w:color="000000" w:fill="4F81BD"/>
            <w:vAlign w:val="bottom"/>
            <w:hideMark/>
          </w:tcPr>
          <w:p w14:paraId="7EAFF606" w14:textId="5F746E2B" w:rsidR="00BD68EF" w:rsidRPr="00206495" w:rsidRDefault="00BD68EF" w:rsidP="00BD68EF">
            <w:pPr>
              <w:spacing w:after="0"/>
              <w:rPr>
                <w:rFonts w:ascii="Arial Narrow" w:eastAsia="Times New Roman" w:hAnsi="Arial Narrow" w:cs="Times New Roman"/>
                <w:color w:val="000000"/>
                <w:sz w:val="16"/>
                <w:szCs w:val="28"/>
              </w:rPr>
            </w:pPr>
          </w:p>
        </w:tc>
        <w:tc>
          <w:tcPr>
            <w:tcW w:w="2430" w:type="dxa"/>
            <w:vMerge/>
            <w:tcBorders>
              <w:left w:val="single" w:sz="8" w:space="0" w:color="auto"/>
              <w:right w:val="nil"/>
            </w:tcBorders>
            <w:shd w:val="clear" w:color="000000" w:fill="C5D9F1"/>
            <w:vAlign w:val="bottom"/>
            <w:hideMark/>
          </w:tcPr>
          <w:p w14:paraId="3F7E47FB" w14:textId="10B34596" w:rsidR="00BD68EF" w:rsidRPr="00206495" w:rsidRDefault="00BD68EF" w:rsidP="00BD68EF">
            <w:pPr>
              <w:spacing w:after="0"/>
              <w:rPr>
                <w:rFonts w:ascii="Arial Narrow" w:eastAsia="Times New Roman" w:hAnsi="Arial Narrow" w:cs="Times New Roman"/>
                <w:color w:val="000000"/>
                <w:sz w:val="16"/>
                <w:szCs w:val="24"/>
              </w:rPr>
            </w:pPr>
          </w:p>
        </w:tc>
        <w:tc>
          <w:tcPr>
            <w:tcW w:w="2520" w:type="dxa"/>
            <w:vMerge w:val="restart"/>
            <w:tcBorders>
              <w:top w:val="single" w:sz="4" w:space="0" w:color="auto"/>
              <w:left w:val="single" w:sz="4" w:space="0" w:color="auto"/>
              <w:right w:val="nil"/>
            </w:tcBorders>
            <w:shd w:val="clear" w:color="000000" w:fill="DCE6F1"/>
            <w:vAlign w:val="center"/>
            <w:hideMark/>
          </w:tcPr>
          <w:p w14:paraId="6A9C2F23" w14:textId="48814D6E" w:rsidR="00BD68EF" w:rsidRPr="00206495" w:rsidRDefault="00BD68EF" w:rsidP="00BD68EF">
            <w:pPr>
              <w:spacing w:before="0" w:after="0"/>
              <w:rPr>
                <w:rFonts w:ascii="Arial Narrow" w:eastAsia="Times New Roman" w:hAnsi="Arial Narrow" w:cs="Times New Roman"/>
                <w:color w:val="000000"/>
                <w:sz w:val="16"/>
              </w:rPr>
            </w:pPr>
            <w:r w:rsidRPr="00206495">
              <w:rPr>
                <w:rFonts w:ascii="Arial Narrow" w:eastAsia="Times New Roman" w:hAnsi="Arial Narrow" w:cs="Times New Roman"/>
                <w:color w:val="000000"/>
                <w:sz w:val="16"/>
              </w:rPr>
              <w:t>Assess the non-volatile species</w:t>
            </w:r>
          </w:p>
          <w:p w14:paraId="04C95272" w14:textId="238448CF" w:rsidR="00BD68EF" w:rsidRPr="00206495" w:rsidRDefault="00BD68EF" w:rsidP="00BD68EF">
            <w:pPr>
              <w:spacing w:before="0" w:after="0"/>
              <w:rPr>
                <w:rFonts w:ascii="Arial Narrow" w:eastAsia="Times New Roman" w:hAnsi="Arial Narrow" w:cs="Times New Roman"/>
                <w:color w:val="000000"/>
                <w:sz w:val="16"/>
              </w:rPr>
            </w:pPr>
          </w:p>
        </w:tc>
        <w:tc>
          <w:tcPr>
            <w:tcW w:w="5401" w:type="dxa"/>
            <w:tcBorders>
              <w:top w:val="single" w:sz="4" w:space="0" w:color="auto"/>
              <w:left w:val="nil"/>
              <w:bottom w:val="single" w:sz="4" w:space="0" w:color="auto"/>
              <w:right w:val="single" w:sz="8" w:space="0" w:color="auto"/>
            </w:tcBorders>
            <w:shd w:val="clear" w:color="000000" w:fill="FFFFFF"/>
            <w:vAlign w:val="center"/>
            <w:hideMark/>
          </w:tcPr>
          <w:p w14:paraId="3A6C9523" w14:textId="3CD5AD94" w:rsidR="00BD68EF" w:rsidRPr="00206495" w:rsidRDefault="00BD68EF" w:rsidP="00BD68EF">
            <w:pPr>
              <w:spacing w:before="0" w:after="0"/>
              <w:rPr>
                <w:rFonts w:ascii="Arial Narrow" w:eastAsia="Times New Roman" w:hAnsi="Arial Narrow" w:cs="Times New Roman"/>
                <w:color w:val="000000"/>
                <w:sz w:val="16"/>
                <w:szCs w:val="20"/>
              </w:rPr>
            </w:pPr>
            <w:r w:rsidRPr="00206495">
              <w:rPr>
                <w:rFonts w:ascii="Arial Narrow" w:eastAsia="Times New Roman" w:hAnsi="Arial Narrow" w:cs="Times New Roman"/>
                <w:color w:val="000000"/>
                <w:sz w:val="16"/>
                <w:szCs w:val="20"/>
              </w:rPr>
              <w:t>Liquid chromatography or supercritical fluid-mass spectrometry (LC-MS, SCF-MS, LC-TOF-MS, LC-FT-MS, etc.)</w:t>
            </w:r>
          </w:p>
        </w:tc>
      </w:tr>
      <w:tr w:rsidR="00BD68EF" w:rsidRPr="00206495" w14:paraId="07FB352B" w14:textId="0546CBCE" w:rsidTr="00BD68EF">
        <w:trPr>
          <w:trHeight w:val="312"/>
        </w:trPr>
        <w:tc>
          <w:tcPr>
            <w:tcW w:w="1725" w:type="dxa"/>
            <w:vMerge/>
            <w:tcBorders>
              <w:left w:val="single" w:sz="8" w:space="0" w:color="auto"/>
              <w:right w:val="nil"/>
            </w:tcBorders>
            <w:shd w:val="clear" w:color="000000" w:fill="4F81BD"/>
            <w:vAlign w:val="bottom"/>
            <w:hideMark/>
          </w:tcPr>
          <w:p w14:paraId="55E29E9C" w14:textId="40E9D18B" w:rsidR="00BD68EF" w:rsidRPr="00206495" w:rsidRDefault="00BD68EF" w:rsidP="00BD68EF">
            <w:pPr>
              <w:spacing w:after="0"/>
              <w:rPr>
                <w:rFonts w:ascii="Arial Narrow" w:eastAsia="Times New Roman" w:hAnsi="Arial Narrow" w:cs="Times New Roman"/>
                <w:color w:val="000000"/>
                <w:sz w:val="16"/>
                <w:szCs w:val="28"/>
              </w:rPr>
            </w:pPr>
          </w:p>
        </w:tc>
        <w:tc>
          <w:tcPr>
            <w:tcW w:w="2430" w:type="dxa"/>
            <w:vMerge/>
            <w:tcBorders>
              <w:left w:val="single" w:sz="8" w:space="0" w:color="auto"/>
              <w:right w:val="nil"/>
            </w:tcBorders>
            <w:shd w:val="clear" w:color="000000" w:fill="C5D9F1"/>
            <w:vAlign w:val="bottom"/>
            <w:hideMark/>
          </w:tcPr>
          <w:p w14:paraId="71EBA035" w14:textId="65188C59" w:rsidR="00BD68EF" w:rsidRPr="00206495" w:rsidRDefault="00BD68EF" w:rsidP="00BD68EF">
            <w:pPr>
              <w:spacing w:after="0"/>
              <w:rPr>
                <w:rFonts w:ascii="Arial Narrow" w:eastAsia="Times New Roman" w:hAnsi="Arial Narrow" w:cs="Times New Roman"/>
                <w:color w:val="000000"/>
                <w:sz w:val="16"/>
                <w:szCs w:val="24"/>
              </w:rPr>
            </w:pPr>
          </w:p>
        </w:tc>
        <w:tc>
          <w:tcPr>
            <w:tcW w:w="2520" w:type="dxa"/>
            <w:vMerge/>
            <w:tcBorders>
              <w:left w:val="single" w:sz="4" w:space="0" w:color="auto"/>
              <w:right w:val="nil"/>
            </w:tcBorders>
            <w:shd w:val="clear" w:color="000000" w:fill="DCE6F1"/>
            <w:vAlign w:val="center"/>
            <w:hideMark/>
          </w:tcPr>
          <w:p w14:paraId="776E13C7" w14:textId="79CD1DC7" w:rsidR="00BD68EF" w:rsidRPr="00206495" w:rsidRDefault="00BD68EF" w:rsidP="00BD68EF">
            <w:pPr>
              <w:spacing w:after="0"/>
              <w:rPr>
                <w:rFonts w:ascii="Arial Narrow" w:eastAsia="Times New Roman" w:hAnsi="Arial Narrow" w:cs="Times New Roman"/>
                <w:color w:val="000000"/>
                <w:sz w:val="16"/>
              </w:rPr>
            </w:pPr>
          </w:p>
        </w:tc>
        <w:tc>
          <w:tcPr>
            <w:tcW w:w="5401" w:type="dxa"/>
            <w:tcBorders>
              <w:top w:val="nil"/>
              <w:left w:val="nil"/>
              <w:bottom w:val="single" w:sz="4" w:space="0" w:color="auto"/>
              <w:right w:val="single" w:sz="8" w:space="0" w:color="auto"/>
            </w:tcBorders>
            <w:shd w:val="clear" w:color="000000" w:fill="FFFFFF"/>
            <w:vAlign w:val="center"/>
            <w:hideMark/>
          </w:tcPr>
          <w:p w14:paraId="54F9A351" w14:textId="4CFC4744" w:rsidR="00BD68EF" w:rsidRPr="00206495" w:rsidRDefault="00BD68EF" w:rsidP="00BD68EF">
            <w:pPr>
              <w:spacing w:before="0" w:after="0"/>
              <w:rPr>
                <w:rFonts w:ascii="Arial Narrow" w:eastAsia="Times New Roman" w:hAnsi="Arial Narrow" w:cs="Times New Roman"/>
                <w:color w:val="000000"/>
                <w:sz w:val="16"/>
                <w:szCs w:val="20"/>
              </w:rPr>
            </w:pPr>
            <w:r w:rsidRPr="00206495">
              <w:rPr>
                <w:rFonts w:ascii="Arial Narrow" w:eastAsia="Times New Roman" w:hAnsi="Arial Narrow" w:cs="Times New Roman"/>
                <w:color w:val="000000"/>
                <w:sz w:val="16"/>
                <w:szCs w:val="20"/>
              </w:rPr>
              <w:t>Time-of-Flight Secondary Ion Mass Spectroscopy (ToF-SIMS)</w:t>
            </w:r>
          </w:p>
        </w:tc>
      </w:tr>
      <w:tr w:rsidR="00BD68EF" w:rsidRPr="00206495" w14:paraId="6A506AD5" w14:textId="704DC0D9" w:rsidTr="00BD68EF">
        <w:trPr>
          <w:trHeight w:val="296"/>
        </w:trPr>
        <w:tc>
          <w:tcPr>
            <w:tcW w:w="1725" w:type="dxa"/>
            <w:vMerge/>
            <w:tcBorders>
              <w:left w:val="single" w:sz="8" w:space="0" w:color="auto"/>
              <w:right w:val="nil"/>
            </w:tcBorders>
            <w:shd w:val="clear" w:color="000000" w:fill="4F81BD"/>
            <w:vAlign w:val="bottom"/>
            <w:hideMark/>
          </w:tcPr>
          <w:p w14:paraId="4B3364D3" w14:textId="080557FC" w:rsidR="00BD68EF" w:rsidRPr="00206495" w:rsidRDefault="00BD68EF" w:rsidP="00BD68EF">
            <w:pPr>
              <w:spacing w:after="0"/>
              <w:rPr>
                <w:rFonts w:ascii="Arial Narrow" w:eastAsia="Times New Roman" w:hAnsi="Arial Narrow" w:cs="Times New Roman"/>
                <w:color w:val="000000"/>
                <w:sz w:val="16"/>
                <w:szCs w:val="28"/>
              </w:rPr>
            </w:pPr>
          </w:p>
        </w:tc>
        <w:tc>
          <w:tcPr>
            <w:tcW w:w="2430" w:type="dxa"/>
            <w:vMerge/>
            <w:tcBorders>
              <w:left w:val="single" w:sz="8" w:space="0" w:color="auto"/>
              <w:bottom w:val="nil"/>
              <w:right w:val="nil"/>
            </w:tcBorders>
            <w:shd w:val="clear" w:color="000000" w:fill="C5D9F1"/>
            <w:vAlign w:val="bottom"/>
            <w:hideMark/>
          </w:tcPr>
          <w:p w14:paraId="0DAFC0F5" w14:textId="500D1039" w:rsidR="00BD68EF" w:rsidRPr="00206495" w:rsidRDefault="00BD68EF" w:rsidP="00BD68EF">
            <w:pPr>
              <w:spacing w:before="0" w:after="0"/>
              <w:rPr>
                <w:rFonts w:ascii="Arial Narrow" w:eastAsia="Times New Roman" w:hAnsi="Arial Narrow" w:cs="Times New Roman"/>
                <w:color w:val="000000"/>
                <w:sz w:val="16"/>
                <w:szCs w:val="24"/>
              </w:rPr>
            </w:pPr>
          </w:p>
        </w:tc>
        <w:tc>
          <w:tcPr>
            <w:tcW w:w="2520" w:type="dxa"/>
            <w:vMerge/>
            <w:tcBorders>
              <w:left w:val="single" w:sz="4" w:space="0" w:color="auto"/>
              <w:bottom w:val="nil"/>
              <w:right w:val="nil"/>
            </w:tcBorders>
            <w:shd w:val="clear" w:color="000000" w:fill="DCE6F1"/>
            <w:vAlign w:val="center"/>
            <w:hideMark/>
          </w:tcPr>
          <w:p w14:paraId="2A8A235D" w14:textId="203444F5" w:rsidR="00BD68EF" w:rsidRPr="00206495" w:rsidRDefault="00BD68EF" w:rsidP="00BD68EF">
            <w:pPr>
              <w:spacing w:before="0" w:after="0"/>
              <w:rPr>
                <w:rFonts w:ascii="Arial Narrow" w:eastAsia="Times New Roman" w:hAnsi="Arial Narrow" w:cs="Times New Roman"/>
                <w:color w:val="000000"/>
                <w:sz w:val="16"/>
              </w:rPr>
            </w:pPr>
          </w:p>
        </w:tc>
        <w:tc>
          <w:tcPr>
            <w:tcW w:w="5401" w:type="dxa"/>
            <w:tcBorders>
              <w:top w:val="nil"/>
              <w:left w:val="nil"/>
              <w:bottom w:val="nil"/>
              <w:right w:val="single" w:sz="8" w:space="0" w:color="auto"/>
            </w:tcBorders>
            <w:shd w:val="clear" w:color="000000" w:fill="FFFFFF"/>
            <w:vAlign w:val="center"/>
            <w:hideMark/>
          </w:tcPr>
          <w:p w14:paraId="107B6EA5" w14:textId="60CA9385" w:rsidR="00BD68EF" w:rsidRPr="00206495" w:rsidRDefault="00BD68EF" w:rsidP="00BD68EF">
            <w:pPr>
              <w:spacing w:before="0" w:after="0"/>
              <w:rPr>
                <w:rFonts w:ascii="Arial Narrow" w:eastAsia="Times New Roman" w:hAnsi="Arial Narrow" w:cs="Times New Roman"/>
                <w:color w:val="000000"/>
                <w:sz w:val="16"/>
                <w:szCs w:val="20"/>
              </w:rPr>
            </w:pPr>
            <w:r w:rsidRPr="00206495">
              <w:rPr>
                <w:rFonts w:ascii="Arial Narrow" w:eastAsia="Times New Roman" w:hAnsi="Arial Narrow" w:cs="Times New Roman"/>
                <w:color w:val="000000"/>
                <w:sz w:val="16"/>
                <w:szCs w:val="20"/>
              </w:rPr>
              <w:t xml:space="preserve">Solid state nuclear magnetic </w:t>
            </w:r>
            <w:r w:rsidR="004157BE" w:rsidRPr="00206495">
              <w:rPr>
                <w:rFonts w:ascii="Arial Narrow" w:eastAsia="Times New Roman" w:hAnsi="Arial Narrow" w:cs="Times New Roman"/>
                <w:color w:val="000000"/>
                <w:sz w:val="16"/>
                <w:szCs w:val="20"/>
              </w:rPr>
              <w:t>resonance</w:t>
            </w:r>
            <w:r w:rsidRPr="00206495">
              <w:rPr>
                <w:rFonts w:ascii="Arial Narrow" w:eastAsia="Times New Roman" w:hAnsi="Arial Narrow" w:cs="Times New Roman"/>
                <w:color w:val="000000"/>
                <w:sz w:val="16"/>
                <w:szCs w:val="20"/>
              </w:rPr>
              <w:t xml:space="preserve"> spectrometry (NMR)</w:t>
            </w:r>
          </w:p>
        </w:tc>
      </w:tr>
      <w:tr w:rsidR="00BD68EF" w:rsidRPr="00206495" w14:paraId="101072F4" w14:textId="39E2236D" w:rsidTr="009073D1">
        <w:trPr>
          <w:trHeight w:val="413"/>
        </w:trPr>
        <w:tc>
          <w:tcPr>
            <w:tcW w:w="1725" w:type="dxa"/>
            <w:vMerge/>
            <w:tcBorders>
              <w:left w:val="single" w:sz="8" w:space="0" w:color="auto"/>
              <w:right w:val="nil"/>
            </w:tcBorders>
            <w:shd w:val="clear" w:color="000000" w:fill="4F81BD"/>
            <w:vAlign w:val="bottom"/>
            <w:hideMark/>
          </w:tcPr>
          <w:p w14:paraId="2A1F64BE" w14:textId="71EC3EBD" w:rsidR="00BD68EF" w:rsidRPr="00206495" w:rsidRDefault="00BD68EF" w:rsidP="00BD68EF">
            <w:pPr>
              <w:spacing w:after="0"/>
              <w:rPr>
                <w:rFonts w:ascii="Arial Narrow" w:eastAsia="Times New Roman" w:hAnsi="Arial Narrow" w:cs="Times New Roman"/>
                <w:color w:val="000000"/>
                <w:sz w:val="16"/>
                <w:szCs w:val="28"/>
              </w:rPr>
            </w:pPr>
          </w:p>
        </w:tc>
        <w:tc>
          <w:tcPr>
            <w:tcW w:w="2430" w:type="dxa"/>
            <w:tcBorders>
              <w:top w:val="single" w:sz="4" w:space="0" w:color="auto"/>
              <w:left w:val="single" w:sz="8" w:space="0" w:color="auto"/>
              <w:bottom w:val="single" w:sz="4" w:space="0" w:color="auto"/>
              <w:right w:val="nil"/>
            </w:tcBorders>
            <w:shd w:val="clear" w:color="000000" w:fill="C5D9F1"/>
            <w:vAlign w:val="center"/>
            <w:hideMark/>
          </w:tcPr>
          <w:p w14:paraId="11688E10" w14:textId="0F2FC6E2" w:rsidR="00BD68EF" w:rsidRPr="00206495" w:rsidRDefault="00BD68EF" w:rsidP="00BD68EF">
            <w:pPr>
              <w:spacing w:before="0" w:after="0"/>
              <w:jc w:val="center"/>
              <w:rPr>
                <w:rFonts w:ascii="Arial Narrow" w:eastAsia="Times New Roman" w:hAnsi="Arial Narrow" w:cs="Times New Roman"/>
                <w:color w:val="000000"/>
                <w:sz w:val="16"/>
                <w:szCs w:val="24"/>
              </w:rPr>
            </w:pPr>
            <w:r w:rsidRPr="00206495">
              <w:rPr>
                <w:rFonts w:ascii="Arial Narrow" w:eastAsia="Times New Roman" w:hAnsi="Arial Narrow" w:cs="Times New Roman"/>
                <w:color w:val="000000"/>
                <w:sz w:val="16"/>
                <w:szCs w:val="24"/>
              </w:rPr>
              <w:t>Determine the chiral distribution of martian organics</w:t>
            </w:r>
          </w:p>
        </w:tc>
        <w:tc>
          <w:tcPr>
            <w:tcW w:w="2520" w:type="dxa"/>
            <w:tcBorders>
              <w:top w:val="single" w:sz="4" w:space="0" w:color="auto"/>
              <w:left w:val="single" w:sz="4" w:space="0" w:color="auto"/>
              <w:bottom w:val="single" w:sz="4" w:space="0" w:color="auto"/>
              <w:right w:val="nil"/>
            </w:tcBorders>
            <w:shd w:val="clear" w:color="000000" w:fill="DCE6F1"/>
            <w:vAlign w:val="center"/>
            <w:hideMark/>
          </w:tcPr>
          <w:p w14:paraId="731EC8C3" w14:textId="51639581" w:rsidR="00BD68EF" w:rsidRPr="00206495" w:rsidRDefault="00BD68EF" w:rsidP="00BD68EF">
            <w:pPr>
              <w:spacing w:before="0" w:after="0"/>
              <w:rPr>
                <w:rFonts w:ascii="Arial Narrow" w:eastAsia="Times New Roman" w:hAnsi="Arial Narrow" w:cs="Times New Roman"/>
                <w:color w:val="000000"/>
                <w:sz w:val="16"/>
              </w:rPr>
            </w:pPr>
            <w:r w:rsidRPr="00206495">
              <w:rPr>
                <w:rFonts w:ascii="Arial Narrow" w:eastAsia="Times New Roman" w:hAnsi="Arial Narrow" w:cs="Times New Roman"/>
                <w:color w:val="000000"/>
                <w:sz w:val="16"/>
              </w:rPr>
              <w:t>Assess the enantiomeric ratios of amino acids, amines, carbonyls, etc.</w:t>
            </w:r>
          </w:p>
        </w:tc>
        <w:tc>
          <w:tcPr>
            <w:tcW w:w="5401" w:type="dxa"/>
            <w:tcBorders>
              <w:top w:val="single" w:sz="4" w:space="0" w:color="auto"/>
              <w:left w:val="nil"/>
              <w:bottom w:val="single" w:sz="4" w:space="0" w:color="auto"/>
              <w:right w:val="single" w:sz="8" w:space="0" w:color="auto"/>
            </w:tcBorders>
            <w:shd w:val="clear" w:color="000000" w:fill="FFFFFF"/>
            <w:vAlign w:val="center"/>
            <w:hideMark/>
          </w:tcPr>
          <w:p w14:paraId="7F08CF95" w14:textId="5547ADC4" w:rsidR="00BD68EF" w:rsidRPr="00206495" w:rsidRDefault="00BD68EF" w:rsidP="00BD68EF">
            <w:pPr>
              <w:spacing w:before="0" w:after="0"/>
              <w:rPr>
                <w:rFonts w:ascii="Arial Narrow" w:eastAsia="Times New Roman" w:hAnsi="Arial Narrow" w:cs="Times New Roman"/>
                <w:color w:val="000000"/>
                <w:sz w:val="16"/>
                <w:szCs w:val="20"/>
              </w:rPr>
            </w:pPr>
            <w:r>
              <w:rPr>
                <w:rFonts w:ascii="Arial Narrow" w:eastAsia="Times New Roman" w:hAnsi="Arial Narrow" w:cs="Times New Roman"/>
                <w:color w:val="000000"/>
                <w:sz w:val="16"/>
                <w:szCs w:val="20"/>
              </w:rPr>
              <w:t xml:space="preserve">LC-MS or GC-MS optimized for </w:t>
            </w:r>
            <w:r w:rsidRPr="00206495">
              <w:rPr>
                <w:rFonts w:ascii="Arial Narrow" w:eastAsia="Times New Roman" w:hAnsi="Arial Narrow" w:cs="Times New Roman"/>
                <w:color w:val="000000"/>
                <w:sz w:val="16"/>
                <w:szCs w:val="20"/>
              </w:rPr>
              <w:t>chiral separation</w:t>
            </w:r>
          </w:p>
        </w:tc>
      </w:tr>
      <w:tr w:rsidR="00BD68EF" w:rsidRPr="00206495" w14:paraId="0ACB6B84" w14:textId="3017BF07" w:rsidTr="009073D1">
        <w:trPr>
          <w:trHeight w:val="269"/>
        </w:trPr>
        <w:tc>
          <w:tcPr>
            <w:tcW w:w="1725" w:type="dxa"/>
            <w:vMerge/>
            <w:tcBorders>
              <w:left w:val="single" w:sz="8" w:space="0" w:color="auto"/>
              <w:right w:val="nil"/>
            </w:tcBorders>
            <w:shd w:val="clear" w:color="000000" w:fill="4F81BD"/>
            <w:vAlign w:val="bottom"/>
            <w:hideMark/>
          </w:tcPr>
          <w:p w14:paraId="6216BCCD" w14:textId="3375E3AA" w:rsidR="00BD68EF" w:rsidRPr="00206495" w:rsidRDefault="00BD68EF" w:rsidP="00BD68EF">
            <w:pPr>
              <w:spacing w:after="0"/>
              <w:rPr>
                <w:rFonts w:ascii="Arial Narrow" w:eastAsia="Times New Roman" w:hAnsi="Arial Narrow" w:cs="Times New Roman"/>
                <w:color w:val="000000"/>
                <w:sz w:val="16"/>
                <w:szCs w:val="28"/>
              </w:rPr>
            </w:pPr>
          </w:p>
        </w:tc>
        <w:tc>
          <w:tcPr>
            <w:tcW w:w="2430" w:type="dxa"/>
            <w:vMerge w:val="restart"/>
            <w:tcBorders>
              <w:top w:val="single" w:sz="4" w:space="0" w:color="auto"/>
              <w:left w:val="single" w:sz="8" w:space="0" w:color="auto"/>
              <w:right w:val="nil"/>
            </w:tcBorders>
            <w:shd w:val="clear" w:color="000000" w:fill="C5D9F1"/>
            <w:vAlign w:val="center"/>
            <w:hideMark/>
          </w:tcPr>
          <w:p w14:paraId="1D55ED3A" w14:textId="4CABCD25" w:rsidR="00BD68EF" w:rsidRPr="00206495" w:rsidRDefault="00BD68EF" w:rsidP="00BD68EF">
            <w:pPr>
              <w:spacing w:before="0" w:after="0"/>
              <w:jc w:val="center"/>
              <w:rPr>
                <w:rFonts w:ascii="Arial Narrow" w:eastAsia="Times New Roman" w:hAnsi="Arial Narrow" w:cs="Times New Roman"/>
                <w:color w:val="000000"/>
                <w:sz w:val="16"/>
                <w:szCs w:val="24"/>
              </w:rPr>
            </w:pPr>
            <w:r w:rsidRPr="00206495">
              <w:rPr>
                <w:rFonts w:ascii="Arial Narrow" w:eastAsia="Times New Roman" w:hAnsi="Arial Narrow" w:cs="Times New Roman"/>
                <w:color w:val="000000"/>
                <w:sz w:val="16"/>
                <w:szCs w:val="24"/>
              </w:rPr>
              <w:t>Determine the isotopic composition of martian organics</w:t>
            </w:r>
          </w:p>
        </w:tc>
        <w:tc>
          <w:tcPr>
            <w:tcW w:w="2520" w:type="dxa"/>
            <w:vMerge w:val="restart"/>
            <w:tcBorders>
              <w:top w:val="single" w:sz="4" w:space="0" w:color="auto"/>
              <w:left w:val="single" w:sz="4" w:space="0" w:color="auto"/>
              <w:right w:val="nil"/>
            </w:tcBorders>
            <w:shd w:val="clear" w:color="000000" w:fill="DCE6F1"/>
            <w:vAlign w:val="center"/>
            <w:hideMark/>
          </w:tcPr>
          <w:p w14:paraId="047A7B01" w14:textId="79AB94F3" w:rsidR="00BD68EF" w:rsidRPr="00206495" w:rsidRDefault="00BD68EF" w:rsidP="00ED0A9B">
            <w:pPr>
              <w:spacing w:before="0" w:after="0"/>
              <w:rPr>
                <w:rFonts w:ascii="Arial Narrow" w:eastAsia="Times New Roman" w:hAnsi="Arial Narrow" w:cs="Times New Roman"/>
                <w:color w:val="000000"/>
                <w:sz w:val="16"/>
              </w:rPr>
            </w:pPr>
            <w:r w:rsidRPr="00206495">
              <w:rPr>
                <w:rFonts w:ascii="Arial Narrow" w:eastAsia="Times New Roman" w:hAnsi="Arial Narrow" w:cs="Times New Roman"/>
                <w:color w:val="000000"/>
                <w:sz w:val="16"/>
              </w:rPr>
              <w:t xml:space="preserve">Determine the stable isotopic ratio of </w:t>
            </w:r>
            <w:r w:rsidR="00ED0A9B">
              <w:rPr>
                <w:rFonts w:ascii="Arial Narrow" w:eastAsia="Times New Roman" w:hAnsi="Arial Narrow" w:cs="Times New Roman"/>
                <w:color w:val="000000"/>
                <w:sz w:val="16"/>
              </w:rPr>
              <w:t>molecules (C,H,N,O &amp; S)</w:t>
            </w:r>
          </w:p>
        </w:tc>
        <w:tc>
          <w:tcPr>
            <w:tcW w:w="5401" w:type="dxa"/>
            <w:tcBorders>
              <w:top w:val="single" w:sz="4" w:space="0" w:color="auto"/>
              <w:left w:val="nil"/>
              <w:bottom w:val="single" w:sz="4" w:space="0" w:color="auto"/>
              <w:right w:val="single" w:sz="8" w:space="0" w:color="auto"/>
            </w:tcBorders>
            <w:shd w:val="clear" w:color="000000" w:fill="FFFFFF"/>
            <w:vAlign w:val="center"/>
            <w:hideMark/>
          </w:tcPr>
          <w:p w14:paraId="69CD79ED" w14:textId="240D5F8F" w:rsidR="00BD68EF" w:rsidRPr="00206495" w:rsidRDefault="00BD68EF" w:rsidP="00BD68EF">
            <w:pPr>
              <w:spacing w:before="0" w:after="0"/>
              <w:rPr>
                <w:rFonts w:ascii="Arial Narrow" w:eastAsia="Times New Roman" w:hAnsi="Arial Narrow" w:cs="Times New Roman"/>
                <w:color w:val="000000"/>
                <w:sz w:val="16"/>
                <w:szCs w:val="20"/>
              </w:rPr>
            </w:pPr>
            <w:r w:rsidRPr="00206495">
              <w:rPr>
                <w:rFonts w:ascii="Arial Narrow" w:eastAsia="Times New Roman" w:hAnsi="Arial Narrow" w:cs="Times New Roman"/>
                <w:color w:val="000000"/>
                <w:sz w:val="16"/>
                <w:szCs w:val="20"/>
              </w:rPr>
              <w:t>Ion Microprobe (e.g. nano-Secondary Ion Mass Spectrometry (nano-SIMS))</w:t>
            </w:r>
          </w:p>
        </w:tc>
      </w:tr>
      <w:tr w:rsidR="00BD68EF" w:rsidRPr="00206495" w14:paraId="3EA5B681" w14:textId="14E401B4" w:rsidTr="00BD68EF">
        <w:trPr>
          <w:trHeight w:val="251"/>
        </w:trPr>
        <w:tc>
          <w:tcPr>
            <w:tcW w:w="1725" w:type="dxa"/>
            <w:vMerge/>
            <w:tcBorders>
              <w:left w:val="single" w:sz="8" w:space="0" w:color="auto"/>
              <w:right w:val="nil"/>
            </w:tcBorders>
            <w:shd w:val="clear" w:color="000000" w:fill="4F81BD"/>
            <w:vAlign w:val="bottom"/>
            <w:hideMark/>
          </w:tcPr>
          <w:p w14:paraId="38E86871" w14:textId="1A082D5D" w:rsidR="00BD68EF" w:rsidRPr="00206495" w:rsidRDefault="00BD68EF" w:rsidP="00BD68EF">
            <w:pPr>
              <w:spacing w:after="0"/>
              <w:rPr>
                <w:rFonts w:ascii="Arial Narrow" w:eastAsia="Times New Roman" w:hAnsi="Arial Narrow" w:cs="Times New Roman"/>
                <w:color w:val="000000"/>
                <w:sz w:val="16"/>
                <w:szCs w:val="28"/>
              </w:rPr>
            </w:pPr>
          </w:p>
        </w:tc>
        <w:tc>
          <w:tcPr>
            <w:tcW w:w="2430" w:type="dxa"/>
            <w:vMerge/>
            <w:tcBorders>
              <w:left w:val="single" w:sz="8" w:space="0" w:color="auto"/>
              <w:right w:val="nil"/>
            </w:tcBorders>
            <w:shd w:val="clear" w:color="000000" w:fill="C5D9F1"/>
            <w:vAlign w:val="bottom"/>
            <w:hideMark/>
          </w:tcPr>
          <w:p w14:paraId="46FB8773" w14:textId="46C0F6A4" w:rsidR="00BD68EF" w:rsidRPr="00206495" w:rsidRDefault="00BD68EF" w:rsidP="00BD68EF">
            <w:pPr>
              <w:spacing w:after="0"/>
              <w:rPr>
                <w:rFonts w:ascii="Arial Narrow" w:eastAsia="Times New Roman" w:hAnsi="Arial Narrow" w:cs="Times New Roman"/>
                <w:color w:val="000000"/>
                <w:sz w:val="16"/>
                <w:szCs w:val="24"/>
              </w:rPr>
            </w:pPr>
          </w:p>
        </w:tc>
        <w:tc>
          <w:tcPr>
            <w:tcW w:w="2520" w:type="dxa"/>
            <w:vMerge/>
            <w:tcBorders>
              <w:left w:val="single" w:sz="4" w:space="0" w:color="auto"/>
              <w:right w:val="nil"/>
            </w:tcBorders>
            <w:shd w:val="clear" w:color="000000" w:fill="DCE6F1"/>
            <w:vAlign w:val="center"/>
            <w:hideMark/>
          </w:tcPr>
          <w:p w14:paraId="3A881CCC" w14:textId="73C2D1B5" w:rsidR="00BD68EF" w:rsidRPr="00206495" w:rsidRDefault="00BD68EF" w:rsidP="00BD68EF">
            <w:pPr>
              <w:spacing w:after="0"/>
              <w:rPr>
                <w:rFonts w:ascii="Arial Narrow" w:eastAsia="Times New Roman" w:hAnsi="Arial Narrow" w:cs="Times New Roman"/>
                <w:color w:val="000000"/>
                <w:sz w:val="16"/>
              </w:rPr>
            </w:pPr>
          </w:p>
        </w:tc>
        <w:tc>
          <w:tcPr>
            <w:tcW w:w="5401" w:type="dxa"/>
            <w:tcBorders>
              <w:top w:val="nil"/>
              <w:left w:val="nil"/>
              <w:bottom w:val="single" w:sz="4" w:space="0" w:color="auto"/>
              <w:right w:val="single" w:sz="8" w:space="0" w:color="auto"/>
            </w:tcBorders>
            <w:shd w:val="clear" w:color="000000" w:fill="FFFFFF"/>
            <w:vAlign w:val="center"/>
            <w:hideMark/>
          </w:tcPr>
          <w:p w14:paraId="12C585AB" w14:textId="13F40EAF" w:rsidR="00BD68EF" w:rsidRPr="00206495" w:rsidRDefault="00BD68EF" w:rsidP="00BD68EF">
            <w:pPr>
              <w:spacing w:before="0" w:after="0"/>
              <w:rPr>
                <w:rFonts w:ascii="Arial Narrow" w:eastAsia="Times New Roman" w:hAnsi="Arial Narrow" w:cs="Times New Roman"/>
                <w:color w:val="000000"/>
                <w:sz w:val="16"/>
                <w:szCs w:val="20"/>
              </w:rPr>
            </w:pPr>
            <w:r w:rsidRPr="00206495">
              <w:rPr>
                <w:rFonts w:ascii="Arial Narrow" w:eastAsia="Times New Roman" w:hAnsi="Arial Narrow" w:cs="Times New Roman"/>
                <w:color w:val="000000"/>
                <w:sz w:val="16"/>
                <w:szCs w:val="20"/>
              </w:rPr>
              <w:t>Tunable laser spectroscopy (TLS)</w:t>
            </w:r>
          </w:p>
        </w:tc>
      </w:tr>
      <w:tr w:rsidR="00BD68EF" w:rsidRPr="00206495" w14:paraId="520C294A" w14:textId="41FB47EE" w:rsidTr="009073D1">
        <w:trPr>
          <w:trHeight w:val="260"/>
        </w:trPr>
        <w:tc>
          <w:tcPr>
            <w:tcW w:w="1725" w:type="dxa"/>
            <w:vMerge/>
            <w:tcBorders>
              <w:left w:val="single" w:sz="8" w:space="0" w:color="auto"/>
              <w:right w:val="nil"/>
            </w:tcBorders>
            <w:shd w:val="clear" w:color="000000" w:fill="4F81BD"/>
            <w:vAlign w:val="bottom"/>
            <w:hideMark/>
          </w:tcPr>
          <w:p w14:paraId="76575458" w14:textId="0A221DBA" w:rsidR="00BD68EF" w:rsidRPr="00206495" w:rsidRDefault="00BD68EF" w:rsidP="00BD68EF">
            <w:pPr>
              <w:spacing w:after="0"/>
              <w:rPr>
                <w:rFonts w:ascii="Arial Narrow" w:eastAsia="Times New Roman" w:hAnsi="Arial Narrow" w:cs="Times New Roman"/>
                <w:color w:val="000000"/>
                <w:sz w:val="16"/>
                <w:szCs w:val="28"/>
              </w:rPr>
            </w:pPr>
          </w:p>
        </w:tc>
        <w:tc>
          <w:tcPr>
            <w:tcW w:w="2430" w:type="dxa"/>
            <w:vMerge/>
            <w:tcBorders>
              <w:left w:val="single" w:sz="8" w:space="0" w:color="auto"/>
              <w:bottom w:val="single" w:sz="8" w:space="0" w:color="auto"/>
              <w:right w:val="nil"/>
            </w:tcBorders>
            <w:shd w:val="clear" w:color="000000" w:fill="C5D9F1"/>
            <w:vAlign w:val="bottom"/>
            <w:hideMark/>
          </w:tcPr>
          <w:p w14:paraId="0F4B99E0" w14:textId="59DB190C" w:rsidR="00BD68EF" w:rsidRPr="00206495" w:rsidRDefault="00BD68EF" w:rsidP="00BD68EF">
            <w:pPr>
              <w:spacing w:after="0"/>
              <w:rPr>
                <w:rFonts w:ascii="Arial Narrow" w:eastAsia="Times New Roman" w:hAnsi="Arial Narrow" w:cs="Times New Roman"/>
                <w:color w:val="000000"/>
                <w:sz w:val="16"/>
                <w:szCs w:val="24"/>
              </w:rPr>
            </w:pPr>
          </w:p>
        </w:tc>
        <w:tc>
          <w:tcPr>
            <w:tcW w:w="2520" w:type="dxa"/>
            <w:vMerge/>
            <w:tcBorders>
              <w:left w:val="single" w:sz="4" w:space="0" w:color="auto"/>
              <w:bottom w:val="single" w:sz="8" w:space="0" w:color="auto"/>
              <w:right w:val="nil"/>
            </w:tcBorders>
            <w:shd w:val="clear" w:color="000000" w:fill="DCE6F1"/>
            <w:vAlign w:val="center"/>
            <w:hideMark/>
          </w:tcPr>
          <w:p w14:paraId="625ADB0C" w14:textId="455CCF34" w:rsidR="00BD68EF" w:rsidRPr="00206495" w:rsidRDefault="00BD68EF" w:rsidP="00BD68EF">
            <w:pPr>
              <w:spacing w:before="0" w:after="0"/>
              <w:rPr>
                <w:rFonts w:ascii="Arial Narrow" w:eastAsia="Times New Roman" w:hAnsi="Arial Narrow" w:cs="Times New Roman"/>
                <w:color w:val="000000"/>
                <w:sz w:val="16"/>
              </w:rPr>
            </w:pPr>
          </w:p>
        </w:tc>
        <w:tc>
          <w:tcPr>
            <w:tcW w:w="5401" w:type="dxa"/>
            <w:tcBorders>
              <w:top w:val="nil"/>
              <w:left w:val="nil"/>
              <w:bottom w:val="single" w:sz="8" w:space="0" w:color="auto"/>
              <w:right w:val="single" w:sz="8" w:space="0" w:color="auto"/>
            </w:tcBorders>
            <w:shd w:val="clear" w:color="000000" w:fill="FFFFFF"/>
            <w:vAlign w:val="center"/>
            <w:hideMark/>
          </w:tcPr>
          <w:p w14:paraId="1F0EF42A" w14:textId="77777777" w:rsidR="00BD68EF" w:rsidRDefault="00BD68EF" w:rsidP="00BD68EF">
            <w:pPr>
              <w:spacing w:before="0" w:after="0"/>
              <w:rPr>
                <w:rFonts w:ascii="Arial Narrow" w:eastAsia="Times New Roman" w:hAnsi="Arial Narrow" w:cs="Times New Roman"/>
                <w:color w:val="000000"/>
                <w:sz w:val="16"/>
                <w:szCs w:val="20"/>
              </w:rPr>
            </w:pPr>
            <w:r w:rsidRPr="00206495">
              <w:rPr>
                <w:rFonts w:ascii="Arial Narrow" w:eastAsia="Times New Roman" w:hAnsi="Arial Narrow" w:cs="Times New Roman"/>
                <w:color w:val="000000"/>
                <w:sz w:val="16"/>
                <w:szCs w:val="20"/>
              </w:rPr>
              <w:t>Elemental analysis-isotopic ratio mass spectrometry (EA-IRMS, TC/EA-IRMS)</w:t>
            </w:r>
          </w:p>
          <w:p w14:paraId="52924FCC" w14:textId="63E7CD77" w:rsidR="00ED0A9B" w:rsidRPr="00206495" w:rsidRDefault="00ED0A9B" w:rsidP="00BD68EF">
            <w:pPr>
              <w:spacing w:before="0" w:after="0"/>
              <w:rPr>
                <w:rFonts w:ascii="Arial Narrow" w:eastAsia="Times New Roman" w:hAnsi="Arial Narrow" w:cs="Times New Roman"/>
                <w:color w:val="000000"/>
                <w:sz w:val="16"/>
                <w:szCs w:val="20"/>
              </w:rPr>
            </w:pPr>
            <w:r>
              <w:rPr>
                <w:rFonts w:ascii="Arial Narrow" w:eastAsia="Times New Roman" w:hAnsi="Arial Narrow" w:cs="Times New Roman"/>
                <w:color w:val="000000"/>
                <w:sz w:val="16"/>
                <w:szCs w:val="20"/>
              </w:rPr>
              <w:t>Compound-specific isotope analysis</w:t>
            </w:r>
            <w:r w:rsidR="009073D1">
              <w:rPr>
                <w:rFonts w:ascii="Arial Narrow" w:eastAsia="Times New Roman" w:hAnsi="Arial Narrow" w:cs="Times New Roman"/>
                <w:color w:val="000000"/>
                <w:sz w:val="16"/>
                <w:szCs w:val="20"/>
              </w:rPr>
              <w:t xml:space="preserve"> (GC-IRMS, GC-ICPMS)</w:t>
            </w:r>
          </w:p>
        </w:tc>
      </w:tr>
      <w:tr w:rsidR="00BD68EF" w:rsidRPr="00206495" w14:paraId="23AEDAC2" w14:textId="524F44B7" w:rsidTr="009073D1">
        <w:trPr>
          <w:trHeight w:val="520"/>
        </w:trPr>
        <w:tc>
          <w:tcPr>
            <w:tcW w:w="1725" w:type="dxa"/>
            <w:vMerge w:val="restart"/>
            <w:tcBorders>
              <w:top w:val="single" w:sz="8" w:space="0" w:color="auto"/>
              <w:left w:val="single" w:sz="8" w:space="0" w:color="auto"/>
              <w:right w:val="nil"/>
            </w:tcBorders>
            <w:shd w:val="clear" w:color="000000" w:fill="F79646"/>
            <w:vAlign w:val="center"/>
            <w:hideMark/>
          </w:tcPr>
          <w:p w14:paraId="7622E712" w14:textId="3DAFB75B" w:rsidR="00BD68EF" w:rsidRPr="00206495" w:rsidRDefault="00BD68EF" w:rsidP="00BD68EF">
            <w:pPr>
              <w:spacing w:before="0" w:after="0"/>
              <w:jc w:val="center"/>
              <w:rPr>
                <w:rFonts w:ascii="Arial Narrow" w:eastAsia="Times New Roman" w:hAnsi="Arial Narrow" w:cs="Times New Roman"/>
                <w:b/>
                <w:color w:val="FFFFFF"/>
                <w:sz w:val="16"/>
                <w:szCs w:val="28"/>
              </w:rPr>
            </w:pPr>
            <w:r w:rsidRPr="00206495">
              <w:rPr>
                <w:rFonts w:ascii="Arial Narrow" w:eastAsia="Times New Roman" w:hAnsi="Arial Narrow" w:cs="Times New Roman"/>
                <w:b/>
                <w:color w:val="FFFFFF"/>
                <w:sz w:val="16"/>
                <w:szCs w:val="28"/>
              </w:rPr>
              <w:t>Is there evidence of extinct life?</w:t>
            </w:r>
          </w:p>
        </w:tc>
        <w:tc>
          <w:tcPr>
            <w:tcW w:w="2430" w:type="dxa"/>
            <w:tcBorders>
              <w:top w:val="single" w:sz="8" w:space="0" w:color="auto"/>
              <w:left w:val="nil"/>
              <w:bottom w:val="single" w:sz="4" w:space="0" w:color="auto"/>
              <w:right w:val="single" w:sz="4" w:space="0" w:color="auto"/>
            </w:tcBorders>
            <w:shd w:val="clear" w:color="000000" w:fill="FCD5B4"/>
            <w:vAlign w:val="center"/>
            <w:hideMark/>
          </w:tcPr>
          <w:p w14:paraId="34078C36" w14:textId="1919F880" w:rsidR="00BD68EF" w:rsidRPr="00206495" w:rsidRDefault="00BD68EF" w:rsidP="00BD68EF">
            <w:pPr>
              <w:spacing w:before="0" w:after="0"/>
              <w:jc w:val="center"/>
              <w:rPr>
                <w:rFonts w:ascii="Arial Narrow" w:eastAsia="Times New Roman" w:hAnsi="Arial Narrow" w:cs="Times New Roman"/>
                <w:color w:val="000000"/>
                <w:sz w:val="16"/>
                <w:szCs w:val="24"/>
              </w:rPr>
            </w:pPr>
            <w:r w:rsidRPr="00206495">
              <w:rPr>
                <w:rFonts w:ascii="Arial Narrow" w:eastAsia="Times New Roman" w:hAnsi="Arial Narrow" w:cs="Times New Roman"/>
                <w:color w:val="000000"/>
                <w:sz w:val="16"/>
                <w:szCs w:val="24"/>
              </w:rPr>
              <w:t>The above measurements are directly or indirectly used to assess the evidence of extinct life.</w:t>
            </w:r>
          </w:p>
        </w:tc>
        <w:tc>
          <w:tcPr>
            <w:tcW w:w="2520" w:type="dxa"/>
            <w:tcBorders>
              <w:top w:val="single" w:sz="8" w:space="0" w:color="auto"/>
              <w:left w:val="nil"/>
              <w:bottom w:val="single" w:sz="4" w:space="0" w:color="auto"/>
              <w:right w:val="nil"/>
            </w:tcBorders>
            <w:shd w:val="clear" w:color="000000" w:fill="FDE9D9"/>
            <w:vAlign w:val="center"/>
            <w:hideMark/>
          </w:tcPr>
          <w:p w14:paraId="209AB209" w14:textId="145F0332" w:rsidR="00BD68EF" w:rsidRPr="00206495" w:rsidRDefault="00BD68EF" w:rsidP="00BD68EF">
            <w:pPr>
              <w:spacing w:before="0" w:after="0"/>
              <w:rPr>
                <w:rFonts w:ascii="Arial Narrow" w:eastAsia="Times New Roman" w:hAnsi="Arial Narrow" w:cs="Times New Roman"/>
                <w:color w:val="000000"/>
                <w:sz w:val="16"/>
              </w:rPr>
            </w:pPr>
            <w:r w:rsidRPr="00206495">
              <w:rPr>
                <w:rFonts w:ascii="Arial Narrow" w:eastAsia="Times New Roman" w:hAnsi="Arial Narrow" w:cs="Times New Roman"/>
                <w:color w:val="000000"/>
                <w:sz w:val="16"/>
              </w:rPr>
              <w:t>See above</w:t>
            </w:r>
          </w:p>
        </w:tc>
        <w:tc>
          <w:tcPr>
            <w:tcW w:w="5401" w:type="dxa"/>
            <w:tcBorders>
              <w:top w:val="single" w:sz="8" w:space="0" w:color="auto"/>
              <w:left w:val="nil"/>
              <w:bottom w:val="single" w:sz="4" w:space="0" w:color="auto"/>
              <w:right w:val="single" w:sz="8" w:space="0" w:color="auto"/>
            </w:tcBorders>
            <w:shd w:val="clear" w:color="000000" w:fill="DCE6F1"/>
            <w:vAlign w:val="center"/>
            <w:hideMark/>
          </w:tcPr>
          <w:p w14:paraId="69ACC282" w14:textId="1C0A4D96" w:rsidR="00BD68EF" w:rsidRPr="00206495" w:rsidRDefault="00BD68EF" w:rsidP="00BD68EF">
            <w:pPr>
              <w:spacing w:before="0" w:after="0"/>
              <w:rPr>
                <w:rFonts w:ascii="Arial Narrow" w:eastAsia="Times New Roman" w:hAnsi="Arial Narrow" w:cs="Times New Roman"/>
                <w:color w:val="000000"/>
                <w:sz w:val="16"/>
              </w:rPr>
            </w:pPr>
            <w:r w:rsidRPr="00206495">
              <w:rPr>
                <w:rFonts w:ascii="Arial Narrow" w:eastAsia="Times New Roman" w:hAnsi="Arial Narrow" w:cs="Times New Roman"/>
                <w:color w:val="000000"/>
                <w:sz w:val="16"/>
              </w:rPr>
              <w:t>Most of the above techniques are necessary contributors to this question.</w:t>
            </w:r>
          </w:p>
        </w:tc>
      </w:tr>
      <w:tr w:rsidR="00BD68EF" w:rsidRPr="00206495" w14:paraId="7320E925" w14:textId="22C41239" w:rsidTr="00BD68EF">
        <w:trPr>
          <w:trHeight w:val="206"/>
        </w:trPr>
        <w:tc>
          <w:tcPr>
            <w:tcW w:w="1725" w:type="dxa"/>
            <w:vMerge/>
            <w:tcBorders>
              <w:left w:val="single" w:sz="8" w:space="0" w:color="auto"/>
              <w:right w:val="nil"/>
            </w:tcBorders>
            <w:shd w:val="clear" w:color="000000" w:fill="F79646"/>
            <w:vAlign w:val="center"/>
            <w:hideMark/>
          </w:tcPr>
          <w:p w14:paraId="060AFCAD" w14:textId="460BF66C" w:rsidR="00BD68EF" w:rsidRPr="00206495" w:rsidRDefault="00BD68EF" w:rsidP="00BD68EF">
            <w:pPr>
              <w:spacing w:after="0"/>
              <w:jc w:val="center"/>
              <w:rPr>
                <w:rFonts w:ascii="Arial Narrow" w:eastAsia="Times New Roman" w:hAnsi="Arial Narrow" w:cs="Times New Roman"/>
                <w:color w:val="FFFFFF"/>
                <w:sz w:val="16"/>
                <w:szCs w:val="28"/>
              </w:rPr>
            </w:pPr>
          </w:p>
        </w:tc>
        <w:tc>
          <w:tcPr>
            <w:tcW w:w="2430" w:type="dxa"/>
            <w:vMerge w:val="restart"/>
            <w:tcBorders>
              <w:top w:val="nil"/>
              <w:left w:val="nil"/>
              <w:right w:val="single" w:sz="4" w:space="0" w:color="auto"/>
            </w:tcBorders>
            <w:shd w:val="clear" w:color="000000" w:fill="FCD5B4"/>
            <w:vAlign w:val="center"/>
            <w:hideMark/>
          </w:tcPr>
          <w:p w14:paraId="6E8C352A" w14:textId="23EB1EF2" w:rsidR="00BD68EF" w:rsidRPr="00206495" w:rsidRDefault="00BD68EF" w:rsidP="00BD68EF">
            <w:pPr>
              <w:spacing w:before="0" w:after="0"/>
              <w:jc w:val="center"/>
              <w:rPr>
                <w:rFonts w:ascii="Arial Narrow" w:eastAsia="Times New Roman" w:hAnsi="Arial Narrow" w:cs="Times New Roman"/>
                <w:color w:val="000000"/>
                <w:sz w:val="16"/>
                <w:szCs w:val="24"/>
              </w:rPr>
            </w:pPr>
            <w:r w:rsidRPr="00206495">
              <w:rPr>
                <w:rFonts w:ascii="Arial Narrow" w:eastAsia="Times New Roman" w:hAnsi="Arial Narrow" w:cs="Times New Roman"/>
                <w:color w:val="000000"/>
                <w:sz w:val="16"/>
                <w:szCs w:val="24"/>
              </w:rPr>
              <w:t>Determine if there are spatial variations in abundance and characteristics of martian organics</w:t>
            </w:r>
          </w:p>
        </w:tc>
        <w:tc>
          <w:tcPr>
            <w:tcW w:w="2520" w:type="dxa"/>
            <w:vMerge w:val="restart"/>
            <w:tcBorders>
              <w:top w:val="nil"/>
              <w:left w:val="nil"/>
              <w:right w:val="nil"/>
            </w:tcBorders>
            <w:shd w:val="clear" w:color="000000" w:fill="FDE9D9"/>
            <w:vAlign w:val="center"/>
            <w:hideMark/>
          </w:tcPr>
          <w:p w14:paraId="13E06E91" w14:textId="6C66EA74" w:rsidR="00BD68EF" w:rsidRPr="00206495" w:rsidRDefault="00BD68EF" w:rsidP="00BD68EF">
            <w:pPr>
              <w:spacing w:before="0" w:after="0"/>
              <w:rPr>
                <w:rFonts w:ascii="Arial Narrow" w:eastAsia="Times New Roman" w:hAnsi="Arial Narrow" w:cs="Times New Roman"/>
                <w:color w:val="000000"/>
                <w:sz w:val="16"/>
              </w:rPr>
            </w:pPr>
            <w:r>
              <w:rPr>
                <w:rFonts w:ascii="Arial Narrow" w:eastAsia="Times New Roman" w:hAnsi="Arial Narrow" w:cs="Times New Roman"/>
                <w:color w:val="000000"/>
                <w:sz w:val="16"/>
              </w:rPr>
              <w:t>Identification and spectral properties of sub-micron aggregates of organic matter</w:t>
            </w:r>
            <w:r w:rsidRPr="00206495">
              <w:rPr>
                <w:rFonts w:ascii="Arial Narrow" w:eastAsia="Times New Roman" w:hAnsi="Arial Narrow" w:cs="Times New Roman"/>
                <w:color w:val="000000"/>
                <w:sz w:val="16"/>
              </w:rPr>
              <w:t> </w:t>
            </w:r>
          </w:p>
        </w:tc>
        <w:tc>
          <w:tcPr>
            <w:tcW w:w="5401" w:type="dxa"/>
            <w:tcBorders>
              <w:top w:val="nil"/>
              <w:left w:val="nil"/>
              <w:bottom w:val="single" w:sz="4" w:space="0" w:color="auto"/>
              <w:right w:val="single" w:sz="8" w:space="0" w:color="auto"/>
            </w:tcBorders>
            <w:shd w:val="clear" w:color="000000" w:fill="FFFFFF"/>
            <w:vAlign w:val="center"/>
            <w:hideMark/>
          </w:tcPr>
          <w:p w14:paraId="23FE7024" w14:textId="433D53C9" w:rsidR="00BD68EF" w:rsidRPr="00206495" w:rsidRDefault="00BD68EF" w:rsidP="00BD68EF">
            <w:pPr>
              <w:spacing w:before="0" w:after="0"/>
              <w:rPr>
                <w:rFonts w:ascii="Arial Narrow" w:eastAsia="Times New Roman" w:hAnsi="Arial Narrow" w:cs="Times New Roman"/>
                <w:color w:val="000000"/>
                <w:sz w:val="16"/>
                <w:szCs w:val="20"/>
              </w:rPr>
            </w:pPr>
            <w:r w:rsidRPr="00206495">
              <w:rPr>
                <w:rFonts w:ascii="Arial Narrow" w:eastAsia="Times New Roman" w:hAnsi="Arial Narrow" w:cs="Times New Roman"/>
                <w:color w:val="000000"/>
                <w:sz w:val="16"/>
                <w:szCs w:val="20"/>
              </w:rPr>
              <w:t>Confocal Raman Spectroscopy at up to 360nm micron spatial resolution</w:t>
            </w:r>
          </w:p>
        </w:tc>
      </w:tr>
      <w:tr w:rsidR="00BD68EF" w:rsidRPr="00206495" w14:paraId="6D91E8F8" w14:textId="476B287D" w:rsidTr="00BD68EF">
        <w:trPr>
          <w:trHeight w:val="161"/>
        </w:trPr>
        <w:tc>
          <w:tcPr>
            <w:tcW w:w="1725" w:type="dxa"/>
            <w:vMerge/>
            <w:tcBorders>
              <w:left w:val="single" w:sz="8" w:space="0" w:color="auto"/>
              <w:right w:val="nil"/>
            </w:tcBorders>
            <w:shd w:val="clear" w:color="000000" w:fill="F79646"/>
            <w:vAlign w:val="bottom"/>
            <w:hideMark/>
          </w:tcPr>
          <w:p w14:paraId="509D2900" w14:textId="56FBE421" w:rsidR="00BD68EF" w:rsidRPr="00206495" w:rsidRDefault="00BD68EF" w:rsidP="00BD68EF">
            <w:pPr>
              <w:spacing w:after="0"/>
              <w:rPr>
                <w:rFonts w:ascii="Arial Narrow" w:eastAsia="Times New Roman" w:hAnsi="Arial Narrow" w:cs="Times New Roman"/>
                <w:color w:val="FFFFFF"/>
                <w:sz w:val="16"/>
                <w:szCs w:val="28"/>
              </w:rPr>
            </w:pPr>
          </w:p>
        </w:tc>
        <w:tc>
          <w:tcPr>
            <w:tcW w:w="2430" w:type="dxa"/>
            <w:vMerge/>
            <w:tcBorders>
              <w:left w:val="nil"/>
              <w:right w:val="single" w:sz="4" w:space="0" w:color="auto"/>
            </w:tcBorders>
            <w:shd w:val="clear" w:color="000000" w:fill="FCD5B4"/>
            <w:vAlign w:val="bottom"/>
            <w:hideMark/>
          </w:tcPr>
          <w:p w14:paraId="383AC8E1" w14:textId="186BB483" w:rsidR="00BD68EF" w:rsidRPr="00206495" w:rsidRDefault="00BD68EF" w:rsidP="00BD68EF">
            <w:pPr>
              <w:spacing w:after="0"/>
              <w:rPr>
                <w:rFonts w:ascii="Arial Narrow" w:eastAsia="Times New Roman" w:hAnsi="Arial Narrow" w:cs="Times New Roman"/>
                <w:color w:val="000000"/>
                <w:sz w:val="16"/>
                <w:szCs w:val="24"/>
              </w:rPr>
            </w:pPr>
          </w:p>
        </w:tc>
        <w:tc>
          <w:tcPr>
            <w:tcW w:w="2520" w:type="dxa"/>
            <w:vMerge/>
            <w:tcBorders>
              <w:left w:val="nil"/>
              <w:right w:val="nil"/>
            </w:tcBorders>
            <w:shd w:val="clear" w:color="000000" w:fill="FDE9D9"/>
            <w:vAlign w:val="center"/>
            <w:hideMark/>
          </w:tcPr>
          <w:p w14:paraId="42393E73" w14:textId="76F8B5FE" w:rsidR="00BD68EF" w:rsidRPr="00206495" w:rsidRDefault="00BD68EF" w:rsidP="00BD68EF">
            <w:pPr>
              <w:spacing w:after="0"/>
              <w:rPr>
                <w:rFonts w:ascii="Arial Narrow" w:eastAsia="Times New Roman" w:hAnsi="Arial Narrow" w:cs="Times New Roman"/>
                <w:color w:val="000000"/>
                <w:sz w:val="16"/>
              </w:rPr>
            </w:pPr>
          </w:p>
        </w:tc>
        <w:tc>
          <w:tcPr>
            <w:tcW w:w="5401" w:type="dxa"/>
            <w:tcBorders>
              <w:top w:val="nil"/>
              <w:left w:val="nil"/>
              <w:bottom w:val="nil"/>
              <w:right w:val="single" w:sz="8" w:space="0" w:color="auto"/>
            </w:tcBorders>
            <w:shd w:val="clear" w:color="000000" w:fill="FFFFFF"/>
            <w:vAlign w:val="center"/>
            <w:hideMark/>
          </w:tcPr>
          <w:p w14:paraId="291D8C08" w14:textId="1F2772C8" w:rsidR="00BD68EF" w:rsidRPr="00206495" w:rsidRDefault="00BD68EF" w:rsidP="00BD68EF">
            <w:pPr>
              <w:spacing w:before="0" w:after="0"/>
              <w:rPr>
                <w:rFonts w:ascii="Arial Narrow" w:eastAsia="Times New Roman" w:hAnsi="Arial Narrow" w:cs="Times New Roman"/>
                <w:color w:val="000000"/>
                <w:sz w:val="16"/>
                <w:szCs w:val="20"/>
              </w:rPr>
            </w:pPr>
            <w:r w:rsidRPr="00206495">
              <w:rPr>
                <w:rFonts w:ascii="Arial Narrow" w:eastAsia="Times New Roman" w:hAnsi="Arial Narrow" w:cs="Times New Roman"/>
                <w:color w:val="000000"/>
                <w:sz w:val="16"/>
                <w:szCs w:val="20"/>
              </w:rPr>
              <w:t>Deep UV Raman/Fluorescence Spectroscopy</w:t>
            </w:r>
          </w:p>
        </w:tc>
      </w:tr>
      <w:tr w:rsidR="00BD68EF" w:rsidRPr="00206495" w14:paraId="01ADCAC1" w14:textId="16BA7290" w:rsidTr="00BD68EF">
        <w:trPr>
          <w:trHeight w:val="224"/>
        </w:trPr>
        <w:tc>
          <w:tcPr>
            <w:tcW w:w="1725" w:type="dxa"/>
            <w:vMerge/>
            <w:tcBorders>
              <w:left w:val="single" w:sz="8" w:space="0" w:color="auto"/>
              <w:right w:val="nil"/>
            </w:tcBorders>
            <w:shd w:val="clear" w:color="000000" w:fill="F79646"/>
            <w:vAlign w:val="bottom"/>
            <w:hideMark/>
          </w:tcPr>
          <w:p w14:paraId="11A358AC" w14:textId="74FD2856" w:rsidR="00BD68EF" w:rsidRPr="00206495" w:rsidRDefault="00BD68EF" w:rsidP="00BD68EF">
            <w:pPr>
              <w:spacing w:after="0"/>
              <w:rPr>
                <w:rFonts w:ascii="Arial Narrow" w:eastAsia="Times New Roman" w:hAnsi="Arial Narrow" w:cs="Times New Roman"/>
                <w:color w:val="FFFFFF"/>
                <w:sz w:val="16"/>
                <w:szCs w:val="28"/>
              </w:rPr>
            </w:pPr>
          </w:p>
        </w:tc>
        <w:tc>
          <w:tcPr>
            <w:tcW w:w="2430" w:type="dxa"/>
            <w:vMerge/>
            <w:tcBorders>
              <w:left w:val="nil"/>
              <w:right w:val="single" w:sz="4" w:space="0" w:color="auto"/>
            </w:tcBorders>
            <w:shd w:val="clear" w:color="000000" w:fill="FCD5B4"/>
            <w:vAlign w:val="bottom"/>
            <w:hideMark/>
          </w:tcPr>
          <w:p w14:paraId="428D8B96" w14:textId="2F015EC8" w:rsidR="00BD68EF" w:rsidRPr="00206495" w:rsidRDefault="00BD68EF" w:rsidP="00BD68EF">
            <w:pPr>
              <w:spacing w:after="0"/>
              <w:rPr>
                <w:rFonts w:ascii="Arial Narrow" w:eastAsia="Times New Roman" w:hAnsi="Arial Narrow" w:cs="Times New Roman"/>
                <w:color w:val="000000"/>
                <w:sz w:val="16"/>
                <w:szCs w:val="24"/>
              </w:rPr>
            </w:pPr>
          </w:p>
        </w:tc>
        <w:tc>
          <w:tcPr>
            <w:tcW w:w="2520" w:type="dxa"/>
            <w:vMerge/>
            <w:tcBorders>
              <w:left w:val="nil"/>
              <w:right w:val="nil"/>
            </w:tcBorders>
            <w:shd w:val="clear" w:color="000000" w:fill="FDE9D9"/>
            <w:vAlign w:val="center"/>
            <w:hideMark/>
          </w:tcPr>
          <w:p w14:paraId="4B30CFCF" w14:textId="629DFBF1" w:rsidR="00BD68EF" w:rsidRPr="00206495" w:rsidRDefault="00BD68EF" w:rsidP="00BD68EF">
            <w:pPr>
              <w:spacing w:after="0"/>
              <w:rPr>
                <w:rFonts w:ascii="Arial Narrow" w:eastAsia="Times New Roman" w:hAnsi="Arial Narrow" w:cs="Times New Roman"/>
                <w:color w:val="000000"/>
                <w:sz w:val="16"/>
              </w:rPr>
            </w:pPr>
          </w:p>
        </w:tc>
        <w:tc>
          <w:tcPr>
            <w:tcW w:w="5401" w:type="dxa"/>
            <w:tcBorders>
              <w:top w:val="single" w:sz="4" w:space="0" w:color="auto"/>
              <w:left w:val="nil"/>
              <w:bottom w:val="single" w:sz="4" w:space="0" w:color="auto"/>
              <w:right w:val="single" w:sz="8" w:space="0" w:color="auto"/>
            </w:tcBorders>
            <w:shd w:val="clear" w:color="000000" w:fill="FFFFFF"/>
            <w:vAlign w:val="center"/>
            <w:hideMark/>
          </w:tcPr>
          <w:p w14:paraId="2AA11BA1" w14:textId="61D72BDC" w:rsidR="00BD68EF" w:rsidRPr="00206495" w:rsidRDefault="00BD68EF" w:rsidP="00BD68EF">
            <w:pPr>
              <w:spacing w:before="0" w:after="0"/>
              <w:rPr>
                <w:rFonts w:ascii="Arial Narrow" w:eastAsia="Times New Roman" w:hAnsi="Arial Narrow" w:cs="Times New Roman"/>
                <w:color w:val="000000"/>
                <w:sz w:val="16"/>
                <w:szCs w:val="20"/>
              </w:rPr>
            </w:pPr>
            <w:r w:rsidRPr="00206495">
              <w:rPr>
                <w:rFonts w:ascii="Arial Narrow" w:eastAsia="Times New Roman" w:hAnsi="Arial Narrow" w:cs="Times New Roman"/>
                <w:color w:val="000000"/>
                <w:sz w:val="16"/>
                <w:szCs w:val="20"/>
              </w:rPr>
              <w:t>Confocal Raman Spectroscopy at up to 360nm micron spatial resolution</w:t>
            </w:r>
          </w:p>
        </w:tc>
      </w:tr>
      <w:tr w:rsidR="00BD68EF" w:rsidRPr="00206495" w14:paraId="4D59CA93" w14:textId="43E5D349" w:rsidTr="00BD68EF">
        <w:trPr>
          <w:trHeight w:val="206"/>
        </w:trPr>
        <w:tc>
          <w:tcPr>
            <w:tcW w:w="1725" w:type="dxa"/>
            <w:vMerge/>
            <w:tcBorders>
              <w:left w:val="single" w:sz="8" w:space="0" w:color="auto"/>
              <w:bottom w:val="nil"/>
              <w:right w:val="nil"/>
            </w:tcBorders>
            <w:shd w:val="clear" w:color="000000" w:fill="F79646"/>
            <w:vAlign w:val="bottom"/>
            <w:hideMark/>
          </w:tcPr>
          <w:p w14:paraId="03480ABC" w14:textId="09C9B769" w:rsidR="00BD68EF" w:rsidRPr="00206495" w:rsidRDefault="00BD68EF" w:rsidP="00BD68EF">
            <w:pPr>
              <w:spacing w:before="0" w:after="0"/>
              <w:rPr>
                <w:rFonts w:ascii="Arial Narrow" w:eastAsia="Times New Roman" w:hAnsi="Arial Narrow" w:cs="Times New Roman"/>
                <w:color w:val="FFFFFF"/>
                <w:sz w:val="16"/>
                <w:szCs w:val="28"/>
              </w:rPr>
            </w:pPr>
          </w:p>
        </w:tc>
        <w:tc>
          <w:tcPr>
            <w:tcW w:w="2430" w:type="dxa"/>
            <w:vMerge/>
            <w:tcBorders>
              <w:left w:val="nil"/>
              <w:bottom w:val="single" w:sz="8" w:space="0" w:color="auto"/>
              <w:right w:val="single" w:sz="4" w:space="0" w:color="auto"/>
            </w:tcBorders>
            <w:shd w:val="clear" w:color="000000" w:fill="FCD5B4"/>
            <w:vAlign w:val="bottom"/>
            <w:hideMark/>
          </w:tcPr>
          <w:p w14:paraId="7DD07FC0" w14:textId="1A8DFA5C" w:rsidR="00BD68EF" w:rsidRPr="00206495" w:rsidRDefault="00BD68EF" w:rsidP="00BD68EF">
            <w:pPr>
              <w:spacing w:before="0" w:after="0"/>
              <w:rPr>
                <w:rFonts w:ascii="Arial Narrow" w:eastAsia="Times New Roman" w:hAnsi="Arial Narrow" w:cs="Times New Roman"/>
                <w:color w:val="000000"/>
                <w:sz w:val="16"/>
                <w:szCs w:val="24"/>
              </w:rPr>
            </w:pPr>
          </w:p>
        </w:tc>
        <w:tc>
          <w:tcPr>
            <w:tcW w:w="2520" w:type="dxa"/>
            <w:vMerge/>
            <w:tcBorders>
              <w:left w:val="nil"/>
              <w:bottom w:val="single" w:sz="8" w:space="0" w:color="auto"/>
              <w:right w:val="nil"/>
            </w:tcBorders>
            <w:shd w:val="clear" w:color="000000" w:fill="FDE9D9"/>
            <w:vAlign w:val="center"/>
            <w:hideMark/>
          </w:tcPr>
          <w:p w14:paraId="42C1D517" w14:textId="53CA4C46" w:rsidR="00BD68EF" w:rsidRPr="00206495" w:rsidRDefault="00BD68EF" w:rsidP="00BD68EF">
            <w:pPr>
              <w:spacing w:before="0" w:after="0"/>
              <w:rPr>
                <w:rFonts w:ascii="Arial Narrow" w:eastAsia="Times New Roman" w:hAnsi="Arial Narrow" w:cs="Times New Roman"/>
                <w:color w:val="000000"/>
                <w:sz w:val="16"/>
              </w:rPr>
            </w:pPr>
          </w:p>
        </w:tc>
        <w:tc>
          <w:tcPr>
            <w:tcW w:w="5401" w:type="dxa"/>
            <w:tcBorders>
              <w:top w:val="nil"/>
              <w:left w:val="nil"/>
              <w:bottom w:val="nil"/>
              <w:right w:val="single" w:sz="8" w:space="0" w:color="auto"/>
            </w:tcBorders>
            <w:shd w:val="clear" w:color="000000" w:fill="FFFFFF"/>
            <w:vAlign w:val="center"/>
            <w:hideMark/>
          </w:tcPr>
          <w:p w14:paraId="2118BEBB" w14:textId="12DD03C2" w:rsidR="00BD68EF" w:rsidRPr="00206495" w:rsidRDefault="00BD68EF" w:rsidP="00BD68EF">
            <w:pPr>
              <w:spacing w:before="0" w:after="0"/>
              <w:rPr>
                <w:rFonts w:ascii="Arial Narrow" w:eastAsia="Times New Roman" w:hAnsi="Arial Narrow" w:cs="Times New Roman"/>
                <w:color w:val="000000"/>
                <w:sz w:val="16"/>
                <w:szCs w:val="20"/>
              </w:rPr>
            </w:pPr>
            <w:r w:rsidRPr="00206495">
              <w:rPr>
                <w:rFonts w:ascii="Arial Narrow" w:eastAsia="Times New Roman" w:hAnsi="Arial Narrow" w:cs="Times New Roman"/>
                <w:color w:val="000000"/>
                <w:sz w:val="16"/>
                <w:szCs w:val="20"/>
              </w:rPr>
              <w:t>Scanning Electron Microscope/Energy-dispersive X-ray spectroscopy  (SEM/EDX)</w:t>
            </w:r>
          </w:p>
        </w:tc>
      </w:tr>
      <w:tr w:rsidR="00BD68EF" w:rsidRPr="00206495" w14:paraId="47E63645" w14:textId="461B0826" w:rsidTr="00BD68EF">
        <w:trPr>
          <w:trHeight w:val="547"/>
        </w:trPr>
        <w:tc>
          <w:tcPr>
            <w:tcW w:w="1725" w:type="dxa"/>
            <w:vMerge w:val="restart"/>
            <w:tcBorders>
              <w:top w:val="single" w:sz="8" w:space="0" w:color="auto"/>
              <w:left w:val="single" w:sz="8" w:space="0" w:color="auto"/>
              <w:right w:val="nil"/>
            </w:tcBorders>
            <w:shd w:val="clear" w:color="000000" w:fill="9BBB59"/>
            <w:vAlign w:val="center"/>
            <w:hideMark/>
          </w:tcPr>
          <w:p w14:paraId="08BD3D8D" w14:textId="62E77EFE" w:rsidR="00BD68EF" w:rsidRPr="00206495" w:rsidRDefault="00BD68EF" w:rsidP="00BD68EF">
            <w:pPr>
              <w:spacing w:before="0" w:after="0"/>
              <w:jc w:val="center"/>
              <w:rPr>
                <w:rFonts w:ascii="Arial Narrow" w:eastAsia="Times New Roman" w:hAnsi="Arial Narrow" w:cs="Times New Roman"/>
                <w:b/>
                <w:color w:val="FFFFFF"/>
                <w:sz w:val="16"/>
                <w:szCs w:val="28"/>
              </w:rPr>
            </w:pPr>
            <w:r w:rsidRPr="00206495">
              <w:rPr>
                <w:rFonts w:ascii="Arial Narrow" w:eastAsia="Times New Roman" w:hAnsi="Arial Narrow" w:cs="Times New Roman"/>
                <w:b/>
                <w:color w:val="FFFFFF"/>
                <w:sz w:val="16"/>
                <w:szCs w:val="28"/>
              </w:rPr>
              <w:t>Is there evidence of extant life?</w:t>
            </w:r>
          </w:p>
        </w:tc>
        <w:tc>
          <w:tcPr>
            <w:tcW w:w="2430" w:type="dxa"/>
            <w:tcBorders>
              <w:top w:val="nil"/>
              <w:left w:val="nil"/>
              <w:bottom w:val="single" w:sz="4" w:space="0" w:color="auto"/>
              <w:right w:val="single" w:sz="4" w:space="0" w:color="auto"/>
            </w:tcBorders>
            <w:shd w:val="clear" w:color="000000" w:fill="D8E4BC"/>
            <w:vAlign w:val="center"/>
            <w:hideMark/>
          </w:tcPr>
          <w:p w14:paraId="5EEEFD06" w14:textId="21F0C236" w:rsidR="00BD68EF" w:rsidRPr="00206495" w:rsidRDefault="00BD68EF" w:rsidP="00BD68EF">
            <w:pPr>
              <w:spacing w:before="0" w:after="0"/>
              <w:jc w:val="center"/>
              <w:rPr>
                <w:rFonts w:ascii="Arial Narrow" w:eastAsia="Times New Roman" w:hAnsi="Arial Narrow" w:cs="Times New Roman"/>
                <w:color w:val="000000"/>
                <w:sz w:val="16"/>
                <w:szCs w:val="24"/>
              </w:rPr>
            </w:pPr>
            <w:r w:rsidRPr="00206495">
              <w:rPr>
                <w:rFonts w:ascii="Arial Narrow" w:eastAsia="Times New Roman" w:hAnsi="Arial Narrow" w:cs="Times New Roman"/>
                <w:color w:val="000000"/>
                <w:sz w:val="16"/>
                <w:szCs w:val="24"/>
              </w:rPr>
              <w:t>The above measurements are directly or indirectly used to assess the evidence of extant martian life.</w:t>
            </w:r>
          </w:p>
        </w:tc>
        <w:tc>
          <w:tcPr>
            <w:tcW w:w="2520" w:type="dxa"/>
            <w:tcBorders>
              <w:top w:val="nil"/>
              <w:left w:val="nil"/>
              <w:bottom w:val="single" w:sz="4" w:space="0" w:color="auto"/>
              <w:right w:val="nil"/>
            </w:tcBorders>
            <w:shd w:val="clear" w:color="000000" w:fill="EBF1DE"/>
            <w:vAlign w:val="center"/>
            <w:hideMark/>
          </w:tcPr>
          <w:p w14:paraId="116DAEDE" w14:textId="2C57574D" w:rsidR="00BD68EF" w:rsidRPr="00206495" w:rsidRDefault="00BD68EF" w:rsidP="00BD68EF">
            <w:pPr>
              <w:spacing w:before="0" w:after="0"/>
              <w:rPr>
                <w:rFonts w:ascii="Arial Narrow" w:eastAsia="Times New Roman" w:hAnsi="Arial Narrow" w:cs="Times New Roman"/>
                <w:color w:val="000000"/>
                <w:sz w:val="16"/>
              </w:rPr>
            </w:pPr>
            <w:r w:rsidRPr="00206495">
              <w:rPr>
                <w:rFonts w:ascii="Arial Narrow" w:eastAsia="Times New Roman" w:hAnsi="Arial Narrow" w:cs="Times New Roman"/>
                <w:color w:val="000000"/>
                <w:sz w:val="16"/>
              </w:rPr>
              <w:t>See above</w:t>
            </w:r>
          </w:p>
        </w:tc>
        <w:tc>
          <w:tcPr>
            <w:tcW w:w="5401" w:type="dxa"/>
            <w:tcBorders>
              <w:top w:val="single" w:sz="8" w:space="0" w:color="auto"/>
              <w:left w:val="nil"/>
              <w:bottom w:val="nil"/>
              <w:right w:val="single" w:sz="8" w:space="0" w:color="auto"/>
            </w:tcBorders>
            <w:shd w:val="clear" w:color="000000" w:fill="FDE9D9"/>
            <w:vAlign w:val="center"/>
            <w:hideMark/>
          </w:tcPr>
          <w:p w14:paraId="37DA2C67" w14:textId="2DBCFBF7" w:rsidR="00BD68EF" w:rsidRPr="00206495" w:rsidRDefault="00BD68EF" w:rsidP="00BD68EF">
            <w:pPr>
              <w:spacing w:before="0" w:after="0"/>
              <w:rPr>
                <w:rFonts w:ascii="Arial Narrow" w:eastAsia="Times New Roman" w:hAnsi="Arial Narrow" w:cs="Times New Roman"/>
                <w:color w:val="000000"/>
                <w:sz w:val="16"/>
              </w:rPr>
            </w:pPr>
            <w:r w:rsidRPr="00206495">
              <w:rPr>
                <w:rFonts w:ascii="Arial Narrow" w:eastAsia="Times New Roman" w:hAnsi="Arial Narrow" w:cs="Times New Roman"/>
                <w:color w:val="000000"/>
                <w:sz w:val="16"/>
              </w:rPr>
              <w:t>Most of the above techniques are necessary contributors to this question.</w:t>
            </w:r>
          </w:p>
        </w:tc>
      </w:tr>
      <w:tr w:rsidR="00BD68EF" w:rsidRPr="00206495" w14:paraId="4D5E45D1" w14:textId="4701E62C" w:rsidTr="00BD68EF">
        <w:trPr>
          <w:trHeight w:val="269"/>
        </w:trPr>
        <w:tc>
          <w:tcPr>
            <w:tcW w:w="1725" w:type="dxa"/>
            <w:vMerge/>
            <w:tcBorders>
              <w:left w:val="single" w:sz="8" w:space="0" w:color="auto"/>
              <w:right w:val="nil"/>
            </w:tcBorders>
            <w:shd w:val="clear" w:color="000000" w:fill="9BBB59"/>
            <w:vAlign w:val="bottom"/>
            <w:hideMark/>
          </w:tcPr>
          <w:p w14:paraId="65BCE083" w14:textId="16147658" w:rsidR="00BD68EF" w:rsidRPr="00206495" w:rsidRDefault="00BD68EF" w:rsidP="00BD68EF">
            <w:pPr>
              <w:spacing w:after="0"/>
              <w:rPr>
                <w:rFonts w:ascii="Arial Narrow" w:eastAsia="Times New Roman" w:hAnsi="Arial Narrow" w:cs="Times New Roman"/>
                <w:color w:val="000000"/>
                <w:sz w:val="16"/>
                <w:szCs w:val="28"/>
              </w:rPr>
            </w:pPr>
          </w:p>
        </w:tc>
        <w:tc>
          <w:tcPr>
            <w:tcW w:w="2430" w:type="dxa"/>
            <w:vMerge w:val="restart"/>
            <w:tcBorders>
              <w:top w:val="nil"/>
              <w:left w:val="nil"/>
              <w:right w:val="single" w:sz="4" w:space="0" w:color="auto"/>
            </w:tcBorders>
            <w:shd w:val="clear" w:color="000000" w:fill="D8E4BC"/>
            <w:vAlign w:val="center"/>
            <w:hideMark/>
          </w:tcPr>
          <w:p w14:paraId="19FDED90" w14:textId="42A6AD1F" w:rsidR="00BD68EF" w:rsidRPr="00206495" w:rsidRDefault="00BD68EF" w:rsidP="00BD68EF">
            <w:pPr>
              <w:spacing w:before="0" w:after="0"/>
              <w:jc w:val="center"/>
              <w:rPr>
                <w:rFonts w:ascii="Arial Narrow" w:eastAsia="Times New Roman" w:hAnsi="Arial Narrow" w:cs="Times New Roman"/>
                <w:color w:val="000000"/>
                <w:sz w:val="16"/>
                <w:szCs w:val="24"/>
              </w:rPr>
            </w:pPr>
            <w:r w:rsidRPr="00206495">
              <w:rPr>
                <w:rFonts w:ascii="Arial Narrow" w:eastAsia="Times New Roman" w:hAnsi="Arial Narrow" w:cs="Times New Roman"/>
                <w:color w:val="000000"/>
                <w:sz w:val="16"/>
                <w:szCs w:val="24"/>
              </w:rPr>
              <w:t xml:space="preserve">Determine the presence </w:t>
            </w:r>
            <w:r>
              <w:rPr>
                <w:rFonts w:ascii="Arial Narrow" w:eastAsia="Times New Roman" w:hAnsi="Arial Narrow" w:cs="Times New Roman"/>
                <w:color w:val="000000"/>
                <w:sz w:val="16"/>
                <w:szCs w:val="24"/>
              </w:rPr>
              <w:t>of large, organic polymers/biomolecules</w:t>
            </w:r>
          </w:p>
        </w:tc>
        <w:tc>
          <w:tcPr>
            <w:tcW w:w="2520" w:type="dxa"/>
            <w:vMerge w:val="restart"/>
            <w:tcBorders>
              <w:top w:val="nil"/>
              <w:left w:val="nil"/>
              <w:right w:val="nil"/>
            </w:tcBorders>
            <w:shd w:val="clear" w:color="000000" w:fill="EBF1DE"/>
            <w:vAlign w:val="center"/>
            <w:hideMark/>
          </w:tcPr>
          <w:p w14:paraId="3D8F7D56" w14:textId="00BF9965" w:rsidR="00BD68EF" w:rsidRPr="00206495" w:rsidRDefault="00BD68EF" w:rsidP="00BD68EF">
            <w:pPr>
              <w:spacing w:before="0" w:after="0"/>
              <w:rPr>
                <w:rFonts w:ascii="Arial Narrow" w:eastAsia="Times New Roman" w:hAnsi="Arial Narrow" w:cs="Times New Roman"/>
                <w:color w:val="000000"/>
                <w:sz w:val="16"/>
              </w:rPr>
            </w:pPr>
            <w:r w:rsidRPr="00206495">
              <w:rPr>
                <w:rFonts w:ascii="Arial Narrow" w:eastAsia="Times New Roman" w:hAnsi="Arial Narrow" w:cs="Times New Roman"/>
                <w:color w:val="000000"/>
                <w:sz w:val="16"/>
              </w:rPr>
              <w:t>Is there evidence of terrestrial/terrestrial-like biology?</w:t>
            </w:r>
          </w:p>
        </w:tc>
        <w:tc>
          <w:tcPr>
            <w:tcW w:w="5401" w:type="dxa"/>
            <w:tcBorders>
              <w:top w:val="single" w:sz="4" w:space="0" w:color="auto"/>
              <w:left w:val="nil"/>
              <w:bottom w:val="single" w:sz="4" w:space="0" w:color="auto"/>
              <w:right w:val="single" w:sz="8" w:space="0" w:color="auto"/>
            </w:tcBorders>
            <w:shd w:val="clear" w:color="000000" w:fill="FFFFFF"/>
            <w:vAlign w:val="center"/>
            <w:hideMark/>
          </w:tcPr>
          <w:p w14:paraId="44C825C8" w14:textId="516C68EB" w:rsidR="00BD68EF" w:rsidRPr="00206495" w:rsidRDefault="00BD68EF" w:rsidP="00BD68EF">
            <w:pPr>
              <w:spacing w:before="0" w:after="0"/>
              <w:rPr>
                <w:rFonts w:ascii="Arial Narrow" w:eastAsia="Times New Roman" w:hAnsi="Arial Narrow" w:cs="Times New Roman"/>
                <w:color w:val="000000"/>
                <w:sz w:val="16"/>
                <w:szCs w:val="20"/>
              </w:rPr>
            </w:pPr>
            <w:r w:rsidRPr="00206495">
              <w:rPr>
                <w:rFonts w:ascii="Arial Narrow" w:eastAsia="Times New Roman" w:hAnsi="Arial Narrow" w:cs="Times New Roman"/>
                <w:color w:val="000000"/>
                <w:sz w:val="16"/>
                <w:szCs w:val="20"/>
              </w:rPr>
              <w:t>Polymerase chain reaction (PCR)</w:t>
            </w:r>
          </w:p>
        </w:tc>
      </w:tr>
      <w:tr w:rsidR="00BD68EF" w:rsidRPr="00206495" w14:paraId="1AE5CFD5" w14:textId="3185A245" w:rsidTr="00BD68EF">
        <w:trPr>
          <w:trHeight w:val="170"/>
        </w:trPr>
        <w:tc>
          <w:tcPr>
            <w:tcW w:w="1725" w:type="dxa"/>
            <w:vMerge/>
            <w:tcBorders>
              <w:left w:val="single" w:sz="8" w:space="0" w:color="auto"/>
              <w:right w:val="nil"/>
            </w:tcBorders>
            <w:shd w:val="clear" w:color="000000" w:fill="9BBB59"/>
            <w:vAlign w:val="bottom"/>
            <w:hideMark/>
          </w:tcPr>
          <w:p w14:paraId="34A94CCD" w14:textId="2EE81362" w:rsidR="00BD68EF" w:rsidRPr="00206495" w:rsidRDefault="00BD68EF" w:rsidP="00BD68EF">
            <w:pPr>
              <w:spacing w:after="0"/>
              <w:rPr>
                <w:rFonts w:ascii="Arial Narrow" w:eastAsia="Times New Roman" w:hAnsi="Arial Narrow" w:cs="Times New Roman"/>
                <w:color w:val="000000"/>
                <w:sz w:val="16"/>
                <w:szCs w:val="28"/>
              </w:rPr>
            </w:pPr>
          </w:p>
        </w:tc>
        <w:tc>
          <w:tcPr>
            <w:tcW w:w="2430" w:type="dxa"/>
            <w:vMerge/>
            <w:tcBorders>
              <w:left w:val="nil"/>
              <w:right w:val="single" w:sz="4" w:space="0" w:color="auto"/>
            </w:tcBorders>
            <w:shd w:val="clear" w:color="000000" w:fill="D8E4BC"/>
            <w:vAlign w:val="bottom"/>
            <w:hideMark/>
          </w:tcPr>
          <w:p w14:paraId="5DF42133" w14:textId="183C5193" w:rsidR="00BD68EF" w:rsidRPr="00206495" w:rsidRDefault="00BD68EF" w:rsidP="00BD68EF">
            <w:pPr>
              <w:spacing w:after="0"/>
              <w:rPr>
                <w:rFonts w:ascii="Arial Narrow" w:eastAsia="Times New Roman" w:hAnsi="Arial Narrow" w:cs="Times New Roman"/>
                <w:color w:val="000000"/>
                <w:sz w:val="16"/>
                <w:szCs w:val="24"/>
              </w:rPr>
            </w:pPr>
          </w:p>
        </w:tc>
        <w:tc>
          <w:tcPr>
            <w:tcW w:w="2520" w:type="dxa"/>
            <w:vMerge/>
            <w:tcBorders>
              <w:left w:val="nil"/>
              <w:right w:val="nil"/>
            </w:tcBorders>
            <w:shd w:val="clear" w:color="000000" w:fill="EBF1DE"/>
            <w:vAlign w:val="center"/>
            <w:hideMark/>
          </w:tcPr>
          <w:p w14:paraId="79AA7B5D" w14:textId="5D122601" w:rsidR="00BD68EF" w:rsidRPr="00206495" w:rsidRDefault="00BD68EF" w:rsidP="00BD68EF">
            <w:pPr>
              <w:spacing w:after="0"/>
              <w:rPr>
                <w:rFonts w:ascii="Arial Narrow" w:eastAsia="Times New Roman" w:hAnsi="Arial Narrow" w:cs="Times New Roman"/>
                <w:color w:val="000000"/>
                <w:sz w:val="16"/>
              </w:rPr>
            </w:pPr>
          </w:p>
        </w:tc>
        <w:tc>
          <w:tcPr>
            <w:tcW w:w="5401" w:type="dxa"/>
            <w:tcBorders>
              <w:top w:val="nil"/>
              <w:left w:val="nil"/>
              <w:bottom w:val="single" w:sz="4" w:space="0" w:color="auto"/>
              <w:right w:val="single" w:sz="8" w:space="0" w:color="auto"/>
            </w:tcBorders>
            <w:shd w:val="clear" w:color="000000" w:fill="FFFFFF"/>
            <w:vAlign w:val="center"/>
            <w:hideMark/>
          </w:tcPr>
          <w:p w14:paraId="1C4B96D3" w14:textId="1C48D7A5" w:rsidR="00BD68EF" w:rsidRPr="00206495" w:rsidRDefault="00BD68EF" w:rsidP="00BD68EF">
            <w:pPr>
              <w:spacing w:before="0" w:after="0"/>
              <w:rPr>
                <w:rFonts w:ascii="Arial Narrow" w:eastAsia="Times New Roman" w:hAnsi="Arial Narrow" w:cs="Times New Roman"/>
                <w:color w:val="000000"/>
                <w:sz w:val="16"/>
                <w:szCs w:val="20"/>
              </w:rPr>
            </w:pPr>
            <w:r w:rsidRPr="00206495">
              <w:rPr>
                <w:rFonts w:ascii="Arial Narrow" w:eastAsia="Times New Roman" w:hAnsi="Arial Narrow" w:cs="Times New Roman"/>
                <w:color w:val="000000"/>
                <w:sz w:val="16"/>
                <w:szCs w:val="20"/>
              </w:rPr>
              <w:t>Multiple displacement amplification (MDA)</w:t>
            </w:r>
          </w:p>
        </w:tc>
      </w:tr>
      <w:tr w:rsidR="00BD68EF" w:rsidRPr="00206495" w14:paraId="2D113DD2" w14:textId="3BB3FEC9" w:rsidTr="00BD68EF">
        <w:trPr>
          <w:trHeight w:val="170"/>
        </w:trPr>
        <w:tc>
          <w:tcPr>
            <w:tcW w:w="1725" w:type="dxa"/>
            <w:vMerge/>
            <w:tcBorders>
              <w:left w:val="single" w:sz="8" w:space="0" w:color="auto"/>
              <w:right w:val="nil"/>
            </w:tcBorders>
            <w:shd w:val="clear" w:color="000000" w:fill="9BBB59"/>
            <w:vAlign w:val="bottom"/>
            <w:hideMark/>
          </w:tcPr>
          <w:p w14:paraId="7D62D42D" w14:textId="6EAEF5EC" w:rsidR="00BD68EF" w:rsidRPr="00206495" w:rsidRDefault="00BD68EF" w:rsidP="00BD68EF">
            <w:pPr>
              <w:spacing w:after="0"/>
              <w:rPr>
                <w:rFonts w:ascii="Arial Narrow" w:eastAsia="Times New Roman" w:hAnsi="Arial Narrow" w:cs="Times New Roman"/>
                <w:color w:val="000000"/>
                <w:sz w:val="16"/>
                <w:szCs w:val="28"/>
              </w:rPr>
            </w:pPr>
          </w:p>
        </w:tc>
        <w:tc>
          <w:tcPr>
            <w:tcW w:w="2430" w:type="dxa"/>
            <w:vMerge/>
            <w:tcBorders>
              <w:left w:val="nil"/>
              <w:right w:val="single" w:sz="4" w:space="0" w:color="auto"/>
            </w:tcBorders>
            <w:shd w:val="clear" w:color="000000" w:fill="D8E4BC"/>
            <w:vAlign w:val="bottom"/>
            <w:hideMark/>
          </w:tcPr>
          <w:p w14:paraId="5372AC38" w14:textId="491D5C2A" w:rsidR="00BD68EF" w:rsidRPr="00206495" w:rsidRDefault="00BD68EF" w:rsidP="00BD68EF">
            <w:pPr>
              <w:spacing w:after="0"/>
              <w:rPr>
                <w:rFonts w:ascii="Arial Narrow" w:eastAsia="Times New Roman" w:hAnsi="Arial Narrow" w:cs="Times New Roman"/>
                <w:color w:val="000000"/>
                <w:sz w:val="16"/>
                <w:szCs w:val="24"/>
              </w:rPr>
            </w:pPr>
          </w:p>
        </w:tc>
        <w:tc>
          <w:tcPr>
            <w:tcW w:w="2520" w:type="dxa"/>
            <w:vMerge/>
            <w:tcBorders>
              <w:left w:val="nil"/>
              <w:right w:val="nil"/>
            </w:tcBorders>
            <w:shd w:val="clear" w:color="000000" w:fill="EBF1DE"/>
            <w:vAlign w:val="center"/>
            <w:hideMark/>
          </w:tcPr>
          <w:p w14:paraId="7145D381" w14:textId="066593A6" w:rsidR="00BD68EF" w:rsidRPr="00206495" w:rsidRDefault="00BD68EF" w:rsidP="00BD68EF">
            <w:pPr>
              <w:spacing w:after="0"/>
              <w:rPr>
                <w:rFonts w:ascii="Arial Narrow" w:eastAsia="Times New Roman" w:hAnsi="Arial Narrow" w:cs="Times New Roman"/>
                <w:color w:val="000000"/>
                <w:sz w:val="16"/>
              </w:rPr>
            </w:pPr>
          </w:p>
        </w:tc>
        <w:tc>
          <w:tcPr>
            <w:tcW w:w="5401" w:type="dxa"/>
            <w:tcBorders>
              <w:top w:val="nil"/>
              <w:left w:val="nil"/>
              <w:bottom w:val="single" w:sz="4" w:space="0" w:color="auto"/>
              <w:right w:val="single" w:sz="8" w:space="0" w:color="auto"/>
            </w:tcBorders>
            <w:shd w:val="clear" w:color="000000" w:fill="FFFFFF"/>
            <w:vAlign w:val="center"/>
            <w:hideMark/>
          </w:tcPr>
          <w:p w14:paraId="1ED00309" w14:textId="01DDF95C" w:rsidR="00BD68EF" w:rsidRPr="00206495" w:rsidRDefault="00BD68EF" w:rsidP="00BD68EF">
            <w:pPr>
              <w:spacing w:before="0" w:after="0"/>
              <w:rPr>
                <w:rFonts w:ascii="Arial Narrow" w:eastAsia="Times New Roman" w:hAnsi="Arial Narrow" w:cs="Times New Roman"/>
                <w:color w:val="000000"/>
                <w:sz w:val="16"/>
                <w:szCs w:val="20"/>
              </w:rPr>
            </w:pPr>
            <w:r w:rsidRPr="00206495">
              <w:rPr>
                <w:rFonts w:ascii="Arial Narrow" w:eastAsia="Times New Roman" w:hAnsi="Arial Narrow" w:cs="Times New Roman"/>
                <w:color w:val="000000"/>
                <w:sz w:val="16"/>
                <w:szCs w:val="20"/>
              </w:rPr>
              <w:t>Fluorescence imaging of fluorescently tagged compounds (FISH)</w:t>
            </w:r>
          </w:p>
        </w:tc>
      </w:tr>
      <w:tr w:rsidR="00BD68EF" w:rsidRPr="00206495" w14:paraId="624F4445" w14:textId="35976977" w:rsidTr="00BD68EF">
        <w:trPr>
          <w:trHeight w:val="224"/>
        </w:trPr>
        <w:tc>
          <w:tcPr>
            <w:tcW w:w="1725" w:type="dxa"/>
            <w:vMerge/>
            <w:tcBorders>
              <w:left w:val="single" w:sz="8" w:space="0" w:color="auto"/>
              <w:right w:val="nil"/>
            </w:tcBorders>
            <w:shd w:val="clear" w:color="000000" w:fill="9BBB59"/>
            <w:vAlign w:val="bottom"/>
            <w:hideMark/>
          </w:tcPr>
          <w:p w14:paraId="097D7B0F" w14:textId="03423FFD" w:rsidR="00BD68EF" w:rsidRPr="00206495" w:rsidRDefault="00BD68EF" w:rsidP="00BD68EF">
            <w:pPr>
              <w:spacing w:after="0"/>
              <w:rPr>
                <w:rFonts w:ascii="Arial Narrow" w:eastAsia="Times New Roman" w:hAnsi="Arial Narrow" w:cs="Times New Roman"/>
                <w:color w:val="000000"/>
                <w:sz w:val="16"/>
                <w:szCs w:val="28"/>
              </w:rPr>
            </w:pPr>
          </w:p>
        </w:tc>
        <w:tc>
          <w:tcPr>
            <w:tcW w:w="2430" w:type="dxa"/>
            <w:vMerge/>
            <w:tcBorders>
              <w:left w:val="nil"/>
              <w:right w:val="single" w:sz="4" w:space="0" w:color="auto"/>
            </w:tcBorders>
            <w:shd w:val="clear" w:color="000000" w:fill="D8E4BC"/>
            <w:vAlign w:val="bottom"/>
            <w:hideMark/>
          </w:tcPr>
          <w:p w14:paraId="2DE692CA" w14:textId="1F9D84A9" w:rsidR="00BD68EF" w:rsidRPr="00206495" w:rsidRDefault="00BD68EF" w:rsidP="00BD68EF">
            <w:pPr>
              <w:spacing w:after="0"/>
              <w:rPr>
                <w:rFonts w:ascii="Arial Narrow" w:eastAsia="Times New Roman" w:hAnsi="Arial Narrow" w:cs="Times New Roman"/>
                <w:color w:val="000000"/>
                <w:sz w:val="16"/>
                <w:szCs w:val="24"/>
              </w:rPr>
            </w:pPr>
          </w:p>
        </w:tc>
        <w:tc>
          <w:tcPr>
            <w:tcW w:w="2520" w:type="dxa"/>
            <w:vMerge/>
            <w:tcBorders>
              <w:left w:val="nil"/>
              <w:right w:val="nil"/>
            </w:tcBorders>
            <w:shd w:val="clear" w:color="000000" w:fill="EBF1DE"/>
            <w:vAlign w:val="center"/>
            <w:hideMark/>
          </w:tcPr>
          <w:p w14:paraId="019A2CE6" w14:textId="78F70044" w:rsidR="00BD68EF" w:rsidRPr="00206495" w:rsidRDefault="00BD68EF" w:rsidP="00BD68EF">
            <w:pPr>
              <w:spacing w:after="0"/>
              <w:rPr>
                <w:rFonts w:ascii="Arial Narrow" w:eastAsia="Times New Roman" w:hAnsi="Arial Narrow" w:cs="Times New Roman"/>
                <w:color w:val="000000"/>
                <w:sz w:val="16"/>
              </w:rPr>
            </w:pPr>
          </w:p>
        </w:tc>
        <w:tc>
          <w:tcPr>
            <w:tcW w:w="5401" w:type="dxa"/>
            <w:tcBorders>
              <w:top w:val="nil"/>
              <w:left w:val="nil"/>
              <w:bottom w:val="nil"/>
              <w:right w:val="single" w:sz="8" w:space="0" w:color="auto"/>
            </w:tcBorders>
            <w:shd w:val="clear" w:color="000000" w:fill="FFFFFF"/>
            <w:vAlign w:val="center"/>
            <w:hideMark/>
          </w:tcPr>
          <w:p w14:paraId="12B91B0C" w14:textId="36D21C60" w:rsidR="00BD68EF" w:rsidRPr="00206495" w:rsidRDefault="00BD68EF" w:rsidP="00BD68EF">
            <w:pPr>
              <w:spacing w:before="0" w:after="0"/>
              <w:rPr>
                <w:rFonts w:ascii="Arial Narrow" w:eastAsia="Times New Roman" w:hAnsi="Arial Narrow" w:cs="Times New Roman"/>
                <w:color w:val="000000"/>
                <w:sz w:val="16"/>
                <w:szCs w:val="20"/>
              </w:rPr>
            </w:pPr>
            <w:r w:rsidRPr="00206495">
              <w:rPr>
                <w:rFonts w:ascii="Arial Narrow" w:eastAsia="Times New Roman" w:hAnsi="Arial Narrow" w:cs="Times New Roman"/>
                <w:color w:val="000000"/>
                <w:sz w:val="16"/>
                <w:szCs w:val="20"/>
              </w:rPr>
              <w:t>Enzyme-linked immunosorbent assay (ELISA)</w:t>
            </w:r>
          </w:p>
        </w:tc>
      </w:tr>
      <w:tr w:rsidR="00BD68EF" w:rsidRPr="00206495" w14:paraId="64E58A8E" w14:textId="22CEE77D" w:rsidTr="00BD68EF">
        <w:trPr>
          <w:trHeight w:val="161"/>
        </w:trPr>
        <w:tc>
          <w:tcPr>
            <w:tcW w:w="1725" w:type="dxa"/>
            <w:vMerge/>
            <w:tcBorders>
              <w:left w:val="single" w:sz="8" w:space="0" w:color="auto"/>
              <w:right w:val="nil"/>
            </w:tcBorders>
            <w:shd w:val="clear" w:color="000000" w:fill="9BBB59"/>
            <w:vAlign w:val="bottom"/>
            <w:hideMark/>
          </w:tcPr>
          <w:p w14:paraId="15FAF727" w14:textId="0CB5C4DD" w:rsidR="00BD68EF" w:rsidRPr="00206495" w:rsidRDefault="00BD68EF" w:rsidP="00BD68EF">
            <w:pPr>
              <w:spacing w:after="0"/>
              <w:rPr>
                <w:rFonts w:ascii="Arial Narrow" w:eastAsia="Times New Roman" w:hAnsi="Arial Narrow" w:cs="Times New Roman"/>
                <w:color w:val="000000"/>
                <w:sz w:val="16"/>
                <w:szCs w:val="28"/>
              </w:rPr>
            </w:pPr>
          </w:p>
        </w:tc>
        <w:tc>
          <w:tcPr>
            <w:tcW w:w="2430" w:type="dxa"/>
            <w:vMerge/>
            <w:tcBorders>
              <w:left w:val="nil"/>
              <w:right w:val="single" w:sz="4" w:space="0" w:color="auto"/>
            </w:tcBorders>
            <w:shd w:val="clear" w:color="000000" w:fill="D8E4BC"/>
            <w:vAlign w:val="bottom"/>
            <w:hideMark/>
          </w:tcPr>
          <w:p w14:paraId="57E85A80" w14:textId="344E0277" w:rsidR="00BD68EF" w:rsidRPr="00206495" w:rsidRDefault="00BD68EF" w:rsidP="00BD68EF">
            <w:pPr>
              <w:spacing w:after="0"/>
              <w:rPr>
                <w:rFonts w:ascii="Arial Narrow" w:eastAsia="Times New Roman" w:hAnsi="Arial Narrow" w:cs="Times New Roman"/>
                <w:color w:val="000000"/>
                <w:sz w:val="16"/>
                <w:szCs w:val="24"/>
              </w:rPr>
            </w:pPr>
          </w:p>
        </w:tc>
        <w:tc>
          <w:tcPr>
            <w:tcW w:w="2520" w:type="dxa"/>
            <w:vMerge/>
            <w:tcBorders>
              <w:left w:val="nil"/>
              <w:right w:val="nil"/>
            </w:tcBorders>
            <w:shd w:val="clear" w:color="000000" w:fill="EBF1DE"/>
            <w:vAlign w:val="center"/>
            <w:hideMark/>
          </w:tcPr>
          <w:p w14:paraId="07E4B758" w14:textId="2FC16134" w:rsidR="00BD68EF" w:rsidRPr="00206495" w:rsidRDefault="00BD68EF" w:rsidP="00BD68EF">
            <w:pPr>
              <w:spacing w:after="0"/>
              <w:rPr>
                <w:rFonts w:ascii="Arial Narrow" w:eastAsia="Times New Roman" w:hAnsi="Arial Narrow" w:cs="Times New Roman"/>
                <w:color w:val="000000"/>
                <w:sz w:val="16"/>
              </w:rPr>
            </w:pPr>
          </w:p>
        </w:tc>
        <w:tc>
          <w:tcPr>
            <w:tcW w:w="5401" w:type="dxa"/>
            <w:tcBorders>
              <w:top w:val="single" w:sz="4" w:space="0" w:color="auto"/>
              <w:left w:val="nil"/>
              <w:bottom w:val="single" w:sz="4" w:space="0" w:color="auto"/>
              <w:right w:val="single" w:sz="8" w:space="0" w:color="auto"/>
            </w:tcBorders>
            <w:shd w:val="clear" w:color="000000" w:fill="FFFFFF"/>
            <w:vAlign w:val="center"/>
            <w:hideMark/>
          </w:tcPr>
          <w:p w14:paraId="6C5A7273" w14:textId="28BAD6CB" w:rsidR="00BD68EF" w:rsidRPr="00206495" w:rsidRDefault="00BD68EF" w:rsidP="00BD68EF">
            <w:pPr>
              <w:spacing w:before="0" w:after="0"/>
              <w:rPr>
                <w:rFonts w:ascii="Arial Narrow" w:eastAsia="Times New Roman" w:hAnsi="Arial Narrow" w:cs="Times New Roman"/>
                <w:color w:val="000000"/>
                <w:sz w:val="16"/>
                <w:szCs w:val="20"/>
              </w:rPr>
            </w:pPr>
            <w:r w:rsidRPr="00206495">
              <w:rPr>
                <w:rFonts w:ascii="Arial Narrow" w:eastAsia="Times New Roman" w:hAnsi="Arial Narrow" w:cs="Times New Roman"/>
                <w:color w:val="000000"/>
                <w:sz w:val="16"/>
                <w:szCs w:val="20"/>
              </w:rPr>
              <w:t>Limulus amebocyte lysate (LAL) Assay</w:t>
            </w:r>
          </w:p>
        </w:tc>
      </w:tr>
      <w:tr w:rsidR="00BD68EF" w:rsidRPr="00206495" w14:paraId="7BE221FC" w14:textId="15CC6CF6" w:rsidTr="00BD68EF">
        <w:trPr>
          <w:trHeight w:val="170"/>
        </w:trPr>
        <w:tc>
          <w:tcPr>
            <w:tcW w:w="1725" w:type="dxa"/>
            <w:vMerge/>
            <w:tcBorders>
              <w:left w:val="single" w:sz="8" w:space="0" w:color="auto"/>
              <w:right w:val="nil"/>
            </w:tcBorders>
            <w:shd w:val="clear" w:color="000000" w:fill="9BBB59"/>
            <w:vAlign w:val="bottom"/>
            <w:hideMark/>
          </w:tcPr>
          <w:p w14:paraId="55014F43" w14:textId="769373A9" w:rsidR="00BD68EF" w:rsidRPr="00206495" w:rsidRDefault="00BD68EF" w:rsidP="00BD68EF">
            <w:pPr>
              <w:spacing w:after="0"/>
              <w:rPr>
                <w:rFonts w:ascii="Arial Narrow" w:eastAsia="Times New Roman" w:hAnsi="Arial Narrow" w:cs="Times New Roman"/>
                <w:color w:val="000000"/>
                <w:sz w:val="16"/>
                <w:szCs w:val="28"/>
              </w:rPr>
            </w:pPr>
          </w:p>
        </w:tc>
        <w:tc>
          <w:tcPr>
            <w:tcW w:w="2430" w:type="dxa"/>
            <w:vMerge/>
            <w:tcBorders>
              <w:left w:val="nil"/>
              <w:right w:val="single" w:sz="4" w:space="0" w:color="auto"/>
            </w:tcBorders>
            <w:shd w:val="clear" w:color="000000" w:fill="D8E4BC"/>
            <w:vAlign w:val="bottom"/>
            <w:hideMark/>
          </w:tcPr>
          <w:p w14:paraId="2E4AA9D6" w14:textId="11C8FEA7" w:rsidR="00BD68EF" w:rsidRPr="00206495" w:rsidRDefault="00BD68EF" w:rsidP="00BD68EF">
            <w:pPr>
              <w:spacing w:after="0"/>
              <w:rPr>
                <w:rFonts w:ascii="Arial Narrow" w:eastAsia="Times New Roman" w:hAnsi="Arial Narrow" w:cs="Times New Roman"/>
                <w:color w:val="000000"/>
                <w:sz w:val="16"/>
                <w:szCs w:val="24"/>
              </w:rPr>
            </w:pPr>
          </w:p>
        </w:tc>
        <w:tc>
          <w:tcPr>
            <w:tcW w:w="2520" w:type="dxa"/>
            <w:vMerge/>
            <w:tcBorders>
              <w:left w:val="nil"/>
              <w:right w:val="nil"/>
            </w:tcBorders>
            <w:shd w:val="clear" w:color="000000" w:fill="EBF1DE"/>
            <w:vAlign w:val="center"/>
            <w:hideMark/>
          </w:tcPr>
          <w:p w14:paraId="0162512F" w14:textId="66DE017E" w:rsidR="00BD68EF" w:rsidRPr="00206495" w:rsidRDefault="00BD68EF" w:rsidP="00BD68EF">
            <w:pPr>
              <w:spacing w:after="0"/>
              <w:rPr>
                <w:rFonts w:ascii="Arial Narrow" w:eastAsia="Times New Roman" w:hAnsi="Arial Narrow" w:cs="Times New Roman"/>
                <w:color w:val="000000"/>
                <w:sz w:val="16"/>
              </w:rPr>
            </w:pPr>
          </w:p>
        </w:tc>
        <w:tc>
          <w:tcPr>
            <w:tcW w:w="5401" w:type="dxa"/>
            <w:tcBorders>
              <w:top w:val="nil"/>
              <w:left w:val="nil"/>
              <w:bottom w:val="nil"/>
              <w:right w:val="single" w:sz="8" w:space="0" w:color="auto"/>
            </w:tcBorders>
            <w:shd w:val="clear" w:color="000000" w:fill="FFFFFF"/>
            <w:vAlign w:val="center"/>
            <w:hideMark/>
          </w:tcPr>
          <w:p w14:paraId="33D134C4" w14:textId="6DEC1AC8" w:rsidR="00BD68EF" w:rsidRPr="00206495" w:rsidRDefault="00BD68EF" w:rsidP="00BD68EF">
            <w:pPr>
              <w:spacing w:before="0" w:after="0"/>
              <w:rPr>
                <w:rFonts w:ascii="Arial Narrow" w:eastAsia="Times New Roman" w:hAnsi="Arial Narrow" w:cs="Times New Roman"/>
                <w:color w:val="000000"/>
                <w:sz w:val="16"/>
                <w:szCs w:val="20"/>
              </w:rPr>
            </w:pPr>
            <w:r w:rsidRPr="00206495">
              <w:rPr>
                <w:rFonts w:ascii="Arial Narrow" w:eastAsia="Times New Roman" w:hAnsi="Arial Narrow" w:cs="Times New Roman"/>
                <w:color w:val="000000"/>
                <w:sz w:val="16"/>
                <w:szCs w:val="20"/>
              </w:rPr>
              <w:t>Adenosine triphosphate (ATP) luminometry</w:t>
            </w:r>
          </w:p>
        </w:tc>
      </w:tr>
      <w:tr w:rsidR="00BD68EF" w:rsidRPr="00206495" w14:paraId="08F37742" w14:textId="196F7B4D" w:rsidTr="00BD68EF">
        <w:trPr>
          <w:trHeight w:val="170"/>
        </w:trPr>
        <w:tc>
          <w:tcPr>
            <w:tcW w:w="1725" w:type="dxa"/>
            <w:vMerge/>
            <w:tcBorders>
              <w:left w:val="single" w:sz="8" w:space="0" w:color="auto"/>
              <w:right w:val="nil"/>
            </w:tcBorders>
            <w:shd w:val="clear" w:color="000000" w:fill="9BBB59"/>
            <w:vAlign w:val="bottom"/>
            <w:hideMark/>
          </w:tcPr>
          <w:p w14:paraId="2D3EC3A3" w14:textId="5E7CC80C" w:rsidR="00BD68EF" w:rsidRPr="00206495" w:rsidRDefault="00BD68EF" w:rsidP="00BD68EF">
            <w:pPr>
              <w:spacing w:after="0"/>
              <w:rPr>
                <w:rFonts w:ascii="Arial Narrow" w:eastAsia="Times New Roman" w:hAnsi="Arial Narrow" w:cs="Times New Roman"/>
                <w:color w:val="000000"/>
                <w:sz w:val="16"/>
                <w:szCs w:val="28"/>
              </w:rPr>
            </w:pPr>
          </w:p>
        </w:tc>
        <w:tc>
          <w:tcPr>
            <w:tcW w:w="2430" w:type="dxa"/>
            <w:vMerge/>
            <w:tcBorders>
              <w:left w:val="nil"/>
              <w:right w:val="single" w:sz="4" w:space="0" w:color="auto"/>
            </w:tcBorders>
            <w:shd w:val="clear" w:color="000000" w:fill="D8E4BC"/>
            <w:vAlign w:val="bottom"/>
            <w:hideMark/>
          </w:tcPr>
          <w:p w14:paraId="5BE4027B" w14:textId="7413546A" w:rsidR="00BD68EF" w:rsidRPr="00206495" w:rsidRDefault="00BD68EF" w:rsidP="00BD68EF">
            <w:pPr>
              <w:spacing w:after="0"/>
              <w:rPr>
                <w:rFonts w:ascii="Arial Narrow" w:eastAsia="Times New Roman" w:hAnsi="Arial Narrow" w:cs="Times New Roman"/>
                <w:color w:val="000000"/>
                <w:sz w:val="16"/>
                <w:szCs w:val="24"/>
              </w:rPr>
            </w:pPr>
          </w:p>
        </w:tc>
        <w:tc>
          <w:tcPr>
            <w:tcW w:w="2520" w:type="dxa"/>
            <w:vMerge/>
            <w:tcBorders>
              <w:left w:val="nil"/>
              <w:bottom w:val="nil"/>
              <w:right w:val="nil"/>
            </w:tcBorders>
            <w:shd w:val="clear" w:color="000000" w:fill="EBF1DE"/>
            <w:vAlign w:val="center"/>
            <w:hideMark/>
          </w:tcPr>
          <w:p w14:paraId="55400059" w14:textId="249A6178" w:rsidR="00BD68EF" w:rsidRPr="00206495" w:rsidRDefault="00BD68EF" w:rsidP="00BD68EF">
            <w:pPr>
              <w:spacing w:before="0" w:after="0"/>
              <w:rPr>
                <w:rFonts w:ascii="Arial Narrow" w:eastAsia="Times New Roman" w:hAnsi="Arial Narrow" w:cs="Times New Roman"/>
                <w:color w:val="000000"/>
                <w:sz w:val="16"/>
              </w:rPr>
            </w:pPr>
          </w:p>
        </w:tc>
        <w:tc>
          <w:tcPr>
            <w:tcW w:w="5401" w:type="dxa"/>
            <w:tcBorders>
              <w:top w:val="single" w:sz="4" w:space="0" w:color="auto"/>
              <w:left w:val="nil"/>
              <w:bottom w:val="nil"/>
              <w:right w:val="single" w:sz="8" w:space="0" w:color="auto"/>
            </w:tcBorders>
            <w:shd w:val="clear" w:color="000000" w:fill="FFFFFF"/>
            <w:vAlign w:val="center"/>
            <w:hideMark/>
          </w:tcPr>
          <w:p w14:paraId="135A441B" w14:textId="5199EEEB" w:rsidR="00BD68EF" w:rsidRPr="00206495" w:rsidRDefault="00BD68EF" w:rsidP="00BD68EF">
            <w:pPr>
              <w:spacing w:before="0" w:after="0"/>
              <w:rPr>
                <w:rFonts w:ascii="Arial Narrow" w:eastAsia="Times New Roman" w:hAnsi="Arial Narrow" w:cs="Times New Roman"/>
                <w:color w:val="000000"/>
                <w:sz w:val="16"/>
                <w:szCs w:val="20"/>
              </w:rPr>
            </w:pPr>
            <w:r w:rsidRPr="00206495">
              <w:rPr>
                <w:rFonts w:ascii="Arial Narrow" w:eastAsia="Times New Roman" w:hAnsi="Arial Narrow" w:cs="Times New Roman"/>
                <w:color w:val="000000"/>
                <w:sz w:val="16"/>
                <w:szCs w:val="20"/>
              </w:rPr>
              <w:t>Microbial plating assay</w:t>
            </w:r>
          </w:p>
        </w:tc>
      </w:tr>
      <w:tr w:rsidR="00BD68EF" w:rsidRPr="00206495" w14:paraId="2DBDF969" w14:textId="76183BDF" w:rsidTr="00BD68EF">
        <w:trPr>
          <w:trHeight w:val="179"/>
        </w:trPr>
        <w:tc>
          <w:tcPr>
            <w:tcW w:w="1725" w:type="dxa"/>
            <w:vMerge/>
            <w:tcBorders>
              <w:left w:val="single" w:sz="8" w:space="0" w:color="auto"/>
              <w:bottom w:val="single" w:sz="8" w:space="0" w:color="auto"/>
              <w:right w:val="nil"/>
            </w:tcBorders>
            <w:shd w:val="clear" w:color="000000" w:fill="9BBB59"/>
            <w:vAlign w:val="bottom"/>
            <w:hideMark/>
          </w:tcPr>
          <w:p w14:paraId="7F32E255" w14:textId="64D9E8DA" w:rsidR="00BD68EF" w:rsidRPr="00206495" w:rsidRDefault="00BD68EF" w:rsidP="00BD68EF">
            <w:pPr>
              <w:spacing w:before="0" w:after="0"/>
              <w:rPr>
                <w:rFonts w:ascii="Arial Narrow" w:eastAsia="Times New Roman" w:hAnsi="Arial Narrow" w:cs="Times New Roman"/>
                <w:color w:val="000000"/>
                <w:sz w:val="16"/>
                <w:szCs w:val="28"/>
              </w:rPr>
            </w:pPr>
          </w:p>
        </w:tc>
        <w:tc>
          <w:tcPr>
            <w:tcW w:w="2430" w:type="dxa"/>
            <w:vMerge/>
            <w:tcBorders>
              <w:left w:val="nil"/>
              <w:bottom w:val="single" w:sz="8" w:space="0" w:color="auto"/>
              <w:right w:val="single" w:sz="4" w:space="0" w:color="auto"/>
            </w:tcBorders>
            <w:shd w:val="clear" w:color="000000" w:fill="D8E4BC"/>
            <w:vAlign w:val="bottom"/>
            <w:hideMark/>
          </w:tcPr>
          <w:p w14:paraId="5E21E265" w14:textId="16C6CFA9" w:rsidR="00BD68EF" w:rsidRPr="00206495" w:rsidRDefault="00BD68EF" w:rsidP="00BD68EF">
            <w:pPr>
              <w:spacing w:before="0" w:after="0"/>
              <w:rPr>
                <w:rFonts w:ascii="Arial Narrow" w:eastAsia="Times New Roman" w:hAnsi="Arial Narrow" w:cs="Times New Roman"/>
                <w:color w:val="000000"/>
                <w:sz w:val="16"/>
                <w:szCs w:val="24"/>
              </w:rPr>
            </w:pPr>
          </w:p>
        </w:tc>
        <w:tc>
          <w:tcPr>
            <w:tcW w:w="2520" w:type="dxa"/>
            <w:tcBorders>
              <w:top w:val="single" w:sz="4" w:space="0" w:color="auto"/>
              <w:left w:val="nil"/>
              <w:bottom w:val="single" w:sz="8" w:space="0" w:color="auto"/>
              <w:right w:val="nil"/>
            </w:tcBorders>
            <w:shd w:val="clear" w:color="000000" w:fill="EBF1DE"/>
            <w:vAlign w:val="center"/>
            <w:hideMark/>
          </w:tcPr>
          <w:p w14:paraId="54F71EEC" w14:textId="64193F6A" w:rsidR="00BD68EF" w:rsidRPr="00206495" w:rsidRDefault="00BD68EF" w:rsidP="00BD68EF">
            <w:pPr>
              <w:spacing w:before="0" w:after="0"/>
              <w:rPr>
                <w:rFonts w:ascii="Arial Narrow" w:eastAsia="Times New Roman" w:hAnsi="Arial Narrow" w:cs="Times New Roman"/>
                <w:color w:val="000000"/>
                <w:sz w:val="16"/>
              </w:rPr>
            </w:pPr>
            <w:r w:rsidRPr="00206495">
              <w:rPr>
                <w:rFonts w:ascii="Arial Narrow" w:eastAsia="Times New Roman" w:hAnsi="Arial Narrow" w:cs="Times New Roman"/>
                <w:color w:val="000000"/>
                <w:sz w:val="16"/>
              </w:rPr>
              <w:t>Are there organic polymers?</w:t>
            </w:r>
          </w:p>
        </w:tc>
        <w:tc>
          <w:tcPr>
            <w:tcW w:w="5401" w:type="dxa"/>
            <w:tcBorders>
              <w:top w:val="single" w:sz="4" w:space="0" w:color="auto"/>
              <w:left w:val="nil"/>
              <w:bottom w:val="single" w:sz="8" w:space="0" w:color="auto"/>
              <w:right w:val="single" w:sz="8" w:space="0" w:color="auto"/>
            </w:tcBorders>
            <w:shd w:val="clear" w:color="000000" w:fill="FFFFFF"/>
            <w:vAlign w:val="center"/>
            <w:hideMark/>
          </w:tcPr>
          <w:p w14:paraId="276A2298" w14:textId="37A2A81D" w:rsidR="00BD68EF" w:rsidRPr="00206495" w:rsidRDefault="00BD68EF" w:rsidP="00BD68EF">
            <w:pPr>
              <w:spacing w:before="0" w:after="0"/>
              <w:rPr>
                <w:rFonts w:ascii="Arial Narrow" w:eastAsia="Times New Roman" w:hAnsi="Arial Narrow" w:cs="Times New Roman"/>
                <w:color w:val="000000"/>
                <w:sz w:val="16"/>
                <w:szCs w:val="20"/>
              </w:rPr>
            </w:pPr>
            <w:r w:rsidRPr="00206495">
              <w:rPr>
                <w:rFonts w:ascii="Arial Narrow" w:eastAsia="Times New Roman" w:hAnsi="Arial Narrow" w:cs="Times New Roman"/>
                <w:color w:val="000000"/>
                <w:sz w:val="16"/>
                <w:szCs w:val="20"/>
              </w:rPr>
              <w:t>Matrix-assisted laser desorption/ionization mass spectrometry (MALDI-MS)</w:t>
            </w:r>
          </w:p>
        </w:tc>
      </w:tr>
      <w:tr w:rsidR="00BD68EF" w:rsidRPr="00206495" w14:paraId="237CA50F" w14:textId="7D13880F" w:rsidTr="00BD68EF">
        <w:trPr>
          <w:trHeight w:val="232"/>
        </w:trPr>
        <w:tc>
          <w:tcPr>
            <w:tcW w:w="12076" w:type="dxa"/>
            <w:gridSpan w:val="4"/>
            <w:tcBorders>
              <w:top w:val="single" w:sz="8" w:space="0" w:color="auto"/>
              <w:left w:val="nil"/>
              <w:bottom w:val="nil"/>
              <w:right w:val="nil"/>
            </w:tcBorders>
            <w:shd w:val="clear" w:color="auto" w:fill="auto"/>
            <w:vAlign w:val="bottom"/>
            <w:hideMark/>
          </w:tcPr>
          <w:p w14:paraId="6C1602F7" w14:textId="1ABDC3F7" w:rsidR="00BD68EF" w:rsidRPr="00206495" w:rsidRDefault="00BD68EF" w:rsidP="00BD68EF">
            <w:pPr>
              <w:spacing w:before="0" w:after="0"/>
              <w:rPr>
                <w:rFonts w:ascii="Arial Narrow" w:eastAsia="Times New Roman" w:hAnsi="Arial Narrow" w:cs="Times New Roman"/>
                <w:color w:val="000000"/>
                <w:sz w:val="16"/>
                <w:szCs w:val="20"/>
              </w:rPr>
            </w:pPr>
            <w:r w:rsidRPr="00206495">
              <w:rPr>
                <w:rFonts w:ascii="Arial Narrow" w:eastAsia="Times New Roman" w:hAnsi="Arial Narrow" w:cs="Times New Roman"/>
                <w:color w:val="000000"/>
                <w:sz w:val="16"/>
                <w:szCs w:val="20"/>
              </w:rPr>
              <w:t>*See Appendix 4 for instrument sensitivities, preparation requirements, and notes</w:t>
            </w:r>
          </w:p>
        </w:tc>
      </w:tr>
    </w:tbl>
    <w:p w14:paraId="58A74C5D" w14:textId="6F2A2C0B" w:rsidR="00830920" w:rsidRDefault="00830920" w:rsidP="00830920">
      <w:pPr>
        <w:pStyle w:val="Heading3"/>
        <w:numPr>
          <w:ilvl w:val="0"/>
          <w:numId w:val="0"/>
        </w:numPr>
        <w:rPr>
          <w:rFonts w:ascii="Times" w:hAnsi="Times"/>
          <w:sz w:val="24"/>
        </w:rPr>
        <w:sectPr w:rsidR="00830920" w:rsidSect="00347386">
          <w:footerReference w:type="even" r:id="rId24"/>
          <w:footerReference w:type="default" r:id="rId25"/>
          <w:pgSz w:w="15840" w:h="12240" w:orient="landscape"/>
          <w:pgMar w:top="1440" w:right="1440" w:bottom="1440" w:left="1440" w:header="720" w:footer="720" w:gutter="0"/>
          <w:cols w:space="720"/>
          <w:titlePg/>
          <w:docGrid w:linePitch="360"/>
        </w:sectPr>
      </w:pPr>
    </w:p>
    <w:p w14:paraId="0915C317" w14:textId="70F30FD0" w:rsidR="00975D4E" w:rsidRPr="00A21AD5" w:rsidRDefault="00975D4E" w:rsidP="00266638">
      <w:pPr>
        <w:pStyle w:val="Heading2"/>
      </w:pPr>
      <w:bookmarkStart w:id="43" w:name="_Toc271055927"/>
      <w:bookmarkStart w:id="44" w:name="_Toc273186982"/>
      <w:r w:rsidRPr="00A21AD5">
        <w:lastRenderedPageBreak/>
        <w:t>Survey vs Targeted Analytical Methods</w:t>
      </w:r>
      <w:bookmarkEnd w:id="42"/>
      <w:bookmarkEnd w:id="43"/>
      <w:bookmarkEnd w:id="44"/>
    </w:p>
    <w:p w14:paraId="52E341B7" w14:textId="5F957D07" w:rsidR="0055149F" w:rsidRPr="00474EEC" w:rsidRDefault="00FF6F6D" w:rsidP="0055149F">
      <w:pPr>
        <w:rPr>
          <w:szCs w:val="24"/>
        </w:rPr>
      </w:pPr>
      <w:r>
        <w:rPr>
          <w:szCs w:val="24"/>
        </w:rPr>
        <w:t>Most analytical methods exhibit an inherent tradeoff</w:t>
      </w:r>
      <w:r w:rsidR="0055149F" w:rsidRPr="00474EEC">
        <w:rPr>
          <w:szCs w:val="24"/>
        </w:rPr>
        <w:t xml:space="preserve"> between specificity </w:t>
      </w:r>
      <w:r>
        <w:rPr>
          <w:szCs w:val="24"/>
        </w:rPr>
        <w:t>and</w:t>
      </w:r>
      <w:r w:rsidR="0055149F" w:rsidRPr="00474EEC">
        <w:rPr>
          <w:szCs w:val="24"/>
        </w:rPr>
        <w:t xml:space="preserve"> sensitivity. </w:t>
      </w:r>
      <w:r>
        <w:rPr>
          <w:szCs w:val="24"/>
        </w:rPr>
        <w:t xml:space="preserve">The ability to confidently detect </w:t>
      </w:r>
      <w:r w:rsidR="00C002AF">
        <w:rPr>
          <w:szCs w:val="24"/>
        </w:rPr>
        <w:t xml:space="preserve">and identify </w:t>
      </w:r>
      <w:r>
        <w:rPr>
          <w:szCs w:val="24"/>
        </w:rPr>
        <w:t>a given analyte is governed by the</w:t>
      </w:r>
      <w:r w:rsidR="0055149F" w:rsidRPr="00474EEC">
        <w:rPr>
          <w:szCs w:val="24"/>
        </w:rPr>
        <w:t xml:space="preserve"> </w:t>
      </w:r>
      <w:r>
        <w:rPr>
          <w:szCs w:val="24"/>
        </w:rPr>
        <w:t>measured signal-to-noise (S/N) ratio</w:t>
      </w:r>
      <w:r w:rsidR="0055149F" w:rsidRPr="00474EEC">
        <w:rPr>
          <w:szCs w:val="24"/>
        </w:rPr>
        <w:t xml:space="preserve">.  S is largely a function of the sample concentration and physics (ionization cross-section, quantum fluorescence yield, </w:t>
      </w:r>
      <w:r w:rsidR="004157BE" w:rsidRPr="00474EEC">
        <w:rPr>
          <w:szCs w:val="24"/>
        </w:rPr>
        <w:t>etc.</w:t>
      </w:r>
      <w:r w:rsidR="0055149F" w:rsidRPr="00474EEC">
        <w:rPr>
          <w:szCs w:val="24"/>
        </w:rPr>
        <w:t xml:space="preserve">), so the most effective way to boost sensitivity is to reduce N. </w:t>
      </w:r>
      <w:r>
        <w:rPr>
          <w:szCs w:val="24"/>
        </w:rPr>
        <w:t xml:space="preserve">Noise in </w:t>
      </w:r>
      <w:r w:rsidR="00C002AF">
        <w:rPr>
          <w:szCs w:val="24"/>
        </w:rPr>
        <w:t>the</w:t>
      </w:r>
      <w:r>
        <w:rPr>
          <w:szCs w:val="24"/>
        </w:rPr>
        <w:t xml:space="preserve"> context </w:t>
      </w:r>
      <w:r w:rsidR="00C002AF">
        <w:rPr>
          <w:szCs w:val="24"/>
        </w:rPr>
        <w:t xml:space="preserve">of a complicated, geologic sample </w:t>
      </w:r>
      <w:r>
        <w:rPr>
          <w:szCs w:val="24"/>
        </w:rPr>
        <w:t xml:space="preserve">is </w:t>
      </w:r>
      <w:r w:rsidR="00C002AF">
        <w:rPr>
          <w:szCs w:val="24"/>
        </w:rPr>
        <w:t>mostly</w:t>
      </w:r>
      <w:r>
        <w:rPr>
          <w:szCs w:val="24"/>
        </w:rPr>
        <w:t xml:space="preserve"> determined by the number and abundance of </w:t>
      </w:r>
      <w:r w:rsidRPr="00FF6F6D">
        <w:rPr>
          <w:i/>
          <w:szCs w:val="24"/>
        </w:rPr>
        <w:t>other</w:t>
      </w:r>
      <w:r>
        <w:rPr>
          <w:szCs w:val="24"/>
        </w:rPr>
        <w:t xml:space="preserve"> (i.e., non-analyte) molecules being detected. The primary means to reduce N (and so increase S/N) is </w:t>
      </w:r>
      <w:r w:rsidR="00C002AF">
        <w:rPr>
          <w:szCs w:val="24"/>
        </w:rPr>
        <w:t xml:space="preserve">thus </w:t>
      </w:r>
      <w:r>
        <w:rPr>
          <w:szCs w:val="24"/>
        </w:rPr>
        <w:t>to screen</w:t>
      </w:r>
      <w:r w:rsidR="0055149F" w:rsidRPr="00474EEC">
        <w:rPr>
          <w:szCs w:val="24"/>
        </w:rPr>
        <w:t xml:space="preserve"> out signals from everything other than the </w:t>
      </w:r>
      <w:r w:rsidR="00C002AF">
        <w:rPr>
          <w:szCs w:val="24"/>
        </w:rPr>
        <w:t>analyte of interest</w:t>
      </w:r>
      <w:r w:rsidR="0055149F" w:rsidRPr="00474EEC">
        <w:rPr>
          <w:szCs w:val="24"/>
        </w:rPr>
        <w:t xml:space="preserve"> (e.g., only looking at one particular mass or wavelength). </w:t>
      </w:r>
      <w:r>
        <w:rPr>
          <w:szCs w:val="24"/>
        </w:rPr>
        <w:t xml:space="preserve">In other words, the act of simultaneously looking for everything </w:t>
      </w:r>
      <w:r w:rsidR="005A38BC">
        <w:rPr>
          <w:szCs w:val="24"/>
        </w:rPr>
        <w:t>would</w:t>
      </w:r>
      <w:r>
        <w:rPr>
          <w:szCs w:val="24"/>
        </w:rPr>
        <w:t xml:space="preserve"> </w:t>
      </w:r>
      <w:r w:rsidR="00ED7D77">
        <w:rPr>
          <w:szCs w:val="24"/>
        </w:rPr>
        <w:t xml:space="preserve">generally </w:t>
      </w:r>
      <w:r>
        <w:rPr>
          <w:szCs w:val="24"/>
        </w:rPr>
        <w:t>decrease our ability (sensitivity) to detect any one thing in particular. We conclude that survey analytical methods are likely to be inherently less sensitive than are targeted analytical method</w:t>
      </w:r>
      <w:r w:rsidR="00ED7D77">
        <w:rPr>
          <w:szCs w:val="24"/>
        </w:rPr>
        <w:t>s</w:t>
      </w:r>
      <w:r>
        <w:rPr>
          <w:szCs w:val="24"/>
        </w:rPr>
        <w:t>.</w:t>
      </w:r>
      <w:r w:rsidR="0055149F" w:rsidRPr="00474EEC">
        <w:rPr>
          <w:szCs w:val="24"/>
        </w:rPr>
        <w:t xml:space="preserve"> </w:t>
      </w:r>
    </w:p>
    <w:p w14:paraId="5B8B445D" w14:textId="449660C7" w:rsidR="00AF5A73" w:rsidRDefault="00ED7D77" w:rsidP="00AF5A73">
      <w:pPr>
        <w:rPr>
          <w:szCs w:val="24"/>
        </w:rPr>
      </w:pPr>
      <w:r>
        <w:rPr>
          <w:szCs w:val="24"/>
        </w:rPr>
        <w:t>Two categories of likely survey methods can be recognized.</w:t>
      </w:r>
      <w:r w:rsidR="0000465F">
        <w:rPr>
          <w:szCs w:val="24"/>
        </w:rPr>
        <w:t xml:space="preserve"> </w:t>
      </w:r>
      <w:r w:rsidR="00AF5A73" w:rsidRPr="00474EEC">
        <w:rPr>
          <w:szCs w:val="24"/>
        </w:rPr>
        <w:t>Surface imaging and surface spectroscopic</w:t>
      </w:r>
      <w:r w:rsidR="0000465F">
        <w:rPr>
          <w:szCs w:val="24"/>
        </w:rPr>
        <w:t xml:space="preserve"> / spectrometric</w:t>
      </w:r>
      <w:r w:rsidR="00AF5A73" w:rsidRPr="00474EEC">
        <w:rPr>
          <w:szCs w:val="24"/>
        </w:rPr>
        <w:t xml:space="preserve"> techniques are </w:t>
      </w:r>
      <w:r w:rsidR="00AF5A73">
        <w:rPr>
          <w:szCs w:val="24"/>
        </w:rPr>
        <w:t xml:space="preserve">minimally </w:t>
      </w:r>
      <w:r w:rsidR="00AF5A73" w:rsidRPr="00474EEC">
        <w:rPr>
          <w:szCs w:val="24"/>
        </w:rPr>
        <w:t xml:space="preserve">destructive and so likely to be used at an early stage. </w:t>
      </w:r>
      <w:r w:rsidR="002D7D9A">
        <w:rPr>
          <w:szCs w:val="24"/>
        </w:rPr>
        <w:t xml:space="preserve">Their strengths include </w:t>
      </w:r>
      <w:r w:rsidR="00C002AF">
        <w:rPr>
          <w:szCs w:val="24"/>
        </w:rPr>
        <w:t>minimal</w:t>
      </w:r>
      <w:r w:rsidR="002D7D9A">
        <w:rPr>
          <w:szCs w:val="24"/>
        </w:rPr>
        <w:t xml:space="preserve"> sample consumption, in-situ analysis with </w:t>
      </w:r>
      <w:r>
        <w:rPr>
          <w:szCs w:val="24"/>
        </w:rPr>
        <w:t xml:space="preserve">excellent </w:t>
      </w:r>
      <w:r w:rsidR="002D7D9A">
        <w:rPr>
          <w:szCs w:val="24"/>
        </w:rPr>
        <w:t xml:space="preserve">spatial resolution, and broad sensitivity to </w:t>
      </w:r>
      <w:r>
        <w:rPr>
          <w:szCs w:val="24"/>
        </w:rPr>
        <w:t xml:space="preserve">many </w:t>
      </w:r>
      <w:r w:rsidR="002D7D9A">
        <w:rPr>
          <w:szCs w:val="24"/>
        </w:rPr>
        <w:t>analytes.</w:t>
      </w:r>
      <w:r w:rsidR="00AF5A73" w:rsidRPr="00474EEC">
        <w:rPr>
          <w:szCs w:val="24"/>
        </w:rPr>
        <w:t xml:space="preserve"> </w:t>
      </w:r>
      <w:r>
        <w:rPr>
          <w:szCs w:val="24"/>
        </w:rPr>
        <w:t xml:space="preserve">In-situ observations also generate context for the organics that can be related to the bulk measurements. </w:t>
      </w:r>
      <w:r w:rsidR="00AF5A73" w:rsidRPr="00474EEC">
        <w:rPr>
          <w:szCs w:val="24"/>
        </w:rPr>
        <w:t>However, identify</w:t>
      </w:r>
      <w:r w:rsidR="002D7D9A">
        <w:rPr>
          <w:szCs w:val="24"/>
        </w:rPr>
        <w:t>ing and</w:t>
      </w:r>
      <w:r w:rsidR="00AF5A73">
        <w:rPr>
          <w:szCs w:val="24"/>
        </w:rPr>
        <w:t xml:space="preserve"> quantify</w:t>
      </w:r>
      <w:r w:rsidR="002D7D9A">
        <w:rPr>
          <w:szCs w:val="24"/>
        </w:rPr>
        <w:t>ing</w:t>
      </w:r>
      <w:r w:rsidR="00AF5A73">
        <w:rPr>
          <w:szCs w:val="24"/>
        </w:rPr>
        <w:t xml:space="preserve"> </w:t>
      </w:r>
      <w:r w:rsidR="008F3E1D">
        <w:rPr>
          <w:szCs w:val="24"/>
        </w:rPr>
        <w:t xml:space="preserve">specific </w:t>
      </w:r>
      <w:r w:rsidR="00AF5A73" w:rsidRPr="00474EEC">
        <w:rPr>
          <w:szCs w:val="24"/>
        </w:rPr>
        <w:t xml:space="preserve">individual molecules present in complex mixtures is </w:t>
      </w:r>
      <w:r w:rsidR="008F3E1D">
        <w:rPr>
          <w:szCs w:val="24"/>
        </w:rPr>
        <w:t>limited using</w:t>
      </w:r>
      <w:r w:rsidR="002D7D9A">
        <w:rPr>
          <w:szCs w:val="24"/>
        </w:rPr>
        <w:t xml:space="preserve"> these techniques,</w:t>
      </w:r>
      <w:r w:rsidR="00AF5A73">
        <w:rPr>
          <w:szCs w:val="24"/>
        </w:rPr>
        <w:t xml:space="preserve"> </w:t>
      </w:r>
      <w:r w:rsidR="00AF5A73" w:rsidRPr="00474EEC">
        <w:rPr>
          <w:szCs w:val="24"/>
        </w:rPr>
        <w:t xml:space="preserve">and so </w:t>
      </w:r>
      <w:r w:rsidR="00AF5A73">
        <w:rPr>
          <w:szCs w:val="24"/>
        </w:rPr>
        <w:t xml:space="preserve">other methods are needed for complete molecular </w:t>
      </w:r>
      <w:r w:rsidR="002D7D9A">
        <w:rPr>
          <w:szCs w:val="24"/>
        </w:rPr>
        <w:t>characterization</w:t>
      </w:r>
      <w:r w:rsidR="00AF5A73" w:rsidRPr="00474EEC">
        <w:rPr>
          <w:szCs w:val="24"/>
        </w:rPr>
        <w:t>. Mass spectrometric techniques</w:t>
      </w:r>
      <w:r w:rsidR="00AF5A73">
        <w:rPr>
          <w:szCs w:val="24"/>
        </w:rPr>
        <w:t xml:space="preserve"> </w:t>
      </w:r>
      <w:r w:rsidR="002D7D9A">
        <w:rPr>
          <w:szCs w:val="24"/>
        </w:rPr>
        <w:t>used with</w:t>
      </w:r>
      <w:r w:rsidR="00AF5A73">
        <w:rPr>
          <w:szCs w:val="24"/>
        </w:rPr>
        <w:t xml:space="preserve"> bulk or extracted samples</w:t>
      </w:r>
      <w:r w:rsidR="00AF5A73" w:rsidRPr="00474EEC">
        <w:rPr>
          <w:szCs w:val="24"/>
        </w:rPr>
        <w:t xml:space="preserve"> </w:t>
      </w:r>
      <w:r>
        <w:rPr>
          <w:szCs w:val="24"/>
        </w:rPr>
        <w:t xml:space="preserve">are destructive of samples, but </w:t>
      </w:r>
      <w:r w:rsidR="00AF5A73" w:rsidRPr="00474EEC">
        <w:rPr>
          <w:szCs w:val="24"/>
        </w:rPr>
        <w:t>currently provide the best ability to look sensitively for a broad range of organics, and to identify them</w:t>
      </w:r>
      <w:r w:rsidR="00AF5A73">
        <w:rPr>
          <w:szCs w:val="24"/>
        </w:rPr>
        <w:t xml:space="preserve"> and their specific characteristics e.g. isomeric form</w:t>
      </w:r>
      <w:r w:rsidR="00AF5A73" w:rsidRPr="00474EEC">
        <w:rPr>
          <w:szCs w:val="24"/>
        </w:rPr>
        <w:t xml:space="preserve">.  Most recent studies of meteorites have used mass spectrometry in some form. </w:t>
      </w:r>
      <w:r>
        <w:rPr>
          <w:szCs w:val="24"/>
        </w:rPr>
        <w:t>Ultimately</w:t>
      </w:r>
      <w:r w:rsidR="00AF5A73">
        <w:rPr>
          <w:szCs w:val="24"/>
        </w:rPr>
        <w:t xml:space="preserve">, </w:t>
      </w:r>
      <w:r>
        <w:rPr>
          <w:szCs w:val="24"/>
        </w:rPr>
        <w:t>some</w:t>
      </w:r>
      <w:r w:rsidR="00AF5A73">
        <w:rPr>
          <w:szCs w:val="24"/>
        </w:rPr>
        <w:t xml:space="preserve"> combination of </w:t>
      </w:r>
      <w:r>
        <w:rPr>
          <w:szCs w:val="24"/>
        </w:rPr>
        <w:t>non-destructive and destructive</w:t>
      </w:r>
      <w:r w:rsidR="00AF5A73">
        <w:rPr>
          <w:szCs w:val="24"/>
        </w:rPr>
        <w:t xml:space="preserve"> techniques </w:t>
      </w:r>
      <w:r w:rsidR="005A38BC">
        <w:rPr>
          <w:szCs w:val="24"/>
        </w:rPr>
        <w:t>would</w:t>
      </w:r>
      <w:r>
        <w:rPr>
          <w:szCs w:val="24"/>
        </w:rPr>
        <w:t xml:space="preserve"> likely be used to establish the survey analyses of samples</w:t>
      </w:r>
      <w:r w:rsidR="00AF5A73">
        <w:rPr>
          <w:szCs w:val="24"/>
        </w:rPr>
        <w:t xml:space="preserve">. </w:t>
      </w:r>
    </w:p>
    <w:p w14:paraId="70F6694A" w14:textId="580B8D1B" w:rsidR="006E1AA9" w:rsidRPr="00456A6E" w:rsidRDefault="006E1AA9" w:rsidP="006E1AA9">
      <w:r>
        <w:t>Based on the information compiled in Appendix 4</w:t>
      </w:r>
      <w:r w:rsidRPr="00456A6E">
        <w:t>, the OCP concludes that the detection limits for surface spectroscopy are typically in the</w:t>
      </w:r>
      <w:r w:rsidR="00456A6E">
        <w:t xml:space="preserve"> ppm</w:t>
      </w:r>
      <w:r w:rsidRPr="00456A6E">
        <w:t xml:space="preserve"> range, whereas for mass spectrometry, detection limits are in the ppb range.  An important implication is that surface spectroscopic measurements </w:t>
      </w:r>
      <w:r w:rsidR="005A38BC">
        <w:t>should</w:t>
      </w:r>
      <w:r w:rsidRPr="00456A6E">
        <w:t xml:space="preserve"> not drive the contamination limits.  In contrast, mass spectrometric methods cover a very wide range of potential analytes (and indeed </w:t>
      </w:r>
      <w:r w:rsidR="00791F6A">
        <w:t xml:space="preserve">are valuable </w:t>
      </w:r>
      <w:r w:rsidRPr="00456A6E">
        <w:t xml:space="preserve">for this ability) and their detection limits are sufficient to identify the principal organic molecular components in geological samples at the ng level.  </w:t>
      </w:r>
    </w:p>
    <w:p w14:paraId="08CA893E" w14:textId="69430E43" w:rsidR="00AF5A73" w:rsidRPr="00474EEC" w:rsidRDefault="00AF5A73" w:rsidP="00AF5A73">
      <w:pPr>
        <w:rPr>
          <w:szCs w:val="24"/>
        </w:rPr>
      </w:pPr>
      <w:r w:rsidRPr="00474EEC">
        <w:rPr>
          <w:szCs w:val="24"/>
        </w:rPr>
        <w:t xml:space="preserve">“Targeted” methods for </w:t>
      </w:r>
      <w:r w:rsidRPr="00ED7D77">
        <w:rPr>
          <w:iCs/>
          <w:szCs w:val="24"/>
        </w:rPr>
        <w:t>organic characterization</w:t>
      </w:r>
      <w:r w:rsidRPr="00474EEC">
        <w:rPr>
          <w:i/>
          <w:iCs/>
          <w:szCs w:val="24"/>
        </w:rPr>
        <w:t xml:space="preserve"> </w:t>
      </w:r>
      <w:r w:rsidR="005A38BC">
        <w:rPr>
          <w:szCs w:val="24"/>
        </w:rPr>
        <w:t>would</w:t>
      </w:r>
      <w:r w:rsidR="00ED7D77">
        <w:rPr>
          <w:szCs w:val="24"/>
        </w:rPr>
        <w:t xml:space="preserve"> be</w:t>
      </w:r>
      <w:r w:rsidRPr="00474EEC">
        <w:rPr>
          <w:szCs w:val="24"/>
        </w:rPr>
        <w:t xml:space="preserve"> those that look more sensitively for a reduced number of specific components. </w:t>
      </w:r>
      <w:r w:rsidR="00ED7D77">
        <w:rPr>
          <w:szCs w:val="24"/>
        </w:rPr>
        <w:t xml:space="preserve">The decision of whether or not to employ any particular targeted method </w:t>
      </w:r>
      <w:r w:rsidR="005A38BC">
        <w:rPr>
          <w:szCs w:val="24"/>
        </w:rPr>
        <w:t>would</w:t>
      </w:r>
      <w:r w:rsidR="00ED7D77">
        <w:rPr>
          <w:szCs w:val="24"/>
        </w:rPr>
        <w:t xml:space="preserve"> be based on a combination of what is known to be present in the samples, perceived importance of the target analytes, sample availability, and other factors</w:t>
      </w:r>
      <w:r w:rsidRPr="00474EEC">
        <w:rPr>
          <w:szCs w:val="24"/>
        </w:rPr>
        <w:t>.</w:t>
      </w:r>
      <w:r w:rsidR="00ED7D77">
        <w:rPr>
          <w:szCs w:val="24"/>
        </w:rPr>
        <w:t xml:space="preserve"> Some targeted analyses, e.g. for amino acids, might be deemed so essential that they </w:t>
      </w:r>
      <w:r w:rsidR="005A38BC">
        <w:rPr>
          <w:szCs w:val="24"/>
        </w:rPr>
        <w:t>would</w:t>
      </w:r>
      <w:r w:rsidR="00ED7D77">
        <w:rPr>
          <w:szCs w:val="24"/>
        </w:rPr>
        <w:t xml:space="preserve"> be undertaken no matter what is found by initial surveys. Others, e.g. for hydrocarbons, may not.</w:t>
      </w:r>
      <w:r w:rsidRPr="00474EEC">
        <w:rPr>
          <w:szCs w:val="24"/>
        </w:rPr>
        <w:t xml:space="preserve"> </w:t>
      </w:r>
      <w:r w:rsidR="00ED7D77">
        <w:rPr>
          <w:szCs w:val="24"/>
        </w:rPr>
        <w:t>Regardless, k</w:t>
      </w:r>
      <w:r w:rsidRPr="00474EEC">
        <w:rPr>
          <w:szCs w:val="24"/>
        </w:rPr>
        <w:t xml:space="preserve">nowledge from the survey measurements of which compound types are present </w:t>
      </w:r>
      <w:r w:rsidR="005A38BC">
        <w:rPr>
          <w:szCs w:val="24"/>
        </w:rPr>
        <w:t>would</w:t>
      </w:r>
      <w:r w:rsidRPr="00474EEC">
        <w:rPr>
          <w:szCs w:val="24"/>
        </w:rPr>
        <w:t xml:space="preserve"> enable prioritization o</w:t>
      </w:r>
      <w:r w:rsidR="00C002AF">
        <w:rPr>
          <w:szCs w:val="24"/>
        </w:rPr>
        <w:t>f which targeted methods to use, and so are more essential than targeted methods that may or may not be used. The OCP therefore decided to focus on survey methods for the purpose</w:t>
      </w:r>
      <w:r w:rsidR="0063247B">
        <w:rPr>
          <w:szCs w:val="24"/>
        </w:rPr>
        <w:t xml:space="preserve"> of establishing tracta</w:t>
      </w:r>
      <w:r w:rsidR="009B4FBF">
        <w:rPr>
          <w:szCs w:val="24"/>
        </w:rPr>
        <w:t>ble contamination limits (Fig</w:t>
      </w:r>
      <w:r w:rsidR="00742006">
        <w:rPr>
          <w:szCs w:val="24"/>
        </w:rPr>
        <w:t>s</w:t>
      </w:r>
      <w:r w:rsidR="009B4FBF">
        <w:rPr>
          <w:szCs w:val="24"/>
        </w:rPr>
        <w:t xml:space="preserve">. </w:t>
      </w:r>
      <w:r w:rsidR="00742006">
        <w:rPr>
          <w:szCs w:val="24"/>
        </w:rPr>
        <w:t>7, 8</w:t>
      </w:r>
      <w:r w:rsidR="0063247B">
        <w:rPr>
          <w:szCs w:val="24"/>
        </w:rPr>
        <w:t>).</w:t>
      </w:r>
    </w:p>
    <w:p w14:paraId="194E9184" w14:textId="78177DA0" w:rsidR="00975D4E" w:rsidRPr="00830920" w:rsidRDefault="00975D4E" w:rsidP="00266638">
      <w:pPr>
        <w:pStyle w:val="Heading2"/>
      </w:pPr>
      <w:bookmarkStart w:id="45" w:name="_Toc263491312"/>
      <w:bookmarkStart w:id="46" w:name="_Toc271055928"/>
      <w:bookmarkStart w:id="47" w:name="_Toc273186983"/>
      <w:r w:rsidRPr="00830920">
        <w:t xml:space="preserve">Survey </w:t>
      </w:r>
      <w:bookmarkEnd w:id="45"/>
      <w:r w:rsidR="0092188B" w:rsidRPr="00830920">
        <w:t>Analytical Methods</w:t>
      </w:r>
      <w:bookmarkEnd w:id="46"/>
      <w:bookmarkEnd w:id="47"/>
    </w:p>
    <w:p w14:paraId="56C4DD4C" w14:textId="1E14412E" w:rsidR="00AF5A73" w:rsidRDefault="00AF5A73" w:rsidP="0063247B">
      <w:r>
        <w:t xml:space="preserve">The most </w:t>
      </w:r>
      <w:r w:rsidR="0063247B">
        <w:t>likely initial</w:t>
      </w:r>
      <w:r>
        <w:t xml:space="preserve"> survey measurement</w:t>
      </w:r>
      <w:r w:rsidR="0063247B">
        <w:t>s</w:t>
      </w:r>
      <w:r>
        <w:t xml:space="preserve"> </w:t>
      </w:r>
      <w:r w:rsidR="005A38BC">
        <w:t>would</w:t>
      </w:r>
      <w:r w:rsidR="0063247B">
        <w:t xml:space="preserve"> employ</w:t>
      </w:r>
      <w:r>
        <w:t xml:space="preserve"> one or more of a range of surface spectroscopy tools.  </w:t>
      </w:r>
      <w:r w:rsidR="009D55A2">
        <w:t xml:space="preserve">In part, this </w:t>
      </w:r>
      <w:r w:rsidR="005A38BC">
        <w:t>would</w:t>
      </w:r>
      <w:r w:rsidR="009D55A2">
        <w:t xml:space="preserve"> be driven by the need for the initial investigations of returned samples to be non-destructive.  </w:t>
      </w:r>
      <w:r>
        <w:t>These include Fourier transform infrared spectroscopy (FTIR), infrared reflectance spectroscopy, confocal Raman spectroscopy, and deep UV Raman/fluorescence spectroscopy. These methods are non-destructive</w:t>
      </w:r>
      <w:r w:rsidR="00CB1CF6">
        <w:t>,</w:t>
      </w:r>
      <w:r>
        <w:t xml:space="preserve"> but in most cases do not allow the identification of individual molecules in complex mixtures.  On the other hand, they generally do not require significant sample </w:t>
      </w:r>
      <w:r>
        <w:lastRenderedPageBreak/>
        <w:t>preparation</w:t>
      </w:r>
      <w:r w:rsidR="003F388B">
        <w:t xml:space="preserve"> and </w:t>
      </w:r>
      <w:r>
        <w:t>work at small spatial scales</w:t>
      </w:r>
      <w:r w:rsidR="003F388B">
        <w:t>.</w:t>
      </w:r>
      <w:r>
        <w:t xml:space="preserve"> </w:t>
      </w:r>
      <w:r w:rsidR="003F388B">
        <w:t xml:space="preserve">Therefore, they </w:t>
      </w:r>
      <w:r>
        <w:t xml:space="preserve">can be very useful for detecting organic </w:t>
      </w:r>
      <w:r w:rsidRPr="00713E6B">
        <w:t>carbon aggregates on the surface</w:t>
      </w:r>
      <w:r>
        <w:t xml:space="preserve"> or within inclusions</w:t>
      </w:r>
      <w:r w:rsidRPr="00713E6B">
        <w:t xml:space="preserve"> </w:t>
      </w:r>
      <w:r w:rsidR="0063247B">
        <w:t>in</w:t>
      </w:r>
      <w:r w:rsidRPr="00713E6B">
        <w:t xml:space="preserve"> samples. </w:t>
      </w:r>
    </w:p>
    <w:p w14:paraId="7687EB0F" w14:textId="77777777" w:rsidR="004C6F65" w:rsidRDefault="001620E3" w:rsidP="004C6F65">
      <w:r w:rsidRPr="001620E3">
        <w:rPr>
          <w:noProof/>
        </w:rPr>
        <w:drawing>
          <wp:inline distT="0" distB="0" distL="0" distR="0" wp14:anchorId="3610D9B1" wp14:editId="69DE1DA7">
            <wp:extent cx="4023805" cy="2519045"/>
            <wp:effectExtent l="0" t="0" r="0" b="0"/>
            <wp:docPr id="573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4024281" cy="2519343"/>
                    </a:xfrm>
                    <a:prstGeom prst="rect">
                      <a:avLst/>
                    </a:prstGeom>
                    <a:noFill/>
                    <a:ln>
                      <a:noFill/>
                    </a:ln>
                  </pic:spPr>
                </pic:pic>
              </a:graphicData>
            </a:graphic>
          </wp:inline>
        </w:drawing>
      </w:r>
    </w:p>
    <w:p w14:paraId="57519A61" w14:textId="77777777" w:rsidR="00830920" w:rsidRPr="00F32B26" w:rsidRDefault="009B4FBF" w:rsidP="00830920">
      <w:pPr>
        <w:rPr>
          <w:i/>
        </w:rPr>
      </w:pPr>
      <w:r w:rsidRPr="00F32B26">
        <w:rPr>
          <w:b/>
          <w:i/>
          <w:u w:val="single"/>
        </w:rPr>
        <w:t>Figure 8</w:t>
      </w:r>
      <w:r w:rsidR="00D74EB6">
        <w:rPr>
          <w:i/>
        </w:rPr>
        <w:t>.</w:t>
      </w:r>
      <w:r w:rsidR="00F81AC1" w:rsidRPr="00F32B26">
        <w:rPr>
          <w:i/>
        </w:rPr>
        <w:t xml:space="preserve"> A two-step analytic process for organics – survey vs targeted.</w:t>
      </w:r>
    </w:p>
    <w:p w14:paraId="05D5501E" w14:textId="383B5EFB" w:rsidR="006E1AA9" w:rsidRDefault="00975D4E" w:rsidP="0063247B">
      <w:r w:rsidRPr="00713E6B">
        <w:t xml:space="preserve">Surface spectroscopic techniques can be complementary and </w:t>
      </w:r>
      <w:r>
        <w:t xml:space="preserve">can </w:t>
      </w:r>
      <w:r w:rsidRPr="00713E6B">
        <w:t xml:space="preserve">precisely survey a </w:t>
      </w:r>
      <w:r w:rsidR="0063247B">
        <w:t>sample</w:t>
      </w:r>
      <w:r w:rsidRPr="00713E6B">
        <w:t xml:space="preserve"> for surface organic contamination</w:t>
      </w:r>
      <w:r w:rsidR="00C84547">
        <w:t>,</w:t>
      </w:r>
      <w:r w:rsidRPr="00713E6B">
        <w:t xml:space="preserve"> including contaminant heterogeneity and </w:t>
      </w:r>
      <w:r>
        <w:t xml:space="preserve">general </w:t>
      </w:r>
      <w:r w:rsidRPr="00713E6B">
        <w:t xml:space="preserve">type. In </w:t>
      </w:r>
      <w:r w:rsidR="003F388B">
        <w:t xml:space="preserve">decreasing </w:t>
      </w:r>
      <w:r w:rsidRPr="00713E6B">
        <w:t xml:space="preserve">order of organic sensitivity these are 1) Deep UV Raman and Fluorescence Spectroscopy 2) Confocal Raman Spectroscopy 3) FTIR Spectroscopy and 4) IR reflectance </w:t>
      </w:r>
      <w:r w:rsidR="00AF5A73" w:rsidRPr="00713E6B">
        <w:t>spectroscopy</w:t>
      </w:r>
      <w:r w:rsidRPr="00713E6B">
        <w:t>. In conjunction with the</w:t>
      </w:r>
      <w:r>
        <w:t xml:space="preserve">ir </w:t>
      </w:r>
      <w:r w:rsidRPr="00713E6B">
        <w:t>capabilities for organics detection, e</w:t>
      </w:r>
      <w:r w:rsidR="002C7E1C">
        <w:t>ach has strengths for mineralogical</w:t>
      </w:r>
      <w:r w:rsidRPr="00713E6B">
        <w:t xml:space="preserve"> </w:t>
      </w:r>
      <w:r>
        <w:t>assessment</w:t>
      </w:r>
      <w:r w:rsidRPr="00713E6B">
        <w:t xml:space="preserve">, which is critical not only for distinguishing between native organics and contamination but also </w:t>
      </w:r>
      <w:r w:rsidR="003F388B">
        <w:t xml:space="preserve">for </w:t>
      </w:r>
      <w:r w:rsidR="002C7E1C">
        <w:t>determining</w:t>
      </w:r>
      <w:r w:rsidRPr="00713E6B">
        <w:t xml:space="preserve"> detection limits and detection </w:t>
      </w:r>
      <w:r w:rsidR="00362FE9" w:rsidRPr="00713E6B">
        <w:t>depths</w:t>
      </w:r>
      <w:r w:rsidRPr="00713E6B">
        <w:t>. </w:t>
      </w:r>
    </w:p>
    <w:p w14:paraId="76850884" w14:textId="1F903053" w:rsidR="00975D4E" w:rsidRPr="001620E3" w:rsidRDefault="00975D4E" w:rsidP="00975D4E">
      <w:r>
        <w:rPr>
          <w:rFonts w:cs="Times New Roman"/>
          <w:noProof/>
        </w:rPr>
        <mc:AlternateContent>
          <mc:Choice Requires="wps">
            <w:drawing>
              <wp:inline distT="0" distB="0" distL="0" distR="0" wp14:anchorId="68A4AD75" wp14:editId="109F44F0">
                <wp:extent cx="5943600" cy="706967"/>
                <wp:effectExtent l="0" t="0" r="25400" b="29845"/>
                <wp:docPr id="1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706967"/>
                        </a:xfrm>
                        <a:prstGeom prst="rect">
                          <a:avLst/>
                        </a:prstGeom>
                        <a:solidFill>
                          <a:schemeClr val="accent5">
                            <a:lumMod val="60000"/>
                            <a:lumOff val="4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2">
                          <a:schemeClr val="accent1"/>
                        </a:fillRef>
                        <a:effectRef idx="1">
                          <a:schemeClr val="accent1"/>
                        </a:effectRef>
                        <a:fontRef idx="minor">
                          <a:schemeClr val="dk1"/>
                        </a:fontRef>
                      </wps:style>
                      <wps:txbx>
                        <w:txbxContent>
                          <w:p w14:paraId="18B60245" w14:textId="44410C0E" w:rsidR="008702E7" w:rsidRPr="00E164A1" w:rsidRDefault="008702E7" w:rsidP="00975D4E">
                            <w:pPr>
                              <w:rPr>
                                <w:rFonts w:eastAsiaTheme="minorEastAsia" w:cs="Arial"/>
                                <w:bCs/>
                                <w:color w:val="000000" w:themeColor="text1"/>
                                <w:kern w:val="24"/>
                                <w:sz w:val="24"/>
                                <w:szCs w:val="40"/>
                              </w:rPr>
                            </w:pPr>
                            <w:r w:rsidRPr="00E164A1">
                              <w:rPr>
                                <w:rFonts w:eastAsiaTheme="minorEastAsia" w:cs="Arial"/>
                                <w:b/>
                                <w:bCs/>
                                <w:color w:val="000000" w:themeColor="text1"/>
                                <w:kern w:val="24"/>
                                <w:sz w:val="24"/>
                                <w:szCs w:val="40"/>
                                <w:u w:val="single"/>
                              </w:rPr>
                              <w:t>F</w:t>
                            </w:r>
                            <w:r>
                              <w:rPr>
                                <w:rFonts w:eastAsiaTheme="minorEastAsia" w:cs="Arial"/>
                                <w:b/>
                                <w:bCs/>
                                <w:color w:val="000000" w:themeColor="text1"/>
                                <w:kern w:val="24"/>
                                <w:sz w:val="24"/>
                                <w:szCs w:val="40"/>
                                <w:u w:val="single"/>
                              </w:rPr>
                              <w:t>inding #9</w:t>
                            </w:r>
                            <w:r w:rsidRPr="00E164A1">
                              <w:rPr>
                                <w:rFonts w:eastAsiaTheme="minorEastAsia" w:cs="Arial"/>
                                <w:b/>
                                <w:bCs/>
                                <w:color w:val="000000" w:themeColor="text1"/>
                                <w:kern w:val="24"/>
                                <w:sz w:val="24"/>
                                <w:szCs w:val="40"/>
                                <w:u w:val="single"/>
                              </w:rPr>
                              <w:t>:</w:t>
                            </w:r>
                            <w:r w:rsidRPr="00375654">
                              <w:rPr>
                                <w:rFonts w:eastAsiaTheme="minorEastAsia" w:cs="Arial"/>
                                <w:b/>
                                <w:bCs/>
                                <w:color w:val="000000" w:themeColor="text1"/>
                                <w:kern w:val="24"/>
                                <w:sz w:val="24"/>
                                <w:szCs w:val="40"/>
                              </w:rPr>
                              <w:t xml:space="preserve">  </w:t>
                            </w:r>
                            <w:r w:rsidRPr="00E164A1">
                              <w:rPr>
                                <w:rFonts w:eastAsiaTheme="minorEastAsia" w:cs="Arial"/>
                                <w:bCs/>
                                <w:color w:val="000000" w:themeColor="text1"/>
                                <w:kern w:val="24"/>
                                <w:sz w:val="24"/>
                                <w:szCs w:val="40"/>
                              </w:rPr>
                              <w:t>A small number of currently-known measurement methods are sufficient to provide the survey information required.</w:t>
                            </w:r>
                            <w:r>
                              <w:rPr>
                                <w:rFonts w:eastAsiaTheme="minorEastAsia" w:cs="Arial"/>
                                <w:bCs/>
                                <w:color w:val="000000" w:themeColor="text1"/>
                                <w:kern w:val="24"/>
                                <w:sz w:val="24"/>
                                <w:szCs w:val="40"/>
                              </w:rPr>
                              <w:t xml:space="preserve">  These measurements would then become essential input into deciding which targeted methods should be applied.</w:t>
                            </w:r>
                          </w:p>
                          <w:p w14:paraId="1981D4A8" w14:textId="77777777" w:rsidR="008702E7" w:rsidRDefault="008702E7" w:rsidP="00975D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8A4AD75" id="_x0000_s1035" type="#_x0000_t202" style="width:468pt;height:5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" fillcolor="#92cddc [1944]" strokecolor="#4579b8 [3044]">
                <v:path arrowok="t"/>
                <v:textbox>
                  <w:txbxContent>
                    <w:p w14:paraId="18B60245" w14:textId="44410C0E" w:rsidR="008702E7" w:rsidRPr="00E164A1" w:rsidRDefault="008702E7" w:rsidP="00975D4E">
                      <w:pPr>
                        <w:rPr>
                          <w:rFonts w:eastAsiaTheme="minorEastAsia" w:cs="Arial"/>
                          <w:bCs/>
                          <w:color w:val="000000" w:themeColor="text1"/>
                          <w:kern w:val="24"/>
                          <w:sz w:val="24"/>
                          <w:szCs w:val="40"/>
                        </w:rPr>
                      </w:pPr>
                      <w:r w:rsidRPr="00E164A1">
                        <w:rPr>
                          <w:rFonts w:eastAsiaTheme="minorEastAsia" w:cs="Arial"/>
                          <w:b/>
                          <w:bCs/>
                          <w:color w:val="000000" w:themeColor="text1"/>
                          <w:kern w:val="24"/>
                          <w:sz w:val="24"/>
                          <w:szCs w:val="40"/>
                          <w:u w:val="single"/>
                        </w:rPr>
                        <w:t>F</w:t>
                      </w:r>
                      <w:r>
                        <w:rPr>
                          <w:rFonts w:eastAsiaTheme="minorEastAsia" w:cs="Arial"/>
                          <w:b/>
                          <w:bCs/>
                          <w:color w:val="000000" w:themeColor="text1"/>
                          <w:kern w:val="24"/>
                          <w:sz w:val="24"/>
                          <w:szCs w:val="40"/>
                          <w:u w:val="single"/>
                        </w:rPr>
                        <w:t>inding #9</w:t>
                      </w:r>
                      <w:r w:rsidRPr="00E164A1">
                        <w:rPr>
                          <w:rFonts w:eastAsiaTheme="minorEastAsia" w:cs="Arial"/>
                          <w:b/>
                          <w:bCs/>
                          <w:color w:val="000000" w:themeColor="text1"/>
                          <w:kern w:val="24"/>
                          <w:sz w:val="24"/>
                          <w:szCs w:val="40"/>
                          <w:u w:val="single"/>
                        </w:rPr>
                        <w:t>:</w:t>
                      </w:r>
                      <w:r w:rsidRPr="00375654">
                        <w:rPr>
                          <w:rFonts w:eastAsiaTheme="minorEastAsia" w:cs="Arial"/>
                          <w:b/>
                          <w:bCs/>
                          <w:color w:val="000000" w:themeColor="text1"/>
                          <w:kern w:val="24"/>
                          <w:sz w:val="24"/>
                          <w:szCs w:val="40"/>
                        </w:rPr>
                        <w:t xml:space="preserve">  </w:t>
                      </w:r>
                      <w:r w:rsidRPr="00E164A1">
                        <w:rPr>
                          <w:rFonts w:eastAsiaTheme="minorEastAsia" w:cs="Arial"/>
                          <w:bCs/>
                          <w:color w:val="000000" w:themeColor="text1"/>
                          <w:kern w:val="24"/>
                          <w:sz w:val="24"/>
                          <w:szCs w:val="40"/>
                        </w:rPr>
                        <w:t>A small number of currently-known measurement methods are sufficient to provide the survey information required.</w:t>
                      </w:r>
                      <w:r>
                        <w:rPr>
                          <w:rFonts w:eastAsiaTheme="minorEastAsia" w:cs="Arial"/>
                          <w:bCs/>
                          <w:color w:val="000000" w:themeColor="text1"/>
                          <w:kern w:val="24"/>
                          <w:sz w:val="24"/>
                          <w:szCs w:val="40"/>
                        </w:rPr>
                        <w:t xml:space="preserve">  These measurements would then become essential input into deciding which targeted methods should be applied.</w:t>
                      </w:r>
                    </w:p>
                    <w:p w14:paraId="1981D4A8" w14:textId="77777777" w:rsidR="008702E7" w:rsidRDefault="008702E7" w:rsidP="00975D4E"/>
                  </w:txbxContent>
                </v:textbox>
                <w10:anchorlock/>
              </v:shape>
            </w:pict>
          </mc:Fallback>
        </mc:AlternateContent>
      </w:r>
    </w:p>
    <w:p w14:paraId="66BE8623" w14:textId="59F9C5FD" w:rsidR="00385109" w:rsidRDefault="00040869" w:rsidP="00040869">
      <w:pPr>
        <w:pStyle w:val="Heading1"/>
      </w:pPr>
      <w:bookmarkStart w:id="48" w:name="_Toc265869537"/>
      <w:bookmarkStart w:id="49" w:name="_Toc271055929"/>
      <w:bookmarkStart w:id="50" w:name="_Toc273186984"/>
      <w:r>
        <w:t>Sample-Based Contaminants of Concern</w:t>
      </w:r>
      <w:bookmarkEnd w:id="48"/>
      <w:bookmarkEnd w:id="49"/>
      <w:bookmarkEnd w:id="50"/>
      <w:r>
        <w:t xml:space="preserve"> </w:t>
      </w:r>
    </w:p>
    <w:p w14:paraId="24471C01" w14:textId="0F0D68FF" w:rsidR="00D92DA5" w:rsidRDefault="00D92DA5" w:rsidP="00D92DA5">
      <w:pPr>
        <w:rPr>
          <w:rFonts w:ascii="Times New Roman" w:hAnsi="Times New Roman" w:cs="Times New Roman"/>
        </w:rPr>
      </w:pPr>
      <w:r>
        <w:rPr>
          <w:rFonts w:ascii="Times New Roman" w:hAnsi="Times New Roman" w:cs="Times New Roman"/>
        </w:rPr>
        <w:t xml:space="preserve">One of the primary goals of the </w:t>
      </w:r>
      <w:r w:rsidR="00966EC7">
        <w:rPr>
          <w:rFonts w:ascii="Times New Roman" w:hAnsi="Times New Roman" w:cs="Times New Roman"/>
        </w:rPr>
        <w:t>OCP</w:t>
      </w:r>
      <w:r>
        <w:rPr>
          <w:rFonts w:ascii="Times New Roman" w:hAnsi="Times New Roman" w:cs="Times New Roman"/>
        </w:rPr>
        <w:t xml:space="preserve"> was to </w:t>
      </w:r>
      <w:r w:rsidR="00510CAC">
        <w:rPr>
          <w:rFonts w:ascii="Times New Roman" w:hAnsi="Times New Roman" w:cs="Times New Roman"/>
        </w:rPr>
        <w:t>propose</w:t>
      </w:r>
      <w:r>
        <w:rPr>
          <w:rFonts w:ascii="Times New Roman" w:hAnsi="Times New Roman" w:cs="Times New Roman"/>
        </w:rPr>
        <w:t xml:space="preserve"> quantitative limits for organic contamination that would be considered acceptable in the returned geologic samples. The primary purpose of such limits is to ensure that excessive organic contamination does not thwart either the scientific goals for sample return, or the planetary protection requirements needed to release the samples to the scientific community. Translating these goals into specific, quantitative limits is of course complicated, so the panel discussed and researched a number of related concepts and issues</w:t>
      </w:r>
      <w:r w:rsidR="003C2215">
        <w:rPr>
          <w:rFonts w:ascii="Times New Roman" w:hAnsi="Times New Roman" w:cs="Times New Roman"/>
        </w:rPr>
        <w:t xml:space="preserve">, including the </w:t>
      </w:r>
      <w:r w:rsidR="00510CAC">
        <w:rPr>
          <w:rFonts w:ascii="Times New Roman" w:hAnsi="Times New Roman" w:cs="Times New Roman"/>
        </w:rPr>
        <w:t>proposals</w:t>
      </w:r>
      <w:r w:rsidR="003C2215">
        <w:rPr>
          <w:rFonts w:ascii="Times New Roman" w:hAnsi="Times New Roman" w:cs="Times New Roman"/>
        </w:rPr>
        <w:t xml:space="preserve"> and rationale of previous work on this subject</w:t>
      </w:r>
      <w:r>
        <w:rPr>
          <w:rFonts w:ascii="Times New Roman" w:hAnsi="Times New Roman" w:cs="Times New Roman"/>
        </w:rPr>
        <w:t xml:space="preserve">. These considerations lead us to </w:t>
      </w:r>
      <w:r w:rsidR="00510CAC">
        <w:rPr>
          <w:rFonts w:ascii="Times New Roman" w:hAnsi="Times New Roman" w:cs="Times New Roman"/>
        </w:rPr>
        <w:t>propose</w:t>
      </w:r>
      <w:r>
        <w:rPr>
          <w:rFonts w:ascii="Times New Roman" w:hAnsi="Times New Roman" w:cs="Times New Roman"/>
        </w:rPr>
        <w:t xml:space="preserve"> limits for individual org</w:t>
      </w:r>
      <w:r w:rsidRPr="00810CB2">
        <w:rPr>
          <w:rFonts w:ascii="Times New Roman" w:hAnsi="Times New Roman" w:cs="Times New Roman"/>
        </w:rPr>
        <w:t>anic compounds (</w:t>
      </w:r>
      <w:r w:rsidR="00966EC7">
        <w:rPr>
          <w:rFonts w:ascii="Times New Roman" w:hAnsi="Times New Roman" w:cs="Times New Roman"/>
        </w:rPr>
        <w:t xml:space="preserve">Section </w:t>
      </w:r>
      <w:r w:rsidR="00810CB2" w:rsidRPr="00810CB2">
        <w:rPr>
          <w:rFonts w:ascii="Times New Roman" w:hAnsi="Times New Roman" w:cs="Times New Roman"/>
        </w:rPr>
        <w:t>4</w:t>
      </w:r>
      <w:r w:rsidRPr="00810CB2">
        <w:rPr>
          <w:rFonts w:ascii="Times New Roman" w:hAnsi="Times New Roman" w:cs="Times New Roman"/>
        </w:rPr>
        <w:t>.2), for total organic carbon (</w:t>
      </w:r>
      <w:r w:rsidR="00810CB2" w:rsidRPr="00810CB2">
        <w:rPr>
          <w:rFonts w:ascii="Times New Roman" w:hAnsi="Times New Roman" w:cs="Times New Roman"/>
        </w:rPr>
        <w:t>4</w:t>
      </w:r>
      <w:r w:rsidRPr="00810CB2">
        <w:rPr>
          <w:rFonts w:ascii="Times New Roman" w:hAnsi="Times New Roman" w:cs="Times New Roman"/>
        </w:rPr>
        <w:t xml:space="preserve">.3), and </w:t>
      </w:r>
      <w:r w:rsidR="00362FE9">
        <w:rPr>
          <w:rFonts w:ascii="Times New Roman" w:hAnsi="Times New Roman" w:cs="Times New Roman"/>
        </w:rPr>
        <w:t xml:space="preserve">to discuss the impact of </w:t>
      </w:r>
      <w:r w:rsidR="00362FE9" w:rsidRPr="00810CB2">
        <w:rPr>
          <w:rFonts w:ascii="Times New Roman" w:hAnsi="Times New Roman" w:cs="Times New Roman"/>
        </w:rPr>
        <w:t xml:space="preserve">particulate </w:t>
      </w:r>
      <w:r w:rsidRPr="00810CB2">
        <w:rPr>
          <w:rFonts w:ascii="Times New Roman" w:hAnsi="Times New Roman" w:cs="Times New Roman"/>
        </w:rPr>
        <w:t>organic matter (</w:t>
      </w:r>
      <w:r w:rsidR="00810CB2" w:rsidRPr="00810CB2">
        <w:rPr>
          <w:rFonts w:ascii="Times New Roman" w:hAnsi="Times New Roman" w:cs="Times New Roman"/>
        </w:rPr>
        <w:t>4</w:t>
      </w:r>
      <w:r w:rsidRPr="00810CB2">
        <w:rPr>
          <w:rFonts w:ascii="Times New Roman" w:hAnsi="Times New Roman" w:cs="Times New Roman"/>
        </w:rPr>
        <w:t>.4</w:t>
      </w:r>
      <w:r w:rsidR="00510CAC" w:rsidRPr="00810CB2">
        <w:rPr>
          <w:rFonts w:ascii="Times New Roman" w:hAnsi="Times New Roman" w:cs="Times New Roman"/>
        </w:rPr>
        <w:t>).</w:t>
      </w:r>
    </w:p>
    <w:p w14:paraId="0528F0A8" w14:textId="79CEABD8" w:rsidR="00F01D27" w:rsidRDefault="00093409" w:rsidP="00F01D27">
      <w:pPr>
        <w:rPr>
          <w:rFonts w:ascii="Times New Roman" w:hAnsi="Times New Roman" w:cs="Times New Roman"/>
        </w:rPr>
      </w:pPr>
      <w:bookmarkStart w:id="51" w:name="_Toc265869538"/>
      <w:r w:rsidRPr="00966EC7">
        <w:rPr>
          <w:rFonts w:ascii="Times New Roman" w:hAnsi="Times New Roman" w:cs="Times New Roman"/>
        </w:rPr>
        <w:t xml:space="preserve">There was a general consensus among the panelists that we do not currently know enough about martian organic geochemistry to reach a single “right” answer to this charge, either with respect to </w:t>
      </w:r>
      <w:r w:rsidRPr="00966EC7">
        <w:rPr>
          <w:rFonts w:ascii="Times New Roman" w:hAnsi="Times New Roman" w:cs="Times New Roman"/>
          <w:i/>
        </w:rPr>
        <w:t>which</w:t>
      </w:r>
      <w:r w:rsidRPr="00966EC7">
        <w:rPr>
          <w:rFonts w:ascii="Times New Roman" w:hAnsi="Times New Roman" w:cs="Times New Roman"/>
        </w:rPr>
        <w:t xml:space="preserve"> </w:t>
      </w:r>
      <w:r w:rsidRPr="00966EC7">
        <w:rPr>
          <w:rFonts w:ascii="Times New Roman" w:hAnsi="Times New Roman" w:cs="Times New Roman"/>
        </w:rPr>
        <w:lastRenderedPageBreak/>
        <w:t xml:space="preserve">contaminants or </w:t>
      </w:r>
      <w:r w:rsidRPr="00966EC7">
        <w:rPr>
          <w:rFonts w:ascii="Times New Roman" w:hAnsi="Times New Roman" w:cs="Times New Roman"/>
          <w:i/>
        </w:rPr>
        <w:t xml:space="preserve">how much </w:t>
      </w:r>
      <w:r w:rsidRPr="00966EC7">
        <w:rPr>
          <w:rFonts w:ascii="Times New Roman" w:hAnsi="Times New Roman" w:cs="Times New Roman"/>
        </w:rPr>
        <w:t>should be allowed</w:t>
      </w:r>
      <w:r w:rsidR="00F01D27" w:rsidRPr="00966EC7">
        <w:rPr>
          <w:rFonts w:ascii="Times New Roman" w:hAnsi="Times New Roman" w:cs="Times New Roman"/>
        </w:rPr>
        <w:t>. Indeed, the entire purpose o</w:t>
      </w:r>
      <w:r w:rsidR="00CB1CF6" w:rsidRPr="00966EC7">
        <w:rPr>
          <w:rFonts w:ascii="Times New Roman" w:hAnsi="Times New Roman" w:cs="Times New Roman"/>
        </w:rPr>
        <w:t>f returning m</w:t>
      </w:r>
      <w:r w:rsidR="00F01D27" w:rsidRPr="00966EC7">
        <w:rPr>
          <w:rFonts w:ascii="Times New Roman" w:hAnsi="Times New Roman" w:cs="Times New Roman"/>
        </w:rPr>
        <w:t xml:space="preserve">artian rocks is to discover what might be there, and so the tolerable types and levels of contamination are in some sense unknowable at this time. This fact was also emphasized by the earlier SDT report (Mustard et al., 2013). While we believe the particular strategy we have used to propose limits is scientifically sound, it is not the only possible outcome of such an exercise. Other groups of experts, weighting various considerations differently, might reasonably reach a different set of conclusions that are no less (or more) defensible than the ones offered here. </w:t>
      </w:r>
    </w:p>
    <w:p w14:paraId="16055653" w14:textId="799A99C5" w:rsidR="00966EC7" w:rsidRPr="00D92DA5" w:rsidRDefault="00966EC7" w:rsidP="00F01D27">
      <w:r>
        <w:rPr>
          <w:rFonts w:cs="Times New Roman"/>
          <w:noProof/>
        </w:rPr>
        <mc:AlternateContent>
          <mc:Choice Requires="wps">
            <w:drawing>
              <wp:inline distT="0" distB="0" distL="0" distR="0" wp14:anchorId="69C69CB6" wp14:editId="01D2D38B">
                <wp:extent cx="5943600" cy="914400"/>
                <wp:effectExtent l="0" t="0" r="25400" b="25400"/>
                <wp:docPr id="1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914400"/>
                        </a:xfrm>
                        <a:prstGeom prst="rect">
                          <a:avLst/>
                        </a:prstGeom>
                        <a:solidFill>
                          <a:schemeClr val="accent5">
                            <a:lumMod val="60000"/>
                            <a:lumOff val="4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2">
                          <a:schemeClr val="accent1"/>
                        </a:fillRef>
                        <a:effectRef idx="1">
                          <a:schemeClr val="accent1"/>
                        </a:effectRef>
                        <a:fontRef idx="minor">
                          <a:schemeClr val="dk1"/>
                        </a:fontRef>
                      </wps:style>
                      <wps:txbx>
                        <w:txbxContent>
                          <w:p w14:paraId="4670F310" w14:textId="43C060E7" w:rsidR="008702E7" w:rsidRPr="00E164A1" w:rsidRDefault="008702E7" w:rsidP="00966EC7">
                            <w:pPr>
                              <w:rPr>
                                <w:rFonts w:eastAsiaTheme="minorEastAsia" w:cs="Arial"/>
                                <w:bCs/>
                                <w:color w:val="000000" w:themeColor="text1"/>
                                <w:kern w:val="24"/>
                                <w:sz w:val="24"/>
                                <w:szCs w:val="40"/>
                              </w:rPr>
                            </w:pPr>
                            <w:r w:rsidRPr="00E164A1">
                              <w:rPr>
                                <w:rFonts w:eastAsiaTheme="minorEastAsia" w:cs="Arial"/>
                                <w:b/>
                                <w:bCs/>
                                <w:color w:val="000000" w:themeColor="text1"/>
                                <w:kern w:val="24"/>
                                <w:sz w:val="24"/>
                                <w:szCs w:val="40"/>
                                <w:u w:val="single"/>
                              </w:rPr>
                              <w:t>F</w:t>
                            </w:r>
                            <w:r>
                              <w:rPr>
                                <w:rFonts w:eastAsiaTheme="minorEastAsia" w:cs="Arial"/>
                                <w:b/>
                                <w:bCs/>
                                <w:color w:val="000000" w:themeColor="text1"/>
                                <w:kern w:val="24"/>
                                <w:sz w:val="24"/>
                                <w:szCs w:val="40"/>
                                <w:u w:val="single"/>
                              </w:rPr>
                              <w:t>inding #10</w:t>
                            </w:r>
                            <w:r w:rsidRPr="00E164A1">
                              <w:rPr>
                                <w:rFonts w:eastAsiaTheme="minorEastAsia" w:cs="Arial"/>
                                <w:b/>
                                <w:bCs/>
                                <w:color w:val="000000" w:themeColor="text1"/>
                                <w:kern w:val="24"/>
                                <w:sz w:val="24"/>
                                <w:szCs w:val="40"/>
                                <w:u w:val="single"/>
                              </w:rPr>
                              <w:t xml:space="preserve">:  </w:t>
                            </w:r>
                            <w:r>
                              <w:rPr>
                                <w:rFonts w:eastAsiaTheme="minorEastAsia" w:cs="Arial"/>
                                <w:bCs/>
                                <w:color w:val="000000" w:themeColor="text1"/>
                                <w:kern w:val="24"/>
                                <w:sz w:val="24"/>
                                <w:szCs w:val="40"/>
                              </w:rPr>
                              <w:t>Because we fundamentally do not know what organics would be present on Mars, it is currently impossible to precisely determine what levels of contamination would be necessary in returned samples. There is thus significant uncertainty (in both directions) associated with the proposed limits.</w:t>
                            </w:r>
                          </w:p>
                          <w:p w14:paraId="762989A5" w14:textId="77777777" w:rsidR="008702E7" w:rsidRDefault="008702E7" w:rsidP="00966E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9C69CB6" id="_x0000_s1036" type="#_x0000_t202" style="width:468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" fillcolor="#92cddc [1944]" strokecolor="#4579b8 [3044]">
                <v:path arrowok="t"/>
                <v:textbox>
                  <w:txbxContent>
                    <w:p w14:paraId="4670F310" w14:textId="43C060E7" w:rsidR="008702E7" w:rsidRPr="00E164A1" w:rsidRDefault="008702E7" w:rsidP="00966EC7">
                      <w:pPr>
                        <w:rPr>
                          <w:rFonts w:eastAsiaTheme="minorEastAsia" w:cs="Arial"/>
                          <w:bCs/>
                          <w:color w:val="000000" w:themeColor="text1"/>
                          <w:kern w:val="24"/>
                          <w:sz w:val="24"/>
                          <w:szCs w:val="40"/>
                        </w:rPr>
                      </w:pPr>
                      <w:r w:rsidRPr="00E164A1">
                        <w:rPr>
                          <w:rFonts w:eastAsiaTheme="minorEastAsia" w:cs="Arial"/>
                          <w:b/>
                          <w:bCs/>
                          <w:color w:val="000000" w:themeColor="text1"/>
                          <w:kern w:val="24"/>
                          <w:sz w:val="24"/>
                          <w:szCs w:val="40"/>
                          <w:u w:val="single"/>
                        </w:rPr>
                        <w:t>F</w:t>
                      </w:r>
                      <w:r>
                        <w:rPr>
                          <w:rFonts w:eastAsiaTheme="minorEastAsia" w:cs="Arial"/>
                          <w:b/>
                          <w:bCs/>
                          <w:color w:val="000000" w:themeColor="text1"/>
                          <w:kern w:val="24"/>
                          <w:sz w:val="24"/>
                          <w:szCs w:val="40"/>
                          <w:u w:val="single"/>
                        </w:rPr>
                        <w:t>inding #10</w:t>
                      </w:r>
                      <w:r w:rsidRPr="00E164A1">
                        <w:rPr>
                          <w:rFonts w:eastAsiaTheme="minorEastAsia" w:cs="Arial"/>
                          <w:b/>
                          <w:bCs/>
                          <w:color w:val="000000" w:themeColor="text1"/>
                          <w:kern w:val="24"/>
                          <w:sz w:val="24"/>
                          <w:szCs w:val="40"/>
                          <w:u w:val="single"/>
                        </w:rPr>
                        <w:t xml:space="preserve">:  </w:t>
                      </w:r>
                      <w:r>
                        <w:rPr>
                          <w:rFonts w:eastAsiaTheme="minorEastAsia" w:cs="Arial"/>
                          <w:bCs/>
                          <w:color w:val="000000" w:themeColor="text1"/>
                          <w:kern w:val="24"/>
                          <w:sz w:val="24"/>
                          <w:szCs w:val="40"/>
                        </w:rPr>
                        <w:t>Because we fundamentally do not know what organics would be present on Mars, it is currently impossible to precisely determine what levels of contamination would be necessary in returned samples. There is thus significant uncertainty (in both directions) associated with the proposed limits.</w:t>
                      </w:r>
                    </w:p>
                    <w:p w14:paraId="762989A5" w14:textId="77777777" w:rsidR="008702E7" w:rsidRDefault="008702E7" w:rsidP="00966EC7"/>
                  </w:txbxContent>
                </v:textbox>
                <w10:anchorlock/>
              </v:shape>
            </w:pict>
          </mc:Fallback>
        </mc:AlternateContent>
      </w:r>
    </w:p>
    <w:p w14:paraId="1B93A911" w14:textId="448DC431" w:rsidR="00040869" w:rsidRPr="001620E3" w:rsidRDefault="00040869" w:rsidP="00040869">
      <w:pPr>
        <w:pStyle w:val="Heading2"/>
      </w:pPr>
      <w:bookmarkStart w:id="52" w:name="_Toc271055930"/>
      <w:bookmarkStart w:id="53" w:name="_Toc273186985"/>
      <w:r>
        <w:t>General Considerations</w:t>
      </w:r>
      <w:bookmarkEnd w:id="51"/>
      <w:bookmarkEnd w:id="52"/>
      <w:bookmarkEnd w:id="53"/>
    </w:p>
    <w:p w14:paraId="7AC5ADAC" w14:textId="0DAC56F5" w:rsidR="00D92DA5" w:rsidRDefault="00D92DA5" w:rsidP="00D92DA5">
      <w:pPr>
        <w:pStyle w:val="Heading3"/>
      </w:pPr>
      <w:bookmarkStart w:id="54" w:name="_Toc271055931"/>
      <w:bookmarkStart w:id="55" w:name="_Toc273186986"/>
      <w:r>
        <w:t>Selection criteria for choosing contaminants of concern</w:t>
      </w:r>
      <w:bookmarkEnd w:id="54"/>
      <w:bookmarkEnd w:id="55"/>
    </w:p>
    <w:p w14:paraId="3B43739F" w14:textId="4626D45F" w:rsidR="004A05EB" w:rsidRDefault="004A05EB" w:rsidP="004A05EB">
      <w:r>
        <w:t>From a purely analytical standpoint, the best approach to setting contamination limits requires prior kno</w:t>
      </w:r>
      <w:r w:rsidR="007C3333">
        <w:t>wledge of the specific analytes and their concentrations</w:t>
      </w:r>
      <w:r>
        <w:t xml:space="preserve"> that we hope or expect to measure. Based on consideration of appropriate signal/noise thresholds, quantitative limits on background contamination could then be derived for each analyte of interest (e.g. Peters et al., 1974). In our present case, however, we know neither the compounds we expect to find, nor the lower limits of their concentrations. This knowledge gap led us to consider other criteria for setting limits. A second possibility, mentioned by the OCP charter, would be to set contamination limits below the detection limits for analytical </w:t>
      </w:r>
      <w:r w:rsidR="004A6747">
        <w:t>methods</w:t>
      </w:r>
      <w:r>
        <w:t xml:space="preserve"> expected to be used. This is a very conservative approac</w:t>
      </w:r>
      <w:r w:rsidR="00A60D76">
        <w:t>h, but as described in section 3</w:t>
      </w:r>
      <w:r>
        <w:t xml:space="preserve"> there are too many analytical methods that could potentially be employed for us to plausibly consider them</w:t>
      </w:r>
      <w:r w:rsidR="007C3333">
        <w:t xml:space="preserve"> all</w:t>
      </w:r>
      <w:r w:rsidR="00966EC7">
        <w:t>,</w:t>
      </w:r>
      <w:r w:rsidR="00175E36">
        <w:t xml:space="preserve"> and some especially targeted techniques have extremely good (down to single molecule) sensitivity</w:t>
      </w:r>
      <w:r>
        <w:t xml:space="preserve">. </w:t>
      </w:r>
    </w:p>
    <w:p w14:paraId="190A9284" w14:textId="11054E7C" w:rsidR="005F6994" w:rsidRDefault="004A05EB" w:rsidP="004A05EB">
      <w:r>
        <w:t xml:space="preserve">A third criterion that was discussed is the level of cleanliness that can reasonably be achieved in constructing sampling hardware using existing technology and methodology. There was </w:t>
      </w:r>
      <w:r w:rsidR="00996DD1">
        <w:t>considerable</w:t>
      </w:r>
      <w:r>
        <w:t xml:space="preserve"> disagreement on the panel about how (or whether) to employ such criteria. On one hand, the extraordinary effort required to return samples from Mars constitutes a powerful argument that limits should be driven solely by scientific goals, regardless of whether or not they are currently achievable. If not, the argument goes, then we should develop new technology that can achieve the required limits before launching the mission. On the other hand, our deep uncertainty about </w:t>
      </w:r>
      <w:r w:rsidR="005F6994">
        <w:t xml:space="preserve">quantitatively </w:t>
      </w:r>
      <w:r>
        <w:t xml:space="preserve">what to expect in returned samples makes a </w:t>
      </w:r>
      <w:r w:rsidR="005F6994">
        <w:t>specific</w:t>
      </w:r>
      <w:r>
        <w:t xml:space="preserve"> definition of </w:t>
      </w:r>
      <w:r w:rsidR="00DA69D2">
        <w:t>limits</w:t>
      </w:r>
      <w:r w:rsidR="005F6994">
        <w:t xml:space="preserve"> for </w:t>
      </w:r>
      <w:r>
        <w:t xml:space="preserve">what is scientifically </w:t>
      </w:r>
      <w:r w:rsidRPr="00BC2E89">
        <w:rPr>
          <w:i/>
        </w:rPr>
        <w:t>required</w:t>
      </w:r>
      <w:r>
        <w:t xml:space="preserve"> virtually impossible. </w:t>
      </w:r>
      <w:r w:rsidR="005F6994">
        <w:t xml:space="preserve">The </w:t>
      </w:r>
      <w:r w:rsidR="001F2B4D">
        <w:t xml:space="preserve">panel has tried to keep in mind the </w:t>
      </w:r>
      <w:r w:rsidR="005F6994">
        <w:t xml:space="preserve">fact that </w:t>
      </w:r>
      <w:r w:rsidR="001F2B4D">
        <w:t xml:space="preserve">although </w:t>
      </w:r>
      <w:r w:rsidR="005F6994">
        <w:t>it may be technically possible to return samples cleaner than a certain level</w:t>
      </w:r>
      <w:r w:rsidR="001F2B4D">
        <w:t>, this</w:t>
      </w:r>
      <w:r w:rsidR="005F6994">
        <w:t xml:space="preserve"> </w:t>
      </w:r>
      <w:r w:rsidR="001F2B4D">
        <w:t>does not constitute an argument that such cleanliness is necessary.</w:t>
      </w:r>
      <w:r w:rsidR="005F6994">
        <w:t xml:space="preserve"> </w:t>
      </w:r>
    </w:p>
    <w:p w14:paraId="0ACD2070" w14:textId="2123F220" w:rsidR="004A05EB" w:rsidRDefault="004A05EB" w:rsidP="004A05EB">
      <w:pPr>
        <w:pStyle w:val="Heading3"/>
      </w:pPr>
      <w:bookmarkStart w:id="56" w:name="_Toc265227084"/>
      <w:bookmarkStart w:id="57" w:name="_Toc271055932"/>
      <w:bookmarkStart w:id="58" w:name="_Toc273186987"/>
      <w:r>
        <w:t>Signal/Noise threshold for acceptable contamination</w:t>
      </w:r>
      <w:bookmarkEnd w:id="56"/>
      <w:bookmarkEnd w:id="57"/>
      <w:bookmarkEnd w:id="58"/>
    </w:p>
    <w:p w14:paraId="25EB4D12" w14:textId="18E7ADA3" w:rsidR="00175E36" w:rsidRDefault="004A05EB" w:rsidP="004A05EB">
      <w:r>
        <w:t>A common misconception is that robust analytical measurements require background (blank) levels of a particular analyte to be well below those one is trying to measure. As an example, measuring glycine with a signal/noise (S/N) level of 3 (a commonly accepted threshold) might be misconstrued as meaning glycine concentration in the blank must be 3-fold lower than that in the sample. This is incorrect. Our ability to confidently resolve the presence or absence of an analyte requires only that we can determine at some statistical confidence interval (say, 99.7% or 3</w:t>
      </w:r>
      <w:r w:rsidRPr="008A03C0">
        <w:rPr>
          <w:rFonts w:ascii="Symbol" w:hAnsi="Symbol"/>
        </w:rPr>
        <w:t></w:t>
      </w:r>
      <w:r>
        <w:t xml:space="preserve">) that the measured concentration is greater than that of the blank. Thus, as illustrated </w:t>
      </w:r>
      <w:r w:rsidRPr="00A60D76">
        <w:t xml:space="preserve">in </w:t>
      </w:r>
      <w:r w:rsidR="009B4FBF">
        <w:t>Figure 9</w:t>
      </w:r>
      <w:r w:rsidRPr="00A60D76">
        <w:t>, we need</w:t>
      </w:r>
      <w:r>
        <w:t xml:space="preserve"> to know both the concentration of a particular contaminant in our blank and the uncertainty in our knowledge of that concentration. This uncertainty </w:t>
      </w:r>
      <w:r>
        <w:lastRenderedPageBreak/>
        <w:t xml:space="preserve">could result from incomplete characterization, or from physical variability (whether spatial or temporal) in its abundance, or both. </w:t>
      </w:r>
      <w:r w:rsidR="004A6747">
        <w:t>This leads to</w:t>
      </w:r>
      <w:r>
        <w:t xml:space="preserve"> two important points. </w:t>
      </w:r>
      <w:r w:rsidR="00A55CE3">
        <w:t xml:space="preserve"> </w:t>
      </w:r>
      <w:r>
        <w:t xml:space="preserve">First, contaminant concentrations do not necessarily need to be lower than detection limits for a measurement to be successful. Second, a stable and well-characterized background is as important as a low background. </w:t>
      </w:r>
    </w:p>
    <w:p w14:paraId="0450BF94" w14:textId="37EA9C17" w:rsidR="00D92DA5" w:rsidRDefault="00D92DA5" w:rsidP="00D92DA5">
      <w:r w:rsidRPr="00E164A1">
        <w:rPr>
          <w:noProof/>
        </w:rPr>
        <w:drawing>
          <wp:inline distT="0" distB="0" distL="0" distR="0" wp14:anchorId="158F7981" wp14:editId="3C3508CE">
            <wp:extent cx="4185920" cy="3220720"/>
            <wp:effectExtent l="0" t="0" r="5080" b="508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4185920" cy="3220720"/>
                    </a:xfrm>
                    <a:prstGeom prst="rect">
                      <a:avLst/>
                    </a:prstGeom>
                    <a:noFill/>
                    <a:ln>
                      <a:noFill/>
                    </a:ln>
                  </pic:spPr>
                </pic:pic>
              </a:graphicData>
            </a:graphic>
          </wp:inline>
        </w:drawing>
      </w:r>
    </w:p>
    <w:p w14:paraId="561B9B2E" w14:textId="206FDB51" w:rsidR="00A60D76" w:rsidRPr="00F32B26" w:rsidRDefault="009B4FBF" w:rsidP="00F32B26">
      <w:pPr>
        <w:ind w:left="720" w:hanging="720"/>
        <w:rPr>
          <w:i/>
        </w:rPr>
      </w:pPr>
      <w:r w:rsidRPr="00F32B26">
        <w:rPr>
          <w:b/>
          <w:i/>
          <w:u w:val="single"/>
        </w:rPr>
        <w:t>Figure 9</w:t>
      </w:r>
      <w:r w:rsidR="00C84547" w:rsidRPr="00F32B26">
        <w:rPr>
          <w:i/>
        </w:rPr>
        <w:t xml:space="preserve">. </w:t>
      </w:r>
      <w:r w:rsidR="00DA69D2" w:rsidRPr="00F32B26">
        <w:rPr>
          <w:i/>
        </w:rPr>
        <w:t xml:space="preserve">A diagram showing how different levels </w:t>
      </w:r>
      <w:r w:rsidR="00C84547" w:rsidRPr="00F32B26">
        <w:rPr>
          <w:i/>
        </w:rPr>
        <w:t xml:space="preserve">of signal and background </w:t>
      </w:r>
      <w:r w:rsidR="00DA69D2" w:rsidRPr="00F32B26">
        <w:rPr>
          <w:i/>
        </w:rPr>
        <w:t xml:space="preserve">support or deny </w:t>
      </w:r>
      <w:r w:rsidR="00C84547" w:rsidRPr="00F32B26">
        <w:rPr>
          <w:i/>
        </w:rPr>
        <w:t xml:space="preserve">a </w:t>
      </w:r>
      <w:r w:rsidR="00362FE9" w:rsidRPr="00F32B26">
        <w:rPr>
          <w:i/>
        </w:rPr>
        <w:t xml:space="preserve">successful </w:t>
      </w:r>
      <w:r w:rsidR="00C84547" w:rsidRPr="00F32B26">
        <w:rPr>
          <w:i/>
        </w:rPr>
        <w:t>measurement</w:t>
      </w:r>
      <w:r w:rsidR="00DA69D2" w:rsidRPr="00F32B26">
        <w:rPr>
          <w:i/>
        </w:rPr>
        <w:t xml:space="preserve">.  The vertical arrows indicate </w:t>
      </w:r>
      <w:r w:rsidR="000C21AD" w:rsidRPr="00F32B26">
        <w:rPr>
          <w:i/>
        </w:rPr>
        <w:t>variability</w:t>
      </w:r>
      <w:r w:rsidR="00DA69D2" w:rsidRPr="00F32B26">
        <w:rPr>
          <w:i/>
        </w:rPr>
        <w:t xml:space="preserve"> in background levels.</w:t>
      </w:r>
    </w:p>
    <w:p w14:paraId="28D248BD" w14:textId="3B0A0E8E" w:rsidR="00D92DA5" w:rsidRDefault="00D92DA5" w:rsidP="00D92DA5">
      <w:r>
        <w:rPr>
          <w:rFonts w:cs="Times New Roman"/>
          <w:noProof/>
        </w:rPr>
        <mc:AlternateContent>
          <mc:Choice Requires="wps">
            <w:drawing>
              <wp:inline distT="0" distB="0" distL="0" distR="0" wp14:anchorId="599F907D" wp14:editId="3D9414E9">
                <wp:extent cx="5943600" cy="898543"/>
                <wp:effectExtent l="0" t="0" r="19050" b="15875"/>
                <wp:docPr id="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898543"/>
                        </a:xfrm>
                        <a:prstGeom prst="rect">
                          <a:avLst/>
                        </a:prstGeom>
                        <a:solidFill>
                          <a:schemeClr val="accent5">
                            <a:lumMod val="60000"/>
                            <a:lumOff val="4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2">
                          <a:schemeClr val="accent1"/>
                        </a:fillRef>
                        <a:effectRef idx="1">
                          <a:schemeClr val="accent1"/>
                        </a:effectRef>
                        <a:fontRef idx="minor">
                          <a:schemeClr val="dk1"/>
                        </a:fontRef>
                      </wps:style>
                      <wps:txbx>
                        <w:txbxContent>
                          <w:p w14:paraId="691DED56" w14:textId="610BB2FD" w:rsidR="008702E7" w:rsidRPr="00E164A1" w:rsidRDefault="008702E7" w:rsidP="00D92DA5">
                            <w:pPr>
                              <w:rPr>
                                <w:rFonts w:eastAsiaTheme="minorEastAsia" w:cs="Arial"/>
                                <w:bCs/>
                                <w:color w:val="000000" w:themeColor="text1"/>
                                <w:kern w:val="24"/>
                                <w:sz w:val="24"/>
                                <w:szCs w:val="40"/>
                              </w:rPr>
                            </w:pPr>
                            <w:r w:rsidRPr="00E164A1">
                              <w:rPr>
                                <w:rFonts w:eastAsiaTheme="minorEastAsia" w:cs="Arial"/>
                                <w:b/>
                                <w:bCs/>
                                <w:color w:val="000000" w:themeColor="text1"/>
                                <w:kern w:val="24"/>
                                <w:sz w:val="24"/>
                                <w:szCs w:val="40"/>
                                <w:u w:val="single"/>
                              </w:rPr>
                              <w:t>Finding #</w:t>
                            </w:r>
                            <w:r>
                              <w:rPr>
                                <w:rFonts w:eastAsiaTheme="minorEastAsia" w:cs="Arial"/>
                                <w:b/>
                                <w:bCs/>
                                <w:color w:val="000000" w:themeColor="text1"/>
                                <w:kern w:val="24"/>
                                <w:sz w:val="24"/>
                                <w:szCs w:val="40"/>
                                <w:u w:val="single"/>
                              </w:rPr>
                              <w:t>11</w:t>
                            </w:r>
                            <w:r w:rsidRPr="00E164A1">
                              <w:rPr>
                                <w:rFonts w:eastAsiaTheme="minorEastAsia" w:cs="Arial"/>
                                <w:b/>
                                <w:bCs/>
                                <w:color w:val="000000" w:themeColor="text1"/>
                                <w:kern w:val="24"/>
                                <w:sz w:val="24"/>
                                <w:szCs w:val="40"/>
                                <w:u w:val="single"/>
                              </w:rPr>
                              <w:t>:</w:t>
                            </w:r>
                            <w:r w:rsidRPr="00A55CE3">
                              <w:rPr>
                                <w:rFonts w:eastAsiaTheme="minorEastAsia" w:cs="Arial"/>
                                <w:b/>
                                <w:bCs/>
                                <w:color w:val="000000" w:themeColor="text1"/>
                                <w:kern w:val="24"/>
                                <w:sz w:val="24"/>
                                <w:szCs w:val="40"/>
                              </w:rPr>
                              <w:t xml:space="preserve"> </w:t>
                            </w:r>
                            <w:r>
                              <w:rPr>
                                <w:rFonts w:eastAsiaTheme="minorEastAsia" w:cs="Arial"/>
                                <w:bCs/>
                                <w:color w:val="000000" w:themeColor="text1"/>
                                <w:kern w:val="24"/>
                                <w:sz w:val="24"/>
                                <w:szCs w:val="40"/>
                              </w:rPr>
                              <w:t>Confirming a</w:t>
                            </w:r>
                            <w:r w:rsidRPr="00E164A1">
                              <w:rPr>
                                <w:rFonts w:eastAsiaTheme="minorEastAsia" w:cs="Arial"/>
                                <w:bCs/>
                                <w:color w:val="000000" w:themeColor="text1"/>
                                <w:kern w:val="24"/>
                                <w:sz w:val="24"/>
                                <w:szCs w:val="40"/>
                              </w:rPr>
                              <w:t xml:space="preserve"> measurement </w:t>
                            </w:r>
                            <w:r>
                              <w:rPr>
                                <w:rFonts w:eastAsiaTheme="minorEastAsia" w:cs="Arial"/>
                                <w:bCs/>
                                <w:color w:val="000000" w:themeColor="text1"/>
                                <w:kern w:val="24"/>
                                <w:sz w:val="24"/>
                                <w:szCs w:val="40"/>
                              </w:rPr>
                              <w:t xml:space="preserve">to be statistically significant </w:t>
                            </w:r>
                            <w:r w:rsidRPr="00E164A1">
                              <w:rPr>
                                <w:rFonts w:eastAsiaTheme="minorEastAsia" w:cs="Arial"/>
                                <w:bCs/>
                                <w:color w:val="000000" w:themeColor="text1"/>
                                <w:kern w:val="24"/>
                                <w:sz w:val="24"/>
                                <w:szCs w:val="40"/>
                              </w:rPr>
                              <w:t xml:space="preserve">does not </w:t>
                            </w:r>
                            <w:r>
                              <w:rPr>
                                <w:rFonts w:eastAsiaTheme="minorEastAsia" w:cs="Arial"/>
                                <w:bCs/>
                                <w:color w:val="000000" w:themeColor="text1"/>
                                <w:kern w:val="24"/>
                                <w:sz w:val="24"/>
                                <w:szCs w:val="40"/>
                              </w:rPr>
                              <w:t xml:space="preserve">necessarily </w:t>
                            </w:r>
                            <w:r w:rsidRPr="00E164A1">
                              <w:rPr>
                                <w:rFonts w:eastAsiaTheme="minorEastAsia" w:cs="Arial"/>
                                <w:bCs/>
                                <w:color w:val="000000" w:themeColor="text1"/>
                                <w:kern w:val="24"/>
                                <w:sz w:val="24"/>
                                <w:szCs w:val="40"/>
                              </w:rPr>
                              <w:t>require</w:t>
                            </w:r>
                            <w:r>
                              <w:rPr>
                                <w:rFonts w:eastAsiaTheme="minorEastAsia" w:cs="Arial"/>
                                <w:bCs/>
                                <w:color w:val="000000" w:themeColor="text1"/>
                                <w:kern w:val="24"/>
                                <w:sz w:val="24"/>
                                <w:szCs w:val="40"/>
                              </w:rPr>
                              <w:t xml:space="preserve"> that</w:t>
                            </w:r>
                            <w:r w:rsidRPr="00E164A1">
                              <w:rPr>
                                <w:rFonts w:eastAsiaTheme="minorEastAsia" w:cs="Arial"/>
                                <w:bCs/>
                                <w:color w:val="000000" w:themeColor="text1"/>
                                <w:kern w:val="24"/>
                                <w:sz w:val="24"/>
                                <w:szCs w:val="40"/>
                              </w:rPr>
                              <w:t xml:space="preserve"> contamination be below the detection limit, only that </w:t>
                            </w:r>
                            <w:r>
                              <w:rPr>
                                <w:rFonts w:eastAsiaTheme="minorEastAsia" w:cs="Arial"/>
                                <w:bCs/>
                                <w:color w:val="000000" w:themeColor="text1"/>
                                <w:kern w:val="24"/>
                                <w:sz w:val="24"/>
                                <w:szCs w:val="40"/>
                              </w:rPr>
                              <w:t>it be</w:t>
                            </w:r>
                            <w:r w:rsidRPr="00E164A1">
                              <w:rPr>
                                <w:rFonts w:eastAsiaTheme="minorEastAsia" w:cs="Arial"/>
                                <w:bCs/>
                                <w:color w:val="000000" w:themeColor="text1"/>
                                <w:kern w:val="24"/>
                                <w:sz w:val="24"/>
                                <w:szCs w:val="40"/>
                              </w:rPr>
                              <w:t xml:space="preserve"> acceptably low, stable, and well-</w:t>
                            </w:r>
                            <w:r>
                              <w:rPr>
                                <w:rFonts w:eastAsiaTheme="minorEastAsia" w:cs="Arial"/>
                                <w:bCs/>
                                <w:color w:val="000000" w:themeColor="text1"/>
                                <w:kern w:val="24"/>
                                <w:sz w:val="24"/>
                                <w:szCs w:val="40"/>
                              </w:rPr>
                              <w:t xml:space="preserve">characterized. Consequently, the contamination knowledge program should address the composition, abundance, </w:t>
                            </w:r>
                            <w:r w:rsidRPr="004A6747">
                              <w:rPr>
                                <w:rFonts w:eastAsiaTheme="minorEastAsia" w:cs="Arial"/>
                                <w:bCs/>
                                <w:i/>
                                <w:color w:val="000000" w:themeColor="text1"/>
                                <w:kern w:val="24"/>
                                <w:sz w:val="24"/>
                                <w:szCs w:val="40"/>
                              </w:rPr>
                              <w:t>and variability</w:t>
                            </w:r>
                            <w:r>
                              <w:rPr>
                                <w:rFonts w:eastAsiaTheme="minorEastAsia" w:cs="Arial"/>
                                <w:bCs/>
                                <w:color w:val="000000" w:themeColor="text1"/>
                                <w:kern w:val="24"/>
                                <w:sz w:val="24"/>
                                <w:szCs w:val="40"/>
                              </w:rPr>
                              <w:t xml:space="preserve"> of organic molecules present on the spacecraft.</w:t>
                            </w:r>
                          </w:p>
                          <w:p w14:paraId="3C26EAFD" w14:textId="77777777" w:rsidR="008702E7" w:rsidRDefault="008702E7" w:rsidP="00D92D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99F907D" id="_x0000_s1037" type="#_x0000_t202" style="width:468pt;height: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" fillcolor="#92cddc [1944]" strokecolor="#4579b8 [3044]">
                <v:path arrowok="t"/>
                <v:textbox>
                  <w:txbxContent>
                    <w:p w14:paraId="691DED56" w14:textId="610BB2FD" w:rsidR="008702E7" w:rsidRPr="00E164A1" w:rsidRDefault="008702E7" w:rsidP="00D92DA5">
                      <w:pPr>
                        <w:rPr>
                          <w:rFonts w:eastAsiaTheme="minorEastAsia" w:cs="Arial"/>
                          <w:bCs/>
                          <w:color w:val="000000" w:themeColor="text1"/>
                          <w:kern w:val="24"/>
                          <w:sz w:val="24"/>
                          <w:szCs w:val="40"/>
                        </w:rPr>
                      </w:pPr>
                      <w:r w:rsidRPr="00E164A1">
                        <w:rPr>
                          <w:rFonts w:eastAsiaTheme="minorEastAsia" w:cs="Arial"/>
                          <w:b/>
                          <w:bCs/>
                          <w:color w:val="000000" w:themeColor="text1"/>
                          <w:kern w:val="24"/>
                          <w:sz w:val="24"/>
                          <w:szCs w:val="40"/>
                          <w:u w:val="single"/>
                        </w:rPr>
                        <w:t>Finding #</w:t>
                      </w:r>
                      <w:r>
                        <w:rPr>
                          <w:rFonts w:eastAsiaTheme="minorEastAsia" w:cs="Arial"/>
                          <w:b/>
                          <w:bCs/>
                          <w:color w:val="000000" w:themeColor="text1"/>
                          <w:kern w:val="24"/>
                          <w:sz w:val="24"/>
                          <w:szCs w:val="40"/>
                          <w:u w:val="single"/>
                        </w:rPr>
                        <w:t>11</w:t>
                      </w:r>
                      <w:r w:rsidRPr="00E164A1">
                        <w:rPr>
                          <w:rFonts w:eastAsiaTheme="minorEastAsia" w:cs="Arial"/>
                          <w:b/>
                          <w:bCs/>
                          <w:color w:val="000000" w:themeColor="text1"/>
                          <w:kern w:val="24"/>
                          <w:sz w:val="24"/>
                          <w:szCs w:val="40"/>
                          <w:u w:val="single"/>
                        </w:rPr>
                        <w:t>:</w:t>
                      </w:r>
                      <w:r w:rsidRPr="00A55CE3">
                        <w:rPr>
                          <w:rFonts w:eastAsiaTheme="minorEastAsia" w:cs="Arial"/>
                          <w:b/>
                          <w:bCs/>
                          <w:color w:val="000000" w:themeColor="text1"/>
                          <w:kern w:val="24"/>
                          <w:sz w:val="24"/>
                          <w:szCs w:val="40"/>
                        </w:rPr>
                        <w:t xml:space="preserve"> </w:t>
                      </w:r>
                      <w:r>
                        <w:rPr>
                          <w:rFonts w:eastAsiaTheme="minorEastAsia" w:cs="Arial"/>
                          <w:bCs/>
                          <w:color w:val="000000" w:themeColor="text1"/>
                          <w:kern w:val="24"/>
                          <w:sz w:val="24"/>
                          <w:szCs w:val="40"/>
                        </w:rPr>
                        <w:t>Confirming a</w:t>
                      </w:r>
                      <w:r w:rsidRPr="00E164A1">
                        <w:rPr>
                          <w:rFonts w:eastAsiaTheme="minorEastAsia" w:cs="Arial"/>
                          <w:bCs/>
                          <w:color w:val="000000" w:themeColor="text1"/>
                          <w:kern w:val="24"/>
                          <w:sz w:val="24"/>
                          <w:szCs w:val="40"/>
                        </w:rPr>
                        <w:t xml:space="preserve"> measurement </w:t>
                      </w:r>
                      <w:r>
                        <w:rPr>
                          <w:rFonts w:eastAsiaTheme="minorEastAsia" w:cs="Arial"/>
                          <w:bCs/>
                          <w:color w:val="000000" w:themeColor="text1"/>
                          <w:kern w:val="24"/>
                          <w:sz w:val="24"/>
                          <w:szCs w:val="40"/>
                        </w:rPr>
                        <w:t xml:space="preserve">to be statistically significant </w:t>
                      </w:r>
                      <w:r w:rsidRPr="00E164A1">
                        <w:rPr>
                          <w:rFonts w:eastAsiaTheme="minorEastAsia" w:cs="Arial"/>
                          <w:bCs/>
                          <w:color w:val="000000" w:themeColor="text1"/>
                          <w:kern w:val="24"/>
                          <w:sz w:val="24"/>
                          <w:szCs w:val="40"/>
                        </w:rPr>
                        <w:t xml:space="preserve">does not </w:t>
                      </w:r>
                      <w:r>
                        <w:rPr>
                          <w:rFonts w:eastAsiaTheme="minorEastAsia" w:cs="Arial"/>
                          <w:bCs/>
                          <w:color w:val="000000" w:themeColor="text1"/>
                          <w:kern w:val="24"/>
                          <w:sz w:val="24"/>
                          <w:szCs w:val="40"/>
                        </w:rPr>
                        <w:t xml:space="preserve">necessarily </w:t>
                      </w:r>
                      <w:r w:rsidRPr="00E164A1">
                        <w:rPr>
                          <w:rFonts w:eastAsiaTheme="minorEastAsia" w:cs="Arial"/>
                          <w:bCs/>
                          <w:color w:val="000000" w:themeColor="text1"/>
                          <w:kern w:val="24"/>
                          <w:sz w:val="24"/>
                          <w:szCs w:val="40"/>
                        </w:rPr>
                        <w:t>require</w:t>
                      </w:r>
                      <w:r>
                        <w:rPr>
                          <w:rFonts w:eastAsiaTheme="minorEastAsia" w:cs="Arial"/>
                          <w:bCs/>
                          <w:color w:val="000000" w:themeColor="text1"/>
                          <w:kern w:val="24"/>
                          <w:sz w:val="24"/>
                          <w:szCs w:val="40"/>
                        </w:rPr>
                        <w:t xml:space="preserve"> that</w:t>
                      </w:r>
                      <w:r w:rsidRPr="00E164A1">
                        <w:rPr>
                          <w:rFonts w:eastAsiaTheme="minorEastAsia" w:cs="Arial"/>
                          <w:bCs/>
                          <w:color w:val="000000" w:themeColor="text1"/>
                          <w:kern w:val="24"/>
                          <w:sz w:val="24"/>
                          <w:szCs w:val="40"/>
                        </w:rPr>
                        <w:t xml:space="preserve"> contamination be below the detection limit, only that </w:t>
                      </w:r>
                      <w:r>
                        <w:rPr>
                          <w:rFonts w:eastAsiaTheme="minorEastAsia" w:cs="Arial"/>
                          <w:bCs/>
                          <w:color w:val="000000" w:themeColor="text1"/>
                          <w:kern w:val="24"/>
                          <w:sz w:val="24"/>
                          <w:szCs w:val="40"/>
                        </w:rPr>
                        <w:t>it be</w:t>
                      </w:r>
                      <w:r w:rsidRPr="00E164A1">
                        <w:rPr>
                          <w:rFonts w:eastAsiaTheme="minorEastAsia" w:cs="Arial"/>
                          <w:bCs/>
                          <w:color w:val="000000" w:themeColor="text1"/>
                          <w:kern w:val="24"/>
                          <w:sz w:val="24"/>
                          <w:szCs w:val="40"/>
                        </w:rPr>
                        <w:t xml:space="preserve"> acceptably low, stable, and well-</w:t>
                      </w:r>
                      <w:r>
                        <w:rPr>
                          <w:rFonts w:eastAsiaTheme="minorEastAsia" w:cs="Arial"/>
                          <w:bCs/>
                          <w:color w:val="000000" w:themeColor="text1"/>
                          <w:kern w:val="24"/>
                          <w:sz w:val="24"/>
                          <w:szCs w:val="40"/>
                        </w:rPr>
                        <w:t xml:space="preserve">characterized. Consequently, the contamination knowledge program should address the composition, abundance, </w:t>
                      </w:r>
                      <w:r w:rsidRPr="004A6747">
                        <w:rPr>
                          <w:rFonts w:eastAsiaTheme="minorEastAsia" w:cs="Arial"/>
                          <w:bCs/>
                          <w:i/>
                          <w:color w:val="000000" w:themeColor="text1"/>
                          <w:kern w:val="24"/>
                          <w:sz w:val="24"/>
                          <w:szCs w:val="40"/>
                        </w:rPr>
                        <w:t>and variability</w:t>
                      </w:r>
                      <w:r>
                        <w:rPr>
                          <w:rFonts w:eastAsiaTheme="minorEastAsia" w:cs="Arial"/>
                          <w:bCs/>
                          <w:color w:val="000000" w:themeColor="text1"/>
                          <w:kern w:val="24"/>
                          <w:sz w:val="24"/>
                          <w:szCs w:val="40"/>
                        </w:rPr>
                        <w:t xml:space="preserve"> of organic molecules present on the spacecraft.</w:t>
                      </w:r>
                    </w:p>
                    <w:p w14:paraId="3C26EAFD" w14:textId="77777777" w:rsidR="008702E7" w:rsidRDefault="008702E7" w:rsidP="00D92DA5"/>
                  </w:txbxContent>
                </v:textbox>
                <w10:anchorlock/>
              </v:shape>
            </w:pict>
          </mc:Fallback>
        </mc:AlternateContent>
      </w:r>
    </w:p>
    <w:p w14:paraId="06569AE7" w14:textId="24B6CE89" w:rsidR="005C3B6B" w:rsidRDefault="005C3B6B" w:rsidP="005C3B6B">
      <w:r>
        <w:t xml:space="preserve">In practical terms, the </w:t>
      </w:r>
      <w:r w:rsidRPr="004A6747">
        <w:rPr>
          <w:i/>
        </w:rPr>
        <w:t>variability</w:t>
      </w:r>
      <w:r>
        <w:t xml:space="preserve"> of background contamination is very difficult to control, and is likely to be strongly dependent on the particular analyte. Certain volatile organic compounds that are ubiquitous in clean room air as a result of degassing from permanent equipment (flooring, duct work, paint, </w:t>
      </w:r>
      <w:r w:rsidR="004157BE">
        <w:t>etc.</w:t>
      </w:r>
      <w:r>
        <w:t xml:space="preserve">) might prove to be present on sampling hardware at very predictable levels. Other compounds, for example those present in cleaning products used intermittently, might be much more variable. Particulate organic contamination </w:t>
      </w:r>
      <w:r w:rsidR="005A38BC">
        <w:t>would</w:t>
      </w:r>
      <w:r>
        <w:t xml:space="preserve"> have a statistical spatial variability determined by its Poisson mean concentration. Obviously, the more variable a particular contaminant is, the lower its average concentration must be to ensure that a particular sample concentration could be confidently measured.</w:t>
      </w:r>
    </w:p>
    <w:p w14:paraId="43814DBC" w14:textId="77777777" w:rsidR="005C3B6B" w:rsidRDefault="005C3B6B" w:rsidP="005C3B6B">
      <w:r>
        <w:t xml:space="preserve">Variability is also influenced by the scale of sampling. For example, contaminant concentrations can vary between samples, as well as spatially within a single sample. An organic particle represents a relatively large </w:t>
      </w:r>
      <w:r w:rsidRPr="00E5456C">
        <w:rPr>
          <w:i/>
        </w:rPr>
        <w:t>local</w:t>
      </w:r>
      <w:r>
        <w:t xml:space="preserve"> concentration, but if there are few such particles then could also represent a small concentration averaged over the entire sample. In recognition of such issues, we recommend that the appropriate scale for averaging contamination levels to compare with specified limits is that of the </w:t>
      </w:r>
      <w:r>
        <w:lastRenderedPageBreak/>
        <w:t>individual sample core. In other words, if the specified limit is 1 ng/g, then each and every sample that is collected should meet that limit (rather than the average of all samples). Conversely, we do not recommend that sub-portions or aliquots of any given sample be required to fall below the limit. As long as the average concentration for a sample falls below the limit, then portions of that sample could reasonably exceed the limit.</w:t>
      </w:r>
    </w:p>
    <w:p w14:paraId="5495CCFA" w14:textId="14055840" w:rsidR="00D92DA5" w:rsidRDefault="00D92DA5" w:rsidP="00D92DA5">
      <w:pPr>
        <w:pStyle w:val="Heading3"/>
      </w:pPr>
      <w:bookmarkStart w:id="59" w:name="_Toc271055933"/>
      <w:bookmarkStart w:id="60" w:name="_Toc273186988"/>
      <w:r>
        <w:t>Limits for TOC, individual molecules, or particles</w:t>
      </w:r>
      <w:bookmarkEnd w:id="59"/>
      <w:bookmarkEnd w:id="60"/>
    </w:p>
    <w:p w14:paraId="0C2CEFA5" w14:textId="25049F95" w:rsidR="000D045A" w:rsidRDefault="00D92DA5" w:rsidP="00D92DA5">
      <w:r>
        <w:t xml:space="preserve">The panel considered at length the question of whether specific contamination limits are required for every compound of interest, or if a single limit on total organic carbon (TOC) would be sufficient. </w:t>
      </w:r>
      <w:r w:rsidR="002D0FBD">
        <w:t>The committee is also aware of</w:t>
      </w:r>
      <w:r w:rsidR="002D0FBD" w:rsidRPr="002D0FBD">
        <w:t xml:space="preserve"> the daunting challenge to actually achieve even ballpark estimates of TOC abundances. Given the potential co-existence of CO</w:t>
      </w:r>
      <w:r w:rsidR="002D0FBD" w:rsidRPr="009B4FBF">
        <w:rPr>
          <w:vertAlign w:val="subscript"/>
        </w:rPr>
        <w:t>2</w:t>
      </w:r>
      <w:r w:rsidR="002D0FBD" w:rsidRPr="002D0FBD">
        <w:t>-yielding minerals together with the apparent near-ubiquity of perchlorate which can react with organics to yield CO</w:t>
      </w:r>
      <w:r w:rsidR="002D0FBD" w:rsidRPr="009B4FBF">
        <w:rPr>
          <w:vertAlign w:val="subscript"/>
        </w:rPr>
        <w:t>2</w:t>
      </w:r>
      <w:r w:rsidR="002D0FBD" w:rsidRPr="002D0FBD">
        <w:t xml:space="preserve">, </w:t>
      </w:r>
      <w:r w:rsidR="002D0FBD">
        <w:t xml:space="preserve">it is far from certain </w:t>
      </w:r>
      <w:r w:rsidR="002D0FBD" w:rsidRPr="002D0FBD">
        <w:t xml:space="preserve">how an accurate TOC measurement </w:t>
      </w:r>
      <w:r w:rsidR="002D0FBD">
        <w:t xml:space="preserve">might </w:t>
      </w:r>
      <w:r w:rsidR="002D0FBD" w:rsidRPr="002D0FBD">
        <w:t>be achieved in practice</w:t>
      </w:r>
      <w:r w:rsidR="002D0FBD">
        <w:t xml:space="preserve">. </w:t>
      </w:r>
      <w:r>
        <w:t>There was agreement that measurement</w:t>
      </w:r>
      <w:r w:rsidR="00D228A5">
        <w:t>s</w:t>
      </w:r>
      <w:r>
        <w:t xml:space="preserve"> of </w:t>
      </w:r>
      <w:r w:rsidR="009A570A">
        <w:t xml:space="preserve">certain </w:t>
      </w:r>
      <w:r w:rsidR="00530168">
        <w:t>individual compounds, for example amino acids, are of such importance to the mission that they should be explicitly protected</w:t>
      </w:r>
      <w:r w:rsidR="000D045A">
        <w:t xml:space="preserve">, i.e. we should be certain the level of contamination </w:t>
      </w:r>
      <w:r w:rsidR="000D045A" w:rsidRPr="000D045A">
        <w:rPr>
          <w:i/>
        </w:rPr>
        <w:t xml:space="preserve">of those </w:t>
      </w:r>
      <w:r w:rsidR="000D045A">
        <w:rPr>
          <w:i/>
        </w:rPr>
        <w:t xml:space="preserve">specific </w:t>
      </w:r>
      <w:r w:rsidR="000D045A" w:rsidRPr="000D045A">
        <w:rPr>
          <w:i/>
        </w:rPr>
        <w:t>compounds</w:t>
      </w:r>
      <w:r w:rsidR="000D045A">
        <w:t xml:space="preserve"> is below some threshold</w:t>
      </w:r>
      <w:r w:rsidR="00530168">
        <w:t>.</w:t>
      </w:r>
      <w:r>
        <w:t xml:space="preserve"> </w:t>
      </w:r>
      <w:r w:rsidR="00530168">
        <w:t xml:space="preserve">The question then becomes whether to do so through limits for each analyte, or through a single limit on TOC set at (or below) the </w:t>
      </w:r>
      <w:r w:rsidR="000D045A">
        <w:t>lowest level desired for any single compound</w:t>
      </w:r>
      <w:r w:rsidR="00530168">
        <w:t>.</w:t>
      </w:r>
      <w:r w:rsidR="000D045A">
        <w:t xml:space="preserve"> The former is potentially burdensome from an analytical perspective, given the number of possible analytes of interest, but it does allow limits on TOC to be relaxed somewhat. The latter is analytically simpler and more conservative, but the lower TOC levels required are potentially harder (and costlier) to achieve. </w:t>
      </w:r>
    </w:p>
    <w:p w14:paraId="11E57175" w14:textId="6522B713" w:rsidR="00D92DA5" w:rsidRDefault="000D045A" w:rsidP="00D92DA5">
      <w:r>
        <w:t xml:space="preserve">As a concrete example of this tradeoff, </w:t>
      </w:r>
      <w:r w:rsidR="00D92DA5">
        <w:t xml:space="preserve">if </w:t>
      </w:r>
      <w:r w:rsidR="00510CAC">
        <w:t>proposed</w:t>
      </w:r>
      <w:r w:rsidR="00D92DA5">
        <w:t xml:space="preserve"> contaminant limits for all </w:t>
      </w:r>
      <w:r>
        <w:t>analytes</w:t>
      </w:r>
      <w:r w:rsidR="00D92DA5">
        <w:t xml:space="preserve"> of interest range between 1–10 </w:t>
      </w:r>
      <w:r w:rsidR="000059AA">
        <w:t xml:space="preserve">ng/g </w:t>
      </w:r>
      <w:r w:rsidR="00D92DA5">
        <w:t>per compound (</w:t>
      </w:r>
      <w:r w:rsidR="00D92DA5" w:rsidRPr="00A60D76">
        <w:t xml:space="preserve">see </w:t>
      </w:r>
      <w:r w:rsidR="00A60D76" w:rsidRPr="00A60D76">
        <w:t>4</w:t>
      </w:r>
      <w:r w:rsidR="00D92DA5" w:rsidRPr="00A60D76">
        <w:t>.2 below</w:t>
      </w:r>
      <w:r w:rsidR="00D92DA5">
        <w:t xml:space="preserve">), setting a TOC limit of 1 </w:t>
      </w:r>
      <w:r w:rsidR="000059AA">
        <w:t xml:space="preserve">ng/g </w:t>
      </w:r>
      <w:r w:rsidR="00D92DA5">
        <w:t xml:space="preserve">would guarantee that all individual limits had been met without having to measure each one. This is a </w:t>
      </w:r>
      <w:r>
        <w:t>very</w:t>
      </w:r>
      <w:r w:rsidR="00D92DA5">
        <w:t xml:space="preserve"> conservative approach, because most individual compounds </w:t>
      </w:r>
      <w:r w:rsidR="005A38BC">
        <w:t>would</w:t>
      </w:r>
      <w:r w:rsidR="00D92DA5">
        <w:t xml:space="preserve"> </w:t>
      </w:r>
      <w:r>
        <w:t xml:space="preserve">then </w:t>
      </w:r>
      <w:r w:rsidR="00D92DA5">
        <w:t xml:space="preserve">be far below the required limits, </w:t>
      </w:r>
      <w:r>
        <w:t xml:space="preserve">and TOC contamination </w:t>
      </w:r>
      <w:r w:rsidR="005A38BC">
        <w:t>would</w:t>
      </w:r>
      <w:r>
        <w:t xml:space="preserve"> likely be orders of magnitude below what is required to measure TOC. B</w:t>
      </w:r>
      <w:r w:rsidR="00D92DA5">
        <w:t xml:space="preserve">ut it has the benefit of simplicity. </w:t>
      </w:r>
      <w:r w:rsidR="003A7007">
        <w:t>The OCP was</w:t>
      </w:r>
      <w:r w:rsidR="00D92DA5">
        <w:t xml:space="preserve"> </w:t>
      </w:r>
      <w:r w:rsidR="005A1BEB">
        <w:t xml:space="preserve">not charged </w:t>
      </w:r>
      <w:r w:rsidR="003A7007">
        <w:t xml:space="preserve">with </w:t>
      </w:r>
      <w:r w:rsidR="00D92DA5">
        <w:t>determin</w:t>
      </w:r>
      <w:r w:rsidR="003A7007">
        <w:t>ing</w:t>
      </w:r>
      <w:r w:rsidR="00D92DA5">
        <w:t xml:space="preserve"> the level of effort </w:t>
      </w:r>
      <w:r w:rsidR="005A1BEB">
        <w:t>or</w:t>
      </w:r>
      <w:r w:rsidR="00D92DA5">
        <w:t xml:space="preserve"> cost</w:t>
      </w:r>
      <w:r w:rsidR="005A1BEB">
        <w:t>s</w:t>
      </w:r>
      <w:r w:rsidR="00D92DA5">
        <w:t xml:space="preserve"> associated with </w:t>
      </w:r>
      <w:r w:rsidR="003F33CD">
        <w:t xml:space="preserve">an attempt to implement </w:t>
      </w:r>
      <w:r w:rsidR="00D92DA5">
        <w:t>such a limit</w:t>
      </w:r>
      <w:r w:rsidR="003F33CD">
        <w:t xml:space="preserve">, and this </w:t>
      </w:r>
      <w:r w:rsidR="003A7007">
        <w:t>is</w:t>
      </w:r>
      <w:r w:rsidR="003F33CD">
        <w:t xml:space="preserve"> an option the </w:t>
      </w:r>
      <w:r w:rsidR="00CF706A">
        <w:t>M</w:t>
      </w:r>
      <w:r w:rsidR="004F0E75">
        <w:t>ars</w:t>
      </w:r>
      <w:r w:rsidR="00CF706A">
        <w:t xml:space="preserve"> 2020</w:t>
      </w:r>
      <w:r w:rsidR="003F33CD">
        <w:t xml:space="preserve"> project </w:t>
      </w:r>
      <w:r w:rsidR="003A7007">
        <w:t xml:space="preserve">may choose to </w:t>
      </w:r>
      <w:r w:rsidR="003F33CD">
        <w:t>consider</w:t>
      </w:r>
      <w:r w:rsidR="00D92DA5">
        <w:t xml:space="preserve">. </w:t>
      </w:r>
    </w:p>
    <w:p w14:paraId="3B7F7479" w14:textId="29D5CFD1" w:rsidR="004A05EB" w:rsidRDefault="004A05EB" w:rsidP="004A05EB">
      <w:r>
        <w:t xml:space="preserve">Based on these considerations, the panel decided to </w:t>
      </w:r>
      <w:r w:rsidR="00510CAC">
        <w:t>propose</w:t>
      </w:r>
      <w:r>
        <w:t xml:space="preserve"> limits for individual compounds of concern, </w:t>
      </w:r>
      <w:r w:rsidR="009A570A">
        <w:t xml:space="preserve">while also proposing a </w:t>
      </w:r>
      <w:r>
        <w:t xml:space="preserve">TOC limit </w:t>
      </w:r>
      <w:r w:rsidR="009A570A">
        <w:t xml:space="preserve">that would serve </w:t>
      </w:r>
      <w:r w:rsidR="00012371">
        <w:t xml:space="preserve">as </w:t>
      </w:r>
      <w:r w:rsidR="009A570A">
        <w:t>a blanket insurance policy</w:t>
      </w:r>
      <w:r>
        <w:t>.  This hybrid approach was previously recognized by the OCSSP</w:t>
      </w:r>
      <w:r w:rsidR="00AD7B7A">
        <w:t xml:space="preserve"> (Mahaffy et al</w:t>
      </w:r>
      <w:r w:rsidR="00454F61">
        <w:t>.</w:t>
      </w:r>
      <w:r w:rsidR="004157BE">
        <w:t>, 2004</w:t>
      </w:r>
      <w:r w:rsidR="00AD7B7A">
        <w:t>)</w:t>
      </w:r>
      <w:r>
        <w:t xml:space="preserve">, and was </w:t>
      </w:r>
      <w:r w:rsidR="00510CAC">
        <w:t>proposed</w:t>
      </w:r>
      <w:r>
        <w:t xml:space="preserve"> both by them and the subsequent MSR-SSG2 panels. This is a somewhat less conservative approach than that of a single TOC limit, but should provide equivalent protection of scientific measurements while being potentially easier to achieve. The primary perceived drawback</w:t>
      </w:r>
      <w:r w:rsidR="00CB7384">
        <w:t>s</w:t>
      </w:r>
      <w:r>
        <w:t xml:space="preserve"> </w:t>
      </w:r>
      <w:r w:rsidR="00CB7384">
        <w:t>are</w:t>
      </w:r>
      <w:r>
        <w:t xml:space="preserve"> the increased number of analyses required to ensure compliance with limits for many different compounds</w:t>
      </w:r>
      <w:r w:rsidR="00CB7384">
        <w:t xml:space="preserve">, and </w:t>
      </w:r>
      <w:r w:rsidR="009A570A">
        <w:t xml:space="preserve">depending on the quantitative levels, may </w:t>
      </w:r>
      <w:r w:rsidR="00CB7384">
        <w:t>allow a greater amount of total organic contamination to be present</w:t>
      </w:r>
      <w:r>
        <w:t>.</w:t>
      </w:r>
      <w:r w:rsidR="00012371">
        <w:t xml:space="preserve"> </w:t>
      </w:r>
      <w:r w:rsidR="00012371" w:rsidRPr="00012371">
        <w:t>These more specific analyses also probably can overcome the severe challenges indicated above for TOC analyses</w:t>
      </w:r>
      <w:r w:rsidR="00012371">
        <w:t>.</w:t>
      </w:r>
    </w:p>
    <w:p w14:paraId="3AEB6FE1" w14:textId="283539DF" w:rsidR="00D92DA5" w:rsidRDefault="00D92DA5" w:rsidP="004A05EB">
      <w:pPr>
        <w:pStyle w:val="Heading3"/>
      </w:pPr>
      <w:bookmarkStart w:id="61" w:name="_Toc271055934"/>
      <w:bookmarkStart w:id="62" w:name="_Toc273186989"/>
      <w:r>
        <w:t>Alive versus Dead Microbial Contamination</w:t>
      </w:r>
      <w:bookmarkEnd w:id="61"/>
      <w:bookmarkEnd w:id="62"/>
    </w:p>
    <w:p w14:paraId="5125CFDD" w14:textId="0BDD3E52" w:rsidR="004A05EB" w:rsidRDefault="004A05EB" w:rsidP="004A05EB">
      <w:r>
        <w:t xml:space="preserve">Given that sample return missions </w:t>
      </w:r>
      <w:r w:rsidR="005A38BC">
        <w:t>would</w:t>
      </w:r>
      <w:r>
        <w:t xml:space="preserve"> be especially concerned with looking for both extant and extinct martian life, and that we do not know how </w:t>
      </w:r>
      <w:r w:rsidR="00867746">
        <w:t xml:space="preserve">similar Mars-based </w:t>
      </w:r>
      <w:r>
        <w:t xml:space="preserve">biochemistry could be to that of terrestrial organisms, there was a general consensus that </w:t>
      </w:r>
      <w:r w:rsidR="008E6683">
        <w:t>the strategy for detecting life on returned samples should not</w:t>
      </w:r>
      <w:r>
        <w:t xml:space="preserve"> rely </w:t>
      </w:r>
      <w:r w:rsidR="008E6683">
        <w:t xml:space="preserve">solely </w:t>
      </w:r>
      <w:r>
        <w:t xml:space="preserve">on </w:t>
      </w:r>
      <w:r w:rsidR="00040869">
        <w:t>current bioanalytic</w:t>
      </w:r>
      <w:r>
        <w:t xml:space="preserve"> techniques (i.e. those based on DNA amplification, antibody/antigen recognition, ATP, etc</w:t>
      </w:r>
      <w:r w:rsidR="00C61E50">
        <w:t>.</w:t>
      </w:r>
      <w:r>
        <w:t xml:space="preserve"> that are particular to life as we know it). That is not to say that such analyses will not be used or useful, simply that they </w:t>
      </w:r>
      <w:r w:rsidR="008E6683">
        <w:t>are not solely suffic</w:t>
      </w:r>
      <w:r w:rsidR="00153DBA">
        <w:t>i</w:t>
      </w:r>
      <w:r w:rsidR="008E6683">
        <w:t>ent</w:t>
      </w:r>
      <w:r>
        <w:t xml:space="preserve"> to detect martian </w:t>
      </w:r>
      <w:r w:rsidR="00641636">
        <w:t>organisms</w:t>
      </w:r>
      <w:r>
        <w:t xml:space="preserve">. Our thinking has thus been dominated by chemical measurements that identify and quantify the basic organic molecules that could </w:t>
      </w:r>
      <w:r w:rsidR="00175E36">
        <w:t xml:space="preserve">be components of </w:t>
      </w:r>
      <w:r w:rsidR="00CE6B01">
        <w:t>life</w:t>
      </w:r>
      <w:r>
        <w:t>. In general, these measurements cannot distinguish between molecules that are part of a living c</w:t>
      </w:r>
      <w:r w:rsidR="00CE6B01">
        <w:t xml:space="preserve">ell versus those that are not. From the standpoint of measurements of </w:t>
      </w:r>
      <w:r w:rsidR="00CE6B01">
        <w:lastRenderedPageBreak/>
        <w:t>individual organic chemicals, w</w:t>
      </w:r>
      <w:r>
        <w:t>e do not draw any distinctions between contaminants derived from living versus dead sources, as both have equivalent impacts at the molecular level.</w:t>
      </w:r>
    </w:p>
    <w:p w14:paraId="30861083" w14:textId="2116AD35" w:rsidR="00C61E50" w:rsidRDefault="00C61E50" w:rsidP="004A05EB">
      <w:r>
        <w:t xml:space="preserve">Even though it would be </w:t>
      </w:r>
      <w:r w:rsidR="00F71DFB">
        <w:t>very</w:t>
      </w:r>
      <w:r>
        <w:t xml:space="preserve"> valuable to be able to distinguish live from dead Earth-sourced microbial contamination, particularly for planetary protection needs, the OCP is not aware of molecular analytic methods for drawing this distinction.  An issue with </w:t>
      </w:r>
      <w:r w:rsidR="00FE03A2">
        <w:t xml:space="preserve">trying to distinguish live from dead using </w:t>
      </w:r>
      <w:r>
        <w:t xml:space="preserve">culture-based growth experiments is that </w:t>
      </w:r>
      <w:r w:rsidR="00FE03A2">
        <w:t xml:space="preserve">a large fraction of the live microbes (commonly estimated at 99%) </w:t>
      </w:r>
      <w:r w:rsidR="00EA48B6">
        <w:t>cannot be grown in the laboratory</w:t>
      </w:r>
      <w:r w:rsidR="00FE03A2">
        <w:t>, and their response is therefore the same as for that of dead organisms.</w:t>
      </w:r>
      <w:r w:rsidR="00F71DFB">
        <w:t xml:space="preserve">  Note that since </w:t>
      </w:r>
      <w:r w:rsidR="00905A0B">
        <w:t>live and dead Earth-sourced microbial contaminants could both contribute organic molecules to a returned sample, sample sterilization (i.e. converting live ones to dead ones) would not change the overall state of molecular contamination, so this topic was not discussed by OCP.</w:t>
      </w:r>
    </w:p>
    <w:p w14:paraId="43854383" w14:textId="41AC965F" w:rsidR="000B1A65" w:rsidRDefault="000B1A65" w:rsidP="00D92DA5">
      <w:r>
        <w:rPr>
          <w:rFonts w:cs="Times New Roman"/>
          <w:noProof/>
        </w:rPr>
        <mc:AlternateContent>
          <mc:Choice Requires="wps">
            <w:drawing>
              <wp:inline distT="0" distB="0" distL="0" distR="0" wp14:anchorId="3F12B48E" wp14:editId="5AF96B59">
                <wp:extent cx="5943600" cy="688694"/>
                <wp:effectExtent l="0" t="0" r="19050" b="16510"/>
                <wp:docPr id="2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688694"/>
                        </a:xfrm>
                        <a:prstGeom prst="rect">
                          <a:avLst/>
                        </a:prstGeom>
                        <a:solidFill>
                          <a:schemeClr val="accent5">
                            <a:lumMod val="60000"/>
                            <a:lumOff val="4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2">
                          <a:schemeClr val="accent1"/>
                        </a:fillRef>
                        <a:effectRef idx="1">
                          <a:schemeClr val="accent1"/>
                        </a:effectRef>
                        <a:fontRef idx="minor">
                          <a:schemeClr val="dk1"/>
                        </a:fontRef>
                      </wps:style>
                      <wps:txbx>
                        <w:txbxContent>
                          <w:p w14:paraId="727EA81E" w14:textId="1A9610DD" w:rsidR="008702E7" w:rsidRPr="001620E3" w:rsidRDefault="008702E7" w:rsidP="000B1A65">
                            <w:pPr>
                              <w:rPr>
                                <w:rFonts w:eastAsiaTheme="minorEastAsia" w:cs="Arial"/>
                                <w:bCs/>
                                <w:color w:val="000000" w:themeColor="text1"/>
                                <w:kern w:val="24"/>
                                <w:sz w:val="24"/>
                                <w:szCs w:val="40"/>
                              </w:rPr>
                            </w:pPr>
                            <w:r w:rsidRPr="00E164A1">
                              <w:rPr>
                                <w:rFonts w:eastAsiaTheme="minorEastAsia" w:cs="Arial"/>
                                <w:b/>
                                <w:bCs/>
                                <w:color w:val="000000" w:themeColor="text1"/>
                                <w:kern w:val="24"/>
                                <w:sz w:val="24"/>
                                <w:szCs w:val="40"/>
                                <w:u w:val="single"/>
                              </w:rPr>
                              <w:t>F</w:t>
                            </w:r>
                            <w:r>
                              <w:rPr>
                                <w:rFonts w:eastAsiaTheme="minorEastAsia" w:cs="Arial"/>
                                <w:b/>
                                <w:bCs/>
                                <w:color w:val="000000" w:themeColor="text1"/>
                                <w:kern w:val="24"/>
                                <w:sz w:val="24"/>
                                <w:szCs w:val="40"/>
                                <w:u w:val="single"/>
                              </w:rPr>
                              <w:t>inding #12</w:t>
                            </w:r>
                            <w:r w:rsidRPr="00E164A1">
                              <w:rPr>
                                <w:rFonts w:eastAsiaTheme="minorEastAsia" w:cs="Arial"/>
                                <w:b/>
                                <w:bCs/>
                                <w:color w:val="000000" w:themeColor="text1"/>
                                <w:kern w:val="24"/>
                                <w:sz w:val="24"/>
                                <w:szCs w:val="40"/>
                                <w:u w:val="single"/>
                              </w:rPr>
                              <w:t>:</w:t>
                            </w:r>
                            <w:r w:rsidRPr="000B1A65">
                              <w:rPr>
                                <w:rFonts w:eastAsiaTheme="minorEastAsia" w:cs="Arial"/>
                                <w:b/>
                                <w:bCs/>
                                <w:color w:val="000000" w:themeColor="text1"/>
                                <w:kern w:val="24"/>
                                <w:sz w:val="24"/>
                                <w:szCs w:val="40"/>
                              </w:rPr>
                              <w:t xml:space="preserve"> </w:t>
                            </w:r>
                            <w:r>
                              <w:rPr>
                                <w:rFonts w:eastAsiaTheme="minorEastAsia" w:cs="Arial"/>
                                <w:bCs/>
                                <w:color w:val="000000" w:themeColor="text1"/>
                                <w:kern w:val="24"/>
                                <w:sz w:val="24"/>
                                <w:szCs w:val="40"/>
                              </w:rPr>
                              <w:t>It is not currently possible to</w:t>
                            </w:r>
                            <w:r w:rsidRPr="00E164A1">
                              <w:rPr>
                                <w:rFonts w:eastAsiaTheme="minorEastAsia" w:cs="Arial"/>
                                <w:bCs/>
                                <w:color w:val="000000" w:themeColor="text1"/>
                                <w:kern w:val="24"/>
                                <w:sz w:val="24"/>
                                <w:szCs w:val="40"/>
                              </w:rPr>
                              <w:t xml:space="preserve"> </w:t>
                            </w:r>
                            <w:r>
                              <w:rPr>
                                <w:rFonts w:eastAsiaTheme="minorEastAsia" w:cs="Arial"/>
                                <w:bCs/>
                                <w:color w:val="000000" w:themeColor="text1"/>
                                <w:kern w:val="24"/>
                                <w:sz w:val="24"/>
                                <w:szCs w:val="40"/>
                              </w:rPr>
                              <w:t xml:space="preserve">reliably and easily </w:t>
                            </w:r>
                            <w:r w:rsidRPr="00E164A1">
                              <w:rPr>
                                <w:rFonts w:eastAsiaTheme="minorEastAsia" w:cs="Arial"/>
                                <w:bCs/>
                                <w:color w:val="000000" w:themeColor="text1"/>
                                <w:kern w:val="24"/>
                                <w:sz w:val="24"/>
                                <w:szCs w:val="40"/>
                              </w:rPr>
                              <w:t>distinguish organics in living versus nonliving matter using molecular methods</w:t>
                            </w:r>
                            <w:r>
                              <w:rPr>
                                <w:rFonts w:eastAsiaTheme="minorEastAsia" w:cs="Arial"/>
                                <w:bCs/>
                                <w:color w:val="000000" w:themeColor="text1"/>
                                <w:kern w:val="24"/>
                                <w:sz w:val="24"/>
                                <w:szCs w:val="40"/>
                              </w:rPr>
                              <w:t>, thus both can be treated as equivalent from the standpoint of chemical contamination</w:t>
                            </w:r>
                            <w:r w:rsidRPr="00E164A1">
                              <w:rPr>
                                <w:rFonts w:eastAsiaTheme="minorEastAsia" w:cs="Arial"/>
                                <w:bCs/>
                                <w:color w:val="000000" w:themeColor="text1"/>
                                <w:kern w:val="24"/>
                                <w:sz w:val="24"/>
                                <w:szCs w:val="40"/>
                              </w:rPr>
                              <w:t>.</w:t>
                            </w:r>
                            <w:r>
                              <w:rPr>
                                <w:rFonts w:eastAsiaTheme="minorEastAsia" w:cs="Arial"/>
                                <w:bCs/>
                                <w:color w:val="000000" w:themeColor="text1"/>
                                <w:kern w:val="24"/>
                                <w:sz w:val="24"/>
                                <w:szCs w:val="40"/>
                              </w:rPr>
                              <w:t xml:space="preserve"> </w:t>
                            </w:r>
                          </w:p>
                          <w:p w14:paraId="00047246" w14:textId="77777777" w:rsidR="008702E7" w:rsidRDefault="008702E7" w:rsidP="000B1A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F12B48E" id="_x0000_s1038" type="#_x0000_t202" style="width:468pt;height:5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" fillcolor="#92cddc [1944]" strokecolor="#4579b8 [3044]">
                <v:path arrowok="t"/>
                <v:textbox>
                  <w:txbxContent>
                    <w:p w14:paraId="727EA81E" w14:textId="1A9610DD" w:rsidR="008702E7" w:rsidRPr="001620E3" w:rsidRDefault="008702E7" w:rsidP="000B1A65">
                      <w:pPr>
                        <w:rPr>
                          <w:rFonts w:eastAsiaTheme="minorEastAsia" w:cs="Arial"/>
                          <w:bCs/>
                          <w:color w:val="000000" w:themeColor="text1"/>
                          <w:kern w:val="24"/>
                          <w:sz w:val="24"/>
                          <w:szCs w:val="40"/>
                        </w:rPr>
                      </w:pPr>
                      <w:r w:rsidRPr="00E164A1">
                        <w:rPr>
                          <w:rFonts w:eastAsiaTheme="minorEastAsia" w:cs="Arial"/>
                          <w:b/>
                          <w:bCs/>
                          <w:color w:val="000000" w:themeColor="text1"/>
                          <w:kern w:val="24"/>
                          <w:sz w:val="24"/>
                          <w:szCs w:val="40"/>
                          <w:u w:val="single"/>
                        </w:rPr>
                        <w:t>F</w:t>
                      </w:r>
                      <w:r>
                        <w:rPr>
                          <w:rFonts w:eastAsiaTheme="minorEastAsia" w:cs="Arial"/>
                          <w:b/>
                          <w:bCs/>
                          <w:color w:val="000000" w:themeColor="text1"/>
                          <w:kern w:val="24"/>
                          <w:sz w:val="24"/>
                          <w:szCs w:val="40"/>
                          <w:u w:val="single"/>
                        </w:rPr>
                        <w:t>inding #12</w:t>
                      </w:r>
                      <w:r w:rsidRPr="00E164A1">
                        <w:rPr>
                          <w:rFonts w:eastAsiaTheme="minorEastAsia" w:cs="Arial"/>
                          <w:b/>
                          <w:bCs/>
                          <w:color w:val="000000" w:themeColor="text1"/>
                          <w:kern w:val="24"/>
                          <w:sz w:val="24"/>
                          <w:szCs w:val="40"/>
                          <w:u w:val="single"/>
                        </w:rPr>
                        <w:t>:</w:t>
                      </w:r>
                      <w:r w:rsidRPr="000B1A65">
                        <w:rPr>
                          <w:rFonts w:eastAsiaTheme="minorEastAsia" w:cs="Arial"/>
                          <w:b/>
                          <w:bCs/>
                          <w:color w:val="000000" w:themeColor="text1"/>
                          <w:kern w:val="24"/>
                          <w:sz w:val="24"/>
                          <w:szCs w:val="40"/>
                        </w:rPr>
                        <w:t xml:space="preserve"> </w:t>
                      </w:r>
                      <w:r>
                        <w:rPr>
                          <w:rFonts w:eastAsiaTheme="minorEastAsia" w:cs="Arial"/>
                          <w:bCs/>
                          <w:color w:val="000000" w:themeColor="text1"/>
                          <w:kern w:val="24"/>
                          <w:sz w:val="24"/>
                          <w:szCs w:val="40"/>
                        </w:rPr>
                        <w:t>It is not currently possible to</w:t>
                      </w:r>
                      <w:r w:rsidRPr="00E164A1">
                        <w:rPr>
                          <w:rFonts w:eastAsiaTheme="minorEastAsia" w:cs="Arial"/>
                          <w:bCs/>
                          <w:color w:val="000000" w:themeColor="text1"/>
                          <w:kern w:val="24"/>
                          <w:sz w:val="24"/>
                          <w:szCs w:val="40"/>
                        </w:rPr>
                        <w:t xml:space="preserve"> </w:t>
                      </w:r>
                      <w:r>
                        <w:rPr>
                          <w:rFonts w:eastAsiaTheme="minorEastAsia" w:cs="Arial"/>
                          <w:bCs/>
                          <w:color w:val="000000" w:themeColor="text1"/>
                          <w:kern w:val="24"/>
                          <w:sz w:val="24"/>
                          <w:szCs w:val="40"/>
                        </w:rPr>
                        <w:t xml:space="preserve">reliably and easily </w:t>
                      </w:r>
                      <w:r w:rsidRPr="00E164A1">
                        <w:rPr>
                          <w:rFonts w:eastAsiaTheme="minorEastAsia" w:cs="Arial"/>
                          <w:bCs/>
                          <w:color w:val="000000" w:themeColor="text1"/>
                          <w:kern w:val="24"/>
                          <w:sz w:val="24"/>
                          <w:szCs w:val="40"/>
                        </w:rPr>
                        <w:t>distinguish organics in living versus nonliving matter using molecular methods</w:t>
                      </w:r>
                      <w:r>
                        <w:rPr>
                          <w:rFonts w:eastAsiaTheme="minorEastAsia" w:cs="Arial"/>
                          <w:bCs/>
                          <w:color w:val="000000" w:themeColor="text1"/>
                          <w:kern w:val="24"/>
                          <w:sz w:val="24"/>
                          <w:szCs w:val="40"/>
                        </w:rPr>
                        <w:t>, thus both can be treated as equivalent from the standpoint of chemical contamination</w:t>
                      </w:r>
                      <w:r w:rsidRPr="00E164A1">
                        <w:rPr>
                          <w:rFonts w:eastAsiaTheme="minorEastAsia" w:cs="Arial"/>
                          <w:bCs/>
                          <w:color w:val="000000" w:themeColor="text1"/>
                          <w:kern w:val="24"/>
                          <w:sz w:val="24"/>
                          <w:szCs w:val="40"/>
                        </w:rPr>
                        <w:t>.</w:t>
                      </w:r>
                      <w:r>
                        <w:rPr>
                          <w:rFonts w:eastAsiaTheme="minorEastAsia" w:cs="Arial"/>
                          <w:bCs/>
                          <w:color w:val="000000" w:themeColor="text1"/>
                          <w:kern w:val="24"/>
                          <w:sz w:val="24"/>
                          <w:szCs w:val="40"/>
                        </w:rPr>
                        <w:t xml:space="preserve"> </w:t>
                      </w:r>
                    </w:p>
                    <w:p w14:paraId="00047246" w14:textId="77777777" w:rsidR="008702E7" w:rsidRDefault="008702E7" w:rsidP="000B1A65"/>
                  </w:txbxContent>
                </v:textbox>
                <w10:anchorlock/>
              </v:shape>
            </w:pict>
          </mc:Fallback>
        </mc:AlternateContent>
      </w:r>
    </w:p>
    <w:p w14:paraId="76B08C47" w14:textId="3F5A8D79" w:rsidR="00EC52E7" w:rsidRPr="00EC52E7" w:rsidRDefault="00EC52E7" w:rsidP="00EC52E7">
      <w:pPr>
        <w:pStyle w:val="Heading3"/>
      </w:pPr>
      <w:bookmarkStart w:id="63" w:name="_Toc271055935"/>
      <w:bookmarkStart w:id="64" w:name="_Toc273186990"/>
      <w:r w:rsidRPr="00EC52E7">
        <w:t xml:space="preserve">The possibility of reproduction </w:t>
      </w:r>
      <w:r w:rsidR="00A01A88">
        <w:t xml:space="preserve">of Earth-sourced microbial contaminants </w:t>
      </w:r>
      <w:r w:rsidRPr="00EC52E7">
        <w:t xml:space="preserve">in </w:t>
      </w:r>
      <w:r>
        <w:t>sealed sample tubes</w:t>
      </w:r>
      <w:bookmarkEnd w:id="63"/>
      <w:bookmarkEnd w:id="64"/>
    </w:p>
    <w:p w14:paraId="64FB0864" w14:textId="15119866" w:rsidR="00687C3D" w:rsidRDefault="00EC52E7" w:rsidP="00EC52E7">
      <w:r>
        <w:rPr>
          <w:rFonts w:eastAsia="Times New Roman"/>
        </w:rPr>
        <w:t xml:space="preserve">The question was raised during OCP’s discussions about whether live terrestrial microbial contaminants could reproduce inside a sealed sample tube, thereby significantly alter both the forms of a sample’s organic constituents and the state of </w:t>
      </w:r>
      <w:r w:rsidR="00687C3D">
        <w:rPr>
          <w:rFonts w:eastAsia="Times New Roman"/>
        </w:rPr>
        <w:t xml:space="preserve">“Earth-sourced” </w:t>
      </w:r>
      <w:r>
        <w:rPr>
          <w:rFonts w:eastAsia="Times New Roman"/>
        </w:rPr>
        <w:t xml:space="preserve">contamination.  </w:t>
      </w:r>
      <w:r w:rsidR="00687C3D" w:rsidRPr="005C3B6B">
        <w:t xml:space="preserve">The probability of this </w:t>
      </w:r>
      <w:r w:rsidR="00F1400C">
        <w:t>outcome</w:t>
      </w:r>
      <w:r w:rsidR="00687C3D" w:rsidRPr="005C3B6B">
        <w:t xml:space="preserve"> is the joint probability that one or more </w:t>
      </w:r>
      <w:r w:rsidR="00687C3D">
        <w:t xml:space="preserve">live </w:t>
      </w:r>
      <w:r w:rsidR="00687C3D" w:rsidRPr="005C3B6B">
        <w:t xml:space="preserve">organisms </w:t>
      </w:r>
      <w:r w:rsidR="00687C3D">
        <w:t>ends up in</w:t>
      </w:r>
      <w:r w:rsidR="00687C3D" w:rsidRPr="005C3B6B">
        <w:t xml:space="preserve"> a particular sample</w:t>
      </w:r>
      <w:r w:rsidR="00F1400C">
        <w:t>,</w:t>
      </w:r>
      <w:r w:rsidR="00687C3D" w:rsidRPr="005C3B6B">
        <w:t xml:space="preserve"> the probability that the minimum conditions for </w:t>
      </w:r>
      <w:r w:rsidR="00687C3D">
        <w:t>biological</w:t>
      </w:r>
      <w:r w:rsidR="00687C3D" w:rsidRPr="005C3B6B">
        <w:t xml:space="preserve"> activity </w:t>
      </w:r>
      <w:r w:rsidR="00687C3D">
        <w:t>are exceeded</w:t>
      </w:r>
      <w:r w:rsidR="00F1400C">
        <w:t>, and the probability that the organism becomes active</w:t>
      </w:r>
      <w:r w:rsidR="00687C3D" w:rsidRPr="005C3B6B">
        <w:t xml:space="preserve">.  OCP </w:t>
      </w:r>
      <w:r w:rsidR="00687C3D">
        <w:rPr>
          <w:rFonts w:eastAsia="Times New Roman"/>
        </w:rPr>
        <w:t xml:space="preserve">finds that it could not credibly penetrate this topic within the time constraints of this study.  </w:t>
      </w:r>
      <w:r w:rsidR="00687C3D" w:rsidRPr="005C3B6B">
        <w:t>The conditions for cell division have recently been studied by Rummel et al. (</w:t>
      </w:r>
      <w:r w:rsidR="006C6DB8">
        <w:t>in press</w:t>
      </w:r>
      <w:r w:rsidR="00687C3D" w:rsidRPr="005C3B6B">
        <w:t xml:space="preserve">), and have been found to be primarily dependent </w:t>
      </w:r>
      <w:r w:rsidR="00F1400C">
        <w:t xml:space="preserve">(at least for Mars applications) </w:t>
      </w:r>
      <w:r w:rsidR="00687C3D" w:rsidRPr="005C3B6B">
        <w:t xml:space="preserve">on temperature and water activity.   </w:t>
      </w:r>
      <w:r w:rsidR="00687C3D">
        <w:t>A</w:t>
      </w:r>
      <w:r w:rsidR="00687C3D" w:rsidRPr="005C3B6B">
        <w:t xml:space="preserve">ctive refrigeration of the samples on Mars is unrealistic, and the water activity </w:t>
      </w:r>
      <w:r w:rsidR="005A38BC">
        <w:t>would</w:t>
      </w:r>
      <w:r w:rsidR="00687C3D" w:rsidRPr="005C3B6B">
        <w:t xml:space="preserve"> reflect the nature of the samples (which is </w:t>
      </w:r>
      <w:r w:rsidR="00687C3D">
        <w:t>currently completely undefined).  Thus, the only variable related to this that can be effectively managed is the probability of live terrestrial microbes in the samples.  As a good experimental practice, therefore</w:t>
      </w:r>
      <w:r w:rsidR="00F1400C">
        <w:t>,</w:t>
      </w:r>
      <w:r w:rsidR="00687C3D">
        <w:t xml:space="preserve"> OCP </w:t>
      </w:r>
      <w:r w:rsidR="00687C3D" w:rsidRPr="005C3B6B">
        <w:t xml:space="preserve">recommends that </w:t>
      </w:r>
      <w:r w:rsidR="00687C3D">
        <w:t>M</w:t>
      </w:r>
      <w:r w:rsidR="00575181">
        <w:t xml:space="preserve">ars </w:t>
      </w:r>
      <w:r w:rsidR="00687C3D">
        <w:t>2020</w:t>
      </w:r>
      <w:r w:rsidR="00687C3D" w:rsidRPr="005C3B6B">
        <w:t xml:space="preserve"> be </w:t>
      </w:r>
      <w:r w:rsidR="00C7660B">
        <w:t>designed</w:t>
      </w:r>
      <w:r w:rsidR="00687C3D" w:rsidRPr="005C3B6B">
        <w:t xml:space="preserve"> so that the sample tubes </w:t>
      </w:r>
      <w:r w:rsidR="00575181">
        <w:t>would be</w:t>
      </w:r>
      <w:r w:rsidR="00687C3D">
        <w:t xml:space="preserve"> sterilized, and </w:t>
      </w:r>
      <w:r w:rsidR="00F1400C">
        <w:t xml:space="preserve">so </w:t>
      </w:r>
      <w:r w:rsidR="00687C3D">
        <w:t xml:space="preserve">that they </w:t>
      </w:r>
      <w:r w:rsidR="00575181">
        <w:t>could</w:t>
      </w:r>
      <w:r w:rsidR="00687C3D" w:rsidRPr="005C3B6B">
        <w:t xml:space="preserve"> be sealed</w:t>
      </w:r>
      <w:r w:rsidR="004408CB">
        <w:t xml:space="preserve"> with a sample inside</w:t>
      </w:r>
      <w:r w:rsidR="00687C3D" w:rsidRPr="005C3B6B">
        <w:t xml:space="preserve"> with a probability of less than 1E-2 of a single live terrestrial organism per sample.</w:t>
      </w:r>
      <w:r w:rsidR="004408CB">
        <w:t xml:space="preserve">  (The quantitative figure of 1E-2 was proposed by the then Planetary Protection Officer in a </w:t>
      </w:r>
      <w:r w:rsidR="00F1400C">
        <w:t xml:space="preserve">1999 </w:t>
      </w:r>
      <w:r w:rsidR="004408CB">
        <w:t>letter to the project manager of the ‘03/’05 MSR Project, and this has triggered quite a bit of debate since.  This figure appears sufficient to meet science needs, but OCP is not in a position to comment on PP needs in this area).</w:t>
      </w:r>
    </w:p>
    <w:p w14:paraId="47BB3917" w14:textId="466BC666" w:rsidR="00D92DA5" w:rsidRDefault="00D92DA5" w:rsidP="00D92DA5">
      <w:pPr>
        <w:pStyle w:val="Heading2"/>
      </w:pPr>
      <w:bookmarkStart w:id="65" w:name="_Toc271055936"/>
      <w:bookmarkStart w:id="66" w:name="_Toc273186991"/>
      <w:r>
        <w:t>Considerations Related to Specific Contaminants</w:t>
      </w:r>
      <w:bookmarkEnd w:id="65"/>
      <w:bookmarkEnd w:id="66"/>
    </w:p>
    <w:p w14:paraId="7489F98D" w14:textId="3C5D9751" w:rsidR="00D92DA5" w:rsidRPr="00A8127B" w:rsidRDefault="00D92DA5" w:rsidP="00D92DA5">
      <w:r>
        <w:t xml:space="preserve">The </w:t>
      </w:r>
      <w:r w:rsidR="004D79F0">
        <w:t>OCP</w:t>
      </w:r>
      <w:r>
        <w:t xml:space="preserve"> considered two distinct but related questions in relation to contamination by individual organic molecules: which ones do we care about, and at what level? Although the two are intimately linked, and need to be (and have been) considered iteratively, we sep</w:t>
      </w:r>
      <w:r w:rsidR="004D79F0">
        <w:t>arate them here for the purpose</w:t>
      </w:r>
      <w:r>
        <w:t xml:space="preserve"> of clarity.</w:t>
      </w:r>
    </w:p>
    <w:p w14:paraId="6C377A06" w14:textId="6D82D2DE" w:rsidR="00D92DA5" w:rsidRDefault="00D92DA5" w:rsidP="00D92DA5">
      <w:pPr>
        <w:pStyle w:val="Heading3"/>
      </w:pPr>
      <w:bookmarkStart w:id="67" w:name="_Toc271055937"/>
      <w:bookmarkStart w:id="68" w:name="_Toc273186992"/>
      <w:r>
        <w:t>Which Contaminants?</w:t>
      </w:r>
      <w:bookmarkEnd w:id="67"/>
      <w:bookmarkEnd w:id="68"/>
    </w:p>
    <w:p w14:paraId="4A738E21" w14:textId="2E28AF66" w:rsidR="007C3333" w:rsidRDefault="007C3333" w:rsidP="007C3333">
      <w:r>
        <w:t xml:space="preserve">There are a vast number of organic </w:t>
      </w:r>
      <w:r w:rsidR="00DF7DFB">
        <w:t xml:space="preserve">molecules </w:t>
      </w:r>
      <w:r>
        <w:t>that exist on Earth, and might exist on Mars.</w:t>
      </w:r>
      <w:r w:rsidR="004D79F0">
        <w:t xml:space="preserve"> </w:t>
      </w:r>
      <w:r w:rsidR="004157BE">
        <w:t>A substantial subset of these molecules exists</w:t>
      </w:r>
      <w:r w:rsidR="004D79F0">
        <w:t xml:space="preserve"> in carbonaceous meteorites.</w:t>
      </w:r>
      <w:r>
        <w:t xml:space="preserve"> </w:t>
      </w:r>
      <w:r w:rsidR="00DF7DFB">
        <w:t>O</w:t>
      </w:r>
      <w:r>
        <w:t>ur level of interest</w:t>
      </w:r>
      <w:r w:rsidR="00DF7DFB">
        <w:t xml:space="preserve"> in these molecules from the point of view of Mars exploration </w:t>
      </w:r>
      <w:r>
        <w:t>span</w:t>
      </w:r>
      <w:r w:rsidR="00DF7DFB">
        <w:t>s</w:t>
      </w:r>
      <w:r>
        <w:t xml:space="preserve"> the range from those involved in all life and in prebiotic </w:t>
      </w:r>
      <w:r w:rsidR="00867746">
        <w:t xml:space="preserve">synthesis (e.g. amino acids) to those </w:t>
      </w:r>
      <w:r>
        <w:t xml:space="preserve">that are clearly manmade </w:t>
      </w:r>
      <w:r w:rsidR="004D79F0">
        <w:t>(</w:t>
      </w:r>
      <w:r>
        <w:t>e.g. p</w:t>
      </w:r>
      <w:r w:rsidRPr="00FB390E">
        <w:t>olytetrafluoroethylene</w:t>
      </w:r>
      <w:r>
        <w:t xml:space="preserve">, a.k.a. </w:t>
      </w:r>
      <w:r w:rsidR="00867746">
        <w:lastRenderedPageBreak/>
        <w:t xml:space="preserve">Teflon). Unfortunately, most organic molecules fall into the very substantial gray area between these extremes, i.e. we can neither be confident or </w:t>
      </w:r>
      <w:r w:rsidR="00D15F86">
        <w:t xml:space="preserve">dismissive </w:t>
      </w:r>
      <w:r w:rsidR="00867746">
        <w:t xml:space="preserve">of their association with martian life. Prioritizing the relative scientific importance </w:t>
      </w:r>
      <w:r>
        <w:t xml:space="preserve">of molecules is highly subjective, as demonstrated by the divergent rankings produced by the OCSSG and MSR-SSG2 reports. Even those compounds that are clearly manmade have the potential for interfering with sensitive analyses of more interesting molecules, for example due to spectral interference, chromatographic co-elution, isobaric interference, etc. There was thus a strong consensus by the panel that we cannot afford to ignore any type of organic compounds – at some level, we must care about them </w:t>
      </w:r>
      <w:r w:rsidR="00093409">
        <w:t>all, including man-made</w:t>
      </w:r>
      <w:r w:rsidR="00D15F86">
        <w:t xml:space="preserve"> molecules</w:t>
      </w:r>
      <w:r>
        <w:t>.</w:t>
      </w:r>
    </w:p>
    <w:p w14:paraId="4E20766F" w14:textId="15C72FA4" w:rsidR="007C3333" w:rsidRDefault="007C3333" w:rsidP="007C3333">
      <w:r>
        <w:t xml:space="preserve">This leads to a logical </w:t>
      </w:r>
      <w:r w:rsidR="00867746">
        <w:t xml:space="preserve">problem, in that </w:t>
      </w:r>
      <w:r>
        <w:t xml:space="preserve">the vast number of organic compounds makes it virtually impossible to measure them all, in order to </w:t>
      </w:r>
      <w:r w:rsidR="004D79F0">
        <w:t>verify</w:t>
      </w:r>
      <w:r>
        <w:t xml:space="preserve"> a</w:t>
      </w:r>
      <w:r w:rsidR="00AF7834">
        <w:t>n acceptably</w:t>
      </w:r>
      <w:r>
        <w:t xml:space="preserve"> </w:t>
      </w:r>
      <w:r w:rsidR="00AF7834">
        <w:t xml:space="preserve">low concentration in the contaminant load.  </w:t>
      </w:r>
      <w:r>
        <w:t xml:space="preserve">One possible approach would be to set very conservative TOC limits, as discussed </w:t>
      </w:r>
      <w:r w:rsidRPr="00A60D76">
        <w:t>above (4.1.3),</w:t>
      </w:r>
      <w:r w:rsidR="00AF7834">
        <w:t xml:space="preserve"> which would constrain the sum of all organic contaminants—any single contaminant getting wildly out of control could be detected this way.  Note that the setting of a TOC constraint </w:t>
      </w:r>
      <w:r>
        <w:t xml:space="preserve">does not relieve the burden of characterizing the residual compounds. A second approach, which we believe has several benefits, is to create two tiers of individual contaminants. The first (Tier I) constitute those molecules that are likely to be most important to the science goals of the mission, i.e. those that could be indicative of martian and/or terrestrial life. Our </w:t>
      </w:r>
      <w:r w:rsidR="004D79F0">
        <w:t>recommendation</w:t>
      </w:r>
      <w:r>
        <w:t xml:space="preserve"> is that levels of contamination by these molecules should be actively monitored and controlled during spacecraft assembly. The second group (Tier II) then comprises all other known organic molecules</w:t>
      </w:r>
      <w:r w:rsidRPr="004A05EB">
        <w:t xml:space="preserve"> </w:t>
      </w:r>
      <w:r>
        <w:t xml:space="preserve">(see </w:t>
      </w:r>
      <w:r w:rsidRPr="00A60D76">
        <w:t>Section 2.2.1 for</w:t>
      </w:r>
      <w:r>
        <w:t xml:space="preserve"> our definition of what constitutes ‘organic’), and can presumably be limited to some higher level of contamination than Tier I, and monitored with less rigor. The </w:t>
      </w:r>
      <w:r w:rsidR="004D79F0">
        <w:t xml:space="preserve">great </w:t>
      </w:r>
      <w:r>
        <w:t xml:space="preserve">difficulty with this approach, of course, lies in deciding which molecules belong in Tier I versus II. </w:t>
      </w:r>
      <w:r w:rsidR="004D79F0">
        <w:t xml:space="preserve">The OCP addressed this difficulty both through discussions amongst </w:t>
      </w:r>
      <w:r w:rsidR="00CD3867">
        <w:t>the panel</w:t>
      </w:r>
      <w:r w:rsidR="004D79F0">
        <w:t>, and by soliciting input from outside reviewers.</w:t>
      </w:r>
      <w:r w:rsidR="00CD3867">
        <w:t xml:space="preserve"> Several compounds were added to respond to external critiques.</w:t>
      </w:r>
    </w:p>
    <w:p w14:paraId="16A776C1" w14:textId="5F104B62" w:rsidR="00D92DA5" w:rsidRDefault="00D92DA5" w:rsidP="00D92DA5">
      <w:r>
        <w:t xml:space="preserve">Our general criteria for assembling the list of Tier I molecules </w:t>
      </w:r>
      <w:r w:rsidR="004D79F0">
        <w:t>is</w:t>
      </w:r>
      <w:r>
        <w:t xml:space="preserve"> as follows: </w:t>
      </w:r>
      <w:r w:rsidR="00867746">
        <w:t xml:space="preserve">1) </w:t>
      </w:r>
      <w:r>
        <w:t xml:space="preserve">molecules known to be important to terrestrial life, 2) molecular fossils of terrestrial life (e.g., sedimentary hydrocarbons derived from ancient biomolecules, such as those that constitute ancient ‘biomarkers’ on Earth), </w:t>
      </w:r>
      <w:r w:rsidR="004D79F0">
        <w:t xml:space="preserve">3) molecules known to be present in carbonaceous meteorites and/or important to prebiotic chemistry, </w:t>
      </w:r>
      <w:r>
        <w:t xml:space="preserve">and </w:t>
      </w:r>
      <w:r w:rsidR="004D79F0">
        <w:t>4</w:t>
      </w:r>
      <w:r>
        <w:t xml:space="preserve">) molecules that have already been tentatively </w:t>
      </w:r>
      <w:r w:rsidR="004A05EB">
        <w:t xml:space="preserve">detected in martian materials and are thus likely to be measured in returned samples (e.g. chlorobenzene, </w:t>
      </w:r>
      <w:r w:rsidR="00641636">
        <w:t>PAH’s</w:t>
      </w:r>
      <w:r w:rsidR="004A05EB">
        <w:t xml:space="preserve">). It </w:t>
      </w:r>
      <w:r w:rsidR="004D79F0">
        <w:t>can be (and has been)</w:t>
      </w:r>
      <w:r w:rsidR="004A05EB">
        <w:t xml:space="preserve"> argued that some molecules not used by terrestrial life </w:t>
      </w:r>
      <w:r w:rsidR="003F28DB">
        <w:t xml:space="preserve">might </w:t>
      </w:r>
      <w:r w:rsidR="004A05EB">
        <w:t xml:space="preserve">be central to martian biochemistry, and so belong in Tier I. However, </w:t>
      </w:r>
      <w:r w:rsidR="00024AEB">
        <w:t xml:space="preserve">we have </w:t>
      </w:r>
      <w:r w:rsidR="004A05EB">
        <w:t xml:space="preserve">no quantitative basis for </w:t>
      </w:r>
      <w:r w:rsidR="00024AEB">
        <w:t xml:space="preserve">choosing </w:t>
      </w:r>
      <w:r w:rsidR="004A05EB">
        <w:t xml:space="preserve">such </w:t>
      </w:r>
      <w:r w:rsidR="007C3333">
        <w:t xml:space="preserve">potential </w:t>
      </w:r>
      <w:r w:rsidR="004D79F0">
        <w:t xml:space="preserve">exotic </w:t>
      </w:r>
      <w:r w:rsidR="007C3333">
        <w:t>chemistries</w:t>
      </w:r>
      <w:r w:rsidR="004A05EB">
        <w:t xml:space="preserve">, </w:t>
      </w:r>
      <w:r w:rsidR="00867746">
        <w:t xml:space="preserve">and thus </w:t>
      </w:r>
      <w:r w:rsidR="004A05EB">
        <w:t xml:space="preserve">we have </w:t>
      </w:r>
      <w:r w:rsidR="004A05EB" w:rsidRPr="00024AEB">
        <w:t>chosen not to speculate</w:t>
      </w:r>
      <w:r w:rsidR="00867746">
        <w:t>; t</w:t>
      </w:r>
      <w:r w:rsidR="004D79F0">
        <w:t xml:space="preserve">his is a very slippery slope that would immediately lead to a huge increase in the number of </w:t>
      </w:r>
      <w:r w:rsidR="00BE2A55">
        <w:t xml:space="preserve">targeted </w:t>
      </w:r>
      <w:r w:rsidR="004D79F0">
        <w:t xml:space="preserve">compounds, to the extent that the viability of </w:t>
      </w:r>
      <w:r w:rsidR="00D15F86">
        <w:t>our proposed</w:t>
      </w:r>
      <w:r w:rsidR="00F539D1">
        <w:t xml:space="preserve"> two-tiered</w:t>
      </w:r>
      <w:r w:rsidR="00D15F86">
        <w:t xml:space="preserve"> </w:t>
      </w:r>
      <w:r w:rsidR="00867746">
        <w:t xml:space="preserve">strategy </w:t>
      </w:r>
      <w:r w:rsidR="004D79F0">
        <w:t>is jeopardized.</w:t>
      </w:r>
      <w:r w:rsidR="004A05EB">
        <w:t xml:space="preserve"> We also point out that Tier I does </w:t>
      </w:r>
      <w:r w:rsidR="004A05EB" w:rsidRPr="00AC0ADB">
        <w:rPr>
          <w:i/>
        </w:rPr>
        <w:t>not</w:t>
      </w:r>
      <w:r w:rsidR="004A05EB">
        <w:t xml:space="preserve"> include many compounds that are likely contaminants, such as solvents, cleaning agents, lubricants, plasticizers, </w:t>
      </w:r>
      <w:r w:rsidR="004157BE">
        <w:t>etc.</w:t>
      </w:r>
      <w:r w:rsidR="00867746">
        <w:t>, and it is assumed that such contaminants are easily recognizable as such. In essence</w:t>
      </w:r>
      <w:r w:rsidR="004A05EB">
        <w:t xml:space="preserve">, the Tier I list comprises those compounds that we hope to find in our samples, not those that we hope not to find. This list is similar, though not identical, to that provided by the earlier OCSSG report (2004; </w:t>
      </w:r>
      <w:r w:rsidR="00A60D76" w:rsidRPr="00A60D76">
        <w:t>Table 2 in section 2.4</w:t>
      </w:r>
      <w:r w:rsidR="004A05EB" w:rsidRPr="00A60D76">
        <w:t>).</w:t>
      </w:r>
    </w:p>
    <w:p w14:paraId="24F9BA9C" w14:textId="2D113D68" w:rsidR="007C3333" w:rsidRDefault="007C3333" w:rsidP="007C3333">
      <w:r>
        <w:t xml:space="preserve">Even with these criteria applied rather stringently, the list of prospective Tier-I analytes would still likely stretch into the thousands, which is large enough to make </w:t>
      </w:r>
      <w:r w:rsidR="00BE2A55">
        <w:t xml:space="preserve">specific </w:t>
      </w:r>
      <w:r>
        <w:t>testing</w:t>
      </w:r>
      <w:r w:rsidR="00BE2A55">
        <w:t xml:space="preserve"> of all compounds</w:t>
      </w:r>
      <w:r>
        <w:t xml:space="preserve"> prohibitive. This fact </w:t>
      </w:r>
      <w:r w:rsidR="00BE2A55">
        <w:t>has been wrestled with by all of the previous groups working on the subject</w:t>
      </w:r>
      <w:r>
        <w:t xml:space="preserve">. The </w:t>
      </w:r>
      <w:r w:rsidR="00BE2A55">
        <w:t>OCP thus</w:t>
      </w:r>
      <w:r>
        <w:t xml:space="preserve"> proposed adopting the further simplification that a subset of these compounds </w:t>
      </w:r>
      <w:r w:rsidR="005A38BC">
        <w:t>would</w:t>
      </w:r>
      <w:r>
        <w:t xml:space="preserve"> be representative of the entire group. This is equivalent to the assumption that Tier-I contaminants are likely to arrive on spacecraft surfaces via a few well-characterized vectors, namely terrestrial life and/or petroleum products. Although the biomolecules that comprise terrestrial life do vary in their relative proportions, they do so within relatively narrow and well-understood ranges:  if the amino acid alanine is present as a contaminant, it is likely to be accompanied (within an order of magnitude abundance) by valine, leucine, </w:t>
      </w:r>
      <w:r>
        <w:lastRenderedPageBreak/>
        <w:t xml:space="preserve">tyrosine, etc. Similarly, palmitic acid is the most common fatty acid, and </w:t>
      </w:r>
      <w:r w:rsidR="00024AEB">
        <w:t xml:space="preserve">thus </w:t>
      </w:r>
      <w:r>
        <w:t>is likely to be correlated with oleic acid, stearic acid, etc</w:t>
      </w:r>
      <w:r w:rsidR="00BE2A55">
        <w:t>.</w:t>
      </w:r>
      <w:r>
        <w:t xml:space="preserve"> Similarly, squalene is one of the most common neutral lipids. Other biochemicals (for example sugars and non-polymeric nucleotides) have been left off of Tier I following the same logic, i.e. that their abundance </w:t>
      </w:r>
      <w:r w:rsidR="005A38BC">
        <w:t>should</w:t>
      </w:r>
      <w:r>
        <w:t xml:space="preserve"> be roughly correlated with those of amino acids and fatty </w:t>
      </w:r>
      <w:r w:rsidR="004A05EB">
        <w:t xml:space="preserve">acids.  </w:t>
      </w:r>
      <w:r>
        <w:t>We have included both amino acids and lipids in Tier I, despite the likelihood of their being correlated in most contamination vectors, due to their very different adsorption properties. The case of petroleum is more difficult, because the molecular (biomarker) composition of petroleum products varies more widely</w:t>
      </w:r>
      <w:r w:rsidR="00A86AE4">
        <w:t xml:space="preserve"> (Peters et al., 2005)</w:t>
      </w:r>
      <w:r>
        <w:t xml:space="preserve">. Nevertheless, we have selected just </w:t>
      </w:r>
      <w:r w:rsidR="00BE2A55">
        <w:t xml:space="preserve">two common petroleum </w:t>
      </w:r>
      <w:r w:rsidR="00D15F86">
        <w:t>constituents</w:t>
      </w:r>
      <w:r>
        <w:t xml:space="preserve"> for our Tier-I list. </w:t>
      </w:r>
      <w:r w:rsidR="00BE2A55" w:rsidRPr="00BE2A55">
        <w:rPr>
          <w:i/>
        </w:rPr>
        <w:t>n</w:t>
      </w:r>
      <w:r w:rsidR="00BE2A55">
        <w:t xml:space="preserve">-Heptadecane can be found in both leaf waxes and petroleum, and so covers two potential sources of contamination. Pristane, because of its unique structure, is presumably unique to terrestrial products and </w:t>
      </w:r>
      <w:r w:rsidR="005A38BC">
        <w:t>would</w:t>
      </w:r>
      <w:r w:rsidR="00BE2A55">
        <w:t xml:space="preserve"> be important in distinguishing, for example, hydrocarbons from terrestrial versus meteoritic sources (</w:t>
      </w:r>
      <w:r w:rsidR="00D15F86">
        <w:t xml:space="preserve">Peters et al., 2005; </w:t>
      </w:r>
      <w:r w:rsidR="00BE2A55">
        <w:t xml:space="preserve">Illing et al., 2014). </w:t>
      </w:r>
      <w:r>
        <w:t>In the case of chlorinated organics liable to be present on Mars, we have simply confined our list to the two compound classes that have been</w:t>
      </w:r>
      <w:r w:rsidR="00BE2A55">
        <w:t xml:space="preserve"> reported to date (chloromethane</w:t>
      </w:r>
      <w:r w:rsidR="003F28DB">
        <w:t>s</w:t>
      </w:r>
      <w:r>
        <w:t xml:space="preserve"> and chlorobenzene</w:t>
      </w:r>
      <w:r w:rsidR="00514290">
        <w:t xml:space="preserve"> (Ming et al., 2014</w:t>
      </w:r>
      <w:r w:rsidR="00CA0CB2">
        <w:t>; Freissinet et al</w:t>
      </w:r>
      <w:r w:rsidR="00454F61">
        <w:t>.</w:t>
      </w:r>
      <w:r w:rsidR="004157BE">
        <w:t>, 2014</w:t>
      </w:r>
      <w:r w:rsidR="00514290">
        <w:t>)</w:t>
      </w:r>
      <w:r>
        <w:t xml:space="preserve">). By aggressively employing this strategy of representation and simplification, the panel arrived at a list of </w:t>
      </w:r>
      <w:r w:rsidR="00A86AE4">
        <w:t xml:space="preserve">16 </w:t>
      </w:r>
      <w:r>
        <w:t>compounds to be monitored as Tier-I contaminants (</w:t>
      </w:r>
      <w:r w:rsidR="009B4FBF">
        <w:t>Table 5</w:t>
      </w:r>
      <w:r w:rsidRPr="00EF0C74">
        <w:t>).</w:t>
      </w:r>
      <w:r w:rsidR="00867746" w:rsidRPr="00867746">
        <w:t xml:space="preserve"> </w:t>
      </w:r>
    </w:p>
    <w:p w14:paraId="16F32734" w14:textId="128230F3" w:rsidR="004A05EB" w:rsidRPr="00E164A1" w:rsidRDefault="007C3333" w:rsidP="007C3333">
      <w:r>
        <w:t>The panel acknowledges that this strategy is not risk-free. For example, by explicitly monitoring only alanine</w:t>
      </w:r>
      <w:r w:rsidR="003F28DB">
        <w:t>, glycine</w:t>
      </w:r>
      <w:r>
        <w:t xml:space="preserve"> and palmitic acid, we </w:t>
      </w:r>
      <w:r w:rsidR="005A38BC">
        <w:t>would</w:t>
      </w:r>
      <w:r>
        <w:t xml:space="preserve"> not unambiguously guarantee that tyrosine, oleic acid, and glucose are present at equivalently low levels. Ensuring low levels of pristane </w:t>
      </w:r>
      <w:r w:rsidR="005A38BC">
        <w:t>would</w:t>
      </w:r>
      <w:r>
        <w:t xml:space="preserve"> not </w:t>
      </w:r>
      <w:r w:rsidR="00CD3867">
        <w:t xml:space="preserve">by itself </w:t>
      </w:r>
      <w:r>
        <w:t xml:space="preserve">guarantee low levels of cholestane or hopane. Nevertheless, this compromise was seen as essential for arriving at a manageable list for explicit monitoring. The only reasonable alternative, in our view, is to limit all organic contamination (i.e. TOC) to equivalently low levels, which has problems of its own </w:t>
      </w:r>
      <w:r w:rsidRPr="00EF0C74">
        <w:t>(4.1.3 above). We</w:t>
      </w:r>
      <w:r>
        <w:t xml:space="preserve"> emphasize that our implicit goal in drawing up </w:t>
      </w:r>
      <w:r w:rsidR="009B4FBF">
        <w:t>Table 5</w:t>
      </w:r>
      <w:r w:rsidRPr="00EF0C74">
        <w:t xml:space="preserve"> is</w:t>
      </w:r>
      <w:r>
        <w:t xml:space="preserve"> that all related compounds (e.g. all proteinogenic amino acids, common lipids, nucleotides, </w:t>
      </w:r>
      <w:r w:rsidR="00CD3867">
        <w:t xml:space="preserve">sugars, </w:t>
      </w:r>
      <w:r>
        <w:t xml:space="preserve">hydrocarbon biomarkers, </w:t>
      </w:r>
      <w:r w:rsidR="004157BE">
        <w:t>etc.</w:t>
      </w:r>
      <w:r>
        <w:t xml:space="preserve">) should be at similar or lower levels. </w:t>
      </w:r>
      <w:r w:rsidR="00CD3867">
        <w:t>If anomalous concentrations of such compounds are discovered by the project’s contamination characterization program, they should be mitigated accordingly</w:t>
      </w:r>
      <w:r>
        <w:t>.</w:t>
      </w:r>
    </w:p>
    <w:p w14:paraId="4D8C809E" w14:textId="12AB18CE" w:rsidR="00767257" w:rsidRDefault="000919C1" w:rsidP="00767257">
      <w:pPr>
        <w:pStyle w:val="Heading4"/>
      </w:pPr>
      <w:bookmarkStart w:id="69" w:name="_Toc271055938"/>
      <w:bookmarkStart w:id="70" w:name="_Toc273186993"/>
      <w:r>
        <w:t>Tier 1 Contaminant</w:t>
      </w:r>
      <w:r w:rsidR="00767257">
        <w:t>s</w:t>
      </w:r>
      <w:bookmarkEnd w:id="69"/>
      <w:bookmarkEnd w:id="70"/>
    </w:p>
    <w:p w14:paraId="3CAF26CA" w14:textId="1F1BDA46" w:rsidR="00D92DA5" w:rsidRDefault="009B4FBF" w:rsidP="00133584">
      <w:pPr>
        <w:tabs>
          <w:tab w:val="left" w:pos="270"/>
        </w:tabs>
        <w:ind w:left="720" w:hanging="720"/>
      </w:pPr>
      <w:r w:rsidRPr="008F2242">
        <w:rPr>
          <w:b/>
          <w:u w:val="single"/>
        </w:rPr>
        <w:t>Table 5</w:t>
      </w:r>
      <w:r w:rsidR="00767257" w:rsidRPr="008F2242">
        <w:rPr>
          <w:b/>
          <w:u w:val="single"/>
        </w:rPr>
        <w:t>.</w:t>
      </w:r>
      <w:r w:rsidR="00767257">
        <w:t xml:space="preserve"> Proposed list of Tier I contaminants</w:t>
      </w:r>
      <w:r w:rsidR="00024AEB">
        <w:t>.  It is proposed</w:t>
      </w:r>
      <w:r w:rsidR="00767257">
        <w:t xml:space="preserve"> that not more than 1 </w:t>
      </w:r>
      <w:r w:rsidR="00901F92">
        <w:t>ng/</w:t>
      </w:r>
      <w:r w:rsidR="00975E9C">
        <w:t>g</w:t>
      </w:r>
      <w:r w:rsidR="00767257">
        <w:t xml:space="preserve"> of </w:t>
      </w:r>
      <w:r w:rsidR="00914B7B">
        <w:t xml:space="preserve">any of these molecules sourced from </w:t>
      </w:r>
      <w:r w:rsidR="00767257">
        <w:t>Earth</w:t>
      </w:r>
      <w:r w:rsidR="00914B7B">
        <w:t xml:space="preserve"> be allowed</w:t>
      </w:r>
      <w:r w:rsidR="00767257">
        <w:t xml:space="preserve"> in or on the geological samples</w:t>
      </w:r>
      <w:r w:rsidR="00914B7B">
        <w:t xml:space="preserve"> before they are analyzed</w:t>
      </w:r>
      <w:r w:rsidR="00EA48B6">
        <w:t xml:space="preserve">.  </w:t>
      </w:r>
      <w:r w:rsidR="00DD66D2">
        <w:t>Most of the measurements listed below have p</w:t>
      </w:r>
      <w:r w:rsidR="00340D32">
        <w:t>icogram detection limits</w:t>
      </w:r>
      <w:r w:rsidR="00DD66D2">
        <w:t>.</w:t>
      </w:r>
    </w:p>
    <w:tbl>
      <w:tblPr>
        <w:tblStyle w:val="TableGrid"/>
        <w:tblW w:w="0" w:type="auto"/>
        <w:tblInd w:w="108" w:type="dxa"/>
        <w:tblLayout w:type="fixed"/>
        <w:tblLook w:val="04A0" w:firstRow="1" w:lastRow="0" w:firstColumn="1" w:lastColumn="0" w:noHBand="0" w:noVBand="1"/>
      </w:tblPr>
      <w:tblGrid>
        <w:gridCol w:w="1530"/>
        <w:gridCol w:w="1440"/>
        <w:gridCol w:w="1222"/>
        <w:gridCol w:w="2269"/>
        <w:gridCol w:w="1629"/>
      </w:tblGrid>
      <w:tr w:rsidR="00EA48B6" w:rsidRPr="00516F3A" w14:paraId="7EC25F66" w14:textId="20F1A557" w:rsidTr="001B720B">
        <w:trPr>
          <w:cantSplit/>
          <w:trHeight w:val="144"/>
        </w:trPr>
        <w:tc>
          <w:tcPr>
            <w:tcW w:w="1530" w:type="dxa"/>
            <w:shd w:val="clear" w:color="auto" w:fill="1F497D" w:themeFill="text2"/>
          </w:tcPr>
          <w:p w14:paraId="34E99DFB" w14:textId="0A796697" w:rsidR="00EA48B6" w:rsidRPr="00516F3A" w:rsidRDefault="00EA48B6" w:rsidP="00CA0018">
            <w:pPr>
              <w:jc w:val="center"/>
              <w:rPr>
                <w:rFonts w:ascii="Times New Roman" w:hAnsi="Times New Roman" w:cs="Times New Roman"/>
                <w:b/>
                <w:color w:val="FFFFFF" w:themeColor="background1"/>
                <w:sz w:val="16"/>
                <w:szCs w:val="18"/>
              </w:rPr>
            </w:pPr>
            <w:r w:rsidRPr="00516F3A">
              <w:rPr>
                <w:rFonts w:ascii="Times New Roman" w:hAnsi="Times New Roman" w:cs="Times New Roman"/>
                <w:b/>
                <w:color w:val="FFFFFF" w:themeColor="background1"/>
                <w:sz w:val="16"/>
                <w:szCs w:val="18"/>
              </w:rPr>
              <w:t>Contaminant Class</w:t>
            </w:r>
          </w:p>
        </w:tc>
        <w:tc>
          <w:tcPr>
            <w:tcW w:w="1440" w:type="dxa"/>
            <w:shd w:val="clear" w:color="auto" w:fill="1F497D" w:themeFill="text2"/>
          </w:tcPr>
          <w:p w14:paraId="015E7F94" w14:textId="6E616A0C" w:rsidR="00EA48B6" w:rsidRPr="00516F3A" w:rsidRDefault="00EA48B6" w:rsidP="00CA0018">
            <w:pPr>
              <w:jc w:val="center"/>
              <w:rPr>
                <w:rFonts w:ascii="Times New Roman" w:hAnsi="Times New Roman" w:cs="Times New Roman"/>
                <w:b/>
                <w:color w:val="FFFFFF" w:themeColor="background1"/>
                <w:sz w:val="16"/>
                <w:szCs w:val="18"/>
              </w:rPr>
            </w:pPr>
            <w:r w:rsidRPr="00516F3A">
              <w:rPr>
                <w:rFonts w:ascii="Times New Roman" w:hAnsi="Times New Roman" w:cs="Times New Roman"/>
                <w:b/>
                <w:color w:val="FFFFFF" w:themeColor="background1"/>
                <w:sz w:val="16"/>
                <w:szCs w:val="18"/>
              </w:rPr>
              <w:t>Examples</w:t>
            </w:r>
          </w:p>
        </w:tc>
        <w:tc>
          <w:tcPr>
            <w:tcW w:w="1222" w:type="dxa"/>
            <w:shd w:val="clear" w:color="auto" w:fill="1F497D" w:themeFill="text2"/>
          </w:tcPr>
          <w:p w14:paraId="2150F8A1" w14:textId="2A2E3B3B" w:rsidR="00EA48B6" w:rsidRPr="00516F3A" w:rsidRDefault="00EA48B6" w:rsidP="00CA0018">
            <w:pPr>
              <w:jc w:val="center"/>
              <w:rPr>
                <w:rFonts w:ascii="Times New Roman" w:hAnsi="Times New Roman" w:cs="Times New Roman"/>
                <w:b/>
                <w:color w:val="FFFFFF" w:themeColor="background1"/>
                <w:sz w:val="16"/>
                <w:szCs w:val="18"/>
              </w:rPr>
            </w:pPr>
            <w:r w:rsidRPr="00516F3A">
              <w:rPr>
                <w:rFonts w:ascii="Times New Roman" w:hAnsi="Times New Roman" w:cs="Times New Roman"/>
                <w:b/>
                <w:color w:val="FFFFFF" w:themeColor="background1"/>
                <w:sz w:val="16"/>
                <w:szCs w:val="18"/>
              </w:rPr>
              <w:t>Potential Measurement Methodology</w:t>
            </w:r>
          </w:p>
        </w:tc>
        <w:tc>
          <w:tcPr>
            <w:tcW w:w="2269" w:type="dxa"/>
            <w:shd w:val="clear" w:color="auto" w:fill="1F497D" w:themeFill="text2"/>
          </w:tcPr>
          <w:p w14:paraId="6A329600" w14:textId="6EACB403" w:rsidR="00EA48B6" w:rsidRPr="00516F3A" w:rsidRDefault="00EA48B6" w:rsidP="00CA0018">
            <w:pPr>
              <w:jc w:val="center"/>
              <w:rPr>
                <w:rFonts w:ascii="Times New Roman" w:hAnsi="Times New Roman" w:cs="Times New Roman"/>
                <w:b/>
                <w:color w:val="FFFFFF" w:themeColor="background1"/>
                <w:sz w:val="16"/>
                <w:szCs w:val="18"/>
              </w:rPr>
            </w:pPr>
            <w:r w:rsidRPr="00516F3A">
              <w:rPr>
                <w:rFonts w:ascii="Times New Roman" w:hAnsi="Times New Roman" w:cs="Times New Roman"/>
                <w:b/>
                <w:color w:val="FFFFFF" w:themeColor="background1"/>
                <w:sz w:val="16"/>
                <w:szCs w:val="18"/>
              </w:rPr>
              <w:t>Comments/</w:t>
            </w:r>
            <w:r w:rsidRPr="00516F3A">
              <w:rPr>
                <w:rFonts w:ascii="Times New Roman" w:hAnsi="Times New Roman" w:cs="Times New Roman"/>
                <w:b/>
                <w:color w:val="FFFFFF" w:themeColor="background1"/>
                <w:sz w:val="16"/>
                <w:szCs w:val="18"/>
              </w:rPr>
              <w:br/>
              <w:t>Justification</w:t>
            </w:r>
          </w:p>
        </w:tc>
        <w:tc>
          <w:tcPr>
            <w:tcW w:w="1629" w:type="dxa"/>
            <w:shd w:val="clear" w:color="auto" w:fill="1F497D" w:themeFill="text2"/>
          </w:tcPr>
          <w:p w14:paraId="31B16D7F" w14:textId="7282D9FD" w:rsidR="00EA48B6" w:rsidRPr="00516F3A" w:rsidRDefault="00EA48B6" w:rsidP="00CA0018">
            <w:pPr>
              <w:jc w:val="center"/>
              <w:rPr>
                <w:rFonts w:ascii="Times New Roman" w:hAnsi="Times New Roman" w:cs="Times New Roman"/>
                <w:b/>
                <w:color w:val="FFFFFF" w:themeColor="background1"/>
                <w:sz w:val="16"/>
                <w:szCs w:val="18"/>
              </w:rPr>
            </w:pPr>
            <w:r w:rsidRPr="00516F3A">
              <w:rPr>
                <w:rFonts w:ascii="Times New Roman" w:hAnsi="Times New Roman" w:cs="Times New Roman"/>
                <w:b/>
                <w:color w:val="FFFFFF" w:themeColor="background1"/>
                <w:sz w:val="16"/>
                <w:szCs w:val="18"/>
              </w:rPr>
              <w:t>References</w:t>
            </w:r>
          </w:p>
        </w:tc>
      </w:tr>
      <w:tr w:rsidR="00EA48B6" w:rsidRPr="00516F3A" w14:paraId="69A26A24" w14:textId="37A30018" w:rsidTr="005F35EE">
        <w:trPr>
          <w:cantSplit/>
          <w:trHeight w:val="334"/>
        </w:trPr>
        <w:tc>
          <w:tcPr>
            <w:tcW w:w="1530" w:type="dxa"/>
            <w:vMerge w:val="restart"/>
          </w:tcPr>
          <w:p w14:paraId="01D2CA17" w14:textId="7160B9C4" w:rsidR="00EA48B6" w:rsidRPr="00516F3A" w:rsidRDefault="00EA48B6" w:rsidP="00CA0018">
            <w:pPr>
              <w:rPr>
                <w:rFonts w:ascii="Times New Roman" w:hAnsi="Times New Roman" w:cs="Times New Roman"/>
                <w:sz w:val="16"/>
                <w:szCs w:val="18"/>
              </w:rPr>
            </w:pPr>
            <w:r w:rsidRPr="00516F3A">
              <w:rPr>
                <w:rFonts w:ascii="Times New Roman" w:hAnsi="Times New Roman" w:cs="Times New Roman"/>
                <w:sz w:val="16"/>
                <w:szCs w:val="18"/>
              </w:rPr>
              <w:t>Nucleic acid</w:t>
            </w:r>
          </w:p>
        </w:tc>
        <w:tc>
          <w:tcPr>
            <w:tcW w:w="1440" w:type="dxa"/>
            <w:vMerge w:val="restart"/>
          </w:tcPr>
          <w:p w14:paraId="0E9F758D" w14:textId="26C39921" w:rsidR="00EA48B6" w:rsidRPr="00516F3A" w:rsidRDefault="00EA48B6" w:rsidP="00CA0018">
            <w:pPr>
              <w:rPr>
                <w:rFonts w:ascii="Times New Roman" w:hAnsi="Times New Roman" w:cs="Times New Roman"/>
                <w:sz w:val="16"/>
                <w:szCs w:val="18"/>
              </w:rPr>
            </w:pPr>
            <w:r w:rsidRPr="00516F3A">
              <w:rPr>
                <w:rFonts w:ascii="Times New Roman" w:hAnsi="Times New Roman" w:cs="Times New Roman"/>
                <w:sz w:val="16"/>
                <w:szCs w:val="18"/>
              </w:rPr>
              <w:t>DNA</w:t>
            </w:r>
          </w:p>
        </w:tc>
        <w:tc>
          <w:tcPr>
            <w:tcW w:w="1222" w:type="dxa"/>
          </w:tcPr>
          <w:p w14:paraId="166D679D" w14:textId="06267034" w:rsidR="00EA48B6" w:rsidRPr="00516F3A" w:rsidRDefault="00EA48B6" w:rsidP="00CA0018">
            <w:pPr>
              <w:rPr>
                <w:rFonts w:ascii="Times New Roman" w:hAnsi="Times New Roman" w:cs="Times New Roman"/>
                <w:sz w:val="16"/>
                <w:szCs w:val="18"/>
              </w:rPr>
            </w:pPr>
            <w:r>
              <w:rPr>
                <w:rFonts w:ascii="Times New Roman" w:hAnsi="Times New Roman" w:cs="Times New Roman"/>
                <w:sz w:val="16"/>
                <w:szCs w:val="18"/>
              </w:rPr>
              <w:t>Intercalation dye and hanging drop fluorimeter</w:t>
            </w:r>
          </w:p>
        </w:tc>
        <w:tc>
          <w:tcPr>
            <w:tcW w:w="2269" w:type="dxa"/>
            <w:vMerge w:val="restart"/>
          </w:tcPr>
          <w:p w14:paraId="10AE5196" w14:textId="194B4FDA" w:rsidR="00EA48B6" w:rsidRPr="00516F3A" w:rsidRDefault="00EA48B6" w:rsidP="001B720B">
            <w:pPr>
              <w:spacing w:after="0"/>
              <w:contextualSpacing/>
              <w:rPr>
                <w:rFonts w:ascii="Times New Roman" w:hAnsi="Times New Roman" w:cs="Times New Roman"/>
                <w:sz w:val="16"/>
                <w:szCs w:val="18"/>
              </w:rPr>
            </w:pPr>
            <w:r w:rsidRPr="00516F3A">
              <w:rPr>
                <w:rFonts w:ascii="Times New Roman" w:hAnsi="Times New Roman" w:cs="Times New Roman"/>
                <w:sz w:val="16"/>
                <w:szCs w:val="18"/>
              </w:rPr>
              <w:t>DNA is the universal signature for terrestrial life and, therefore, terrestrial contamination</w:t>
            </w:r>
          </w:p>
        </w:tc>
        <w:tc>
          <w:tcPr>
            <w:tcW w:w="1629" w:type="dxa"/>
            <w:vMerge w:val="restart"/>
          </w:tcPr>
          <w:p w14:paraId="0A7C9D12" w14:textId="21A45023" w:rsidR="00EA48B6" w:rsidRPr="00516F3A" w:rsidRDefault="00EA48B6" w:rsidP="00CA0018">
            <w:pPr>
              <w:rPr>
                <w:rFonts w:ascii="Times New Roman" w:hAnsi="Times New Roman" w:cs="Times New Roman"/>
                <w:sz w:val="16"/>
                <w:szCs w:val="18"/>
              </w:rPr>
            </w:pPr>
            <w:r>
              <w:rPr>
                <w:rFonts w:ascii="Times New Roman" w:hAnsi="Times New Roman" w:cs="Times New Roman"/>
                <w:sz w:val="16"/>
                <w:szCs w:val="18"/>
              </w:rPr>
              <w:t>Liu et al., 2013</w:t>
            </w:r>
          </w:p>
        </w:tc>
      </w:tr>
      <w:tr w:rsidR="00EA48B6" w:rsidRPr="00516F3A" w14:paraId="0AFC0989" w14:textId="77777777" w:rsidTr="005F35EE">
        <w:trPr>
          <w:cantSplit/>
          <w:trHeight w:val="386"/>
        </w:trPr>
        <w:tc>
          <w:tcPr>
            <w:tcW w:w="1530" w:type="dxa"/>
            <w:vMerge/>
          </w:tcPr>
          <w:p w14:paraId="667901F2" w14:textId="77777777" w:rsidR="00EA48B6" w:rsidRPr="00516F3A" w:rsidRDefault="00EA48B6" w:rsidP="00CA0018">
            <w:pPr>
              <w:rPr>
                <w:rFonts w:ascii="Times New Roman" w:hAnsi="Times New Roman" w:cs="Times New Roman"/>
                <w:sz w:val="16"/>
                <w:szCs w:val="18"/>
              </w:rPr>
            </w:pPr>
          </w:p>
        </w:tc>
        <w:tc>
          <w:tcPr>
            <w:tcW w:w="1440" w:type="dxa"/>
            <w:vMerge/>
          </w:tcPr>
          <w:p w14:paraId="4B4C894A" w14:textId="77777777" w:rsidR="00EA48B6" w:rsidRPr="00516F3A" w:rsidRDefault="00EA48B6" w:rsidP="00CA0018">
            <w:pPr>
              <w:rPr>
                <w:rFonts w:ascii="Times New Roman" w:hAnsi="Times New Roman" w:cs="Times New Roman"/>
                <w:sz w:val="16"/>
                <w:szCs w:val="18"/>
              </w:rPr>
            </w:pPr>
          </w:p>
        </w:tc>
        <w:tc>
          <w:tcPr>
            <w:tcW w:w="1222" w:type="dxa"/>
          </w:tcPr>
          <w:p w14:paraId="523BB6B2" w14:textId="0BAB24DB" w:rsidR="00EA48B6" w:rsidRPr="00516F3A" w:rsidRDefault="00EA48B6" w:rsidP="00CA0018">
            <w:pPr>
              <w:rPr>
                <w:rFonts w:ascii="Times New Roman" w:hAnsi="Times New Roman" w:cs="Times New Roman"/>
                <w:sz w:val="16"/>
                <w:szCs w:val="18"/>
              </w:rPr>
            </w:pPr>
            <w:r>
              <w:rPr>
                <w:rFonts w:ascii="Times New Roman" w:hAnsi="Times New Roman" w:cs="Times New Roman"/>
                <w:sz w:val="16"/>
                <w:szCs w:val="18"/>
              </w:rPr>
              <w:t>LCMS</w:t>
            </w:r>
          </w:p>
        </w:tc>
        <w:tc>
          <w:tcPr>
            <w:tcW w:w="2269" w:type="dxa"/>
            <w:vMerge/>
          </w:tcPr>
          <w:p w14:paraId="477A30B5" w14:textId="77777777" w:rsidR="00EA48B6" w:rsidRPr="00516F3A" w:rsidRDefault="00EA48B6" w:rsidP="001B720B">
            <w:pPr>
              <w:spacing w:after="0"/>
              <w:contextualSpacing/>
              <w:rPr>
                <w:rFonts w:ascii="Times New Roman" w:hAnsi="Times New Roman" w:cs="Times New Roman"/>
                <w:sz w:val="16"/>
                <w:szCs w:val="18"/>
              </w:rPr>
            </w:pPr>
          </w:p>
        </w:tc>
        <w:tc>
          <w:tcPr>
            <w:tcW w:w="1629" w:type="dxa"/>
            <w:vMerge/>
          </w:tcPr>
          <w:p w14:paraId="35AB62DA" w14:textId="77777777" w:rsidR="00EA48B6" w:rsidRDefault="00EA48B6" w:rsidP="00CA0018">
            <w:pPr>
              <w:rPr>
                <w:rFonts w:ascii="Times New Roman" w:hAnsi="Times New Roman" w:cs="Times New Roman"/>
                <w:sz w:val="16"/>
                <w:szCs w:val="18"/>
              </w:rPr>
            </w:pPr>
          </w:p>
        </w:tc>
      </w:tr>
      <w:tr w:rsidR="00EA48B6" w:rsidRPr="00516F3A" w14:paraId="3B8A9CBC" w14:textId="702AA12E" w:rsidTr="001B720B">
        <w:trPr>
          <w:cantSplit/>
          <w:trHeight w:val="144"/>
        </w:trPr>
        <w:tc>
          <w:tcPr>
            <w:tcW w:w="1530" w:type="dxa"/>
          </w:tcPr>
          <w:p w14:paraId="16CEE689" w14:textId="03476719" w:rsidR="00EA48B6" w:rsidRPr="00516F3A" w:rsidRDefault="00EA48B6" w:rsidP="00CA0018">
            <w:pPr>
              <w:rPr>
                <w:rFonts w:ascii="Times New Roman" w:hAnsi="Times New Roman" w:cs="Times New Roman"/>
                <w:sz w:val="16"/>
                <w:szCs w:val="18"/>
              </w:rPr>
            </w:pPr>
            <w:r w:rsidRPr="00516F3A">
              <w:rPr>
                <w:rFonts w:ascii="Times New Roman" w:hAnsi="Times New Roman" w:cs="Times New Roman"/>
                <w:sz w:val="16"/>
                <w:szCs w:val="18"/>
              </w:rPr>
              <w:t>Spores</w:t>
            </w:r>
          </w:p>
        </w:tc>
        <w:tc>
          <w:tcPr>
            <w:tcW w:w="1440" w:type="dxa"/>
          </w:tcPr>
          <w:p w14:paraId="1A6EC820" w14:textId="654ADD68" w:rsidR="00EA48B6" w:rsidRPr="00516F3A" w:rsidRDefault="00EA48B6" w:rsidP="00CA0018">
            <w:pPr>
              <w:rPr>
                <w:rFonts w:ascii="Times New Roman" w:hAnsi="Times New Roman" w:cs="Times New Roman"/>
                <w:sz w:val="16"/>
                <w:szCs w:val="18"/>
              </w:rPr>
            </w:pPr>
            <w:r w:rsidRPr="00516F3A">
              <w:rPr>
                <w:rFonts w:ascii="Times New Roman" w:hAnsi="Times New Roman" w:cs="Times New Roman"/>
                <w:sz w:val="16"/>
                <w:szCs w:val="18"/>
              </w:rPr>
              <w:t>dipicolinic acid</w:t>
            </w:r>
          </w:p>
        </w:tc>
        <w:tc>
          <w:tcPr>
            <w:tcW w:w="1222" w:type="dxa"/>
          </w:tcPr>
          <w:p w14:paraId="27002980" w14:textId="041CC8E3" w:rsidR="00EA48B6" w:rsidRPr="00516F3A" w:rsidRDefault="00EA48B6" w:rsidP="00CA0018">
            <w:pPr>
              <w:rPr>
                <w:rFonts w:ascii="Times New Roman" w:hAnsi="Times New Roman" w:cs="Times New Roman"/>
                <w:sz w:val="16"/>
                <w:szCs w:val="18"/>
              </w:rPr>
            </w:pPr>
            <w:r w:rsidRPr="00516F3A">
              <w:rPr>
                <w:rFonts w:ascii="Times New Roman" w:hAnsi="Times New Roman" w:cs="Times New Roman"/>
                <w:sz w:val="16"/>
                <w:szCs w:val="18"/>
              </w:rPr>
              <w:t>Fluorescence</w:t>
            </w:r>
          </w:p>
        </w:tc>
        <w:tc>
          <w:tcPr>
            <w:tcW w:w="2269" w:type="dxa"/>
          </w:tcPr>
          <w:p w14:paraId="0904AECB" w14:textId="1B721F49" w:rsidR="00EA48B6" w:rsidRPr="00516F3A" w:rsidRDefault="00EA48B6" w:rsidP="001B720B">
            <w:pPr>
              <w:spacing w:after="0"/>
              <w:contextualSpacing/>
              <w:rPr>
                <w:rFonts w:ascii="Times New Roman" w:hAnsi="Times New Roman" w:cs="Times New Roman"/>
                <w:sz w:val="16"/>
                <w:szCs w:val="18"/>
              </w:rPr>
            </w:pPr>
            <w:r w:rsidRPr="00516F3A">
              <w:rPr>
                <w:rFonts w:ascii="Times New Roman" w:hAnsi="Times New Roman" w:cs="Times New Roman"/>
                <w:sz w:val="16"/>
                <w:szCs w:val="18"/>
              </w:rPr>
              <w:t>Bacterial spores are the most recalcitrant form of terrestrial biota</w:t>
            </w:r>
          </w:p>
        </w:tc>
        <w:tc>
          <w:tcPr>
            <w:tcW w:w="1629" w:type="dxa"/>
          </w:tcPr>
          <w:p w14:paraId="13B25599" w14:textId="6849BED3" w:rsidR="00EA48B6" w:rsidRPr="00516F3A" w:rsidRDefault="00EA48B6" w:rsidP="00CA0018">
            <w:pPr>
              <w:rPr>
                <w:rFonts w:ascii="Times New Roman" w:hAnsi="Times New Roman" w:cs="Times New Roman"/>
                <w:sz w:val="16"/>
                <w:szCs w:val="18"/>
              </w:rPr>
            </w:pPr>
            <w:r>
              <w:rPr>
                <w:rFonts w:ascii="Times New Roman" w:hAnsi="Times New Roman" w:cs="Times New Roman"/>
                <w:sz w:val="16"/>
                <w:szCs w:val="18"/>
              </w:rPr>
              <w:t>L. Krásny et al. 2013</w:t>
            </w:r>
            <w:r w:rsidRPr="00516F3A">
              <w:rPr>
                <w:rFonts w:ascii="Times New Roman" w:hAnsi="Times New Roman" w:cs="Times New Roman"/>
                <w:sz w:val="16"/>
                <w:szCs w:val="18"/>
              </w:rPr>
              <w:t xml:space="preserve"> </w:t>
            </w:r>
          </w:p>
        </w:tc>
      </w:tr>
      <w:tr w:rsidR="00EA48B6" w:rsidRPr="00516F3A" w14:paraId="4ABBF243" w14:textId="2F17AADA" w:rsidTr="00040869">
        <w:trPr>
          <w:cantSplit/>
          <w:trHeight w:val="144"/>
        </w:trPr>
        <w:tc>
          <w:tcPr>
            <w:tcW w:w="1530" w:type="dxa"/>
            <w:shd w:val="clear" w:color="auto" w:fill="auto"/>
          </w:tcPr>
          <w:p w14:paraId="4FAB9D15" w14:textId="557AE989" w:rsidR="00EA48B6" w:rsidRPr="00516F3A" w:rsidRDefault="00EA48B6" w:rsidP="00040869">
            <w:pPr>
              <w:spacing w:after="0"/>
              <w:contextualSpacing/>
              <w:rPr>
                <w:rFonts w:ascii="Times New Roman" w:hAnsi="Times New Roman" w:cs="Times New Roman"/>
                <w:sz w:val="16"/>
                <w:szCs w:val="18"/>
              </w:rPr>
            </w:pPr>
            <w:r w:rsidRPr="00516F3A">
              <w:rPr>
                <w:rFonts w:ascii="Times New Roman" w:hAnsi="Times New Roman" w:cs="Times New Roman"/>
                <w:sz w:val="16"/>
                <w:szCs w:val="18"/>
              </w:rPr>
              <w:t>Bacterial</w:t>
            </w:r>
            <w:r>
              <w:rPr>
                <w:rFonts w:ascii="Times New Roman" w:hAnsi="Times New Roman" w:cs="Times New Roman"/>
                <w:sz w:val="16"/>
                <w:szCs w:val="18"/>
              </w:rPr>
              <w:t xml:space="preserve"> and fungal</w:t>
            </w:r>
            <w:r w:rsidRPr="00516F3A">
              <w:rPr>
                <w:rFonts w:ascii="Times New Roman" w:hAnsi="Times New Roman" w:cs="Times New Roman"/>
                <w:sz w:val="16"/>
                <w:szCs w:val="18"/>
              </w:rPr>
              <w:t xml:space="preserve"> cell wall</w:t>
            </w:r>
            <w:r>
              <w:rPr>
                <w:rFonts w:ascii="Times New Roman" w:hAnsi="Times New Roman" w:cs="Times New Roman"/>
                <w:sz w:val="16"/>
                <w:szCs w:val="18"/>
              </w:rPr>
              <w:t>s</w:t>
            </w:r>
          </w:p>
        </w:tc>
        <w:tc>
          <w:tcPr>
            <w:tcW w:w="1440" w:type="dxa"/>
            <w:shd w:val="clear" w:color="auto" w:fill="auto"/>
          </w:tcPr>
          <w:p w14:paraId="05B5FEBB" w14:textId="675E216E" w:rsidR="00EA48B6" w:rsidRPr="00516F3A" w:rsidRDefault="00EA48B6" w:rsidP="00040869">
            <w:pPr>
              <w:spacing w:after="0"/>
              <w:contextualSpacing/>
              <w:rPr>
                <w:rFonts w:ascii="Times New Roman" w:hAnsi="Times New Roman" w:cs="Times New Roman"/>
                <w:sz w:val="16"/>
                <w:szCs w:val="18"/>
              </w:rPr>
            </w:pPr>
            <w:r w:rsidRPr="00516F3A">
              <w:rPr>
                <w:rFonts w:ascii="Times New Roman" w:hAnsi="Times New Roman" w:cs="Times New Roman"/>
                <w:sz w:val="16"/>
                <w:szCs w:val="18"/>
              </w:rPr>
              <w:t>N-acetylglucosamine</w:t>
            </w:r>
          </w:p>
        </w:tc>
        <w:tc>
          <w:tcPr>
            <w:tcW w:w="1222" w:type="dxa"/>
            <w:shd w:val="clear" w:color="auto" w:fill="auto"/>
          </w:tcPr>
          <w:p w14:paraId="31FA0614" w14:textId="2135720C" w:rsidR="00EA48B6" w:rsidRPr="00516F3A" w:rsidRDefault="00EA48B6" w:rsidP="00040869">
            <w:pPr>
              <w:spacing w:after="0"/>
              <w:contextualSpacing/>
              <w:rPr>
                <w:rFonts w:ascii="Times New Roman" w:hAnsi="Times New Roman" w:cs="Times New Roman"/>
                <w:sz w:val="16"/>
                <w:szCs w:val="18"/>
              </w:rPr>
            </w:pPr>
            <w:r w:rsidRPr="00516F3A">
              <w:rPr>
                <w:rFonts w:ascii="Times New Roman" w:hAnsi="Times New Roman" w:cs="Times New Roman"/>
                <w:sz w:val="16"/>
                <w:szCs w:val="18"/>
              </w:rPr>
              <w:t>LCMS</w:t>
            </w:r>
          </w:p>
        </w:tc>
        <w:tc>
          <w:tcPr>
            <w:tcW w:w="2269" w:type="dxa"/>
            <w:shd w:val="clear" w:color="auto" w:fill="auto"/>
          </w:tcPr>
          <w:p w14:paraId="17806B96" w14:textId="1A9CAEC0" w:rsidR="00EA48B6" w:rsidRPr="00516F3A" w:rsidRDefault="00EA48B6" w:rsidP="00040869">
            <w:pPr>
              <w:spacing w:after="0"/>
              <w:contextualSpacing/>
              <w:rPr>
                <w:rFonts w:ascii="Times New Roman" w:hAnsi="Times New Roman" w:cs="Times New Roman"/>
                <w:sz w:val="16"/>
                <w:szCs w:val="18"/>
              </w:rPr>
            </w:pPr>
            <w:r w:rsidRPr="00516F3A">
              <w:rPr>
                <w:rFonts w:ascii="Times New Roman" w:hAnsi="Times New Roman" w:cs="Times New Roman"/>
                <w:sz w:val="16"/>
                <w:szCs w:val="18"/>
              </w:rPr>
              <w:t>Bacterial</w:t>
            </w:r>
            <w:r>
              <w:rPr>
                <w:rFonts w:ascii="Times New Roman" w:hAnsi="Times New Roman" w:cs="Times New Roman"/>
                <w:sz w:val="16"/>
                <w:szCs w:val="18"/>
              </w:rPr>
              <w:t xml:space="preserve"> and fungal</w:t>
            </w:r>
            <w:r w:rsidRPr="00516F3A">
              <w:rPr>
                <w:rFonts w:ascii="Times New Roman" w:hAnsi="Times New Roman" w:cs="Times New Roman"/>
                <w:sz w:val="16"/>
                <w:szCs w:val="18"/>
              </w:rPr>
              <w:t xml:space="preserve"> cell wall components may be detectable after </w:t>
            </w:r>
            <w:r>
              <w:rPr>
                <w:rFonts w:ascii="Times New Roman" w:hAnsi="Times New Roman" w:cs="Times New Roman"/>
                <w:sz w:val="16"/>
                <w:szCs w:val="18"/>
              </w:rPr>
              <w:t>the cell</w:t>
            </w:r>
            <w:r w:rsidRPr="00516F3A">
              <w:rPr>
                <w:rFonts w:ascii="Times New Roman" w:hAnsi="Times New Roman" w:cs="Times New Roman"/>
                <w:sz w:val="16"/>
                <w:szCs w:val="18"/>
              </w:rPr>
              <w:t xml:space="preserve"> is destroyed. </w:t>
            </w:r>
          </w:p>
        </w:tc>
        <w:tc>
          <w:tcPr>
            <w:tcW w:w="1629" w:type="dxa"/>
            <w:shd w:val="clear" w:color="auto" w:fill="auto"/>
          </w:tcPr>
          <w:p w14:paraId="6B093E43" w14:textId="07E8C808" w:rsidR="00EA48B6" w:rsidRDefault="00EA48B6" w:rsidP="00040869">
            <w:pPr>
              <w:spacing w:after="0"/>
              <w:contextualSpacing/>
              <w:rPr>
                <w:rFonts w:ascii="Times New Roman" w:hAnsi="Times New Roman" w:cs="Times New Roman"/>
                <w:sz w:val="16"/>
                <w:szCs w:val="18"/>
              </w:rPr>
            </w:pPr>
            <w:r>
              <w:rPr>
                <w:rFonts w:ascii="Times New Roman" w:hAnsi="Times New Roman" w:cs="Times New Roman"/>
                <w:sz w:val="16"/>
                <w:szCs w:val="18"/>
              </w:rPr>
              <w:t>Schleifer and Kandler, 1972;</w:t>
            </w:r>
          </w:p>
          <w:p w14:paraId="34AC22B3" w14:textId="4834DD39" w:rsidR="00EA48B6" w:rsidRPr="00516F3A" w:rsidRDefault="00EA48B6" w:rsidP="00040869">
            <w:pPr>
              <w:spacing w:after="0"/>
              <w:contextualSpacing/>
              <w:rPr>
                <w:rFonts w:ascii="Times New Roman" w:hAnsi="Times New Roman" w:cs="Times New Roman"/>
                <w:sz w:val="16"/>
                <w:szCs w:val="18"/>
              </w:rPr>
            </w:pPr>
            <w:r>
              <w:rPr>
                <w:rFonts w:ascii="Times New Roman" w:hAnsi="Times New Roman" w:cs="Times New Roman"/>
                <w:sz w:val="16"/>
                <w:szCs w:val="18"/>
              </w:rPr>
              <w:t>Bartnicki-Garcia, 1968</w:t>
            </w:r>
          </w:p>
        </w:tc>
      </w:tr>
      <w:tr w:rsidR="00EA48B6" w:rsidRPr="00516F3A" w14:paraId="5CA47DC3" w14:textId="3B39BDA7" w:rsidTr="005F35EE">
        <w:trPr>
          <w:cantSplit/>
          <w:trHeight w:val="144"/>
        </w:trPr>
        <w:tc>
          <w:tcPr>
            <w:tcW w:w="1530" w:type="dxa"/>
            <w:vMerge w:val="restart"/>
          </w:tcPr>
          <w:p w14:paraId="2749C7E3" w14:textId="3A022A30" w:rsidR="00EA48B6" w:rsidRPr="00516F3A" w:rsidRDefault="00EA48B6" w:rsidP="00CA0018">
            <w:pPr>
              <w:rPr>
                <w:rFonts w:ascii="Times New Roman" w:hAnsi="Times New Roman" w:cs="Times New Roman"/>
                <w:sz w:val="16"/>
                <w:szCs w:val="18"/>
              </w:rPr>
            </w:pPr>
            <w:r w:rsidRPr="00516F3A">
              <w:rPr>
                <w:rFonts w:ascii="Times New Roman" w:hAnsi="Times New Roman" w:cs="Times New Roman"/>
                <w:sz w:val="16"/>
                <w:szCs w:val="18"/>
              </w:rPr>
              <w:lastRenderedPageBreak/>
              <w:t>Amino acids</w:t>
            </w:r>
          </w:p>
        </w:tc>
        <w:tc>
          <w:tcPr>
            <w:tcW w:w="1440" w:type="dxa"/>
          </w:tcPr>
          <w:p w14:paraId="5486173F" w14:textId="001947BC" w:rsidR="00EA48B6" w:rsidRPr="00516F3A" w:rsidRDefault="00EA48B6" w:rsidP="00CA0018">
            <w:pPr>
              <w:rPr>
                <w:rFonts w:ascii="Times New Roman" w:hAnsi="Times New Roman" w:cs="Times New Roman"/>
                <w:sz w:val="16"/>
                <w:szCs w:val="18"/>
              </w:rPr>
            </w:pPr>
            <w:r w:rsidRPr="00516F3A">
              <w:rPr>
                <w:rFonts w:ascii="Times New Roman" w:hAnsi="Times New Roman" w:cs="Times New Roman"/>
                <w:sz w:val="16"/>
                <w:szCs w:val="18"/>
              </w:rPr>
              <w:t>glycine</w:t>
            </w:r>
          </w:p>
        </w:tc>
        <w:tc>
          <w:tcPr>
            <w:tcW w:w="1222" w:type="dxa"/>
          </w:tcPr>
          <w:p w14:paraId="3736A62D" w14:textId="64E1B808" w:rsidR="00EA48B6" w:rsidRPr="00516F3A" w:rsidRDefault="00EA48B6" w:rsidP="00CA0018">
            <w:pPr>
              <w:rPr>
                <w:rFonts w:ascii="Times New Roman" w:hAnsi="Times New Roman" w:cs="Times New Roman"/>
                <w:sz w:val="16"/>
                <w:szCs w:val="18"/>
              </w:rPr>
            </w:pPr>
            <w:r w:rsidRPr="00516F3A">
              <w:rPr>
                <w:rFonts w:ascii="Times New Roman" w:hAnsi="Times New Roman" w:cs="Times New Roman"/>
                <w:sz w:val="16"/>
                <w:szCs w:val="18"/>
              </w:rPr>
              <w:t>LCMS</w:t>
            </w:r>
          </w:p>
        </w:tc>
        <w:tc>
          <w:tcPr>
            <w:tcW w:w="2269" w:type="dxa"/>
          </w:tcPr>
          <w:p w14:paraId="65837941" w14:textId="6F00DDD1" w:rsidR="00EA48B6" w:rsidRPr="00516F3A" w:rsidRDefault="00EA48B6" w:rsidP="001B720B">
            <w:pPr>
              <w:spacing w:after="0"/>
              <w:contextualSpacing/>
              <w:rPr>
                <w:rFonts w:ascii="Times New Roman" w:hAnsi="Times New Roman" w:cs="Times New Roman"/>
                <w:sz w:val="16"/>
                <w:szCs w:val="18"/>
              </w:rPr>
            </w:pPr>
            <w:r w:rsidRPr="00516F3A">
              <w:rPr>
                <w:rFonts w:ascii="Times New Roman" w:hAnsi="Times New Roman" w:cs="Times New Roman"/>
                <w:sz w:val="16"/>
                <w:szCs w:val="18"/>
              </w:rPr>
              <w:t>Glycine is the most abundant amino acid in nature; abundant in fingerprints</w:t>
            </w:r>
          </w:p>
        </w:tc>
        <w:tc>
          <w:tcPr>
            <w:tcW w:w="1629" w:type="dxa"/>
            <w:vMerge w:val="restart"/>
            <w:shd w:val="clear" w:color="auto" w:fill="auto"/>
          </w:tcPr>
          <w:p w14:paraId="7FCFA972" w14:textId="338B6277" w:rsidR="00EA48B6" w:rsidRPr="00516F3A" w:rsidRDefault="00EA48B6" w:rsidP="00CA0018">
            <w:pPr>
              <w:rPr>
                <w:rFonts w:ascii="Times New Roman" w:hAnsi="Times New Roman" w:cs="Times New Roman"/>
                <w:sz w:val="16"/>
                <w:szCs w:val="18"/>
              </w:rPr>
            </w:pPr>
            <w:r>
              <w:rPr>
                <w:rFonts w:ascii="Times New Roman" w:hAnsi="Times New Roman" w:cs="Times New Roman"/>
                <w:sz w:val="16"/>
                <w:szCs w:val="18"/>
              </w:rPr>
              <w:t>Salazar, et al</w:t>
            </w:r>
            <w:r w:rsidR="00454F61">
              <w:rPr>
                <w:rFonts w:ascii="Times New Roman" w:hAnsi="Times New Roman" w:cs="Times New Roman"/>
                <w:sz w:val="16"/>
                <w:szCs w:val="18"/>
              </w:rPr>
              <w:t xml:space="preserve">., </w:t>
            </w:r>
            <w:r>
              <w:rPr>
                <w:rFonts w:ascii="Times New Roman" w:hAnsi="Times New Roman" w:cs="Times New Roman"/>
                <w:sz w:val="16"/>
                <w:szCs w:val="18"/>
              </w:rPr>
              <w:t xml:space="preserve"> 2012</w:t>
            </w:r>
            <w:r>
              <w:rPr>
                <w:rFonts w:ascii="Times New Roman" w:hAnsi="Times New Roman" w:cs="Times New Roman"/>
                <w:sz w:val="16"/>
                <w:szCs w:val="18"/>
              </w:rPr>
              <w:br/>
            </w:r>
          </w:p>
        </w:tc>
      </w:tr>
      <w:tr w:rsidR="00EA48B6" w:rsidRPr="00516F3A" w14:paraId="1DEEFD2A" w14:textId="43C14941" w:rsidTr="005F35EE">
        <w:trPr>
          <w:cantSplit/>
        </w:trPr>
        <w:tc>
          <w:tcPr>
            <w:tcW w:w="1530" w:type="dxa"/>
            <w:vMerge/>
          </w:tcPr>
          <w:p w14:paraId="2D798BB7" w14:textId="312D8E14" w:rsidR="00EA48B6" w:rsidRPr="00516F3A" w:rsidRDefault="00EA48B6" w:rsidP="00CA0018">
            <w:pPr>
              <w:rPr>
                <w:rFonts w:ascii="Times New Roman" w:hAnsi="Times New Roman" w:cs="Times New Roman"/>
                <w:sz w:val="16"/>
                <w:szCs w:val="18"/>
              </w:rPr>
            </w:pPr>
          </w:p>
        </w:tc>
        <w:tc>
          <w:tcPr>
            <w:tcW w:w="1440" w:type="dxa"/>
            <w:vAlign w:val="center"/>
          </w:tcPr>
          <w:p w14:paraId="2AF1B835" w14:textId="3BB06A03" w:rsidR="00EA48B6" w:rsidRPr="00516F3A" w:rsidRDefault="00EA48B6" w:rsidP="00040869">
            <w:pPr>
              <w:spacing w:after="0"/>
              <w:contextualSpacing/>
              <w:rPr>
                <w:rFonts w:ascii="Times New Roman" w:hAnsi="Times New Roman" w:cs="Times New Roman"/>
                <w:sz w:val="16"/>
                <w:szCs w:val="18"/>
              </w:rPr>
            </w:pPr>
            <w:r w:rsidRPr="00516F3A">
              <w:rPr>
                <w:rFonts w:ascii="Times New Roman" w:hAnsi="Times New Roman" w:cs="Times New Roman"/>
                <w:sz w:val="16"/>
                <w:szCs w:val="18"/>
              </w:rPr>
              <w:t>alanine</w:t>
            </w:r>
          </w:p>
        </w:tc>
        <w:tc>
          <w:tcPr>
            <w:tcW w:w="1222" w:type="dxa"/>
            <w:vAlign w:val="center"/>
          </w:tcPr>
          <w:p w14:paraId="1634A319" w14:textId="79DFB945" w:rsidR="00EA48B6" w:rsidRPr="00516F3A" w:rsidRDefault="00EA48B6" w:rsidP="00040869">
            <w:pPr>
              <w:spacing w:after="0"/>
              <w:contextualSpacing/>
              <w:rPr>
                <w:rFonts w:ascii="Times New Roman" w:hAnsi="Times New Roman" w:cs="Times New Roman"/>
                <w:sz w:val="16"/>
                <w:szCs w:val="18"/>
              </w:rPr>
            </w:pPr>
            <w:r w:rsidRPr="00516F3A">
              <w:rPr>
                <w:rFonts w:ascii="Times New Roman" w:hAnsi="Times New Roman" w:cs="Times New Roman"/>
                <w:sz w:val="16"/>
                <w:szCs w:val="18"/>
              </w:rPr>
              <w:t>LCMS</w:t>
            </w:r>
          </w:p>
        </w:tc>
        <w:tc>
          <w:tcPr>
            <w:tcW w:w="2269" w:type="dxa"/>
            <w:vAlign w:val="center"/>
          </w:tcPr>
          <w:p w14:paraId="487952B8" w14:textId="4E68316A" w:rsidR="00EA48B6" w:rsidRPr="00516F3A" w:rsidRDefault="00EA48B6" w:rsidP="00040869">
            <w:pPr>
              <w:spacing w:after="0"/>
              <w:contextualSpacing/>
              <w:rPr>
                <w:rFonts w:ascii="Times New Roman" w:hAnsi="Times New Roman" w:cs="Times New Roman"/>
                <w:sz w:val="16"/>
                <w:szCs w:val="18"/>
              </w:rPr>
            </w:pPr>
            <w:r w:rsidRPr="00516F3A">
              <w:rPr>
                <w:rFonts w:ascii="Times New Roman" w:hAnsi="Times New Roman" w:cs="Times New Roman"/>
                <w:sz w:val="16"/>
                <w:szCs w:val="18"/>
              </w:rPr>
              <w:t>Alanine is chiral and abundant</w:t>
            </w:r>
          </w:p>
        </w:tc>
        <w:tc>
          <w:tcPr>
            <w:tcW w:w="1629" w:type="dxa"/>
            <w:vMerge/>
            <w:shd w:val="clear" w:color="auto" w:fill="auto"/>
            <w:vAlign w:val="center"/>
          </w:tcPr>
          <w:p w14:paraId="71672B24" w14:textId="0E3C8B86" w:rsidR="00EA48B6" w:rsidRPr="00516F3A" w:rsidRDefault="00EA48B6" w:rsidP="00040869">
            <w:pPr>
              <w:spacing w:after="0"/>
              <w:contextualSpacing/>
              <w:rPr>
                <w:rFonts w:ascii="Times New Roman" w:hAnsi="Times New Roman" w:cs="Times New Roman"/>
                <w:sz w:val="16"/>
                <w:szCs w:val="18"/>
              </w:rPr>
            </w:pPr>
          </w:p>
        </w:tc>
      </w:tr>
      <w:tr w:rsidR="00EA48B6" w:rsidRPr="00516F3A" w14:paraId="729A928E" w14:textId="3F77459C" w:rsidTr="00AC1CC6">
        <w:trPr>
          <w:cantSplit/>
          <w:trHeight w:val="144"/>
        </w:trPr>
        <w:tc>
          <w:tcPr>
            <w:tcW w:w="1530" w:type="dxa"/>
          </w:tcPr>
          <w:p w14:paraId="7472FC1C" w14:textId="69241794" w:rsidR="00EA48B6" w:rsidRPr="00516F3A" w:rsidRDefault="00EA48B6" w:rsidP="00CA0018">
            <w:pPr>
              <w:rPr>
                <w:rFonts w:ascii="Times New Roman" w:hAnsi="Times New Roman" w:cs="Times New Roman"/>
                <w:sz w:val="16"/>
                <w:szCs w:val="18"/>
              </w:rPr>
            </w:pPr>
            <w:r w:rsidRPr="00516F3A">
              <w:rPr>
                <w:rFonts w:ascii="Times New Roman" w:hAnsi="Times New Roman" w:cs="Times New Roman"/>
                <w:sz w:val="16"/>
                <w:szCs w:val="18"/>
              </w:rPr>
              <w:t>Lipids</w:t>
            </w:r>
          </w:p>
        </w:tc>
        <w:tc>
          <w:tcPr>
            <w:tcW w:w="1440" w:type="dxa"/>
          </w:tcPr>
          <w:p w14:paraId="7A3EC5CA" w14:textId="28A98838" w:rsidR="00EA48B6" w:rsidRPr="00516F3A" w:rsidRDefault="00EA48B6" w:rsidP="00CA0018">
            <w:pPr>
              <w:rPr>
                <w:rFonts w:ascii="Times New Roman" w:hAnsi="Times New Roman" w:cs="Times New Roman"/>
                <w:sz w:val="16"/>
                <w:szCs w:val="18"/>
              </w:rPr>
            </w:pPr>
            <w:r w:rsidRPr="00516F3A">
              <w:rPr>
                <w:rFonts w:ascii="Times New Roman" w:hAnsi="Times New Roman" w:cs="Times New Roman"/>
                <w:sz w:val="16"/>
                <w:szCs w:val="18"/>
              </w:rPr>
              <w:t>palmitic acid</w:t>
            </w:r>
          </w:p>
        </w:tc>
        <w:tc>
          <w:tcPr>
            <w:tcW w:w="1222" w:type="dxa"/>
          </w:tcPr>
          <w:p w14:paraId="5536CDE4" w14:textId="0ADBA510" w:rsidR="00EA48B6" w:rsidRPr="00516F3A" w:rsidRDefault="00EA48B6" w:rsidP="00CA0018">
            <w:pPr>
              <w:rPr>
                <w:rFonts w:ascii="Times New Roman" w:hAnsi="Times New Roman" w:cs="Times New Roman"/>
                <w:sz w:val="16"/>
                <w:szCs w:val="18"/>
              </w:rPr>
            </w:pPr>
            <w:r w:rsidRPr="00516F3A">
              <w:rPr>
                <w:rFonts w:ascii="Times New Roman" w:hAnsi="Times New Roman" w:cs="Times New Roman"/>
                <w:sz w:val="16"/>
                <w:szCs w:val="18"/>
              </w:rPr>
              <w:t>GCMS</w:t>
            </w:r>
          </w:p>
        </w:tc>
        <w:tc>
          <w:tcPr>
            <w:tcW w:w="2269" w:type="dxa"/>
          </w:tcPr>
          <w:p w14:paraId="4A54AB33" w14:textId="77EB866A" w:rsidR="00EA48B6" w:rsidRPr="00516F3A" w:rsidRDefault="00EA48B6" w:rsidP="001B720B">
            <w:pPr>
              <w:spacing w:after="0"/>
              <w:contextualSpacing/>
              <w:rPr>
                <w:rFonts w:ascii="Times New Roman" w:hAnsi="Times New Roman" w:cs="Times New Roman"/>
                <w:sz w:val="16"/>
                <w:szCs w:val="18"/>
              </w:rPr>
            </w:pPr>
            <w:r w:rsidRPr="00516F3A">
              <w:rPr>
                <w:rFonts w:ascii="Times New Roman" w:hAnsi="Times New Roman" w:cs="Times New Roman"/>
                <w:sz w:val="16"/>
                <w:szCs w:val="18"/>
              </w:rPr>
              <w:t>Most common fatty acid in bacteria and eukarya</w:t>
            </w:r>
          </w:p>
        </w:tc>
        <w:tc>
          <w:tcPr>
            <w:tcW w:w="1629" w:type="dxa"/>
            <w:shd w:val="clear" w:color="auto" w:fill="auto"/>
          </w:tcPr>
          <w:p w14:paraId="2D38AEE7" w14:textId="21907F7B" w:rsidR="00EA48B6" w:rsidRPr="00516F3A" w:rsidRDefault="00EA48B6" w:rsidP="00CA0018">
            <w:pPr>
              <w:rPr>
                <w:rFonts w:ascii="Times New Roman" w:hAnsi="Times New Roman" w:cs="Times New Roman"/>
                <w:sz w:val="16"/>
                <w:szCs w:val="18"/>
              </w:rPr>
            </w:pPr>
          </w:p>
        </w:tc>
      </w:tr>
      <w:tr w:rsidR="00EA48B6" w:rsidRPr="00516F3A" w14:paraId="486B5C24" w14:textId="0ED63E00" w:rsidTr="00AC1CC6">
        <w:trPr>
          <w:cantSplit/>
          <w:trHeight w:val="144"/>
        </w:trPr>
        <w:tc>
          <w:tcPr>
            <w:tcW w:w="1530" w:type="dxa"/>
          </w:tcPr>
          <w:p w14:paraId="2EF54C18" w14:textId="5DB646CA" w:rsidR="00EA48B6" w:rsidRPr="00516F3A" w:rsidRDefault="00EA48B6" w:rsidP="00CA0018">
            <w:pPr>
              <w:rPr>
                <w:rFonts w:ascii="Times New Roman" w:hAnsi="Times New Roman" w:cs="Times New Roman"/>
                <w:sz w:val="16"/>
                <w:szCs w:val="18"/>
              </w:rPr>
            </w:pPr>
          </w:p>
        </w:tc>
        <w:tc>
          <w:tcPr>
            <w:tcW w:w="1440" w:type="dxa"/>
          </w:tcPr>
          <w:p w14:paraId="13750DF6" w14:textId="34C69A69" w:rsidR="00EA48B6" w:rsidRPr="00516F3A" w:rsidRDefault="00EA48B6" w:rsidP="00CA0018">
            <w:pPr>
              <w:rPr>
                <w:rFonts w:ascii="Times New Roman" w:hAnsi="Times New Roman" w:cs="Times New Roman"/>
                <w:sz w:val="16"/>
                <w:szCs w:val="18"/>
              </w:rPr>
            </w:pPr>
            <w:r w:rsidRPr="00516F3A">
              <w:rPr>
                <w:rFonts w:ascii="Times New Roman" w:hAnsi="Times New Roman" w:cs="Times New Roman"/>
                <w:sz w:val="16"/>
                <w:szCs w:val="18"/>
              </w:rPr>
              <w:t>squalene</w:t>
            </w:r>
          </w:p>
        </w:tc>
        <w:tc>
          <w:tcPr>
            <w:tcW w:w="1222" w:type="dxa"/>
          </w:tcPr>
          <w:p w14:paraId="0CA556A9" w14:textId="421E7E9E" w:rsidR="00EA48B6" w:rsidRPr="00516F3A" w:rsidRDefault="00EA48B6" w:rsidP="00CA0018">
            <w:pPr>
              <w:rPr>
                <w:rFonts w:ascii="Times New Roman" w:hAnsi="Times New Roman" w:cs="Times New Roman"/>
                <w:sz w:val="16"/>
                <w:szCs w:val="18"/>
              </w:rPr>
            </w:pPr>
            <w:r w:rsidRPr="00516F3A">
              <w:rPr>
                <w:rFonts w:ascii="Times New Roman" w:hAnsi="Times New Roman" w:cs="Times New Roman"/>
                <w:sz w:val="16"/>
                <w:szCs w:val="18"/>
              </w:rPr>
              <w:t>GCMS</w:t>
            </w:r>
          </w:p>
        </w:tc>
        <w:tc>
          <w:tcPr>
            <w:tcW w:w="2269" w:type="dxa"/>
          </w:tcPr>
          <w:p w14:paraId="4450BAC5" w14:textId="43739A2D" w:rsidR="00EA48B6" w:rsidRPr="00516F3A" w:rsidRDefault="00EA48B6" w:rsidP="001B720B">
            <w:pPr>
              <w:spacing w:after="0"/>
              <w:contextualSpacing/>
              <w:rPr>
                <w:rFonts w:ascii="Times New Roman" w:hAnsi="Times New Roman" w:cs="Times New Roman"/>
                <w:sz w:val="16"/>
                <w:szCs w:val="18"/>
              </w:rPr>
            </w:pPr>
            <w:r w:rsidRPr="00516F3A">
              <w:rPr>
                <w:rFonts w:ascii="Times New Roman" w:hAnsi="Times New Roman" w:cs="Times New Roman"/>
                <w:sz w:val="16"/>
                <w:szCs w:val="18"/>
              </w:rPr>
              <w:t>Lipid common to all life; abundant in fingerprints</w:t>
            </w:r>
          </w:p>
        </w:tc>
        <w:tc>
          <w:tcPr>
            <w:tcW w:w="1629" w:type="dxa"/>
            <w:shd w:val="clear" w:color="auto" w:fill="auto"/>
          </w:tcPr>
          <w:p w14:paraId="6819FF7D" w14:textId="44EE8E4F" w:rsidR="00EA48B6" w:rsidRPr="00516F3A" w:rsidRDefault="00EA48B6" w:rsidP="00CA0018">
            <w:pPr>
              <w:rPr>
                <w:rFonts w:ascii="Times New Roman" w:hAnsi="Times New Roman" w:cs="Times New Roman"/>
                <w:sz w:val="16"/>
                <w:szCs w:val="18"/>
              </w:rPr>
            </w:pPr>
          </w:p>
        </w:tc>
      </w:tr>
      <w:tr w:rsidR="00EA48B6" w:rsidRPr="00516F3A" w14:paraId="336EF8B2" w14:textId="234D8B7F" w:rsidTr="00AC1CC6">
        <w:trPr>
          <w:cantSplit/>
          <w:trHeight w:val="144"/>
        </w:trPr>
        <w:tc>
          <w:tcPr>
            <w:tcW w:w="1530" w:type="dxa"/>
          </w:tcPr>
          <w:p w14:paraId="59BAA2F9" w14:textId="4C153C8C" w:rsidR="00EA48B6" w:rsidRPr="00516F3A" w:rsidRDefault="00EA48B6" w:rsidP="00CA0018">
            <w:pPr>
              <w:rPr>
                <w:rFonts w:ascii="Times New Roman" w:hAnsi="Times New Roman" w:cs="Times New Roman"/>
                <w:sz w:val="16"/>
                <w:szCs w:val="18"/>
              </w:rPr>
            </w:pPr>
            <w:r w:rsidRPr="00516F3A">
              <w:rPr>
                <w:rFonts w:ascii="Times New Roman" w:hAnsi="Times New Roman" w:cs="Times New Roman"/>
                <w:sz w:val="16"/>
                <w:szCs w:val="18"/>
              </w:rPr>
              <w:t>Hydrocarbon biomarkers</w:t>
            </w:r>
          </w:p>
        </w:tc>
        <w:tc>
          <w:tcPr>
            <w:tcW w:w="1440" w:type="dxa"/>
          </w:tcPr>
          <w:p w14:paraId="680B18C0" w14:textId="65C0A9B0" w:rsidR="00EA48B6" w:rsidRPr="00516F3A" w:rsidRDefault="00EA48B6" w:rsidP="00CA0018">
            <w:pPr>
              <w:rPr>
                <w:rFonts w:ascii="Times New Roman" w:hAnsi="Times New Roman" w:cs="Times New Roman"/>
                <w:sz w:val="16"/>
                <w:szCs w:val="18"/>
              </w:rPr>
            </w:pPr>
            <w:r w:rsidRPr="00516F3A">
              <w:rPr>
                <w:rFonts w:ascii="Times New Roman" w:hAnsi="Times New Roman" w:cs="Times New Roman"/>
                <w:sz w:val="16"/>
                <w:szCs w:val="18"/>
              </w:rPr>
              <w:t>pristane</w:t>
            </w:r>
          </w:p>
        </w:tc>
        <w:tc>
          <w:tcPr>
            <w:tcW w:w="1222" w:type="dxa"/>
          </w:tcPr>
          <w:p w14:paraId="0CC165FB" w14:textId="2B3AB52F" w:rsidR="00EA48B6" w:rsidRPr="00516F3A" w:rsidRDefault="00EA48B6" w:rsidP="00CA0018">
            <w:pPr>
              <w:rPr>
                <w:rFonts w:ascii="Times New Roman" w:hAnsi="Times New Roman" w:cs="Times New Roman"/>
                <w:sz w:val="16"/>
                <w:szCs w:val="18"/>
              </w:rPr>
            </w:pPr>
            <w:r w:rsidRPr="00516F3A">
              <w:rPr>
                <w:rFonts w:ascii="Times New Roman" w:hAnsi="Times New Roman" w:cs="Times New Roman"/>
                <w:sz w:val="16"/>
                <w:szCs w:val="18"/>
              </w:rPr>
              <w:t>GCMS</w:t>
            </w:r>
          </w:p>
        </w:tc>
        <w:tc>
          <w:tcPr>
            <w:tcW w:w="2269" w:type="dxa"/>
          </w:tcPr>
          <w:p w14:paraId="18C53871" w14:textId="33CACF6E" w:rsidR="00EA48B6" w:rsidRPr="00516F3A" w:rsidRDefault="00EA48B6" w:rsidP="001B720B">
            <w:pPr>
              <w:spacing w:after="0"/>
              <w:contextualSpacing/>
              <w:rPr>
                <w:rFonts w:ascii="Times New Roman" w:hAnsi="Times New Roman" w:cs="Times New Roman"/>
                <w:sz w:val="16"/>
                <w:szCs w:val="18"/>
              </w:rPr>
            </w:pPr>
            <w:r w:rsidRPr="00516F3A">
              <w:rPr>
                <w:rFonts w:ascii="Times New Roman" w:hAnsi="Times New Roman" w:cs="Times New Roman"/>
                <w:sz w:val="16"/>
                <w:szCs w:val="18"/>
              </w:rPr>
              <w:t>Common component of petroleum and, therefore, petroleum-derived aerosols</w:t>
            </w:r>
          </w:p>
        </w:tc>
        <w:tc>
          <w:tcPr>
            <w:tcW w:w="1629" w:type="dxa"/>
            <w:shd w:val="clear" w:color="auto" w:fill="auto"/>
          </w:tcPr>
          <w:p w14:paraId="6113108E" w14:textId="06847A1E" w:rsidR="00EA48B6" w:rsidRPr="00516F3A" w:rsidRDefault="00EA48B6" w:rsidP="00CA0018">
            <w:pPr>
              <w:rPr>
                <w:rFonts w:ascii="Times New Roman" w:hAnsi="Times New Roman" w:cs="Times New Roman"/>
                <w:sz w:val="16"/>
                <w:szCs w:val="18"/>
              </w:rPr>
            </w:pPr>
          </w:p>
        </w:tc>
      </w:tr>
      <w:tr w:rsidR="00EA48B6" w:rsidRPr="00516F3A" w14:paraId="6AFB23E3" w14:textId="4335025E" w:rsidTr="001B720B">
        <w:trPr>
          <w:cantSplit/>
          <w:trHeight w:val="144"/>
        </w:trPr>
        <w:tc>
          <w:tcPr>
            <w:tcW w:w="1530" w:type="dxa"/>
            <w:vMerge w:val="restart"/>
          </w:tcPr>
          <w:p w14:paraId="434787BA" w14:textId="70ED3C42" w:rsidR="00EA48B6" w:rsidRPr="00516F3A" w:rsidRDefault="00EA48B6" w:rsidP="00CA0018">
            <w:pPr>
              <w:rPr>
                <w:rFonts w:ascii="Times New Roman" w:hAnsi="Times New Roman" w:cs="Times New Roman"/>
                <w:sz w:val="16"/>
                <w:szCs w:val="18"/>
              </w:rPr>
            </w:pPr>
            <w:r w:rsidRPr="00516F3A">
              <w:rPr>
                <w:rFonts w:ascii="Times New Roman" w:hAnsi="Times New Roman" w:cs="Times New Roman"/>
                <w:sz w:val="16"/>
                <w:szCs w:val="18"/>
              </w:rPr>
              <w:t>Martian organics</w:t>
            </w:r>
          </w:p>
        </w:tc>
        <w:tc>
          <w:tcPr>
            <w:tcW w:w="1440" w:type="dxa"/>
          </w:tcPr>
          <w:p w14:paraId="2A2EB3DA" w14:textId="582DA7DC" w:rsidR="00EA48B6" w:rsidRPr="00516F3A" w:rsidRDefault="00EA48B6" w:rsidP="00CA0018">
            <w:pPr>
              <w:rPr>
                <w:rFonts w:ascii="Times New Roman" w:hAnsi="Times New Roman" w:cs="Times New Roman"/>
                <w:sz w:val="16"/>
                <w:szCs w:val="18"/>
              </w:rPr>
            </w:pPr>
            <w:r w:rsidRPr="00516F3A">
              <w:rPr>
                <w:rFonts w:ascii="Times New Roman" w:hAnsi="Times New Roman" w:cs="Times New Roman"/>
                <w:sz w:val="16"/>
                <w:szCs w:val="18"/>
              </w:rPr>
              <w:t>chlorobenzene</w:t>
            </w:r>
          </w:p>
        </w:tc>
        <w:tc>
          <w:tcPr>
            <w:tcW w:w="1222" w:type="dxa"/>
          </w:tcPr>
          <w:p w14:paraId="5CB67E65" w14:textId="6A8D94BC" w:rsidR="00EA48B6" w:rsidRPr="00516F3A" w:rsidRDefault="00EA48B6" w:rsidP="00CA0018">
            <w:pPr>
              <w:rPr>
                <w:rFonts w:ascii="Times New Roman" w:hAnsi="Times New Roman" w:cs="Times New Roman"/>
                <w:sz w:val="16"/>
                <w:szCs w:val="18"/>
              </w:rPr>
            </w:pPr>
            <w:r w:rsidRPr="00516F3A">
              <w:rPr>
                <w:rFonts w:ascii="Times New Roman" w:hAnsi="Times New Roman" w:cs="Times New Roman"/>
                <w:sz w:val="16"/>
                <w:szCs w:val="18"/>
              </w:rPr>
              <w:t>GCMS</w:t>
            </w:r>
          </w:p>
        </w:tc>
        <w:tc>
          <w:tcPr>
            <w:tcW w:w="2269" w:type="dxa"/>
          </w:tcPr>
          <w:p w14:paraId="2832DCD7" w14:textId="39554B98" w:rsidR="00EA48B6" w:rsidRPr="00516F3A" w:rsidRDefault="00EA48B6" w:rsidP="001B720B">
            <w:pPr>
              <w:spacing w:after="0"/>
              <w:contextualSpacing/>
              <w:rPr>
                <w:rFonts w:ascii="Times New Roman" w:hAnsi="Times New Roman" w:cs="Times New Roman"/>
                <w:sz w:val="16"/>
                <w:szCs w:val="18"/>
              </w:rPr>
            </w:pPr>
            <w:r w:rsidRPr="00516F3A">
              <w:rPr>
                <w:rFonts w:ascii="Times New Roman" w:hAnsi="Times New Roman" w:cs="Times New Roman"/>
                <w:sz w:val="16"/>
                <w:szCs w:val="18"/>
              </w:rPr>
              <w:t>Need at least one likely Mars-derived organic compound</w:t>
            </w:r>
            <w:r>
              <w:rPr>
                <w:rFonts w:ascii="Times New Roman" w:hAnsi="Times New Roman" w:cs="Times New Roman"/>
                <w:sz w:val="16"/>
                <w:szCs w:val="18"/>
              </w:rPr>
              <w:t>. Chlorobenzene is a reaction product of aromatic carboxylic acids (e.g., benzoic, phthalic) with perchlorate.</w:t>
            </w:r>
          </w:p>
        </w:tc>
        <w:tc>
          <w:tcPr>
            <w:tcW w:w="1629" w:type="dxa"/>
          </w:tcPr>
          <w:p w14:paraId="424EFADF" w14:textId="054D348B" w:rsidR="00EA48B6" w:rsidRPr="00516F3A" w:rsidRDefault="00EA48B6" w:rsidP="00CA0018">
            <w:pPr>
              <w:rPr>
                <w:rFonts w:ascii="Times New Roman" w:hAnsi="Times New Roman" w:cs="Times New Roman"/>
                <w:sz w:val="16"/>
                <w:szCs w:val="18"/>
              </w:rPr>
            </w:pPr>
            <w:r>
              <w:rPr>
                <w:rFonts w:ascii="Times New Roman" w:hAnsi="Times New Roman" w:cs="Times New Roman"/>
                <w:sz w:val="16"/>
                <w:szCs w:val="18"/>
              </w:rPr>
              <w:t>Benner et al</w:t>
            </w:r>
            <w:r w:rsidR="00454F61">
              <w:rPr>
                <w:rFonts w:ascii="Times New Roman" w:hAnsi="Times New Roman" w:cs="Times New Roman"/>
                <w:sz w:val="16"/>
                <w:szCs w:val="18"/>
              </w:rPr>
              <w:t xml:space="preserve">., </w:t>
            </w:r>
            <w:r>
              <w:rPr>
                <w:rFonts w:ascii="Times New Roman" w:hAnsi="Times New Roman" w:cs="Times New Roman"/>
                <w:sz w:val="16"/>
                <w:szCs w:val="18"/>
              </w:rPr>
              <w:t xml:space="preserve"> 2000; Biemann et al. 1977; Navarro-Gonzalez et al 2010</w:t>
            </w:r>
          </w:p>
        </w:tc>
      </w:tr>
      <w:tr w:rsidR="00EA48B6" w:rsidRPr="00516F3A" w14:paraId="056BF317" w14:textId="20122009" w:rsidTr="001B720B">
        <w:trPr>
          <w:cantSplit/>
          <w:trHeight w:val="144"/>
        </w:trPr>
        <w:tc>
          <w:tcPr>
            <w:tcW w:w="1530" w:type="dxa"/>
            <w:vMerge/>
          </w:tcPr>
          <w:p w14:paraId="3F9CA45D" w14:textId="63A8A005" w:rsidR="00EA48B6" w:rsidRPr="00516F3A" w:rsidRDefault="00EA48B6" w:rsidP="001B720B">
            <w:pPr>
              <w:spacing w:after="0"/>
              <w:rPr>
                <w:rFonts w:ascii="Times New Roman" w:hAnsi="Times New Roman" w:cs="Times New Roman"/>
                <w:sz w:val="16"/>
                <w:szCs w:val="18"/>
              </w:rPr>
            </w:pPr>
          </w:p>
        </w:tc>
        <w:tc>
          <w:tcPr>
            <w:tcW w:w="1440" w:type="dxa"/>
          </w:tcPr>
          <w:p w14:paraId="775A6903" w14:textId="570FD1C8" w:rsidR="00EA48B6" w:rsidRPr="00516F3A" w:rsidRDefault="00EA48B6" w:rsidP="001B720B">
            <w:pPr>
              <w:spacing w:after="0"/>
              <w:rPr>
                <w:rFonts w:ascii="Times New Roman" w:hAnsi="Times New Roman" w:cs="Times New Roman"/>
                <w:sz w:val="16"/>
                <w:szCs w:val="18"/>
              </w:rPr>
            </w:pPr>
            <w:r w:rsidRPr="00516F3A">
              <w:rPr>
                <w:rFonts w:ascii="Times New Roman" w:hAnsi="Times New Roman" w:cs="Times New Roman"/>
                <w:sz w:val="16"/>
                <w:szCs w:val="18"/>
              </w:rPr>
              <w:t>dichloromethane</w:t>
            </w:r>
          </w:p>
        </w:tc>
        <w:tc>
          <w:tcPr>
            <w:tcW w:w="1222" w:type="dxa"/>
          </w:tcPr>
          <w:p w14:paraId="627B8123" w14:textId="14EFCA10" w:rsidR="00EA48B6" w:rsidRPr="00516F3A" w:rsidRDefault="00EA48B6" w:rsidP="001B720B">
            <w:pPr>
              <w:spacing w:after="0"/>
              <w:rPr>
                <w:rFonts w:ascii="Times New Roman" w:hAnsi="Times New Roman" w:cs="Times New Roman"/>
                <w:sz w:val="16"/>
                <w:szCs w:val="18"/>
              </w:rPr>
            </w:pPr>
            <w:r w:rsidRPr="00516F3A">
              <w:rPr>
                <w:rFonts w:ascii="Times New Roman" w:hAnsi="Times New Roman" w:cs="Times New Roman"/>
                <w:sz w:val="16"/>
                <w:szCs w:val="18"/>
              </w:rPr>
              <w:t>GCMS</w:t>
            </w:r>
          </w:p>
        </w:tc>
        <w:tc>
          <w:tcPr>
            <w:tcW w:w="2269" w:type="dxa"/>
            <w:shd w:val="clear" w:color="auto" w:fill="auto"/>
          </w:tcPr>
          <w:p w14:paraId="644B6E49" w14:textId="272C5DAC" w:rsidR="00EA48B6" w:rsidRPr="00516F3A" w:rsidRDefault="00EA48B6" w:rsidP="001B720B">
            <w:pPr>
              <w:spacing w:after="0"/>
              <w:rPr>
                <w:rFonts w:ascii="Times New Roman" w:hAnsi="Times New Roman" w:cs="Times New Roman"/>
                <w:sz w:val="16"/>
                <w:szCs w:val="18"/>
              </w:rPr>
            </w:pPr>
            <w:r w:rsidRPr="00516F3A">
              <w:rPr>
                <w:rFonts w:ascii="Times New Roman" w:hAnsi="Times New Roman" w:cs="Times New Roman"/>
                <w:sz w:val="16"/>
                <w:szCs w:val="18"/>
              </w:rPr>
              <w:t>Identified by both Viking and MSL.  May be terrestrial and/or Martian</w:t>
            </w:r>
          </w:p>
        </w:tc>
        <w:tc>
          <w:tcPr>
            <w:tcW w:w="1629" w:type="dxa"/>
          </w:tcPr>
          <w:p w14:paraId="08AFC235" w14:textId="7DE56CA5" w:rsidR="00EA48B6" w:rsidRDefault="00EA48B6" w:rsidP="001B720B">
            <w:pPr>
              <w:spacing w:after="0"/>
              <w:contextualSpacing/>
              <w:rPr>
                <w:rFonts w:ascii="Times New Roman" w:eastAsiaTheme="minorEastAsia" w:hAnsi="Times New Roman" w:cs="Times New Roman"/>
                <w:sz w:val="16"/>
                <w:szCs w:val="18"/>
              </w:rPr>
            </w:pPr>
            <w:r w:rsidRPr="00516F3A">
              <w:rPr>
                <w:rFonts w:ascii="Times New Roman" w:eastAsiaTheme="minorEastAsia" w:hAnsi="Times New Roman" w:cs="Times New Roman"/>
                <w:sz w:val="16"/>
                <w:szCs w:val="18"/>
              </w:rPr>
              <w:t xml:space="preserve">Biemann, </w:t>
            </w:r>
            <w:r>
              <w:rPr>
                <w:rFonts w:ascii="Times New Roman" w:eastAsiaTheme="minorEastAsia" w:hAnsi="Times New Roman" w:cs="Times New Roman"/>
                <w:sz w:val="16"/>
                <w:szCs w:val="18"/>
              </w:rPr>
              <w:t>et al</w:t>
            </w:r>
            <w:r w:rsidR="00454F61">
              <w:rPr>
                <w:rFonts w:ascii="Times New Roman" w:eastAsiaTheme="minorEastAsia" w:hAnsi="Times New Roman" w:cs="Times New Roman"/>
                <w:sz w:val="16"/>
                <w:szCs w:val="18"/>
              </w:rPr>
              <w:t xml:space="preserve">., </w:t>
            </w:r>
            <w:r>
              <w:rPr>
                <w:rFonts w:ascii="Times New Roman" w:eastAsiaTheme="minorEastAsia" w:hAnsi="Times New Roman" w:cs="Times New Roman"/>
                <w:sz w:val="16"/>
                <w:szCs w:val="18"/>
              </w:rPr>
              <w:t xml:space="preserve"> 1977</w:t>
            </w:r>
          </w:p>
          <w:p w14:paraId="7ED67C50" w14:textId="10341E8A" w:rsidR="00EA48B6" w:rsidRPr="001B720B" w:rsidRDefault="00EA48B6" w:rsidP="001B720B">
            <w:pPr>
              <w:spacing w:after="0"/>
              <w:contextualSpacing/>
              <w:rPr>
                <w:rFonts w:ascii="Times New Roman" w:eastAsiaTheme="minorEastAsia" w:hAnsi="Times New Roman" w:cs="Times New Roman"/>
                <w:sz w:val="16"/>
                <w:szCs w:val="18"/>
              </w:rPr>
            </w:pPr>
            <w:r w:rsidRPr="00516F3A">
              <w:rPr>
                <w:rFonts w:ascii="Times New Roman" w:eastAsiaTheme="minorEastAsia" w:hAnsi="Times New Roman" w:cs="Times New Roman"/>
                <w:sz w:val="16"/>
                <w:szCs w:val="18"/>
              </w:rPr>
              <w:t xml:space="preserve">Navarro-Gonzalez, </w:t>
            </w:r>
            <w:r>
              <w:rPr>
                <w:rFonts w:ascii="Times New Roman" w:eastAsiaTheme="minorEastAsia" w:hAnsi="Times New Roman" w:cs="Times New Roman"/>
                <w:sz w:val="16"/>
                <w:szCs w:val="18"/>
              </w:rPr>
              <w:t>et al</w:t>
            </w:r>
            <w:r w:rsidR="00454F61">
              <w:rPr>
                <w:rFonts w:ascii="Times New Roman" w:eastAsiaTheme="minorEastAsia" w:hAnsi="Times New Roman" w:cs="Times New Roman"/>
                <w:sz w:val="16"/>
                <w:szCs w:val="18"/>
              </w:rPr>
              <w:t>.</w:t>
            </w:r>
            <w:r w:rsidR="004157BE">
              <w:rPr>
                <w:rFonts w:ascii="Times New Roman" w:eastAsiaTheme="minorEastAsia" w:hAnsi="Times New Roman" w:cs="Times New Roman"/>
                <w:sz w:val="16"/>
                <w:szCs w:val="18"/>
              </w:rPr>
              <w:t>, 2010</w:t>
            </w:r>
            <w:r>
              <w:rPr>
                <w:rFonts w:ascii="Times New Roman" w:eastAsiaTheme="minorEastAsia" w:hAnsi="Times New Roman" w:cs="Times New Roman"/>
                <w:sz w:val="16"/>
                <w:szCs w:val="18"/>
              </w:rPr>
              <w:t>.</w:t>
            </w:r>
          </w:p>
        </w:tc>
      </w:tr>
      <w:tr w:rsidR="00EA48B6" w:rsidRPr="00516F3A" w14:paraId="599DBAE6" w14:textId="70255E8F" w:rsidTr="001B720B">
        <w:trPr>
          <w:cantSplit/>
          <w:trHeight w:val="144"/>
        </w:trPr>
        <w:tc>
          <w:tcPr>
            <w:tcW w:w="1530" w:type="dxa"/>
          </w:tcPr>
          <w:p w14:paraId="19596DBC" w14:textId="7263B43C" w:rsidR="00EA48B6" w:rsidRPr="00516F3A" w:rsidRDefault="00EA48B6" w:rsidP="00CA0018">
            <w:pPr>
              <w:rPr>
                <w:rFonts w:ascii="Times New Roman" w:hAnsi="Times New Roman" w:cs="Times New Roman"/>
                <w:sz w:val="16"/>
                <w:szCs w:val="18"/>
              </w:rPr>
            </w:pPr>
            <w:r w:rsidRPr="00516F3A">
              <w:rPr>
                <w:rFonts w:ascii="Times New Roman" w:hAnsi="Times New Roman" w:cs="Times New Roman"/>
                <w:sz w:val="16"/>
                <w:szCs w:val="18"/>
              </w:rPr>
              <w:t>Polycyclicaromatic hydrocarbons (PAHs)</w:t>
            </w:r>
          </w:p>
        </w:tc>
        <w:tc>
          <w:tcPr>
            <w:tcW w:w="1440" w:type="dxa"/>
          </w:tcPr>
          <w:p w14:paraId="16D37780" w14:textId="7606601F" w:rsidR="00EA48B6" w:rsidRPr="00516F3A" w:rsidRDefault="00EA48B6" w:rsidP="00CA0018">
            <w:pPr>
              <w:rPr>
                <w:rFonts w:ascii="Times New Roman" w:hAnsi="Times New Roman" w:cs="Times New Roman"/>
                <w:sz w:val="16"/>
                <w:szCs w:val="18"/>
              </w:rPr>
            </w:pPr>
            <w:r w:rsidRPr="00516F3A">
              <w:rPr>
                <w:rFonts w:ascii="Times New Roman" w:hAnsi="Times New Roman" w:cs="Times New Roman"/>
                <w:sz w:val="16"/>
                <w:szCs w:val="18"/>
              </w:rPr>
              <w:t xml:space="preserve">naphthalene </w:t>
            </w:r>
          </w:p>
        </w:tc>
        <w:tc>
          <w:tcPr>
            <w:tcW w:w="1222" w:type="dxa"/>
          </w:tcPr>
          <w:p w14:paraId="499C37CD" w14:textId="6DA28EE7" w:rsidR="00EA48B6" w:rsidRPr="00516F3A" w:rsidRDefault="00EA48B6" w:rsidP="00CA0018">
            <w:pPr>
              <w:rPr>
                <w:rFonts w:ascii="Times New Roman" w:hAnsi="Times New Roman" w:cs="Times New Roman"/>
                <w:sz w:val="16"/>
                <w:szCs w:val="18"/>
              </w:rPr>
            </w:pPr>
            <w:r w:rsidRPr="00516F3A">
              <w:rPr>
                <w:rFonts w:ascii="Times New Roman" w:hAnsi="Times New Roman" w:cs="Times New Roman"/>
                <w:sz w:val="16"/>
                <w:szCs w:val="18"/>
              </w:rPr>
              <w:t>GCMS</w:t>
            </w:r>
          </w:p>
        </w:tc>
        <w:tc>
          <w:tcPr>
            <w:tcW w:w="2269" w:type="dxa"/>
          </w:tcPr>
          <w:p w14:paraId="19C9F406" w14:textId="158C923D" w:rsidR="00EA48B6" w:rsidRPr="00516F3A" w:rsidRDefault="00EA48B6" w:rsidP="001B720B">
            <w:pPr>
              <w:spacing w:after="0"/>
              <w:contextualSpacing/>
              <w:rPr>
                <w:rFonts w:ascii="Times New Roman" w:hAnsi="Times New Roman" w:cs="Times New Roman"/>
                <w:sz w:val="16"/>
                <w:szCs w:val="18"/>
              </w:rPr>
            </w:pPr>
            <w:r w:rsidRPr="00516F3A">
              <w:rPr>
                <w:rFonts w:ascii="Times New Roman" w:hAnsi="Times New Roman" w:cs="Times New Roman"/>
                <w:sz w:val="16"/>
                <w:szCs w:val="18"/>
              </w:rPr>
              <w:t>Most abundant and readily detectable PAH. PAHs have been detected in ALH 84001 and DaG 476 and appear to be part of the aromatic inventory of martian igneous and possible biogenic processes. Should be monitored to avoid false positive measurements</w:t>
            </w:r>
          </w:p>
        </w:tc>
        <w:tc>
          <w:tcPr>
            <w:tcW w:w="1629" w:type="dxa"/>
          </w:tcPr>
          <w:p w14:paraId="0B110AA8" w14:textId="5BEDE178" w:rsidR="00EA48B6" w:rsidRDefault="00EA48B6" w:rsidP="00CA0018">
            <w:pPr>
              <w:rPr>
                <w:rFonts w:ascii="Times New Roman" w:eastAsiaTheme="minorEastAsia" w:hAnsi="Times New Roman" w:cs="Times New Roman"/>
                <w:sz w:val="16"/>
                <w:szCs w:val="18"/>
              </w:rPr>
            </w:pPr>
            <w:r w:rsidRPr="00516F3A">
              <w:rPr>
                <w:rFonts w:ascii="Times New Roman" w:eastAsiaTheme="minorEastAsia" w:hAnsi="Times New Roman" w:cs="Times New Roman"/>
                <w:sz w:val="16"/>
                <w:szCs w:val="18"/>
              </w:rPr>
              <w:t xml:space="preserve">J. Clemett, </w:t>
            </w:r>
            <w:r>
              <w:rPr>
                <w:rFonts w:ascii="Times New Roman" w:eastAsiaTheme="minorEastAsia" w:hAnsi="Times New Roman" w:cs="Times New Roman"/>
                <w:sz w:val="16"/>
                <w:szCs w:val="18"/>
              </w:rPr>
              <w:t>et al</w:t>
            </w:r>
            <w:r w:rsidR="00454F61">
              <w:rPr>
                <w:rFonts w:ascii="Times New Roman" w:eastAsiaTheme="minorEastAsia" w:hAnsi="Times New Roman" w:cs="Times New Roman"/>
                <w:sz w:val="16"/>
                <w:szCs w:val="18"/>
              </w:rPr>
              <w:t xml:space="preserve">., </w:t>
            </w:r>
            <w:r>
              <w:rPr>
                <w:rFonts w:ascii="Times New Roman" w:eastAsiaTheme="minorEastAsia" w:hAnsi="Times New Roman" w:cs="Times New Roman"/>
                <w:sz w:val="16"/>
                <w:szCs w:val="18"/>
              </w:rPr>
              <w:t xml:space="preserve"> 1998</w:t>
            </w:r>
          </w:p>
          <w:p w14:paraId="73A34512" w14:textId="13B05E7B" w:rsidR="00EA48B6" w:rsidRPr="00516F3A" w:rsidRDefault="00EA48B6" w:rsidP="00CA0018">
            <w:pPr>
              <w:rPr>
                <w:rFonts w:ascii="Times New Roman" w:hAnsi="Times New Roman" w:cs="Times New Roman"/>
                <w:sz w:val="16"/>
                <w:szCs w:val="18"/>
              </w:rPr>
            </w:pPr>
            <w:r>
              <w:rPr>
                <w:rFonts w:ascii="Times New Roman" w:eastAsiaTheme="minorEastAsia" w:hAnsi="Times New Roman" w:cs="Times New Roman"/>
                <w:sz w:val="16"/>
                <w:szCs w:val="18"/>
              </w:rPr>
              <w:t>Steele et al., 2012</w:t>
            </w:r>
          </w:p>
        </w:tc>
      </w:tr>
      <w:tr w:rsidR="00EA48B6" w:rsidRPr="00516F3A" w14:paraId="39986921" w14:textId="77777777" w:rsidTr="001B720B">
        <w:trPr>
          <w:cantSplit/>
          <w:trHeight w:val="144"/>
        </w:trPr>
        <w:tc>
          <w:tcPr>
            <w:tcW w:w="1530" w:type="dxa"/>
          </w:tcPr>
          <w:p w14:paraId="6CE349BA" w14:textId="6A8ADAF3" w:rsidR="00EA48B6" w:rsidRPr="00516F3A" w:rsidRDefault="00EA48B6" w:rsidP="00CA0018">
            <w:pPr>
              <w:rPr>
                <w:rFonts w:ascii="Times New Roman" w:hAnsi="Times New Roman" w:cs="Times New Roman"/>
                <w:sz w:val="16"/>
                <w:szCs w:val="18"/>
              </w:rPr>
            </w:pPr>
            <w:r w:rsidRPr="005F35EE">
              <w:rPr>
                <w:rFonts w:ascii="Times New Roman" w:hAnsi="Times New Roman" w:cs="Times New Roman"/>
                <w:sz w:val="16"/>
                <w:szCs w:val="18"/>
              </w:rPr>
              <w:t>Nitrogenous compound</w:t>
            </w:r>
          </w:p>
        </w:tc>
        <w:tc>
          <w:tcPr>
            <w:tcW w:w="1440" w:type="dxa"/>
          </w:tcPr>
          <w:p w14:paraId="66905064" w14:textId="6BFE7B95" w:rsidR="00EA48B6" w:rsidRPr="00516F3A" w:rsidRDefault="00EA48B6" w:rsidP="00CA0018">
            <w:pPr>
              <w:rPr>
                <w:rFonts w:ascii="Times New Roman" w:hAnsi="Times New Roman" w:cs="Times New Roman"/>
                <w:sz w:val="16"/>
                <w:szCs w:val="18"/>
              </w:rPr>
            </w:pPr>
            <w:r>
              <w:rPr>
                <w:rFonts w:ascii="Times New Roman" w:hAnsi="Times New Roman" w:cs="Times New Roman"/>
                <w:sz w:val="16"/>
                <w:szCs w:val="18"/>
              </w:rPr>
              <w:t>urea</w:t>
            </w:r>
          </w:p>
        </w:tc>
        <w:tc>
          <w:tcPr>
            <w:tcW w:w="1222" w:type="dxa"/>
          </w:tcPr>
          <w:p w14:paraId="4968F4DA" w14:textId="1CD80522" w:rsidR="00EA48B6" w:rsidRPr="00516F3A" w:rsidRDefault="00EA48B6" w:rsidP="00CA0018">
            <w:pPr>
              <w:rPr>
                <w:rFonts w:ascii="Times New Roman" w:hAnsi="Times New Roman" w:cs="Times New Roman"/>
                <w:sz w:val="16"/>
                <w:szCs w:val="18"/>
              </w:rPr>
            </w:pPr>
            <w:r>
              <w:rPr>
                <w:rFonts w:ascii="Times New Roman" w:hAnsi="Times New Roman" w:cs="Times New Roman"/>
                <w:sz w:val="16"/>
                <w:szCs w:val="18"/>
              </w:rPr>
              <w:t>LCMS</w:t>
            </w:r>
          </w:p>
        </w:tc>
        <w:tc>
          <w:tcPr>
            <w:tcW w:w="2269" w:type="dxa"/>
          </w:tcPr>
          <w:p w14:paraId="6A1D1634" w14:textId="71ECB8DB" w:rsidR="00EA48B6" w:rsidRPr="00516F3A" w:rsidRDefault="00EA48B6" w:rsidP="001B720B">
            <w:pPr>
              <w:spacing w:after="0"/>
              <w:contextualSpacing/>
              <w:rPr>
                <w:rFonts w:ascii="Times New Roman" w:hAnsi="Times New Roman" w:cs="Times New Roman"/>
                <w:sz w:val="16"/>
                <w:szCs w:val="18"/>
              </w:rPr>
            </w:pPr>
            <w:r>
              <w:rPr>
                <w:rFonts w:ascii="Times New Roman" w:hAnsi="Times New Roman" w:cs="Times New Roman"/>
                <w:sz w:val="16"/>
                <w:szCs w:val="18"/>
              </w:rPr>
              <w:t>Important to pre-biotic chemistry</w:t>
            </w:r>
          </w:p>
        </w:tc>
        <w:tc>
          <w:tcPr>
            <w:tcW w:w="1629" w:type="dxa"/>
          </w:tcPr>
          <w:p w14:paraId="78E9BA2E" w14:textId="4FEF9129" w:rsidR="00EA48B6" w:rsidRPr="00516F3A" w:rsidRDefault="00EA48B6" w:rsidP="00CA0018">
            <w:pPr>
              <w:rPr>
                <w:rFonts w:ascii="Times New Roman" w:eastAsiaTheme="minorEastAsia" w:hAnsi="Times New Roman" w:cs="Times New Roman"/>
                <w:sz w:val="16"/>
                <w:szCs w:val="18"/>
              </w:rPr>
            </w:pPr>
            <w:r>
              <w:rPr>
                <w:rFonts w:ascii="Times New Roman" w:eastAsiaTheme="minorEastAsia" w:hAnsi="Times New Roman" w:cs="Times New Roman"/>
                <w:sz w:val="16"/>
                <w:szCs w:val="18"/>
              </w:rPr>
              <w:t>Esther et al 2008</w:t>
            </w:r>
            <w:r>
              <w:rPr>
                <w:rFonts w:ascii="Times New Roman" w:eastAsiaTheme="minorEastAsia" w:hAnsi="Times New Roman" w:cs="Times New Roman"/>
                <w:sz w:val="16"/>
                <w:szCs w:val="18"/>
              </w:rPr>
              <w:br/>
              <w:t>Hu et al</w:t>
            </w:r>
            <w:r w:rsidR="00454F61">
              <w:rPr>
                <w:rFonts w:ascii="Times New Roman" w:eastAsiaTheme="minorEastAsia" w:hAnsi="Times New Roman" w:cs="Times New Roman"/>
                <w:sz w:val="16"/>
                <w:szCs w:val="18"/>
              </w:rPr>
              <w:t xml:space="preserve">., </w:t>
            </w:r>
            <w:r>
              <w:rPr>
                <w:rFonts w:ascii="Times New Roman" w:eastAsiaTheme="minorEastAsia" w:hAnsi="Times New Roman" w:cs="Times New Roman"/>
                <w:sz w:val="16"/>
                <w:szCs w:val="18"/>
              </w:rPr>
              <w:t xml:space="preserve"> 1994</w:t>
            </w:r>
          </w:p>
        </w:tc>
      </w:tr>
      <w:tr w:rsidR="00EA48B6" w:rsidRPr="00516F3A" w14:paraId="3139961E" w14:textId="77777777" w:rsidTr="00AC1CC6">
        <w:trPr>
          <w:cantSplit/>
          <w:trHeight w:val="144"/>
        </w:trPr>
        <w:tc>
          <w:tcPr>
            <w:tcW w:w="1530" w:type="dxa"/>
          </w:tcPr>
          <w:p w14:paraId="16F77AC7" w14:textId="3008F4E4" w:rsidR="00EA48B6" w:rsidRPr="00516F3A" w:rsidRDefault="00EA48B6" w:rsidP="00CA0018">
            <w:pPr>
              <w:rPr>
                <w:rFonts w:ascii="Times New Roman" w:hAnsi="Times New Roman" w:cs="Times New Roman"/>
                <w:sz w:val="16"/>
                <w:szCs w:val="18"/>
              </w:rPr>
            </w:pPr>
            <w:r>
              <w:rPr>
                <w:rFonts w:ascii="Times New Roman" w:hAnsi="Times New Roman" w:cs="Times New Roman"/>
                <w:sz w:val="16"/>
                <w:szCs w:val="18"/>
              </w:rPr>
              <w:t>Short-chain carboxylic acid</w:t>
            </w:r>
          </w:p>
        </w:tc>
        <w:tc>
          <w:tcPr>
            <w:tcW w:w="1440" w:type="dxa"/>
          </w:tcPr>
          <w:p w14:paraId="2F2DE99A" w14:textId="62A7A452" w:rsidR="00EA48B6" w:rsidRPr="00516F3A" w:rsidRDefault="00EA48B6" w:rsidP="00CA0018">
            <w:pPr>
              <w:rPr>
                <w:rFonts w:ascii="Times New Roman" w:hAnsi="Times New Roman" w:cs="Times New Roman"/>
                <w:sz w:val="16"/>
                <w:szCs w:val="18"/>
              </w:rPr>
            </w:pPr>
            <w:r>
              <w:rPr>
                <w:rFonts w:ascii="Times New Roman" w:hAnsi="Times New Roman" w:cs="Times New Roman"/>
                <w:sz w:val="16"/>
                <w:szCs w:val="18"/>
              </w:rPr>
              <w:t>Acetic acid</w:t>
            </w:r>
          </w:p>
        </w:tc>
        <w:tc>
          <w:tcPr>
            <w:tcW w:w="1222" w:type="dxa"/>
          </w:tcPr>
          <w:p w14:paraId="0F679376" w14:textId="5457C14B" w:rsidR="00EA48B6" w:rsidRPr="00516F3A" w:rsidRDefault="00EA48B6" w:rsidP="00CA0018">
            <w:pPr>
              <w:rPr>
                <w:rFonts w:ascii="Times New Roman" w:hAnsi="Times New Roman" w:cs="Times New Roman"/>
                <w:sz w:val="16"/>
                <w:szCs w:val="18"/>
              </w:rPr>
            </w:pPr>
            <w:r>
              <w:rPr>
                <w:rFonts w:ascii="Times New Roman" w:hAnsi="Times New Roman" w:cs="Times New Roman"/>
                <w:sz w:val="16"/>
                <w:szCs w:val="18"/>
              </w:rPr>
              <w:t>GCMS</w:t>
            </w:r>
          </w:p>
        </w:tc>
        <w:tc>
          <w:tcPr>
            <w:tcW w:w="2269" w:type="dxa"/>
            <w:shd w:val="clear" w:color="auto" w:fill="auto"/>
          </w:tcPr>
          <w:p w14:paraId="36F5EAB5" w14:textId="5C93B46E" w:rsidR="00EA48B6" w:rsidRPr="00516F3A" w:rsidRDefault="00AC1CC6" w:rsidP="00AC1CC6">
            <w:pPr>
              <w:spacing w:after="0"/>
              <w:contextualSpacing/>
              <w:rPr>
                <w:rFonts w:ascii="Times New Roman" w:hAnsi="Times New Roman" w:cs="Times New Roman"/>
                <w:sz w:val="16"/>
                <w:szCs w:val="18"/>
              </w:rPr>
            </w:pPr>
            <w:r w:rsidRPr="00AC1CC6">
              <w:rPr>
                <w:rFonts w:ascii="Times New Roman" w:hAnsi="Times New Roman" w:cs="Times New Roman"/>
                <w:sz w:val="16"/>
                <w:szCs w:val="18"/>
              </w:rPr>
              <w:t>simple organic acid relevant both to biological and industrial contamination sources</w:t>
            </w:r>
          </w:p>
        </w:tc>
        <w:tc>
          <w:tcPr>
            <w:tcW w:w="1629" w:type="dxa"/>
            <w:shd w:val="clear" w:color="auto" w:fill="auto"/>
          </w:tcPr>
          <w:p w14:paraId="1339F35B" w14:textId="77777777" w:rsidR="00EA48B6" w:rsidRPr="00516F3A" w:rsidRDefault="00EA48B6" w:rsidP="00CA0018">
            <w:pPr>
              <w:rPr>
                <w:rFonts w:ascii="Times New Roman" w:eastAsiaTheme="minorEastAsia" w:hAnsi="Times New Roman" w:cs="Times New Roman"/>
                <w:sz w:val="16"/>
                <w:szCs w:val="18"/>
              </w:rPr>
            </w:pPr>
          </w:p>
        </w:tc>
      </w:tr>
      <w:tr w:rsidR="00EA48B6" w:rsidRPr="00516F3A" w14:paraId="4309593E" w14:textId="77777777" w:rsidTr="00AC1CC6">
        <w:trPr>
          <w:cantSplit/>
          <w:trHeight w:val="144"/>
        </w:trPr>
        <w:tc>
          <w:tcPr>
            <w:tcW w:w="1530" w:type="dxa"/>
          </w:tcPr>
          <w:p w14:paraId="59B78141" w14:textId="459F3C7A" w:rsidR="00EA48B6" w:rsidRPr="00516F3A" w:rsidRDefault="00EA48B6" w:rsidP="00CA0018">
            <w:pPr>
              <w:rPr>
                <w:rFonts w:ascii="Times New Roman" w:hAnsi="Times New Roman" w:cs="Times New Roman"/>
                <w:sz w:val="16"/>
                <w:szCs w:val="18"/>
              </w:rPr>
            </w:pPr>
            <w:r>
              <w:rPr>
                <w:rFonts w:ascii="Times New Roman" w:hAnsi="Times New Roman" w:cs="Times New Roman"/>
                <w:sz w:val="16"/>
                <w:szCs w:val="18"/>
              </w:rPr>
              <w:t>Polyhydroxy compound</w:t>
            </w:r>
          </w:p>
        </w:tc>
        <w:tc>
          <w:tcPr>
            <w:tcW w:w="1440" w:type="dxa"/>
          </w:tcPr>
          <w:p w14:paraId="6FE69199" w14:textId="08DFF32F" w:rsidR="00EA48B6" w:rsidRPr="00516F3A" w:rsidRDefault="00EA48B6" w:rsidP="00CA0018">
            <w:pPr>
              <w:rPr>
                <w:rFonts w:ascii="Times New Roman" w:hAnsi="Times New Roman" w:cs="Times New Roman"/>
                <w:sz w:val="16"/>
                <w:szCs w:val="18"/>
              </w:rPr>
            </w:pPr>
            <w:r>
              <w:rPr>
                <w:rFonts w:ascii="Times New Roman" w:hAnsi="Times New Roman" w:cs="Times New Roman"/>
                <w:sz w:val="16"/>
                <w:szCs w:val="18"/>
              </w:rPr>
              <w:t>Glycerol</w:t>
            </w:r>
          </w:p>
        </w:tc>
        <w:tc>
          <w:tcPr>
            <w:tcW w:w="1222" w:type="dxa"/>
          </w:tcPr>
          <w:p w14:paraId="7B6C8580" w14:textId="128103E8" w:rsidR="00EA48B6" w:rsidRPr="00516F3A" w:rsidRDefault="00EA48B6" w:rsidP="00CA0018">
            <w:pPr>
              <w:rPr>
                <w:rFonts w:ascii="Times New Roman" w:hAnsi="Times New Roman" w:cs="Times New Roman"/>
                <w:sz w:val="16"/>
                <w:szCs w:val="18"/>
              </w:rPr>
            </w:pPr>
            <w:r>
              <w:rPr>
                <w:rFonts w:ascii="Times New Roman" w:hAnsi="Times New Roman" w:cs="Times New Roman"/>
                <w:sz w:val="16"/>
                <w:szCs w:val="18"/>
              </w:rPr>
              <w:t>GCMS</w:t>
            </w:r>
          </w:p>
        </w:tc>
        <w:tc>
          <w:tcPr>
            <w:tcW w:w="2269" w:type="dxa"/>
            <w:shd w:val="clear" w:color="auto" w:fill="auto"/>
          </w:tcPr>
          <w:p w14:paraId="7F3CE0AF" w14:textId="484966DB" w:rsidR="00EA48B6" w:rsidRPr="00516F3A" w:rsidRDefault="00AC1CC6" w:rsidP="00AC1CC6">
            <w:pPr>
              <w:spacing w:after="0"/>
              <w:contextualSpacing/>
              <w:rPr>
                <w:rFonts w:ascii="Times New Roman" w:hAnsi="Times New Roman" w:cs="Times New Roman"/>
                <w:sz w:val="16"/>
                <w:szCs w:val="18"/>
              </w:rPr>
            </w:pPr>
            <w:r w:rsidRPr="00AC1CC6">
              <w:rPr>
                <w:rFonts w:ascii="Times New Roman" w:hAnsi="Times New Roman" w:cs="Times New Roman"/>
                <w:sz w:val="16"/>
                <w:szCs w:val="18"/>
              </w:rPr>
              <w:t>simple polyol relevant both to biological and industrial contamination sources</w:t>
            </w:r>
          </w:p>
        </w:tc>
        <w:tc>
          <w:tcPr>
            <w:tcW w:w="1629" w:type="dxa"/>
            <w:shd w:val="clear" w:color="auto" w:fill="auto"/>
          </w:tcPr>
          <w:p w14:paraId="5D8499B3" w14:textId="77777777" w:rsidR="00EA48B6" w:rsidRPr="00516F3A" w:rsidRDefault="00EA48B6" w:rsidP="00CA0018">
            <w:pPr>
              <w:rPr>
                <w:rFonts w:ascii="Times New Roman" w:eastAsiaTheme="minorEastAsia" w:hAnsi="Times New Roman" w:cs="Times New Roman"/>
                <w:sz w:val="16"/>
                <w:szCs w:val="18"/>
              </w:rPr>
            </w:pPr>
          </w:p>
        </w:tc>
      </w:tr>
      <w:tr w:rsidR="00EA48B6" w:rsidRPr="00516F3A" w14:paraId="17147AAD" w14:textId="77777777" w:rsidTr="00AC1CC6">
        <w:trPr>
          <w:cantSplit/>
          <w:trHeight w:val="144"/>
        </w:trPr>
        <w:tc>
          <w:tcPr>
            <w:tcW w:w="1530" w:type="dxa"/>
          </w:tcPr>
          <w:p w14:paraId="2D20D6A0" w14:textId="7A7F86BD" w:rsidR="00EA48B6" w:rsidRPr="00516F3A" w:rsidRDefault="00EA48B6" w:rsidP="00CA0018">
            <w:pPr>
              <w:rPr>
                <w:rFonts w:ascii="Times New Roman" w:hAnsi="Times New Roman" w:cs="Times New Roman"/>
                <w:sz w:val="16"/>
                <w:szCs w:val="18"/>
              </w:rPr>
            </w:pPr>
            <w:r>
              <w:rPr>
                <w:rFonts w:ascii="Times New Roman" w:hAnsi="Times New Roman" w:cs="Times New Roman"/>
                <w:sz w:val="16"/>
                <w:szCs w:val="18"/>
              </w:rPr>
              <w:t>Hydroxy carboxylic acid</w:t>
            </w:r>
          </w:p>
        </w:tc>
        <w:tc>
          <w:tcPr>
            <w:tcW w:w="1440" w:type="dxa"/>
          </w:tcPr>
          <w:p w14:paraId="5FD691F6" w14:textId="0960E7FD" w:rsidR="00EA48B6" w:rsidRPr="00516F3A" w:rsidRDefault="00EA48B6" w:rsidP="00CA0018">
            <w:pPr>
              <w:rPr>
                <w:rFonts w:ascii="Times New Roman" w:hAnsi="Times New Roman" w:cs="Times New Roman"/>
                <w:sz w:val="16"/>
                <w:szCs w:val="18"/>
              </w:rPr>
            </w:pPr>
            <w:r>
              <w:rPr>
                <w:rFonts w:ascii="Times New Roman" w:hAnsi="Times New Roman" w:cs="Times New Roman"/>
                <w:sz w:val="16"/>
                <w:szCs w:val="18"/>
              </w:rPr>
              <w:t>Pyruvic acid</w:t>
            </w:r>
          </w:p>
        </w:tc>
        <w:tc>
          <w:tcPr>
            <w:tcW w:w="1222" w:type="dxa"/>
          </w:tcPr>
          <w:p w14:paraId="45AA8267" w14:textId="65B09AF7" w:rsidR="00EA48B6" w:rsidRPr="00516F3A" w:rsidRDefault="00EA48B6" w:rsidP="00CA0018">
            <w:pPr>
              <w:rPr>
                <w:rFonts w:ascii="Times New Roman" w:hAnsi="Times New Roman" w:cs="Times New Roman"/>
                <w:sz w:val="16"/>
                <w:szCs w:val="18"/>
              </w:rPr>
            </w:pPr>
            <w:r>
              <w:rPr>
                <w:rFonts w:ascii="Times New Roman" w:hAnsi="Times New Roman" w:cs="Times New Roman"/>
                <w:sz w:val="16"/>
                <w:szCs w:val="18"/>
              </w:rPr>
              <w:t>LCMS or GCMS</w:t>
            </w:r>
          </w:p>
        </w:tc>
        <w:tc>
          <w:tcPr>
            <w:tcW w:w="2269" w:type="dxa"/>
            <w:shd w:val="clear" w:color="auto" w:fill="auto"/>
          </w:tcPr>
          <w:p w14:paraId="39FC0D6D" w14:textId="4335EF90" w:rsidR="00EA48B6" w:rsidRPr="00516F3A" w:rsidRDefault="00EA48B6" w:rsidP="001B720B">
            <w:pPr>
              <w:spacing w:after="0"/>
              <w:contextualSpacing/>
              <w:rPr>
                <w:rFonts w:ascii="Times New Roman" w:hAnsi="Times New Roman" w:cs="Times New Roman"/>
                <w:sz w:val="16"/>
                <w:szCs w:val="18"/>
              </w:rPr>
            </w:pPr>
            <w:r>
              <w:rPr>
                <w:rFonts w:ascii="Times New Roman" w:hAnsi="Times New Roman" w:cs="Times New Roman"/>
                <w:sz w:val="16"/>
                <w:szCs w:val="18"/>
              </w:rPr>
              <w:t>Metabolite of sugars and important metabolic intermediate</w:t>
            </w:r>
          </w:p>
        </w:tc>
        <w:tc>
          <w:tcPr>
            <w:tcW w:w="1629" w:type="dxa"/>
            <w:shd w:val="clear" w:color="auto" w:fill="auto"/>
          </w:tcPr>
          <w:p w14:paraId="159BDA5A" w14:textId="77777777" w:rsidR="00EA48B6" w:rsidRPr="00516F3A" w:rsidRDefault="00EA48B6" w:rsidP="00CA0018">
            <w:pPr>
              <w:rPr>
                <w:rFonts w:ascii="Times New Roman" w:eastAsiaTheme="minorEastAsia" w:hAnsi="Times New Roman" w:cs="Times New Roman"/>
                <w:sz w:val="16"/>
                <w:szCs w:val="18"/>
              </w:rPr>
            </w:pPr>
          </w:p>
        </w:tc>
      </w:tr>
      <w:tr w:rsidR="00EA48B6" w:rsidRPr="00516F3A" w14:paraId="0313E1DF" w14:textId="77777777" w:rsidTr="00AC1CC6">
        <w:trPr>
          <w:cantSplit/>
          <w:trHeight w:val="144"/>
        </w:trPr>
        <w:tc>
          <w:tcPr>
            <w:tcW w:w="1530" w:type="dxa"/>
          </w:tcPr>
          <w:p w14:paraId="0F3A0113" w14:textId="1F4DBD88" w:rsidR="00EA48B6" w:rsidRPr="00516F3A" w:rsidRDefault="00EA48B6" w:rsidP="00CA0018">
            <w:pPr>
              <w:rPr>
                <w:rFonts w:ascii="Times New Roman" w:hAnsi="Times New Roman" w:cs="Times New Roman"/>
                <w:sz w:val="16"/>
                <w:szCs w:val="18"/>
              </w:rPr>
            </w:pPr>
            <w:r>
              <w:rPr>
                <w:rFonts w:ascii="Times New Roman" w:hAnsi="Times New Roman" w:cs="Times New Roman"/>
                <w:sz w:val="16"/>
                <w:szCs w:val="18"/>
              </w:rPr>
              <w:t>Linear hydrocarbons</w:t>
            </w:r>
          </w:p>
        </w:tc>
        <w:tc>
          <w:tcPr>
            <w:tcW w:w="1440" w:type="dxa"/>
          </w:tcPr>
          <w:p w14:paraId="3F48015B" w14:textId="1E042009" w:rsidR="00EA48B6" w:rsidRPr="00516F3A" w:rsidRDefault="00EA48B6" w:rsidP="00CA0018">
            <w:pPr>
              <w:rPr>
                <w:rFonts w:ascii="Times New Roman" w:hAnsi="Times New Roman" w:cs="Times New Roman"/>
                <w:sz w:val="16"/>
                <w:szCs w:val="18"/>
              </w:rPr>
            </w:pPr>
            <w:r>
              <w:rPr>
                <w:rFonts w:ascii="Times New Roman" w:hAnsi="Times New Roman" w:cs="Times New Roman"/>
                <w:sz w:val="16"/>
                <w:szCs w:val="18"/>
              </w:rPr>
              <w:t>N-Heptacosane</w:t>
            </w:r>
          </w:p>
        </w:tc>
        <w:tc>
          <w:tcPr>
            <w:tcW w:w="1222" w:type="dxa"/>
          </w:tcPr>
          <w:p w14:paraId="4868D687" w14:textId="7CB3EFD1" w:rsidR="00EA48B6" w:rsidRPr="00516F3A" w:rsidRDefault="00EA48B6" w:rsidP="00CA0018">
            <w:pPr>
              <w:rPr>
                <w:rFonts w:ascii="Times New Roman" w:hAnsi="Times New Roman" w:cs="Times New Roman"/>
                <w:sz w:val="16"/>
                <w:szCs w:val="18"/>
              </w:rPr>
            </w:pPr>
            <w:r>
              <w:rPr>
                <w:rFonts w:ascii="Times New Roman" w:hAnsi="Times New Roman" w:cs="Times New Roman"/>
                <w:sz w:val="16"/>
                <w:szCs w:val="18"/>
              </w:rPr>
              <w:t>GCMS</w:t>
            </w:r>
          </w:p>
        </w:tc>
        <w:tc>
          <w:tcPr>
            <w:tcW w:w="2269" w:type="dxa"/>
            <w:shd w:val="clear" w:color="auto" w:fill="auto"/>
          </w:tcPr>
          <w:p w14:paraId="473FD361" w14:textId="4E96E921" w:rsidR="00EA48B6" w:rsidRPr="00516F3A" w:rsidRDefault="00AC1CC6" w:rsidP="001B720B">
            <w:pPr>
              <w:spacing w:after="0"/>
              <w:contextualSpacing/>
              <w:rPr>
                <w:rFonts w:ascii="Times New Roman" w:hAnsi="Times New Roman" w:cs="Times New Roman"/>
                <w:sz w:val="16"/>
                <w:szCs w:val="18"/>
              </w:rPr>
            </w:pPr>
            <w:r w:rsidRPr="00AC1CC6">
              <w:rPr>
                <w:rFonts w:ascii="Times New Roman" w:hAnsi="Times New Roman" w:cs="Times New Roman"/>
                <w:sz w:val="16"/>
                <w:szCs w:val="18"/>
              </w:rPr>
              <w:t>common industrial hydrocarbon contaminant</w:t>
            </w:r>
          </w:p>
        </w:tc>
        <w:tc>
          <w:tcPr>
            <w:tcW w:w="1629" w:type="dxa"/>
            <w:shd w:val="clear" w:color="auto" w:fill="auto"/>
          </w:tcPr>
          <w:p w14:paraId="769D13F7" w14:textId="77777777" w:rsidR="00EA48B6" w:rsidRPr="00516F3A" w:rsidRDefault="00EA48B6" w:rsidP="00CA0018">
            <w:pPr>
              <w:rPr>
                <w:rFonts w:ascii="Times New Roman" w:eastAsiaTheme="minorEastAsia" w:hAnsi="Times New Roman" w:cs="Times New Roman"/>
                <w:sz w:val="16"/>
                <w:szCs w:val="18"/>
              </w:rPr>
            </w:pPr>
          </w:p>
        </w:tc>
      </w:tr>
    </w:tbl>
    <w:p w14:paraId="699DE3FD" w14:textId="673738E6" w:rsidR="00FB7410" w:rsidRDefault="000919C1" w:rsidP="000919C1">
      <w:pPr>
        <w:pStyle w:val="Heading3"/>
      </w:pPr>
      <w:bookmarkStart w:id="71" w:name="_Toc271055939"/>
      <w:bookmarkStart w:id="72" w:name="_Toc273186994"/>
      <w:r>
        <w:t>Allowable levels of Contamination</w:t>
      </w:r>
      <w:bookmarkEnd w:id="71"/>
      <w:bookmarkEnd w:id="72"/>
    </w:p>
    <w:p w14:paraId="047E2FD1" w14:textId="2E523784" w:rsidR="00867746" w:rsidRDefault="00D92DA5" w:rsidP="00867746">
      <w:r>
        <w:t>In order to arrive at plausible and defensible limits on individual organic contaminants, the panel considered three related criteria as describe</w:t>
      </w:r>
      <w:r w:rsidR="00C84547">
        <w:t>d</w:t>
      </w:r>
      <w:r>
        <w:t xml:space="preserve"> above and in </w:t>
      </w:r>
      <w:r w:rsidR="009B4FBF">
        <w:t>Figure 10</w:t>
      </w:r>
      <w:r w:rsidRPr="00EF0C74">
        <w:t>.</w:t>
      </w:r>
      <w:r>
        <w:t xml:space="preserve">  Of these, expected concentrations of </w:t>
      </w:r>
      <w:r w:rsidR="00CD3867">
        <w:t xml:space="preserve">targeted </w:t>
      </w:r>
      <w:r>
        <w:t xml:space="preserve">analytes are the most relevant to scientific goals, but </w:t>
      </w:r>
      <w:r w:rsidR="00CD3867">
        <w:t>are</w:t>
      </w:r>
      <w:r>
        <w:t xml:space="preserve"> unfortunately also the least constrained. We therefore consider</w:t>
      </w:r>
      <w:r w:rsidR="00CD3867">
        <w:t>ed</w:t>
      </w:r>
      <w:r>
        <w:t xml:space="preserve"> available data for all three criteria in the following sections. In doing so, we have made very broad generalizations about concentrations and detection limits for all organic compounds in all sample matrices. We point out that this is a very substantial oversimplification, for example detection limits can vary by at least an order of magnitude between compounds, matrices, </w:t>
      </w:r>
      <w:r w:rsidR="00402D78">
        <w:lastRenderedPageBreak/>
        <w:t>(Watson and Sparkman 2007)</w:t>
      </w:r>
      <w:r w:rsidR="00867746">
        <w:t>. On the other hand, the panel did not feel it was productive to undertake the huge effort required to develop detection limits and cleaning standards for every different class of analyte and sample material, given the large uncertainties in what we expect to find in the final samples. The reader should therefore treat the following discussion as best presumed, rather than precise values</w:t>
      </w:r>
      <w:r>
        <w:t>.</w:t>
      </w:r>
    </w:p>
    <w:p w14:paraId="571656C9" w14:textId="687ADDEC" w:rsidR="00CA0CB2" w:rsidRDefault="00CA0CB2" w:rsidP="00867746">
      <w:r w:rsidRPr="00CA0CB2">
        <w:rPr>
          <w:noProof/>
        </w:rPr>
        <w:drawing>
          <wp:inline distT="0" distB="0" distL="0" distR="0" wp14:anchorId="1790A4AA" wp14:editId="77AE76B9">
            <wp:extent cx="4114800" cy="2486911"/>
            <wp:effectExtent l="0" t="0" r="0" b="2540"/>
            <wp:docPr id="573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5918" cy="2487587"/>
                    </a:xfrm>
                    <a:prstGeom prst="rect">
                      <a:avLst/>
                    </a:prstGeom>
                    <a:noFill/>
                    <a:ln>
                      <a:noFill/>
                    </a:ln>
                  </pic:spPr>
                </pic:pic>
              </a:graphicData>
            </a:graphic>
          </wp:inline>
        </w:drawing>
      </w:r>
    </w:p>
    <w:p w14:paraId="3A6D7AB6" w14:textId="4A967C34" w:rsidR="00EF0C74" w:rsidRPr="00CC7302" w:rsidRDefault="009B4FBF" w:rsidP="00E164A1">
      <w:pPr>
        <w:rPr>
          <w:i/>
        </w:rPr>
      </w:pPr>
      <w:r w:rsidRPr="00CC7302">
        <w:rPr>
          <w:b/>
          <w:i/>
          <w:u w:val="single"/>
        </w:rPr>
        <w:t>Figure 10</w:t>
      </w:r>
      <w:r w:rsidR="00EF0C74" w:rsidRPr="00CC7302">
        <w:rPr>
          <w:i/>
        </w:rPr>
        <w:t xml:space="preserve">. Determining allowable levels of </w:t>
      </w:r>
      <w:r w:rsidR="00C84547" w:rsidRPr="00CC7302">
        <w:rPr>
          <w:i/>
        </w:rPr>
        <w:t>contamination (see sections 4.2.2.1 – 4.2.2.3)</w:t>
      </w:r>
      <w:r w:rsidR="00EF0C74" w:rsidRPr="00CC7302">
        <w:rPr>
          <w:i/>
        </w:rPr>
        <w:t>.</w:t>
      </w:r>
    </w:p>
    <w:p w14:paraId="66CA289B" w14:textId="5421E0E3" w:rsidR="000919C1" w:rsidRDefault="000919C1" w:rsidP="000919C1">
      <w:pPr>
        <w:pStyle w:val="Heading4"/>
      </w:pPr>
      <w:bookmarkStart w:id="73" w:name="_Toc271055940"/>
      <w:bookmarkStart w:id="74" w:name="_Toc273186995"/>
      <w:r>
        <w:t>What analyte concentrations do we expect?</w:t>
      </w:r>
      <w:bookmarkEnd w:id="73"/>
      <w:bookmarkEnd w:id="74"/>
    </w:p>
    <w:p w14:paraId="26214F01" w14:textId="5F641434" w:rsidR="00D92DA5" w:rsidRDefault="00867746" w:rsidP="00D92DA5">
      <w:r>
        <w:t xml:space="preserve">Preliminary estimates of Mars </w:t>
      </w:r>
      <w:r w:rsidRPr="00CD3867">
        <w:rPr>
          <w:i/>
        </w:rPr>
        <w:t>in situ</w:t>
      </w:r>
      <w:r>
        <w:t xml:space="preserve"> organic concentrations and molecular distributions can be derived from four sources: studies of martian meteorites found on Earth, lander- and rover-based </w:t>
      </w:r>
      <w:r w:rsidRPr="00247D36">
        <w:rPr>
          <w:i/>
        </w:rPr>
        <w:t>in situ</w:t>
      </w:r>
      <w:r>
        <w:t xml:space="preserve"> measurements, analogous terrestrial environments, and estimates of delivery rates of meteoritic organics. Studies of martian meteorites are the most detailed and comprehensive of </w:t>
      </w:r>
      <w:r>
        <w:rPr>
          <w:i/>
        </w:rPr>
        <w:t xml:space="preserve">in situ </w:t>
      </w:r>
      <w:r>
        <w:t xml:space="preserve">martian concentrations, but suffer from at least one significant drawback; existing meteoritic samples exclusively represent igneous martian rocks, which are not the </w:t>
      </w:r>
      <w:r w:rsidR="003F28DB">
        <w:t xml:space="preserve">principal </w:t>
      </w:r>
      <w:r>
        <w:t>rock type</w:t>
      </w:r>
      <w:r w:rsidR="00402D78">
        <w:t>s</w:t>
      </w:r>
      <w:r>
        <w:t xml:space="preserve"> likely to be examined for life detection on Mars</w:t>
      </w:r>
      <w:r w:rsidR="00402D78">
        <w:t xml:space="preserve"> (Grotzinger et al., 2014)</w:t>
      </w:r>
      <w:r>
        <w:t xml:space="preserve">. On one hand, martian igneous rocks might be expected to contain far less organic material than a sedimentary rock bearing the remains of abundant biota. On Earth, igneous rocks commonly contain &lt;0.01% organic carbon (primarily as graphite), whereas organic-rich sedimentary rocks can contain 10% or more total organic carbon. </w:t>
      </w:r>
      <w:r w:rsidR="003F28DB" w:rsidRPr="003F28DB">
        <w:t>Altered igneous rocks are also reasonable candidates as they might have partially altered minerals that might have served as sources of redox energy</w:t>
      </w:r>
      <w:r w:rsidR="003F28DB">
        <w:t xml:space="preserve">. </w:t>
      </w:r>
      <w:r w:rsidR="003F28DB" w:rsidRPr="003F28DB">
        <w:t xml:space="preserve"> </w:t>
      </w:r>
      <w:r>
        <w:t xml:space="preserve">On the other hand, martian meteorites arriving on Earth were likely blasted into space from well below the martian surface, where any organics present would have been shielded from the highly oxidizing and radiolytic surface environment.  </w:t>
      </w:r>
      <w:r w:rsidR="00305B6B">
        <w:t>While it is true that near-surface exposure to cosmic radiation likely degrades organic molecules, recent work on Curiosity shows that at least some locations on Mars are eroding fairly rapidly (Farley et al., 2013). Such locations are likely targets for sample collection</w:t>
      </w:r>
      <w:r>
        <w:t>.</w:t>
      </w:r>
    </w:p>
    <w:p w14:paraId="2EB34C35" w14:textId="3A8456F8" w:rsidR="009B4FBF" w:rsidRDefault="00867746" w:rsidP="009B4FBF">
      <w:r>
        <w:t xml:space="preserve">Amino acids constitute the best-studied, and </w:t>
      </w:r>
      <w:r w:rsidR="007A42F0">
        <w:t>among</w:t>
      </w:r>
      <w:r>
        <w:t xml:space="preserve"> the most interesting, classes of molecules in martian meteorites. </w:t>
      </w:r>
      <w:r w:rsidR="009B4FBF">
        <w:t>Table 6</w:t>
      </w:r>
      <w:r w:rsidRPr="00EF0C74">
        <w:t xml:space="preserve"> summarizes</w:t>
      </w:r>
      <w:r>
        <w:t xml:space="preserve"> existing data on measured amino acid concentrations in </w:t>
      </w:r>
      <w:r w:rsidR="00544D7B">
        <w:t xml:space="preserve">seven </w:t>
      </w:r>
      <w:r>
        <w:t xml:space="preserve">martian meteorites; </w:t>
      </w:r>
      <w:r w:rsidR="00544D7B">
        <w:t xml:space="preserve">some </w:t>
      </w:r>
      <w:r>
        <w:t xml:space="preserve">of this data is unpublished, because of the difficulties inherent in distinguishing indigenous martian organics from terrestrial contaminants in these samples. Of these examined meteorites, RBT-04262 appears to be the least contaminated by terrestrial compounds, and thus provides the most reliable indications for what to expect. This sample contained glycine, </w:t>
      </w:r>
      <w:r w:rsidRPr="00C97CFA">
        <w:rPr>
          <w:rFonts w:ascii="Symbol" w:hAnsi="Symbol"/>
        </w:rPr>
        <w:t></w:t>
      </w:r>
      <w:r>
        <w:t xml:space="preserve">-alanine, and </w:t>
      </w:r>
      <w:r w:rsidRPr="00C97CFA">
        <w:rPr>
          <w:rFonts w:ascii="Symbol" w:hAnsi="Symbol"/>
        </w:rPr>
        <w:t></w:t>
      </w:r>
      <w:r>
        <w:t xml:space="preserve">-ABA at levels from 8-28 ng/g; other amino acids and nucleobases were below method detection limits in the low </w:t>
      </w:r>
      <w:r w:rsidR="000059AA">
        <w:t>ng/</w:t>
      </w:r>
      <w:r w:rsidR="00975E9C">
        <w:t>g</w:t>
      </w:r>
      <w:r w:rsidR="000059AA">
        <w:t xml:space="preserve"> </w:t>
      </w:r>
      <w:r>
        <w:t xml:space="preserve">range (reported by Callahan et al., 2013). Other meteorites have generally yielded higher </w:t>
      </w:r>
      <w:r>
        <w:lastRenderedPageBreak/>
        <w:t>concentrations of amino acids, but again we cannot be certain that these are not terrestrial contaminants. The Antarctic meteorites ALHA 770051 and EETA 79001 have yielded similar concentrations of amino acids. Two caveats to these results are noteworthy: first, none of them are sedimentary rocks, and so might be expected to have lower amino acid contents than sedimentary rocks bearing life (although see discussion above about surface oxidation and radiolysis); and second, these amino acids are not definitive evidence of life, as a shock-metamorphic origin has also been suggested. Collectively these data suggest that some amino acids may be present in martian sedimentar</w:t>
      </w:r>
      <w:r w:rsidR="009B4FBF">
        <w:t xml:space="preserve">y rocks at concentrations (from RBT04262 as an example) ranging from a few to a few tens of </w:t>
      </w:r>
      <w:r w:rsidR="000059AA">
        <w:t>ng/</w:t>
      </w:r>
      <w:r w:rsidR="00975E9C">
        <w:t>g</w:t>
      </w:r>
      <w:r w:rsidR="009B4FBF">
        <w:t xml:space="preserve">, and would be detectable above a background contamination level of &lt;1 </w:t>
      </w:r>
      <w:r w:rsidR="000059AA">
        <w:t>ng/</w:t>
      </w:r>
      <w:r w:rsidR="00975E9C">
        <w:t>g</w:t>
      </w:r>
      <w:r w:rsidR="000059AA">
        <w:t xml:space="preserve"> </w:t>
      </w:r>
      <w:r w:rsidR="009B4FBF">
        <w:t>per compound.</w:t>
      </w:r>
    </w:p>
    <w:p w14:paraId="2F7F48E6" w14:textId="151B8819" w:rsidR="009B4FBF" w:rsidRDefault="009B4FBF" w:rsidP="009B4FBF">
      <w:r>
        <w:t>Other studies of Martian meteorites have constrained reduced refractory carbon concentration in the low ppm range (Wright</w:t>
      </w:r>
      <w:r w:rsidR="00445E9F">
        <w:t xml:space="preserve"> et al.</w:t>
      </w:r>
      <w:r>
        <w:t xml:space="preserve"> </w:t>
      </w:r>
      <w:r w:rsidR="00445E9F">
        <w:t>1988, 1992;</w:t>
      </w:r>
      <w:r>
        <w:t xml:space="preserve"> Grady et al. </w:t>
      </w:r>
      <w:r w:rsidR="00445E9F">
        <w:t xml:space="preserve">1997a, 1997b, </w:t>
      </w:r>
      <w:r>
        <w:t>2004</w:t>
      </w:r>
      <w:r w:rsidR="00445E9F">
        <w:t xml:space="preserve">; </w:t>
      </w:r>
      <w:r>
        <w:t xml:space="preserve">Steele et al. 2012). </w:t>
      </w:r>
      <w:r w:rsidR="00445E9F">
        <w:t>In the Mars meteorites studied to date</w:t>
      </w:r>
      <w:r>
        <w:t>, this material is highly refractory and does not yield appreciable levels of extractable molecules.  Further work on the Tissint meteorite has shown that –CN, -COOH, CO, CH and C-C bonding and aliphatic and aromatic carbon are a component of this material but the concentrations of these functional groups and the specific molecules concerned are not yet fully identified. Benzene, naphthalene, phenanthrene, benzonitrile, chloromethane amongst other species have been identified in pyrolysis products (Steele et al., 2013, 2014).</w:t>
      </w:r>
    </w:p>
    <w:p w14:paraId="0D3162DE" w14:textId="3907FCAE" w:rsidR="00EE5BCA" w:rsidRPr="009B4FBF" w:rsidRDefault="009B4FBF" w:rsidP="00641636">
      <w:r>
        <w:t>Studies by Sephton et al. (2002) and Jull et al. (2000) have also examined the molecular and carbon-isotopic composition of organics released by pyrolysis of martian meteorites. The primary structures released include aromatic rings (benzene, toluene, biphenyl, etc.) plus phenol and benzonitrile, with δ</w:t>
      </w:r>
      <w:r w:rsidRPr="00E02DF9">
        <w:rPr>
          <w:vertAlign w:val="superscript"/>
        </w:rPr>
        <w:t>13</w:t>
      </w:r>
      <w:r>
        <w:t xml:space="preserve">C values similar to those from carbonaceous chondrites (but also terrestrial organic matter). Although terrestrial contamination cannot be rigorously excluded, these authors argue that such compounds likely originate from aromatic, high-molecular weight organic matter derived from meteoritic input to Mars. The concentrations of organic molecules in the pyrolysates were not quantified, but based on stated detection limits are likely &gt; 10 ng/g. </w:t>
      </w:r>
    </w:p>
    <w:p w14:paraId="1521FC5C" w14:textId="77777777" w:rsidR="009B4FBF" w:rsidRDefault="009B4FBF" w:rsidP="00641636">
      <w:pPr>
        <w:rPr>
          <w:b/>
        </w:rPr>
        <w:sectPr w:rsidR="009B4FBF" w:rsidSect="00347386">
          <w:pgSz w:w="12240" w:h="15840"/>
          <w:pgMar w:top="1440" w:right="1440" w:bottom="1440" w:left="1440" w:header="720" w:footer="720" w:gutter="0"/>
          <w:cols w:space="720"/>
          <w:titlePg/>
          <w:docGrid w:linePitch="360"/>
        </w:sectPr>
      </w:pPr>
    </w:p>
    <w:p w14:paraId="5EF2E2D5" w14:textId="44C62D5B" w:rsidR="00247D36" w:rsidRPr="00B64480" w:rsidRDefault="00247D36" w:rsidP="00247D36">
      <w:pPr>
        <w:spacing w:after="0"/>
        <w:ind w:left="-180"/>
        <w:jc w:val="both"/>
        <w:rPr>
          <w:rFonts w:ascii="Times New Roman" w:hAnsi="Times New Roman" w:cs="Times New Roman"/>
          <w:b/>
          <w:sz w:val="20"/>
          <w:szCs w:val="20"/>
        </w:rPr>
      </w:pPr>
      <w:r w:rsidRPr="008F2242">
        <w:rPr>
          <w:b/>
          <w:sz w:val="20"/>
        </w:rPr>
        <w:lastRenderedPageBreak/>
        <w:t xml:space="preserve">Table </w:t>
      </w:r>
      <w:r w:rsidR="009B4FBF" w:rsidRPr="008F2242">
        <w:rPr>
          <w:b/>
          <w:sz w:val="20"/>
        </w:rPr>
        <w:t>6</w:t>
      </w:r>
      <w:r w:rsidR="00EF0C74" w:rsidRPr="008F2242">
        <w:rPr>
          <w:b/>
          <w:sz w:val="20"/>
        </w:rPr>
        <w:t>.</w:t>
      </w:r>
      <w:r w:rsidRPr="008F2242">
        <w:rPr>
          <w:b/>
          <w:sz w:val="20"/>
        </w:rPr>
        <w:t xml:space="preserve"> </w:t>
      </w:r>
      <w:r w:rsidRPr="00B64480">
        <w:rPr>
          <w:rFonts w:ascii="Times New Roman" w:hAnsi="Times New Roman" w:cs="Times New Roman"/>
          <w:sz w:val="20"/>
          <w:szCs w:val="20"/>
        </w:rPr>
        <w:t xml:space="preserve">Summary of the average procedural blank-corrected free (non-hydrolyzed) and total (6M HCl acid hydrolyzed) amino acid concentrations in </w:t>
      </w:r>
      <w:r w:rsidR="00901F92">
        <w:rPr>
          <w:rFonts w:ascii="Times New Roman" w:hAnsi="Times New Roman" w:cs="Times New Roman"/>
          <w:sz w:val="20"/>
          <w:szCs w:val="20"/>
        </w:rPr>
        <w:t>ng/</w:t>
      </w:r>
      <w:r w:rsidR="00975E9C">
        <w:rPr>
          <w:rFonts w:ascii="Times New Roman" w:hAnsi="Times New Roman" w:cs="Times New Roman"/>
          <w:sz w:val="20"/>
          <w:szCs w:val="20"/>
        </w:rPr>
        <w:t>g</w:t>
      </w:r>
      <w:r w:rsidRPr="00B64480">
        <w:rPr>
          <w:rFonts w:ascii="Times New Roman" w:hAnsi="Times New Roman" w:cs="Times New Roman"/>
          <w:sz w:val="20"/>
          <w:szCs w:val="20"/>
        </w:rPr>
        <w:t xml:space="preserve"> in the hot-water extracts of the SNC meteorites: Tissint and Moroccan soil (Steele et al., </w:t>
      </w:r>
      <w:r w:rsidR="00A53ABA">
        <w:rPr>
          <w:rFonts w:ascii="Times New Roman" w:hAnsi="Times New Roman" w:cs="Times New Roman"/>
          <w:sz w:val="20"/>
          <w:szCs w:val="20"/>
        </w:rPr>
        <w:t>2014</w:t>
      </w:r>
      <w:r w:rsidRPr="00B64480">
        <w:rPr>
          <w:rFonts w:ascii="Times New Roman" w:hAnsi="Times New Roman" w:cs="Times New Roman"/>
          <w:sz w:val="20"/>
          <w:szCs w:val="20"/>
        </w:rPr>
        <w:t xml:space="preserve">), NWA 7034 (Steele et al., </w:t>
      </w:r>
      <w:r w:rsidR="00A53ABA">
        <w:rPr>
          <w:rFonts w:ascii="Times New Roman" w:hAnsi="Times New Roman" w:cs="Times New Roman"/>
          <w:sz w:val="20"/>
          <w:szCs w:val="20"/>
        </w:rPr>
        <w:t>2014</w:t>
      </w:r>
      <w:r w:rsidRPr="00B64480">
        <w:rPr>
          <w:rFonts w:ascii="Times New Roman" w:hAnsi="Times New Roman" w:cs="Times New Roman"/>
          <w:sz w:val="20"/>
          <w:szCs w:val="20"/>
        </w:rPr>
        <w:t>), RBT 04262 (Callahan et al., 2013), ALHA77005, EETA79001, ALH 84001, MIL 03346 (Callahan unpublished results), and Graves Nunataks Antarctic ice (Burton et al., 2012).</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5"/>
        <w:gridCol w:w="629"/>
        <w:gridCol w:w="745"/>
        <w:gridCol w:w="839"/>
        <w:gridCol w:w="944"/>
        <w:gridCol w:w="738"/>
        <w:gridCol w:w="839"/>
        <w:gridCol w:w="629"/>
        <w:gridCol w:w="839"/>
        <w:gridCol w:w="889"/>
        <w:gridCol w:w="889"/>
        <w:gridCol w:w="824"/>
        <w:gridCol w:w="797"/>
        <w:gridCol w:w="766"/>
        <w:gridCol w:w="766"/>
      </w:tblGrid>
      <w:tr w:rsidR="00247D36" w:rsidRPr="009618A5" w14:paraId="210BABA3" w14:textId="6B5CE0C9" w:rsidTr="000C1677">
        <w:trPr>
          <w:trHeight w:hRule="exact" w:val="288"/>
        </w:trPr>
        <w:tc>
          <w:tcPr>
            <w:tcW w:w="0" w:type="auto"/>
            <w:vMerge w:val="restart"/>
            <w:tcBorders>
              <w:top w:val="nil"/>
            </w:tcBorders>
            <w:shd w:val="clear" w:color="auto" w:fill="1F497D" w:themeFill="text2"/>
            <w:vAlign w:val="center"/>
          </w:tcPr>
          <w:p w14:paraId="26F4F3AD" w14:textId="254BD7BD" w:rsidR="00247D36" w:rsidRPr="009618A5" w:rsidRDefault="00247D36" w:rsidP="000C1677">
            <w:pPr>
              <w:spacing w:before="0" w:after="0"/>
              <w:jc w:val="center"/>
              <w:rPr>
                <w:rFonts w:ascii="Arial" w:hAnsi="Arial"/>
                <w:color w:val="FFFFFF" w:themeColor="background1"/>
                <w:sz w:val="14"/>
                <w:szCs w:val="18"/>
              </w:rPr>
            </w:pPr>
            <w:r w:rsidRPr="009618A5">
              <w:rPr>
                <w:rFonts w:ascii="Arial" w:hAnsi="Arial"/>
                <w:color w:val="FFFFFF" w:themeColor="background1"/>
                <w:sz w:val="14"/>
                <w:szCs w:val="18"/>
              </w:rPr>
              <w:t>Amino Acid</w:t>
            </w:r>
          </w:p>
        </w:tc>
        <w:tc>
          <w:tcPr>
            <w:tcW w:w="0" w:type="auto"/>
            <w:gridSpan w:val="2"/>
            <w:tcBorders>
              <w:top w:val="nil"/>
            </w:tcBorders>
            <w:shd w:val="clear" w:color="auto" w:fill="1F497D" w:themeFill="text2"/>
            <w:vAlign w:val="center"/>
          </w:tcPr>
          <w:p w14:paraId="1E34F5B6" w14:textId="69A04732" w:rsidR="00247D36" w:rsidRPr="006C400F" w:rsidRDefault="00247D36" w:rsidP="000C1677">
            <w:pPr>
              <w:spacing w:before="0" w:after="0"/>
              <w:jc w:val="center"/>
              <w:rPr>
                <w:rFonts w:ascii="Arial" w:hAnsi="Arial" w:cs="Arial"/>
                <w:color w:val="FFFFFF" w:themeColor="background1"/>
                <w:sz w:val="14"/>
                <w:szCs w:val="18"/>
              </w:rPr>
            </w:pPr>
            <w:r w:rsidRPr="006C400F">
              <w:rPr>
                <w:rFonts w:ascii="Arial" w:hAnsi="Arial" w:cs="Arial"/>
                <w:color w:val="FFFFFF" w:themeColor="background1"/>
                <w:sz w:val="14"/>
                <w:szCs w:val="18"/>
              </w:rPr>
              <w:t>Tissint Meteorite</w:t>
            </w:r>
          </w:p>
        </w:tc>
        <w:tc>
          <w:tcPr>
            <w:tcW w:w="0" w:type="auto"/>
            <w:gridSpan w:val="2"/>
            <w:tcBorders>
              <w:top w:val="nil"/>
            </w:tcBorders>
            <w:shd w:val="clear" w:color="auto" w:fill="1F497D" w:themeFill="text2"/>
            <w:vAlign w:val="center"/>
          </w:tcPr>
          <w:p w14:paraId="70C313FE" w14:textId="44D84BB0" w:rsidR="00247D36" w:rsidRPr="006C400F" w:rsidRDefault="00247D36" w:rsidP="000C1677">
            <w:pPr>
              <w:spacing w:before="0" w:after="0"/>
              <w:jc w:val="center"/>
              <w:rPr>
                <w:rFonts w:ascii="Arial" w:hAnsi="Arial" w:cs="Arial"/>
                <w:color w:val="FFFFFF" w:themeColor="background1"/>
                <w:sz w:val="14"/>
                <w:szCs w:val="18"/>
              </w:rPr>
            </w:pPr>
            <w:r w:rsidRPr="006C400F">
              <w:rPr>
                <w:rFonts w:ascii="Arial" w:hAnsi="Arial" w:cs="Arial"/>
                <w:color w:val="FFFFFF" w:themeColor="background1"/>
                <w:sz w:val="14"/>
                <w:szCs w:val="18"/>
              </w:rPr>
              <w:t>Tissint Soil</w:t>
            </w:r>
          </w:p>
        </w:tc>
        <w:tc>
          <w:tcPr>
            <w:tcW w:w="0" w:type="auto"/>
            <w:gridSpan w:val="2"/>
            <w:tcBorders>
              <w:top w:val="nil"/>
            </w:tcBorders>
            <w:shd w:val="clear" w:color="auto" w:fill="1F497D" w:themeFill="text2"/>
            <w:vAlign w:val="center"/>
          </w:tcPr>
          <w:p w14:paraId="06E2DF0E" w14:textId="38DC88D0" w:rsidR="00247D36" w:rsidRPr="006C400F" w:rsidRDefault="00247D36" w:rsidP="000C1677">
            <w:pPr>
              <w:spacing w:before="0" w:after="0"/>
              <w:jc w:val="center"/>
              <w:rPr>
                <w:rFonts w:ascii="Arial" w:hAnsi="Arial" w:cs="Arial"/>
                <w:color w:val="FFFFFF" w:themeColor="background1"/>
                <w:sz w:val="14"/>
                <w:szCs w:val="18"/>
              </w:rPr>
            </w:pPr>
            <w:r w:rsidRPr="006C400F">
              <w:rPr>
                <w:rFonts w:ascii="Arial" w:hAnsi="Arial" w:cs="Arial"/>
                <w:color w:val="FFFFFF" w:themeColor="background1"/>
                <w:sz w:val="14"/>
                <w:szCs w:val="18"/>
              </w:rPr>
              <w:t>NWA 7034</w:t>
            </w:r>
          </w:p>
        </w:tc>
        <w:tc>
          <w:tcPr>
            <w:tcW w:w="0" w:type="auto"/>
            <w:gridSpan w:val="2"/>
            <w:tcBorders>
              <w:top w:val="nil"/>
            </w:tcBorders>
            <w:shd w:val="clear" w:color="auto" w:fill="1F497D" w:themeFill="text2"/>
            <w:vAlign w:val="center"/>
          </w:tcPr>
          <w:p w14:paraId="4893BF3A" w14:textId="7F796049" w:rsidR="00247D36" w:rsidRPr="006C400F" w:rsidRDefault="00247D36" w:rsidP="000C1677">
            <w:pPr>
              <w:spacing w:before="0" w:after="0"/>
              <w:jc w:val="center"/>
              <w:rPr>
                <w:rFonts w:ascii="Arial" w:hAnsi="Arial" w:cs="Arial"/>
                <w:color w:val="FFFFFF" w:themeColor="background1"/>
                <w:sz w:val="14"/>
                <w:szCs w:val="14"/>
              </w:rPr>
            </w:pPr>
            <w:r w:rsidRPr="006C400F">
              <w:rPr>
                <w:rFonts w:ascii="Arial" w:hAnsi="Arial" w:cs="Arial"/>
                <w:color w:val="FFFFFF" w:themeColor="background1"/>
                <w:sz w:val="14"/>
                <w:szCs w:val="14"/>
              </w:rPr>
              <w:t>RBT 04262</w:t>
            </w:r>
          </w:p>
        </w:tc>
        <w:tc>
          <w:tcPr>
            <w:tcW w:w="0" w:type="auto"/>
            <w:tcBorders>
              <w:top w:val="nil"/>
            </w:tcBorders>
            <w:shd w:val="clear" w:color="auto" w:fill="1F497D" w:themeFill="text2"/>
            <w:vAlign w:val="center"/>
          </w:tcPr>
          <w:p w14:paraId="671BF52D" w14:textId="6FC1E312" w:rsidR="00247D36" w:rsidRPr="006C400F" w:rsidRDefault="00247D36" w:rsidP="000C1677">
            <w:pPr>
              <w:spacing w:before="0" w:after="0"/>
              <w:jc w:val="center"/>
              <w:rPr>
                <w:rFonts w:ascii="Arial" w:hAnsi="Arial" w:cs="Arial"/>
                <w:color w:val="FFFFFF"/>
                <w:sz w:val="14"/>
                <w:szCs w:val="20"/>
              </w:rPr>
            </w:pPr>
            <w:r w:rsidRPr="006C400F">
              <w:rPr>
                <w:rFonts w:ascii="Arial" w:hAnsi="Arial" w:cs="Arial"/>
                <w:color w:val="FFFFFF"/>
                <w:sz w:val="14"/>
                <w:szCs w:val="20"/>
              </w:rPr>
              <w:t>ALHA</w:t>
            </w:r>
            <w:r>
              <w:rPr>
                <w:rFonts w:ascii="Arial" w:hAnsi="Arial" w:cs="Arial"/>
                <w:color w:val="FFFFFF"/>
                <w:sz w:val="14"/>
                <w:szCs w:val="20"/>
              </w:rPr>
              <w:t xml:space="preserve"> </w:t>
            </w:r>
            <w:r w:rsidRPr="006C400F">
              <w:rPr>
                <w:rFonts w:ascii="Arial" w:hAnsi="Arial" w:cs="Arial"/>
                <w:color w:val="FFFFFF"/>
                <w:sz w:val="14"/>
                <w:szCs w:val="20"/>
              </w:rPr>
              <w:t>77005</w:t>
            </w:r>
          </w:p>
        </w:tc>
        <w:tc>
          <w:tcPr>
            <w:tcW w:w="0" w:type="auto"/>
            <w:tcBorders>
              <w:top w:val="nil"/>
            </w:tcBorders>
            <w:shd w:val="clear" w:color="auto" w:fill="1F497D" w:themeFill="text2"/>
            <w:vAlign w:val="center"/>
          </w:tcPr>
          <w:p w14:paraId="3699A8C6" w14:textId="18D333EC" w:rsidR="00247D36" w:rsidRPr="006C400F" w:rsidRDefault="00247D36" w:rsidP="000C1677">
            <w:pPr>
              <w:spacing w:before="0" w:after="0"/>
              <w:jc w:val="center"/>
              <w:rPr>
                <w:rFonts w:ascii="Arial" w:hAnsi="Arial" w:cs="Arial"/>
                <w:color w:val="FFFFFF" w:themeColor="background1"/>
                <w:sz w:val="14"/>
                <w:szCs w:val="18"/>
              </w:rPr>
            </w:pPr>
            <w:r w:rsidRPr="006C400F">
              <w:rPr>
                <w:rFonts w:ascii="Arial" w:hAnsi="Arial" w:cs="Arial"/>
                <w:color w:val="FFFFFF" w:themeColor="background1"/>
                <w:sz w:val="14"/>
                <w:szCs w:val="18"/>
              </w:rPr>
              <w:t>EETA 790</w:t>
            </w:r>
            <w:r>
              <w:rPr>
                <w:rFonts w:ascii="Arial" w:hAnsi="Arial" w:cs="Arial"/>
                <w:color w:val="FFFFFF" w:themeColor="background1"/>
                <w:sz w:val="14"/>
                <w:szCs w:val="18"/>
              </w:rPr>
              <w:t>0</w:t>
            </w:r>
            <w:r w:rsidRPr="006C400F">
              <w:rPr>
                <w:rFonts w:ascii="Arial" w:hAnsi="Arial" w:cs="Arial"/>
                <w:color w:val="FFFFFF" w:themeColor="background1"/>
                <w:sz w:val="14"/>
                <w:szCs w:val="18"/>
              </w:rPr>
              <w:t>1</w:t>
            </w:r>
          </w:p>
        </w:tc>
        <w:tc>
          <w:tcPr>
            <w:tcW w:w="0" w:type="auto"/>
            <w:tcBorders>
              <w:top w:val="nil"/>
            </w:tcBorders>
            <w:shd w:val="clear" w:color="auto" w:fill="1F497D" w:themeFill="text2"/>
            <w:vAlign w:val="center"/>
          </w:tcPr>
          <w:p w14:paraId="3FEC7D36" w14:textId="19C6D089" w:rsidR="00247D36" w:rsidRPr="006C400F" w:rsidRDefault="00247D36" w:rsidP="000C1677">
            <w:pPr>
              <w:spacing w:before="0" w:after="0"/>
              <w:jc w:val="center"/>
              <w:rPr>
                <w:rFonts w:ascii="Arial" w:hAnsi="Arial" w:cs="Arial"/>
                <w:color w:val="FFFFFF" w:themeColor="background1"/>
                <w:sz w:val="14"/>
                <w:szCs w:val="18"/>
              </w:rPr>
            </w:pPr>
            <w:r>
              <w:rPr>
                <w:rFonts w:ascii="Arial" w:hAnsi="Arial" w:cs="Arial"/>
                <w:color w:val="FFFFFF" w:themeColor="background1"/>
                <w:sz w:val="14"/>
                <w:szCs w:val="18"/>
              </w:rPr>
              <w:t>ALH 8</w:t>
            </w:r>
            <w:r w:rsidRPr="006C400F">
              <w:rPr>
                <w:rFonts w:ascii="Arial" w:hAnsi="Arial" w:cs="Arial"/>
                <w:color w:val="FFFFFF" w:themeColor="background1"/>
                <w:sz w:val="14"/>
                <w:szCs w:val="18"/>
              </w:rPr>
              <w:t>4001</w:t>
            </w:r>
          </w:p>
        </w:tc>
        <w:tc>
          <w:tcPr>
            <w:tcW w:w="0" w:type="auto"/>
            <w:tcBorders>
              <w:top w:val="nil"/>
            </w:tcBorders>
            <w:shd w:val="clear" w:color="auto" w:fill="1F497D" w:themeFill="text2"/>
            <w:vAlign w:val="center"/>
          </w:tcPr>
          <w:p w14:paraId="6E8C4CD1" w14:textId="7B3ADE20" w:rsidR="00247D36" w:rsidRPr="006C400F" w:rsidRDefault="00247D36" w:rsidP="000C1677">
            <w:pPr>
              <w:spacing w:before="0" w:after="0"/>
              <w:jc w:val="center"/>
              <w:rPr>
                <w:rFonts w:ascii="Arial" w:hAnsi="Arial" w:cs="Arial"/>
                <w:color w:val="FFFFFF" w:themeColor="background1"/>
                <w:sz w:val="14"/>
                <w:szCs w:val="18"/>
              </w:rPr>
            </w:pPr>
            <w:r w:rsidRPr="006C400F">
              <w:rPr>
                <w:rFonts w:ascii="Arial" w:hAnsi="Arial" w:cs="Arial"/>
                <w:color w:val="FFFFFF" w:themeColor="background1"/>
                <w:sz w:val="14"/>
                <w:szCs w:val="18"/>
              </w:rPr>
              <w:t>MIL 03346</w:t>
            </w:r>
          </w:p>
        </w:tc>
        <w:tc>
          <w:tcPr>
            <w:tcW w:w="0" w:type="auto"/>
            <w:gridSpan w:val="2"/>
            <w:tcBorders>
              <w:top w:val="nil"/>
            </w:tcBorders>
            <w:shd w:val="clear" w:color="auto" w:fill="1F497D" w:themeFill="text2"/>
          </w:tcPr>
          <w:p w14:paraId="176BE3B7" w14:textId="1C6860F9" w:rsidR="00247D36" w:rsidRPr="006C400F" w:rsidRDefault="00247D36" w:rsidP="000C1677">
            <w:pPr>
              <w:spacing w:before="0" w:after="0"/>
              <w:jc w:val="center"/>
              <w:rPr>
                <w:rFonts w:ascii="Arial" w:hAnsi="Arial" w:cs="Arial"/>
                <w:color w:val="FFFFFF" w:themeColor="background1"/>
                <w:sz w:val="14"/>
                <w:szCs w:val="18"/>
              </w:rPr>
            </w:pPr>
            <w:r w:rsidRPr="006C400F">
              <w:rPr>
                <w:rFonts w:ascii="Arial" w:hAnsi="Arial" w:cs="Arial"/>
                <w:color w:val="FFFFFF" w:themeColor="background1"/>
                <w:sz w:val="14"/>
                <w:szCs w:val="18"/>
              </w:rPr>
              <w:t>Antarctic Ice</w:t>
            </w:r>
          </w:p>
        </w:tc>
      </w:tr>
      <w:tr w:rsidR="00247D36" w:rsidRPr="009618A5" w14:paraId="3966BF4B" w14:textId="6EDA4CF3" w:rsidTr="000C1677">
        <w:trPr>
          <w:trHeight w:hRule="exact" w:val="288"/>
        </w:trPr>
        <w:tc>
          <w:tcPr>
            <w:tcW w:w="0" w:type="auto"/>
            <w:vMerge/>
            <w:shd w:val="clear" w:color="auto" w:fill="1F497D" w:themeFill="text2"/>
            <w:vAlign w:val="center"/>
          </w:tcPr>
          <w:p w14:paraId="57C462FB" w14:textId="65285EED" w:rsidR="00247D36" w:rsidRPr="009618A5" w:rsidRDefault="00247D36" w:rsidP="000C1677">
            <w:pPr>
              <w:spacing w:before="0" w:after="0"/>
              <w:jc w:val="center"/>
              <w:rPr>
                <w:rFonts w:ascii="Arial" w:hAnsi="Arial"/>
                <w:color w:val="FFFFFF" w:themeColor="background1"/>
                <w:sz w:val="14"/>
                <w:szCs w:val="18"/>
              </w:rPr>
            </w:pPr>
          </w:p>
        </w:tc>
        <w:tc>
          <w:tcPr>
            <w:tcW w:w="0" w:type="auto"/>
            <w:tcBorders>
              <w:top w:val="nil"/>
            </w:tcBorders>
            <w:shd w:val="clear" w:color="auto" w:fill="1F497D" w:themeFill="text2"/>
            <w:vAlign w:val="center"/>
          </w:tcPr>
          <w:p w14:paraId="24161E10" w14:textId="58CE971E" w:rsidR="00247D36" w:rsidRPr="006C400F" w:rsidRDefault="00247D36" w:rsidP="000C1677">
            <w:pPr>
              <w:spacing w:before="0" w:after="0"/>
              <w:jc w:val="center"/>
              <w:rPr>
                <w:rFonts w:ascii="Arial" w:hAnsi="Arial" w:cs="Arial"/>
                <w:color w:val="FFFFFF" w:themeColor="background1"/>
                <w:sz w:val="14"/>
                <w:szCs w:val="18"/>
              </w:rPr>
            </w:pPr>
            <w:r w:rsidRPr="006C400F">
              <w:rPr>
                <w:rFonts w:ascii="Arial" w:hAnsi="Arial" w:cs="Arial"/>
                <w:color w:val="FFFFFF" w:themeColor="background1"/>
                <w:sz w:val="14"/>
                <w:szCs w:val="18"/>
              </w:rPr>
              <w:t>Free</w:t>
            </w:r>
          </w:p>
        </w:tc>
        <w:tc>
          <w:tcPr>
            <w:tcW w:w="0" w:type="auto"/>
            <w:tcBorders>
              <w:top w:val="nil"/>
            </w:tcBorders>
            <w:shd w:val="clear" w:color="auto" w:fill="1F497D" w:themeFill="text2"/>
            <w:vAlign w:val="center"/>
          </w:tcPr>
          <w:p w14:paraId="7F8C0E58" w14:textId="08883EC1" w:rsidR="00247D36" w:rsidRPr="006C400F" w:rsidRDefault="00247D36" w:rsidP="000C1677">
            <w:pPr>
              <w:spacing w:before="0" w:after="0"/>
              <w:jc w:val="center"/>
              <w:rPr>
                <w:rFonts w:ascii="Arial" w:hAnsi="Arial" w:cs="Arial"/>
                <w:color w:val="FFFFFF" w:themeColor="background1"/>
                <w:sz w:val="14"/>
                <w:szCs w:val="18"/>
              </w:rPr>
            </w:pPr>
            <w:r w:rsidRPr="006C400F">
              <w:rPr>
                <w:rFonts w:ascii="Arial" w:hAnsi="Arial" w:cs="Arial"/>
                <w:color w:val="FFFFFF" w:themeColor="background1"/>
                <w:sz w:val="14"/>
                <w:szCs w:val="18"/>
              </w:rPr>
              <w:t>Total</w:t>
            </w:r>
          </w:p>
        </w:tc>
        <w:tc>
          <w:tcPr>
            <w:tcW w:w="0" w:type="auto"/>
            <w:tcBorders>
              <w:top w:val="nil"/>
            </w:tcBorders>
            <w:shd w:val="clear" w:color="auto" w:fill="1F497D" w:themeFill="text2"/>
            <w:vAlign w:val="center"/>
          </w:tcPr>
          <w:p w14:paraId="3B0F5190" w14:textId="6DDC3852" w:rsidR="00247D36" w:rsidRPr="006C400F" w:rsidRDefault="00247D36" w:rsidP="000C1677">
            <w:pPr>
              <w:spacing w:before="0" w:after="0"/>
              <w:jc w:val="center"/>
              <w:rPr>
                <w:rFonts w:ascii="Arial" w:hAnsi="Arial" w:cs="Arial"/>
                <w:color w:val="FFFFFF" w:themeColor="background1"/>
                <w:sz w:val="14"/>
                <w:szCs w:val="18"/>
              </w:rPr>
            </w:pPr>
            <w:r w:rsidRPr="006C400F">
              <w:rPr>
                <w:rFonts w:ascii="Arial" w:hAnsi="Arial" w:cs="Arial"/>
                <w:color w:val="FFFFFF" w:themeColor="background1"/>
                <w:sz w:val="14"/>
                <w:szCs w:val="18"/>
              </w:rPr>
              <w:t>Free</w:t>
            </w:r>
          </w:p>
        </w:tc>
        <w:tc>
          <w:tcPr>
            <w:tcW w:w="0" w:type="auto"/>
            <w:tcBorders>
              <w:top w:val="nil"/>
            </w:tcBorders>
            <w:shd w:val="clear" w:color="auto" w:fill="1F497D" w:themeFill="text2"/>
            <w:vAlign w:val="center"/>
          </w:tcPr>
          <w:p w14:paraId="55B8C413" w14:textId="34698332" w:rsidR="00247D36" w:rsidRPr="006C400F" w:rsidRDefault="00247D36" w:rsidP="000C1677">
            <w:pPr>
              <w:spacing w:before="0" w:after="0"/>
              <w:jc w:val="center"/>
              <w:rPr>
                <w:rFonts w:ascii="Arial" w:hAnsi="Arial" w:cs="Arial"/>
                <w:color w:val="FFFFFF" w:themeColor="background1"/>
                <w:sz w:val="14"/>
                <w:szCs w:val="18"/>
              </w:rPr>
            </w:pPr>
            <w:r w:rsidRPr="006C400F">
              <w:rPr>
                <w:rFonts w:ascii="Arial" w:hAnsi="Arial" w:cs="Arial"/>
                <w:color w:val="FFFFFF" w:themeColor="background1"/>
                <w:sz w:val="14"/>
                <w:szCs w:val="18"/>
              </w:rPr>
              <w:t>Total</w:t>
            </w:r>
          </w:p>
        </w:tc>
        <w:tc>
          <w:tcPr>
            <w:tcW w:w="0" w:type="auto"/>
            <w:tcBorders>
              <w:top w:val="nil"/>
            </w:tcBorders>
            <w:shd w:val="clear" w:color="auto" w:fill="1F497D" w:themeFill="text2"/>
            <w:vAlign w:val="center"/>
          </w:tcPr>
          <w:p w14:paraId="2C46E0AC" w14:textId="4EDAF419" w:rsidR="00247D36" w:rsidRPr="006C400F" w:rsidRDefault="00247D36" w:rsidP="000C1677">
            <w:pPr>
              <w:spacing w:before="0" w:after="0"/>
              <w:jc w:val="center"/>
              <w:rPr>
                <w:rFonts w:ascii="Arial" w:hAnsi="Arial" w:cs="Arial"/>
                <w:color w:val="FFFFFF" w:themeColor="background1"/>
                <w:sz w:val="14"/>
                <w:szCs w:val="18"/>
              </w:rPr>
            </w:pPr>
            <w:r w:rsidRPr="006C400F">
              <w:rPr>
                <w:rFonts w:ascii="Arial" w:hAnsi="Arial" w:cs="Arial"/>
                <w:color w:val="FFFFFF" w:themeColor="background1"/>
                <w:sz w:val="14"/>
                <w:szCs w:val="18"/>
              </w:rPr>
              <w:t>Free</w:t>
            </w:r>
          </w:p>
        </w:tc>
        <w:tc>
          <w:tcPr>
            <w:tcW w:w="0" w:type="auto"/>
            <w:tcBorders>
              <w:top w:val="nil"/>
            </w:tcBorders>
            <w:shd w:val="clear" w:color="auto" w:fill="1F497D" w:themeFill="text2"/>
            <w:vAlign w:val="center"/>
          </w:tcPr>
          <w:p w14:paraId="3626032C" w14:textId="40D3423E" w:rsidR="00247D36" w:rsidRPr="006C400F" w:rsidRDefault="00247D36" w:rsidP="000C1677">
            <w:pPr>
              <w:spacing w:before="0" w:after="0"/>
              <w:jc w:val="center"/>
              <w:rPr>
                <w:rFonts w:ascii="Arial" w:hAnsi="Arial" w:cs="Arial"/>
                <w:color w:val="FFFFFF" w:themeColor="background1"/>
                <w:sz w:val="14"/>
                <w:szCs w:val="18"/>
              </w:rPr>
            </w:pPr>
            <w:r w:rsidRPr="006C400F">
              <w:rPr>
                <w:rFonts w:ascii="Arial" w:hAnsi="Arial" w:cs="Arial"/>
                <w:color w:val="FFFFFF" w:themeColor="background1"/>
                <w:sz w:val="14"/>
                <w:szCs w:val="18"/>
              </w:rPr>
              <w:t>Total</w:t>
            </w:r>
          </w:p>
        </w:tc>
        <w:tc>
          <w:tcPr>
            <w:tcW w:w="0" w:type="auto"/>
            <w:tcBorders>
              <w:top w:val="nil"/>
            </w:tcBorders>
            <w:shd w:val="clear" w:color="auto" w:fill="1F497D" w:themeFill="text2"/>
            <w:vAlign w:val="center"/>
          </w:tcPr>
          <w:p w14:paraId="6B547CE8" w14:textId="03A1123A" w:rsidR="00247D36" w:rsidRPr="006C400F" w:rsidRDefault="00247D36" w:rsidP="000C1677">
            <w:pPr>
              <w:spacing w:before="0" w:after="0"/>
              <w:jc w:val="center"/>
              <w:rPr>
                <w:rFonts w:ascii="Arial" w:hAnsi="Arial" w:cs="Arial"/>
                <w:color w:val="FFFFFF" w:themeColor="background1"/>
                <w:sz w:val="14"/>
                <w:szCs w:val="14"/>
              </w:rPr>
            </w:pPr>
            <w:r w:rsidRPr="006C400F">
              <w:rPr>
                <w:rFonts w:ascii="Arial" w:hAnsi="Arial" w:cs="Arial"/>
                <w:color w:val="FFFFFF" w:themeColor="background1"/>
                <w:sz w:val="14"/>
                <w:szCs w:val="14"/>
              </w:rPr>
              <w:t>Free</w:t>
            </w:r>
          </w:p>
        </w:tc>
        <w:tc>
          <w:tcPr>
            <w:tcW w:w="0" w:type="auto"/>
            <w:tcBorders>
              <w:top w:val="nil"/>
            </w:tcBorders>
            <w:shd w:val="clear" w:color="auto" w:fill="1F497D" w:themeFill="text2"/>
            <w:vAlign w:val="center"/>
          </w:tcPr>
          <w:p w14:paraId="2348CCE4" w14:textId="5544FC68" w:rsidR="00247D36" w:rsidRPr="006C400F" w:rsidRDefault="00247D36" w:rsidP="000C1677">
            <w:pPr>
              <w:spacing w:before="0" w:after="0"/>
              <w:jc w:val="center"/>
              <w:rPr>
                <w:rFonts w:ascii="Arial" w:hAnsi="Arial" w:cs="Arial"/>
                <w:color w:val="FFFFFF" w:themeColor="background1"/>
                <w:sz w:val="14"/>
                <w:szCs w:val="14"/>
              </w:rPr>
            </w:pPr>
            <w:r w:rsidRPr="006C400F">
              <w:rPr>
                <w:rFonts w:ascii="Arial" w:hAnsi="Arial" w:cs="Arial"/>
                <w:color w:val="FFFFFF" w:themeColor="background1"/>
                <w:sz w:val="14"/>
                <w:szCs w:val="14"/>
              </w:rPr>
              <w:t>Total</w:t>
            </w:r>
          </w:p>
        </w:tc>
        <w:tc>
          <w:tcPr>
            <w:tcW w:w="0" w:type="auto"/>
            <w:shd w:val="clear" w:color="auto" w:fill="1F497D" w:themeFill="text2"/>
            <w:vAlign w:val="center"/>
          </w:tcPr>
          <w:p w14:paraId="3AE8FD00" w14:textId="52940A9B" w:rsidR="00247D36" w:rsidRPr="006C400F" w:rsidRDefault="00247D36" w:rsidP="000C1677">
            <w:pPr>
              <w:spacing w:before="0" w:after="0"/>
              <w:jc w:val="center"/>
              <w:rPr>
                <w:rFonts w:ascii="Arial" w:hAnsi="Arial" w:cs="Arial"/>
                <w:color w:val="FFFFFF" w:themeColor="background1"/>
                <w:sz w:val="14"/>
                <w:szCs w:val="18"/>
              </w:rPr>
            </w:pPr>
            <w:r w:rsidRPr="006C400F">
              <w:rPr>
                <w:rFonts w:ascii="Arial" w:hAnsi="Arial" w:cs="Arial"/>
                <w:color w:val="FFFFFF" w:themeColor="background1"/>
                <w:sz w:val="14"/>
                <w:szCs w:val="18"/>
              </w:rPr>
              <w:t>Total</w:t>
            </w:r>
          </w:p>
        </w:tc>
        <w:tc>
          <w:tcPr>
            <w:tcW w:w="0" w:type="auto"/>
            <w:shd w:val="clear" w:color="auto" w:fill="1F497D" w:themeFill="text2"/>
            <w:vAlign w:val="center"/>
          </w:tcPr>
          <w:p w14:paraId="173ECF5B" w14:textId="1467BA92" w:rsidR="00247D36" w:rsidRPr="006C400F" w:rsidRDefault="00247D36" w:rsidP="000C1677">
            <w:pPr>
              <w:spacing w:before="0" w:after="0"/>
              <w:jc w:val="center"/>
              <w:rPr>
                <w:rFonts w:ascii="Arial" w:hAnsi="Arial" w:cs="Arial"/>
                <w:color w:val="FFFFFF" w:themeColor="background1"/>
                <w:sz w:val="14"/>
                <w:szCs w:val="18"/>
              </w:rPr>
            </w:pPr>
            <w:r w:rsidRPr="006C400F">
              <w:rPr>
                <w:rFonts w:ascii="Arial" w:hAnsi="Arial" w:cs="Arial"/>
                <w:color w:val="FFFFFF" w:themeColor="background1"/>
                <w:sz w:val="14"/>
                <w:szCs w:val="18"/>
              </w:rPr>
              <w:t>Total</w:t>
            </w:r>
          </w:p>
        </w:tc>
        <w:tc>
          <w:tcPr>
            <w:tcW w:w="0" w:type="auto"/>
            <w:shd w:val="clear" w:color="auto" w:fill="1F497D" w:themeFill="text2"/>
            <w:vAlign w:val="center"/>
          </w:tcPr>
          <w:p w14:paraId="5FA58E2E" w14:textId="6A6D39D8" w:rsidR="00247D36" w:rsidRPr="006C400F" w:rsidRDefault="00247D36" w:rsidP="000C1677">
            <w:pPr>
              <w:spacing w:before="0" w:after="0"/>
              <w:jc w:val="center"/>
              <w:rPr>
                <w:rFonts w:ascii="Arial" w:hAnsi="Arial" w:cs="Arial"/>
                <w:color w:val="FFFFFF" w:themeColor="background1"/>
                <w:sz w:val="14"/>
                <w:szCs w:val="18"/>
              </w:rPr>
            </w:pPr>
            <w:r w:rsidRPr="006C400F">
              <w:rPr>
                <w:rFonts w:ascii="Arial" w:hAnsi="Arial" w:cs="Arial"/>
                <w:color w:val="FFFFFF" w:themeColor="background1"/>
                <w:sz w:val="14"/>
                <w:szCs w:val="18"/>
              </w:rPr>
              <w:t>Total</w:t>
            </w:r>
          </w:p>
        </w:tc>
        <w:tc>
          <w:tcPr>
            <w:tcW w:w="0" w:type="auto"/>
            <w:shd w:val="clear" w:color="auto" w:fill="1F497D" w:themeFill="text2"/>
            <w:vAlign w:val="center"/>
          </w:tcPr>
          <w:p w14:paraId="6D4C566C" w14:textId="7B510641" w:rsidR="00247D36" w:rsidRPr="006C400F" w:rsidRDefault="00247D36" w:rsidP="000C1677">
            <w:pPr>
              <w:spacing w:before="0" w:after="0"/>
              <w:jc w:val="center"/>
              <w:rPr>
                <w:rFonts w:ascii="Arial" w:hAnsi="Arial" w:cs="Arial"/>
                <w:color w:val="FFFFFF" w:themeColor="background1"/>
                <w:sz w:val="14"/>
                <w:szCs w:val="18"/>
              </w:rPr>
            </w:pPr>
            <w:r w:rsidRPr="006C400F">
              <w:rPr>
                <w:rFonts w:ascii="Arial" w:hAnsi="Arial" w:cs="Arial"/>
                <w:color w:val="FFFFFF" w:themeColor="background1"/>
                <w:sz w:val="14"/>
                <w:szCs w:val="18"/>
              </w:rPr>
              <w:t>Total</w:t>
            </w:r>
          </w:p>
        </w:tc>
        <w:tc>
          <w:tcPr>
            <w:tcW w:w="0" w:type="auto"/>
            <w:shd w:val="clear" w:color="auto" w:fill="1F497D" w:themeFill="text2"/>
            <w:vAlign w:val="center"/>
          </w:tcPr>
          <w:p w14:paraId="249C53AA" w14:textId="721AF090" w:rsidR="00247D36" w:rsidRPr="006C400F" w:rsidRDefault="00247D36" w:rsidP="000C1677">
            <w:pPr>
              <w:spacing w:before="0" w:after="0"/>
              <w:jc w:val="center"/>
              <w:rPr>
                <w:rFonts w:ascii="Arial" w:hAnsi="Arial" w:cs="Arial"/>
                <w:color w:val="FFFFFF" w:themeColor="background1"/>
                <w:sz w:val="14"/>
                <w:szCs w:val="18"/>
              </w:rPr>
            </w:pPr>
            <w:r w:rsidRPr="006C400F">
              <w:rPr>
                <w:rFonts w:ascii="Arial" w:hAnsi="Arial" w:cs="Arial"/>
                <w:color w:val="FFFFFF" w:themeColor="background1"/>
                <w:sz w:val="14"/>
                <w:szCs w:val="14"/>
              </w:rPr>
              <w:t>Free</w:t>
            </w:r>
          </w:p>
        </w:tc>
        <w:tc>
          <w:tcPr>
            <w:tcW w:w="0" w:type="auto"/>
            <w:shd w:val="clear" w:color="auto" w:fill="1F497D" w:themeFill="text2"/>
            <w:vAlign w:val="center"/>
          </w:tcPr>
          <w:p w14:paraId="1C425FED" w14:textId="23C244E8" w:rsidR="00247D36" w:rsidRPr="006C400F" w:rsidRDefault="00247D36" w:rsidP="000C1677">
            <w:pPr>
              <w:spacing w:before="0" w:after="0"/>
              <w:jc w:val="center"/>
              <w:rPr>
                <w:rFonts w:ascii="Arial" w:hAnsi="Arial" w:cs="Arial"/>
                <w:color w:val="FFFFFF" w:themeColor="background1"/>
                <w:sz w:val="14"/>
                <w:szCs w:val="18"/>
              </w:rPr>
            </w:pPr>
            <w:r w:rsidRPr="006C400F">
              <w:rPr>
                <w:rFonts w:ascii="Arial" w:hAnsi="Arial" w:cs="Arial"/>
                <w:color w:val="FFFFFF" w:themeColor="background1"/>
                <w:sz w:val="14"/>
                <w:szCs w:val="14"/>
              </w:rPr>
              <w:t>Total</w:t>
            </w:r>
          </w:p>
        </w:tc>
      </w:tr>
      <w:tr w:rsidR="00247D36" w:rsidRPr="009618A5" w14:paraId="7FF434BF" w14:textId="61750087" w:rsidTr="000C1677">
        <w:trPr>
          <w:trHeight w:hRule="exact" w:val="288"/>
        </w:trPr>
        <w:tc>
          <w:tcPr>
            <w:tcW w:w="0" w:type="auto"/>
            <w:tcBorders>
              <w:top w:val="nil"/>
            </w:tcBorders>
            <w:vAlign w:val="center"/>
          </w:tcPr>
          <w:p w14:paraId="35C582ED" w14:textId="57E8306F" w:rsidR="00247D36" w:rsidRPr="009618A5" w:rsidRDefault="00247D36" w:rsidP="000C1677">
            <w:pPr>
              <w:spacing w:before="0" w:after="0"/>
              <w:jc w:val="center"/>
              <w:rPr>
                <w:rFonts w:ascii="Arial" w:hAnsi="Arial"/>
                <w:sz w:val="14"/>
                <w:szCs w:val="18"/>
              </w:rPr>
            </w:pPr>
            <w:r>
              <w:rPr>
                <w:rFonts w:ascii="Arial" w:hAnsi="Arial"/>
                <w:sz w:val="14"/>
                <w:szCs w:val="18"/>
              </w:rPr>
              <w:t>D-A</w:t>
            </w:r>
            <w:r w:rsidRPr="009618A5">
              <w:rPr>
                <w:rFonts w:ascii="Arial" w:hAnsi="Arial"/>
                <w:sz w:val="14"/>
                <w:szCs w:val="18"/>
              </w:rPr>
              <w:t>sp</w:t>
            </w:r>
            <w:r>
              <w:rPr>
                <w:rFonts w:ascii="Arial" w:hAnsi="Arial"/>
                <w:sz w:val="14"/>
                <w:szCs w:val="18"/>
              </w:rPr>
              <w:t>artic acid</w:t>
            </w:r>
          </w:p>
        </w:tc>
        <w:tc>
          <w:tcPr>
            <w:tcW w:w="0" w:type="auto"/>
            <w:tcBorders>
              <w:top w:val="nil"/>
            </w:tcBorders>
            <w:vAlign w:val="center"/>
          </w:tcPr>
          <w:p w14:paraId="753CA067" w14:textId="0197075E" w:rsidR="00247D36" w:rsidRPr="009618A5" w:rsidRDefault="00247D36" w:rsidP="000C1677">
            <w:pPr>
              <w:spacing w:before="0" w:after="0"/>
              <w:jc w:val="center"/>
              <w:rPr>
                <w:rFonts w:ascii="Arial" w:hAnsi="Arial"/>
                <w:sz w:val="14"/>
                <w:szCs w:val="18"/>
              </w:rPr>
            </w:pPr>
            <w:r w:rsidRPr="009618A5">
              <w:rPr>
                <w:rFonts w:ascii="Arial" w:hAnsi="Arial"/>
                <w:sz w:val="14"/>
                <w:szCs w:val="18"/>
              </w:rPr>
              <w:t>3 ± 2</w:t>
            </w:r>
          </w:p>
        </w:tc>
        <w:tc>
          <w:tcPr>
            <w:tcW w:w="0" w:type="auto"/>
            <w:tcBorders>
              <w:top w:val="nil"/>
            </w:tcBorders>
            <w:vAlign w:val="center"/>
          </w:tcPr>
          <w:p w14:paraId="31E2753F" w14:textId="64DD2229" w:rsidR="00247D36" w:rsidRPr="009618A5" w:rsidRDefault="00247D36" w:rsidP="000C1677">
            <w:pPr>
              <w:spacing w:before="0" w:after="0"/>
              <w:jc w:val="center"/>
              <w:rPr>
                <w:rFonts w:ascii="Arial" w:hAnsi="Arial"/>
                <w:sz w:val="14"/>
                <w:szCs w:val="18"/>
              </w:rPr>
            </w:pPr>
            <w:r w:rsidRPr="009618A5">
              <w:rPr>
                <w:rFonts w:ascii="Arial" w:hAnsi="Arial"/>
                <w:sz w:val="14"/>
                <w:szCs w:val="18"/>
              </w:rPr>
              <w:t>48 ± 9</w:t>
            </w:r>
          </w:p>
        </w:tc>
        <w:tc>
          <w:tcPr>
            <w:tcW w:w="0" w:type="auto"/>
            <w:tcBorders>
              <w:top w:val="nil"/>
            </w:tcBorders>
            <w:vAlign w:val="center"/>
          </w:tcPr>
          <w:p w14:paraId="57B8C608" w14:textId="12746D87" w:rsidR="00247D36" w:rsidRPr="009618A5" w:rsidRDefault="00247D36" w:rsidP="000C1677">
            <w:pPr>
              <w:spacing w:before="0" w:after="0"/>
              <w:jc w:val="center"/>
              <w:rPr>
                <w:rFonts w:ascii="Arial" w:hAnsi="Arial"/>
                <w:sz w:val="14"/>
                <w:szCs w:val="18"/>
              </w:rPr>
            </w:pPr>
            <w:r w:rsidRPr="009618A5">
              <w:rPr>
                <w:rFonts w:ascii="Arial" w:hAnsi="Arial"/>
                <w:sz w:val="14"/>
                <w:szCs w:val="18"/>
              </w:rPr>
              <w:t>105 ± 69</w:t>
            </w:r>
          </w:p>
        </w:tc>
        <w:tc>
          <w:tcPr>
            <w:tcW w:w="0" w:type="auto"/>
            <w:tcBorders>
              <w:top w:val="nil"/>
            </w:tcBorders>
            <w:vAlign w:val="center"/>
          </w:tcPr>
          <w:p w14:paraId="6691FA12" w14:textId="179AA21F" w:rsidR="00247D36" w:rsidRPr="009618A5" w:rsidRDefault="00247D36" w:rsidP="000C1677">
            <w:pPr>
              <w:spacing w:before="0" w:after="0"/>
              <w:jc w:val="center"/>
              <w:rPr>
                <w:rFonts w:ascii="Arial" w:hAnsi="Arial"/>
                <w:sz w:val="14"/>
                <w:szCs w:val="18"/>
              </w:rPr>
            </w:pPr>
            <w:r w:rsidRPr="009618A5">
              <w:rPr>
                <w:rFonts w:ascii="Arial" w:hAnsi="Arial"/>
                <w:sz w:val="14"/>
                <w:szCs w:val="18"/>
              </w:rPr>
              <w:t>1,648 ± 442</w:t>
            </w:r>
          </w:p>
        </w:tc>
        <w:tc>
          <w:tcPr>
            <w:tcW w:w="0" w:type="auto"/>
            <w:tcBorders>
              <w:top w:val="nil"/>
            </w:tcBorders>
            <w:vAlign w:val="center"/>
          </w:tcPr>
          <w:p w14:paraId="0933643A" w14:textId="224A3D14" w:rsidR="00247D36" w:rsidRPr="009618A5" w:rsidRDefault="00247D36" w:rsidP="000C1677">
            <w:pPr>
              <w:spacing w:before="0" w:after="0"/>
              <w:jc w:val="center"/>
              <w:rPr>
                <w:rFonts w:ascii="Arial" w:hAnsi="Arial"/>
                <w:sz w:val="14"/>
                <w:szCs w:val="18"/>
              </w:rPr>
            </w:pPr>
            <w:r w:rsidRPr="009618A5">
              <w:rPr>
                <w:rFonts w:ascii="Arial" w:hAnsi="Arial"/>
                <w:sz w:val="14"/>
                <w:szCs w:val="18"/>
              </w:rPr>
              <w:t>21 ± 5</w:t>
            </w:r>
          </w:p>
        </w:tc>
        <w:tc>
          <w:tcPr>
            <w:tcW w:w="0" w:type="auto"/>
            <w:tcBorders>
              <w:top w:val="nil"/>
            </w:tcBorders>
            <w:vAlign w:val="center"/>
          </w:tcPr>
          <w:p w14:paraId="1398B6D3" w14:textId="1515FC7D" w:rsidR="00247D36" w:rsidRPr="009618A5" w:rsidRDefault="00247D36" w:rsidP="000C1677">
            <w:pPr>
              <w:spacing w:before="0" w:after="0"/>
              <w:jc w:val="center"/>
              <w:rPr>
                <w:rFonts w:ascii="Arial" w:hAnsi="Arial"/>
                <w:sz w:val="14"/>
                <w:szCs w:val="18"/>
              </w:rPr>
            </w:pPr>
            <w:r w:rsidRPr="009618A5">
              <w:rPr>
                <w:rFonts w:ascii="Arial" w:hAnsi="Arial"/>
                <w:sz w:val="14"/>
                <w:szCs w:val="18"/>
              </w:rPr>
              <w:t>199 ± 50</w:t>
            </w:r>
          </w:p>
        </w:tc>
        <w:tc>
          <w:tcPr>
            <w:tcW w:w="0" w:type="auto"/>
            <w:tcBorders>
              <w:top w:val="nil"/>
            </w:tcBorders>
            <w:vAlign w:val="center"/>
          </w:tcPr>
          <w:p w14:paraId="64AA8781" w14:textId="0784012F" w:rsidR="00247D36" w:rsidRPr="009618A5" w:rsidRDefault="00247D36" w:rsidP="000C1677">
            <w:pPr>
              <w:spacing w:before="0" w:after="0"/>
              <w:jc w:val="center"/>
              <w:rPr>
                <w:rFonts w:ascii="Arial" w:hAnsi="Arial"/>
                <w:sz w:val="14"/>
                <w:szCs w:val="18"/>
              </w:rPr>
            </w:pPr>
            <w:r w:rsidRPr="009618A5">
              <w:rPr>
                <w:rFonts w:ascii="Arial" w:hAnsi="Arial"/>
                <w:sz w:val="14"/>
                <w:szCs w:val="18"/>
              </w:rPr>
              <w:t>&lt; 1</w:t>
            </w:r>
          </w:p>
        </w:tc>
        <w:tc>
          <w:tcPr>
            <w:tcW w:w="0" w:type="auto"/>
            <w:tcBorders>
              <w:top w:val="nil"/>
            </w:tcBorders>
            <w:vAlign w:val="center"/>
          </w:tcPr>
          <w:p w14:paraId="7D1D4B4F" w14:textId="6E2E1D45" w:rsidR="00247D36" w:rsidRPr="009618A5" w:rsidRDefault="00247D36" w:rsidP="000C1677">
            <w:pPr>
              <w:spacing w:before="0" w:after="0"/>
              <w:jc w:val="center"/>
              <w:rPr>
                <w:rFonts w:ascii="Arial" w:hAnsi="Arial"/>
                <w:sz w:val="14"/>
                <w:szCs w:val="18"/>
              </w:rPr>
            </w:pPr>
            <w:r w:rsidRPr="009618A5">
              <w:rPr>
                <w:rFonts w:ascii="Arial" w:hAnsi="Arial"/>
                <w:sz w:val="14"/>
                <w:szCs w:val="18"/>
              </w:rPr>
              <w:t>&lt; 1</w:t>
            </w:r>
          </w:p>
        </w:tc>
        <w:tc>
          <w:tcPr>
            <w:tcW w:w="0" w:type="auto"/>
            <w:tcBorders>
              <w:top w:val="nil"/>
            </w:tcBorders>
            <w:vAlign w:val="center"/>
          </w:tcPr>
          <w:p w14:paraId="67DF01AB" w14:textId="7A25DEEB" w:rsidR="00247D36" w:rsidRPr="009618A5" w:rsidRDefault="00247D36" w:rsidP="000C1677">
            <w:pPr>
              <w:spacing w:before="0" w:after="0"/>
              <w:jc w:val="center"/>
              <w:rPr>
                <w:rFonts w:ascii="Arial" w:hAnsi="Arial"/>
                <w:sz w:val="14"/>
                <w:szCs w:val="18"/>
              </w:rPr>
            </w:pPr>
            <w:r w:rsidRPr="009618A5">
              <w:rPr>
                <w:rFonts w:ascii="Arial" w:hAnsi="Arial"/>
                <w:sz w:val="14"/>
                <w:szCs w:val="18"/>
              </w:rPr>
              <w:t>2</w:t>
            </w:r>
          </w:p>
        </w:tc>
        <w:tc>
          <w:tcPr>
            <w:tcW w:w="0" w:type="auto"/>
            <w:tcBorders>
              <w:top w:val="nil"/>
            </w:tcBorders>
            <w:vAlign w:val="center"/>
          </w:tcPr>
          <w:p w14:paraId="714FF394" w14:textId="19E5CB25" w:rsidR="00247D36" w:rsidRPr="009618A5" w:rsidRDefault="00247D36" w:rsidP="000C1677">
            <w:pPr>
              <w:spacing w:before="0" w:after="0"/>
              <w:jc w:val="center"/>
              <w:rPr>
                <w:rFonts w:ascii="Arial" w:hAnsi="Arial"/>
                <w:sz w:val="14"/>
                <w:szCs w:val="18"/>
              </w:rPr>
            </w:pPr>
            <w:r w:rsidRPr="009618A5">
              <w:rPr>
                <w:rFonts w:ascii="Arial" w:hAnsi="Arial"/>
                <w:sz w:val="14"/>
                <w:szCs w:val="18"/>
              </w:rPr>
              <w:t>2</w:t>
            </w:r>
          </w:p>
        </w:tc>
        <w:tc>
          <w:tcPr>
            <w:tcW w:w="0" w:type="auto"/>
            <w:tcBorders>
              <w:top w:val="nil"/>
            </w:tcBorders>
            <w:vAlign w:val="center"/>
          </w:tcPr>
          <w:p w14:paraId="23407BA3" w14:textId="17EB2B10" w:rsidR="00247D36" w:rsidRDefault="00247D36" w:rsidP="000C1677">
            <w:pPr>
              <w:spacing w:before="0" w:after="0"/>
              <w:jc w:val="center"/>
            </w:pPr>
            <w:r w:rsidRPr="00464562">
              <w:rPr>
                <w:rFonts w:ascii="Arial" w:hAnsi="Arial"/>
                <w:sz w:val="14"/>
                <w:szCs w:val="18"/>
              </w:rPr>
              <w:t>&lt;2</w:t>
            </w:r>
          </w:p>
        </w:tc>
        <w:tc>
          <w:tcPr>
            <w:tcW w:w="0" w:type="auto"/>
            <w:tcBorders>
              <w:top w:val="nil"/>
            </w:tcBorders>
            <w:vAlign w:val="center"/>
          </w:tcPr>
          <w:p w14:paraId="7BD3F441" w14:textId="33DFBF7C" w:rsidR="00247D36" w:rsidRPr="009618A5" w:rsidRDefault="00247D36" w:rsidP="000C1677">
            <w:pPr>
              <w:spacing w:before="0" w:after="0"/>
              <w:jc w:val="center"/>
              <w:rPr>
                <w:rFonts w:ascii="Arial" w:hAnsi="Arial"/>
                <w:sz w:val="14"/>
                <w:szCs w:val="18"/>
              </w:rPr>
            </w:pPr>
            <w:r w:rsidRPr="009618A5">
              <w:rPr>
                <w:rFonts w:ascii="Arial" w:hAnsi="Arial"/>
                <w:sz w:val="14"/>
                <w:szCs w:val="18"/>
              </w:rPr>
              <w:t>10</w:t>
            </w:r>
          </w:p>
        </w:tc>
        <w:tc>
          <w:tcPr>
            <w:tcW w:w="0" w:type="auto"/>
            <w:tcBorders>
              <w:top w:val="nil"/>
            </w:tcBorders>
          </w:tcPr>
          <w:p w14:paraId="0D4E4BDD" w14:textId="0728967C" w:rsidR="00247D36" w:rsidRPr="009618A5" w:rsidRDefault="00247D36" w:rsidP="000C1677">
            <w:pPr>
              <w:spacing w:before="0" w:after="0"/>
              <w:jc w:val="center"/>
              <w:rPr>
                <w:rFonts w:ascii="Arial" w:hAnsi="Arial"/>
                <w:sz w:val="14"/>
                <w:szCs w:val="18"/>
              </w:rPr>
            </w:pPr>
            <w:r>
              <w:rPr>
                <w:rFonts w:ascii="Arial" w:hAnsi="Arial"/>
                <w:sz w:val="14"/>
                <w:szCs w:val="18"/>
              </w:rPr>
              <w:t>0.01E-3</w:t>
            </w:r>
          </w:p>
        </w:tc>
        <w:tc>
          <w:tcPr>
            <w:tcW w:w="0" w:type="auto"/>
            <w:tcBorders>
              <w:top w:val="nil"/>
            </w:tcBorders>
          </w:tcPr>
          <w:p w14:paraId="0FC126A5" w14:textId="17B04C8A" w:rsidR="00247D36" w:rsidRPr="009618A5" w:rsidRDefault="00247D36" w:rsidP="000C1677">
            <w:pPr>
              <w:spacing w:before="0" w:after="0"/>
              <w:jc w:val="center"/>
              <w:rPr>
                <w:rFonts w:ascii="Arial" w:hAnsi="Arial"/>
                <w:sz w:val="14"/>
                <w:szCs w:val="18"/>
              </w:rPr>
            </w:pPr>
            <w:r>
              <w:rPr>
                <w:rFonts w:ascii="Arial" w:hAnsi="Arial"/>
                <w:sz w:val="14"/>
                <w:szCs w:val="18"/>
              </w:rPr>
              <w:t>0.01E-3</w:t>
            </w:r>
          </w:p>
        </w:tc>
      </w:tr>
      <w:tr w:rsidR="00247D36" w:rsidRPr="009618A5" w14:paraId="3B8F1636" w14:textId="053D478B" w:rsidTr="000C1677">
        <w:trPr>
          <w:trHeight w:val="233"/>
        </w:trPr>
        <w:tc>
          <w:tcPr>
            <w:tcW w:w="0" w:type="auto"/>
            <w:vAlign w:val="center"/>
          </w:tcPr>
          <w:p w14:paraId="5698750D" w14:textId="04857FC8" w:rsidR="00247D36" w:rsidRPr="009618A5" w:rsidRDefault="00247D36" w:rsidP="000C1677">
            <w:pPr>
              <w:spacing w:before="0" w:after="0"/>
              <w:jc w:val="center"/>
              <w:rPr>
                <w:rFonts w:ascii="Arial" w:hAnsi="Arial"/>
                <w:sz w:val="14"/>
                <w:szCs w:val="18"/>
              </w:rPr>
            </w:pPr>
            <w:r w:rsidRPr="009618A5">
              <w:rPr>
                <w:rFonts w:ascii="Arial" w:hAnsi="Arial"/>
                <w:sz w:val="14"/>
                <w:szCs w:val="18"/>
              </w:rPr>
              <w:t>L-</w:t>
            </w:r>
            <w:r>
              <w:rPr>
                <w:rFonts w:ascii="Arial" w:hAnsi="Arial"/>
                <w:sz w:val="14"/>
                <w:szCs w:val="18"/>
              </w:rPr>
              <w:t xml:space="preserve"> A</w:t>
            </w:r>
            <w:r w:rsidRPr="009618A5">
              <w:rPr>
                <w:rFonts w:ascii="Arial" w:hAnsi="Arial"/>
                <w:sz w:val="14"/>
                <w:szCs w:val="18"/>
              </w:rPr>
              <w:t>sp</w:t>
            </w:r>
            <w:r>
              <w:rPr>
                <w:rFonts w:ascii="Arial" w:hAnsi="Arial"/>
                <w:sz w:val="14"/>
                <w:szCs w:val="18"/>
              </w:rPr>
              <w:t>artic acid</w:t>
            </w:r>
          </w:p>
        </w:tc>
        <w:tc>
          <w:tcPr>
            <w:tcW w:w="0" w:type="auto"/>
            <w:vAlign w:val="center"/>
          </w:tcPr>
          <w:p w14:paraId="31CF62B1" w14:textId="1083D282" w:rsidR="00247D36" w:rsidRPr="009618A5" w:rsidRDefault="00247D36" w:rsidP="000C1677">
            <w:pPr>
              <w:spacing w:before="0" w:after="0"/>
              <w:jc w:val="center"/>
              <w:rPr>
                <w:rFonts w:ascii="Arial" w:hAnsi="Arial"/>
                <w:sz w:val="14"/>
                <w:szCs w:val="18"/>
              </w:rPr>
            </w:pPr>
            <w:r w:rsidRPr="009618A5">
              <w:rPr>
                <w:rFonts w:ascii="Arial" w:hAnsi="Arial"/>
                <w:sz w:val="14"/>
                <w:szCs w:val="18"/>
              </w:rPr>
              <w:t>27 ± 1</w:t>
            </w:r>
          </w:p>
        </w:tc>
        <w:tc>
          <w:tcPr>
            <w:tcW w:w="0" w:type="auto"/>
            <w:vAlign w:val="center"/>
          </w:tcPr>
          <w:p w14:paraId="7C09FA83" w14:textId="2C2F7735" w:rsidR="00247D36" w:rsidRPr="009618A5" w:rsidRDefault="00247D36" w:rsidP="000C1677">
            <w:pPr>
              <w:spacing w:before="0" w:after="0"/>
              <w:jc w:val="center"/>
              <w:rPr>
                <w:rFonts w:ascii="Arial" w:hAnsi="Arial"/>
                <w:sz w:val="14"/>
                <w:szCs w:val="18"/>
              </w:rPr>
            </w:pPr>
            <w:r w:rsidRPr="009618A5">
              <w:rPr>
                <w:rFonts w:ascii="Arial" w:hAnsi="Arial"/>
                <w:sz w:val="14"/>
                <w:szCs w:val="18"/>
              </w:rPr>
              <w:t>196 ± 32</w:t>
            </w:r>
          </w:p>
        </w:tc>
        <w:tc>
          <w:tcPr>
            <w:tcW w:w="0" w:type="auto"/>
            <w:vAlign w:val="center"/>
          </w:tcPr>
          <w:p w14:paraId="25DC681B" w14:textId="33FCE5A6" w:rsidR="00247D36" w:rsidRPr="009618A5" w:rsidRDefault="00247D36" w:rsidP="000C1677">
            <w:pPr>
              <w:spacing w:before="0" w:after="0"/>
              <w:jc w:val="center"/>
              <w:rPr>
                <w:rFonts w:ascii="Arial" w:hAnsi="Arial"/>
                <w:sz w:val="14"/>
                <w:szCs w:val="18"/>
              </w:rPr>
            </w:pPr>
            <w:r w:rsidRPr="009618A5">
              <w:rPr>
                <w:rFonts w:ascii="Arial" w:hAnsi="Arial"/>
                <w:sz w:val="14"/>
                <w:szCs w:val="18"/>
              </w:rPr>
              <w:t>1,331 ± 76</w:t>
            </w:r>
          </w:p>
        </w:tc>
        <w:tc>
          <w:tcPr>
            <w:tcW w:w="0" w:type="auto"/>
            <w:vAlign w:val="center"/>
          </w:tcPr>
          <w:p w14:paraId="139298AC" w14:textId="0802F064" w:rsidR="00247D36" w:rsidRPr="009618A5" w:rsidRDefault="00247D36" w:rsidP="000C1677">
            <w:pPr>
              <w:spacing w:before="0" w:after="0"/>
              <w:jc w:val="center"/>
              <w:rPr>
                <w:rFonts w:ascii="Arial" w:hAnsi="Arial"/>
                <w:sz w:val="14"/>
                <w:szCs w:val="18"/>
              </w:rPr>
            </w:pPr>
            <w:r w:rsidRPr="009618A5">
              <w:rPr>
                <w:rFonts w:ascii="Arial" w:hAnsi="Arial"/>
                <w:sz w:val="14"/>
                <w:szCs w:val="18"/>
              </w:rPr>
              <w:t>4,341 ± 1,489</w:t>
            </w:r>
          </w:p>
        </w:tc>
        <w:tc>
          <w:tcPr>
            <w:tcW w:w="0" w:type="auto"/>
            <w:vAlign w:val="center"/>
          </w:tcPr>
          <w:p w14:paraId="79F7AF2F" w14:textId="73CCF30F" w:rsidR="00247D36" w:rsidRPr="009618A5" w:rsidRDefault="00247D36" w:rsidP="000C1677">
            <w:pPr>
              <w:spacing w:before="0" w:after="0"/>
              <w:jc w:val="center"/>
              <w:rPr>
                <w:rFonts w:ascii="Arial" w:hAnsi="Arial"/>
                <w:sz w:val="14"/>
                <w:szCs w:val="18"/>
              </w:rPr>
            </w:pPr>
            <w:r w:rsidRPr="009618A5">
              <w:rPr>
                <w:rFonts w:ascii="Arial" w:hAnsi="Arial"/>
                <w:sz w:val="14"/>
                <w:szCs w:val="18"/>
              </w:rPr>
              <w:t>233 ± 150</w:t>
            </w:r>
          </w:p>
        </w:tc>
        <w:tc>
          <w:tcPr>
            <w:tcW w:w="0" w:type="auto"/>
            <w:vAlign w:val="center"/>
          </w:tcPr>
          <w:p w14:paraId="2E08A0D3" w14:textId="18957246" w:rsidR="00247D36" w:rsidRPr="009618A5" w:rsidRDefault="00247D36" w:rsidP="000C1677">
            <w:pPr>
              <w:spacing w:before="0" w:after="0"/>
              <w:jc w:val="center"/>
              <w:rPr>
                <w:rFonts w:ascii="Arial" w:hAnsi="Arial"/>
                <w:sz w:val="14"/>
                <w:szCs w:val="18"/>
              </w:rPr>
            </w:pPr>
            <w:r w:rsidRPr="009618A5">
              <w:rPr>
                <w:rFonts w:ascii="Arial" w:hAnsi="Arial"/>
                <w:sz w:val="14"/>
                <w:szCs w:val="18"/>
              </w:rPr>
              <w:t>531 ± 152</w:t>
            </w:r>
          </w:p>
        </w:tc>
        <w:tc>
          <w:tcPr>
            <w:tcW w:w="0" w:type="auto"/>
            <w:vAlign w:val="center"/>
          </w:tcPr>
          <w:p w14:paraId="1C0E9725" w14:textId="166FEE9C" w:rsidR="00247D36" w:rsidRPr="009618A5" w:rsidRDefault="00247D36" w:rsidP="000C1677">
            <w:pPr>
              <w:spacing w:before="0" w:after="0"/>
              <w:jc w:val="center"/>
              <w:rPr>
                <w:rFonts w:ascii="Arial" w:hAnsi="Arial" w:cs="Arial"/>
                <w:sz w:val="16"/>
                <w:szCs w:val="16"/>
              </w:rPr>
            </w:pPr>
            <w:r w:rsidRPr="009618A5">
              <w:rPr>
                <w:rFonts w:ascii="Arial" w:hAnsi="Arial" w:cs="Arial"/>
                <w:sz w:val="14"/>
                <w:szCs w:val="16"/>
              </w:rPr>
              <w:t>&lt;6</w:t>
            </w:r>
          </w:p>
        </w:tc>
        <w:tc>
          <w:tcPr>
            <w:tcW w:w="0" w:type="auto"/>
            <w:vAlign w:val="center"/>
          </w:tcPr>
          <w:p w14:paraId="76C92DC5" w14:textId="5F218799" w:rsidR="00247D36" w:rsidRPr="009618A5" w:rsidRDefault="00247D36" w:rsidP="000C1677">
            <w:pPr>
              <w:spacing w:before="0" w:after="0"/>
              <w:jc w:val="center"/>
              <w:rPr>
                <w:rFonts w:ascii="Arial" w:hAnsi="Arial"/>
                <w:sz w:val="14"/>
                <w:szCs w:val="18"/>
              </w:rPr>
            </w:pPr>
            <w:r w:rsidRPr="009618A5">
              <w:rPr>
                <w:rFonts w:ascii="Arial" w:hAnsi="Arial"/>
                <w:sz w:val="14"/>
                <w:szCs w:val="18"/>
              </w:rPr>
              <w:t>&lt; 1</w:t>
            </w:r>
          </w:p>
        </w:tc>
        <w:tc>
          <w:tcPr>
            <w:tcW w:w="0" w:type="auto"/>
            <w:vAlign w:val="center"/>
          </w:tcPr>
          <w:p w14:paraId="1EEDDBC6" w14:textId="7528026D" w:rsidR="00247D36" w:rsidRPr="009618A5" w:rsidRDefault="00247D36" w:rsidP="000C1677">
            <w:pPr>
              <w:spacing w:before="0" w:after="0"/>
              <w:jc w:val="center"/>
              <w:rPr>
                <w:rFonts w:ascii="Arial" w:hAnsi="Arial"/>
                <w:sz w:val="14"/>
                <w:szCs w:val="18"/>
              </w:rPr>
            </w:pPr>
            <w:r>
              <w:rPr>
                <w:rFonts w:ascii="Arial" w:hAnsi="Arial"/>
                <w:sz w:val="14"/>
                <w:szCs w:val="18"/>
              </w:rPr>
              <w:t>&lt;2</w:t>
            </w:r>
          </w:p>
        </w:tc>
        <w:tc>
          <w:tcPr>
            <w:tcW w:w="0" w:type="auto"/>
            <w:vAlign w:val="center"/>
          </w:tcPr>
          <w:p w14:paraId="2615027D" w14:textId="4FAEC72D" w:rsidR="00247D36" w:rsidRPr="009618A5" w:rsidRDefault="00247D36" w:rsidP="000C1677">
            <w:pPr>
              <w:spacing w:before="0" w:after="0"/>
              <w:jc w:val="center"/>
              <w:rPr>
                <w:rFonts w:ascii="Arial" w:hAnsi="Arial"/>
                <w:sz w:val="14"/>
                <w:szCs w:val="18"/>
              </w:rPr>
            </w:pPr>
            <w:r>
              <w:rPr>
                <w:rFonts w:ascii="Arial" w:hAnsi="Arial"/>
                <w:sz w:val="14"/>
                <w:szCs w:val="18"/>
              </w:rPr>
              <w:t>&lt;2</w:t>
            </w:r>
          </w:p>
        </w:tc>
        <w:tc>
          <w:tcPr>
            <w:tcW w:w="0" w:type="auto"/>
            <w:vAlign w:val="center"/>
          </w:tcPr>
          <w:p w14:paraId="0F0D3ACC" w14:textId="6B54E0B4" w:rsidR="00247D36" w:rsidRDefault="00247D36" w:rsidP="000C1677">
            <w:pPr>
              <w:spacing w:before="0" w:after="0"/>
              <w:jc w:val="center"/>
            </w:pPr>
            <w:r w:rsidRPr="00464562">
              <w:rPr>
                <w:rFonts w:ascii="Arial" w:hAnsi="Arial"/>
                <w:sz w:val="14"/>
                <w:szCs w:val="18"/>
              </w:rPr>
              <w:t>&lt;2</w:t>
            </w:r>
          </w:p>
        </w:tc>
        <w:tc>
          <w:tcPr>
            <w:tcW w:w="0" w:type="auto"/>
            <w:vAlign w:val="center"/>
          </w:tcPr>
          <w:p w14:paraId="09955F3B" w14:textId="323D4537" w:rsidR="00247D36" w:rsidRPr="009618A5" w:rsidRDefault="00247D36" w:rsidP="000C1677">
            <w:pPr>
              <w:spacing w:before="0" w:after="0"/>
              <w:jc w:val="center"/>
              <w:rPr>
                <w:rFonts w:ascii="Arial" w:hAnsi="Arial"/>
                <w:sz w:val="14"/>
                <w:szCs w:val="18"/>
              </w:rPr>
            </w:pPr>
            <w:r w:rsidRPr="009618A5">
              <w:rPr>
                <w:rFonts w:ascii="Arial" w:hAnsi="Arial"/>
                <w:sz w:val="14"/>
                <w:szCs w:val="18"/>
              </w:rPr>
              <w:t>27</w:t>
            </w:r>
          </w:p>
        </w:tc>
        <w:tc>
          <w:tcPr>
            <w:tcW w:w="0" w:type="auto"/>
          </w:tcPr>
          <w:p w14:paraId="427319F9" w14:textId="38BF7AD4" w:rsidR="00247D36" w:rsidRPr="009618A5" w:rsidRDefault="00247D36" w:rsidP="000C1677">
            <w:pPr>
              <w:spacing w:before="0" w:after="0"/>
              <w:jc w:val="center"/>
              <w:rPr>
                <w:rFonts w:ascii="Arial" w:hAnsi="Arial"/>
                <w:sz w:val="14"/>
                <w:szCs w:val="18"/>
              </w:rPr>
            </w:pPr>
            <w:r>
              <w:rPr>
                <w:rFonts w:ascii="Arial" w:hAnsi="Arial"/>
                <w:sz w:val="14"/>
                <w:szCs w:val="18"/>
              </w:rPr>
              <w:t>0.01E-3</w:t>
            </w:r>
          </w:p>
        </w:tc>
        <w:tc>
          <w:tcPr>
            <w:tcW w:w="0" w:type="auto"/>
          </w:tcPr>
          <w:p w14:paraId="54B8407E" w14:textId="0ADE17A2" w:rsidR="00247D36" w:rsidRPr="009618A5" w:rsidRDefault="00247D36" w:rsidP="000C1677">
            <w:pPr>
              <w:spacing w:before="0" w:after="0"/>
              <w:jc w:val="center"/>
              <w:rPr>
                <w:rFonts w:ascii="Arial" w:hAnsi="Arial"/>
                <w:sz w:val="14"/>
                <w:szCs w:val="18"/>
              </w:rPr>
            </w:pPr>
            <w:r>
              <w:rPr>
                <w:rFonts w:ascii="Arial" w:hAnsi="Arial"/>
                <w:sz w:val="14"/>
                <w:szCs w:val="18"/>
              </w:rPr>
              <w:t>0.02E-3</w:t>
            </w:r>
          </w:p>
        </w:tc>
      </w:tr>
      <w:tr w:rsidR="00247D36" w:rsidRPr="009618A5" w14:paraId="1782737F" w14:textId="62E602BA" w:rsidTr="000C1677">
        <w:trPr>
          <w:trHeight w:val="273"/>
        </w:trPr>
        <w:tc>
          <w:tcPr>
            <w:tcW w:w="0" w:type="auto"/>
            <w:vAlign w:val="center"/>
          </w:tcPr>
          <w:p w14:paraId="7B53F9CB" w14:textId="406BE0EF" w:rsidR="00247D36" w:rsidRPr="009618A5" w:rsidRDefault="00247D36" w:rsidP="000C1677">
            <w:pPr>
              <w:spacing w:before="0" w:after="0"/>
              <w:jc w:val="center"/>
              <w:rPr>
                <w:rFonts w:ascii="Arial" w:hAnsi="Arial"/>
                <w:sz w:val="14"/>
                <w:szCs w:val="18"/>
              </w:rPr>
            </w:pPr>
            <w:r w:rsidRPr="009618A5">
              <w:rPr>
                <w:rFonts w:ascii="Arial" w:hAnsi="Arial"/>
                <w:sz w:val="14"/>
                <w:szCs w:val="18"/>
              </w:rPr>
              <w:t>D-</w:t>
            </w:r>
            <w:r>
              <w:rPr>
                <w:rFonts w:ascii="Arial" w:hAnsi="Arial"/>
                <w:sz w:val="14"/>
                <w:szCs w:val="18"/>
              </w:rPr>
              <w:t>Glutamic Acid</w:t>
            </w:r>
          </w:p>
        </w:tc>
        <w:tc>
          <w:tcPr>
            <w:tcW w:w="0" w:type="auto"/>
            <w:vAlign w:val="center"/>
          </w:tcPr>
          <w:p w14:paraId="5FA2DB54" w14:textId="05A0F862" w:rsidR="00247D36" w:rsidRPr="009618A5" w:rsidRDefault="00247D36" w:rsidP="000C1677">
            <w:pPr>
              <w:spacing w:before="0" w:after="0"/>
              <w:jc w:val="center"/>
              <w:rPr>
                <w:rFonts w:ascii="Arial" w:hAnsi="Arial"/>
                <w:sz w:val="14"/>
                <w:szCs w:val="18"/>
              </w:rPr>
            </w:pPr>
            <w:r w:rsidRPr="009618A5">
              <w:rPr>
                <w:rFonts w:ascii="Arial" w:hAnsi="Arial"/>
                <w:sz w:val="14"/>
                <w:szCs w:val="18"/>
              </w:rPr>
              <w:t>1 ± 1</w:t>
            </w:r>
          </w:p>
        </w:tc>
        <w:tc>
          <w:tcPr>
            <w:tcW w:w="0" w:type="auto"/>
            <w:vAlign w:val="center"/>
          </w:tcPr>
          <w:p w14:paraId="05C505A7" w14:textId="0B658CFD" w:rsidR="00247D36" w:rsidRPr="009618A5" w:rsidRDefault="00247D36" w:rsidP="000C1677">
            <w:pPr>
              <w:spacing w:before="0" w:after="0"/>
              <w:jc w:val="center"/>
              <w:rPr>
                <w:rFonts w:ascii="Arial" w:hAnsi="Arial"/>
                <w:sz w:val="14"/>
                <w:szCs w:val="18"/>
              </w:rPr>
            </w:pPr>
            <w:r w:rsidRPr="009618A5">
              <w:rPr>
                <w:rFonts w:ascii="Arial" w:hAnsi="Arial"/>
                <w:sz w:val="14"/>
                <w:szCs w:val="18"/>
              </w:rPr>
              <w:t>59 ± 29</w:t>
            </w:r>
          </w:p>
        </w:tc>
        <w:tc>
          <w:tcPr>
            <w:tcW w:w="0" w:type="auto"/>
            <w:vAlign w:val="center"/>
          </w:tcPr>
          <w:p w14:paraId="72768CDD" w14:textId="51DE8107" w:rsidR="00247D36" w:rsidRPr="009618A5" w:rsidRDefault="00247D36" w:rsidP="000C1677">
            <w:pPr>
              <w:spacing w:before="0" w:after="0"/>
              <w:jc w:val="center"/>
              <w:rPr>
                <w:rFonts w:ascii="Arial" w:hAnsi="Arial"/>
                <w:sz w:val="14"/>
                <w:szCs w:val="18"/>
              </w:rPr>
            </w:pPr>
            <w:r w:rsidRPr="009618A5">
              <w:rPr>
                <w:rFonts w:ascii="Arial" w:hAnsi="Arial"/>
                <w:sz w:val="14"/>
                <w:szCs w:val="18"/>
              </w:rPr>
              <w:t>56 ± 5</w:t>
            </w:r>
          </w:p>
        </w:tc>
        <w:tc>
          <w:tcPr>
            <w:tcW w:w="0" w:type="auto"/>
            <w:vAlign w:val="center"/>
          </w:tcPr>
          <w:p w14:paraId="4906F923" w14:textId="6008CF72" w:rsidR="00247D36" w:rsidRPr="009618A5" w:rsidRDefault="00247D36" w:rsidP="000C1677">
            <w:pPr>
              <w:spacing w:before="0" w:after="0"/>
              <w:jc w:val="center"/>
              <w:rPr>
                <w:rFonts w:ascii="Arial" w:hAnsi="Arial"/>
                <w:sz w:val="14"/>
                <w:szCs w:val="18"/>
              </w:rPr>
            </w:pPr>
            <w:r w:rsidRPr="009618A5">
              <w:rPr>
                <w:rFonts w:ascii="Arial" w:hAnsi="Arial"/>
                <w:sz w:val="14"/>
                <w:szCs w:val="18"/>
              </w:rPr>
              <w:t>1,501 ± 761</w:t>
            </w:r>
          </w:p>
        </w:tc>
        <w:tc>
          <w:tcPr>
            <w:tcW w:w="0" w:type="auto"/>
            <w:vAlign w:val="center"/>
          </w:tcPr>
          <w:p w14:paraId="2B90A17D" w14:textId="4D0B2374" w:rsidR="00247D36" w:rsidRPr="009618A5" w:rsidRDefault="00247D36" w:rsidP="000C1677">
            <w:pPr>
              <w:spacing w:before="0" w:after="0"/>
              <w:jc w:val="center"/>
              <w:rPr>
                <w:rFonts w:ascii="Arial" w:hAnsi="Arial"/>
                <w:sz w:val="14"/>
                <w:szCs w:val="18"/>
              </w:rPr>
            </w:pPr>
            <w:r w:rsidRPr="009618A5">
              <w:rPr>
                <w:rFonts w:ascii="Arial" w:hAnsi="Arial"/>
                <w:sz w:val="14"/>
                <w:szCs w:val="18"/>
              </w:rPr>
              <w:t>14 ± 3</w:t>
            </w:r>
          </w:p>
        </w:tc>
        <w:tc>
          <w:tcPr>
            <w:tcW w:w="0" w:type="auto"/>
            <w:vAlign w:val="center"/>
          </w:tcPr>
          <w:p w14:paraId="668FEFDB" w14:textId="3F5BE737" w:rsidR="00247D36" w:rsidRPr="009618A5" w:rsidRDefault="00247D36" w:rsidP="000C1677">
            <w:pPr>
              <w:spacing w:before="0" w:after="0"/>
              <w:jc w:val="center"/>
              <w:rPr>
                <w:rFonts w:ascii="Arial" w:hAnsi="Arial"/>
                <w:sz w:val="14"/>
                <w:szCs w:val="18"/>
              </w:rPr>
            </w:pPr>
            <w:r w:rsidRPr="009618A5">
              <w:rPr>
                <w:rFonts w:ascii="Arial" w:hAnsi="Arial"/>
                <w:sz w:val="14"/>
                <w:szCs w:val="18"/>
              </w:rPr>
              <w:t>500 ± 53</w:t>
            </w:r>
          </w:p>
        </w:tc>
        <w:tc>
          <w:tcPr>
            <w:tcW w:w="0" w:type="auto"/>
            <w:vAlign w:val="center"/>
          </w:tcPr>
          <w:p w14:paraId="3AF18E48" w14:textId="43C20D29" w:rsidR="00247D36" w:rsidRPr="009618A5" w:rsidRDefault="00247D36" w:rsidP="000C1677">
            <w:pPr>
              <w:spacing w:before="0" w:after="0"/>
              <w:jc w:val="center"/>
              <w:rPr>
                <w:rFonts w:ascii="Arial" w:hAnsi="Arial"/>
                <w:sz w:val="14"/>
                <w:szCs w:val="18"/>
              </w:rPr>
            </w:pPr>
            <w:r w:rsidRPr="009618A5">
              <w:rPr>
                <w:rFonts w:ascii="Arial" w:hAnsi="Arial"/>
                <w:sz w:val="14"/>
                <w:szCs w:val="18"/>
              </w:rPr>
              <w:t>&lt; 1</w:t>
            </w:r>
          </w:p>
        </w:tc>
        <w:tc>
          <w:tcPr>
            <w:tcW w:w="0" w:type="auto"/>
            <w:vAlign w:val="center"/>
          </w:tcPr>
          <w:p w14:paraId="5FEC454F" w14:textId="067FB21E" w:rsidR="00247D36" w:rsidRPr="009618A5" w:rsidRDefault="00247D36" w:rsidP="000C1677">
            <w:pPr>
              <w:spacing w:before="0" w:after="0"/>
              <w:jc w:val="center"/>
              <w:rPr>
                <w:rFonts w:ascii="Arial" w:hAnsi="Arial"/>
                <w:sz w:val="14"/>
                <w:szCs w:val="18"/>
              </w:rPr>
            </w:pPr>
            <w:r w:rsidRPr="009618A5">
              <w:rPr>
                <w:rFonts w:ascii="Arial" w:hAnsi="Arial"/>
                <w:sz w:val="14"/>
                <w:szCs w:val="18"/>
              </w:rPr>
              <w:t>&lt; 1</w:t>
            </w:r>
          </w:p>
        </w:tc>
        <w:tc>
          <w:tcPr>
            <w:tcW w:w="0" w:type="auto"/>
            <w:vAlign w:val="center"/>
          </w:tcPr>
          <w:p w14:paraId="062BC9C9" w14:textId="6BE0E2AA" w:rsidR="00247D36" w:rsidRPr="009618A5" w:rsidRDefault="00247D36" w:rsidP="000C1677">
            <w:pPr>
              <w:spacing w:before="0" w:after="0"/>
              <w:jc w:val="center"/>
              <w:rPr>
                <w:rFonts w:ascii="Arial" w:hAnsi="Arial"/>
                <w:sz w:val="14"/>
                <w:szCs w:val="18"/>
              </w:rPr>
            </w:pPr>
            <w:r w:rsidRPr="009618A5">
              <w:rPr>
                <w:rFonts w:ascii="Arial" w:hAnsi="Arial"/>
                <w:sz w:val="14"/>
                <w:szCs w:val="18"/>
              </w:rPr>
              <w:t>2</w:t>
            </w:r>
          </w:p>
        </w:tc>
        <w:tc>
          <w:tcPr>
            <w:tcW w:w="0" w:type="auto"/>
            <w:vAlign w:val="center"/>
          </w:tcPr>
          <w:p w14:paraId="58E8CE94" w14:textId="2D6495AF" w:rsidR="00247D36" w:rsidRPr="009618A5" w:rsidRDefault="00247D36" w:rsidP="000C1677">
            <w:pPr>
              <w:spacing w:before="0" w:after="0"/>
              <w:jc w:val="center"/>
              <w:rPr>
                <w:rFonts w:ascii="Arial" w:hAnsi="Arial"/>
                <w:sz w:val="14"/>
                <w:szCs w:val="18"/>
              </w:rPr>
            </w:pPr>
            <w:r w:rsidRPr="009618A5">
              <w:rPr>
                <w:rFonts w:ascii="Arial" w:hAnsi="Arial"/>
                <w:sz w:val="14"/>
                <w:szCs w:val="18"/>
              </w:rPr>
              <w:t>2</w:t>
            </w:r>
          </w:p>
        </w:tc>
        <w:tc>
          <w:tcPr>
            <w:tcW w:w="0" w:type="auto"/>
            <w:vAlign w:val="center"/>
          </w:tcPr>
          <w:p w14:paraId="7649E432" w14:textId="55E6DA82" w:rsidR="00247D36" w:rsidRDefault="00247D36" w:rsidP="000C1677">
            <w:pPr>
              <w:spacing w:before="0" w:after="0"/>
              <w:jc w:val="center"/>
            </w:pPr>
            <w:r w:rsidRPr="00464562">
              <w:rPr>
                <w:rFonts w:ascii="Arial" w:hAnsi="Arial"/>
                <w:sz w:val="14"/>
                <w:szCs w:val="18"/>
              </w:rPr>
              <w:t>&lt;2</w:t>
            </w:r>
          </w:p>
        </w:tc>
        <w:tc>
          <w:tcPr>
            <w:tcW w:w="0" w:type="auto"/>
            <w:vAlign w:val="center"/>
          </w:tcPr>
          <w:p w14:paraId="0BC4499A" w14:textId="14598412" w:rsidR="00247D36" w:rsidRPr="009618A5" w:rsidRDefault="00247D36" w:rsidP="000C1677">
            <w:pPr>
              <w:spacing w:before="0" w:after="0"/>
              <w:jc w:val="center"/>
              <w:rPr>
                <w:rFonts w:ascii="Arial" w:hAnsi="Arial"/>
                <w:sz w:val="14"/>
                <w:szCs w:val="18"/>
              </w:rPr>
            </w:pPr>
            <w:r w:rsidRPr="009618A5">
              <w:rPr>
                <w:rFonts w:ascii="Arial" w:hAnsi="Arial"/>
                <w:sz w:val="14"/>
                <w:szCs w:val="18"/>
              </w:rPr>
              <w:t>10</w:t>
            </w:r>
          </w:p>
        </w:tc>
        <w:tc>
          <w:tcPr>
            <w:tcW w:w="0" w:type="auto"/>
          </w:tcPr>
          <w:p w14:paraId="0448611B" w14:textId="48889ED2" w:rsidR="00247D36" w:rsidRPr="009618A5" w:rsidRDefault="00247D36" w:rsidP="000C1677">
            <w:pPr>
              <w:spacing w:before="0" w:after="0"/>
              <w:jc w:val="center"/>
              <w:rPr>
                <w:rFonts w:ascii="Arial" w:hAnsi="Arial"/>
                <w:sz w:val="14"/>
                <w:szCs w:val="18"/>
              </w:rPr>
            </w:pPr>
            <w:r w:rsidRPr="00B01082">
              <w:rPr>
                <w:rFonts w:ascii="Arial" w:hAnsi="Arial"/>
                <w:sz w:val="14"/>
                <w:szCs w:val="18"/>
              </w:rPr>
              <w:t>&lt;0.01</w:t>
            </w:r>
            <w:r>
              <w:rPr>
                <w:rFonts w:ascii="Arial" w:hAnsi="Arial"/>
                <w:sz w:val="14"/>
                <w:szCs w:val="18"/>
              </w:rPr>
              <w:t>E-3</w:t>
            </w:r>
          </w:p>
        </w:tc>
        <w:tc>
          <w:tcPr>
            <w:tcW w:w="0" w:type="auto"/>
          </w:tcPr>
          <w:p w14:paraId="67C1F936" w14:textId="4202077C" w:rsidR="00247D36" w:rsidRPr="009618A5" w:rsidRDefault="00247D36" w:rsidP="000C1677">
            <w:pPr>
              <w:spacing w:before="0" w:after="0"/>
              <w:jc w:val="center"/>
              <w:rPr>
                <w:rFonts w:ascii="Arial" w:hAnsi="Arial"/>
                <w:sz w:val="14"/>
                <w:szCs w:val="18"/>
              </w:rPr>
            </w:pPr>
            <w:r>
              <w:rPr>
                <w:rFonts w:ascii="Arial" w:hAnsi="Arial"/>
                <w:sz w:val="14"/>
                <w:szCs w:val="18"/>
              </w:rPr>
              <w:t>0.01E-3</w:t>
            </w:r>
          </w:p>
        </w:tc>
      </w:tr>
      <w:tr w:rsidR="00247D36" w:rsidRPr="009618A5" w14:paraId="4E661244" w14:textId="7754AC24" w:rsidTr="000C1677">
        <w:trPr>
          <w:trHeight w:val="273"/>
        </w:trPr>
        <w:tc>
          <w:tcPr>
            <w:tcW w:w="0" w:type="auto"/>
            <w:vAlign w:val="center"/>
          </w:tcPr>
          <w:p w14:paraId="029591AD" w14:textId="0F2A6CF7" w:rsidR="00247D36" w:rsidRPr="009618A5" w:rsidRDefault="00247D36" w:rsidP="000C1677">
            <w:pPr>
              <w:spacing w:before="0" w:after="0"/>
              <w:jc w:val="center"/>
              <w:rPr>
                <w:rFonts w:ascii="Arial" w:hAnsi="Arial"/>
                <w:sz w:val="14"/>
                <w:szCs w:val="18"/>
              </w:rPr>
            </w:pPr>
            <w:r w:rsidRPr="009618A5">
              <w:rPr>
                <w:rFonts w:ascii="Arial" w:hAnsi="Arial"/>
                <w:sz w:val="14"/>
                <w:szCs w:val="18"/>
              </w:rPr>
              <w:t>L-</w:t>
            </w:r>
            <w:r>
              <w:rPr>
                <w:rFonts w:ascii="Arial" w:hAnsi="Arial"/>
                <w:sz w:val="14"/>
                <w:szCs w:val="18"/>
              </w:rPr>
              <w:t xml:space="preserve"> Glutamic Acid</w:t>
            </w:r>
          </w:p>
        </w:tc>
        <w:tc>
          <w:tcPr>
            <w:tcW w:w="0" w:type="auto"/>
            <w:vAlign w:val="center"/>
          </w:tcPr>
          <w:p w14:paraId="3F0258B6" w14:textId="69A2EB90" w:rsidR="00247D36" w:rsidRPr="009618A5" w:rsidRDefault="00247D36" w:rsidP="000C1677">
            <w:pPr>
              <w:spacing w:before="0" w:after="0"/>
              <w:jc w:val="center"/>
              <w:rPr>
                <w:rFonts w:ascii="Arial" w:hAnsi="Arial"/>
                <w:sz w:val="14"/>
                <w:szCs w:val="18"/>
              </w:rPr>
            </w:pPr>
            <w:r w:rsidRPr="009618A5">
              <w:rPr>
                <w:rFonts w:ascii="Arial" w:hAnsi="Arial"/>
                <w:sz w:val="14"/>
                <w:szCs w:val="18"/>
              </w:rPr>
              <w:t>12 ± 1</w:t>
            </w:r>
          </w:p>
        </w:tc>
        <w:tc>
          <w:tcPr>
            <w:tcW w:w="0" w:type="auto"/>
            <w:vAlign w:val="center"/>
          </w:tcPr>
          <w:p w14:paraId="5812272B" w14:textId="2A33D71E" w:rsidR="00247D36" w:rsidRPr="009618A5" w:rsidRDefault="00247D36" w:rsidP="000C1677">
            <w:pPr>
              <w:spacing w:before="0" w:after="0"/>
              <w:jc w:val="center"/>
              <w:rPr>
                <w:rFonts w:ascii="Arial" w:hAnsi="Arial"/>
                <w:sz w:val="14"/>
                <w:szCs w:val="18"/>
              </w:rPr>
            </w:pPr>
            <w:r w:rsidRPr="009618A5">
              <w:rPr>
                <w:rFonts w:ascii="Arial" w:hAnsi="Arial"/>
                <w:sz w:val="14"/>
                <w:szCs w:val="18"/>
              </w:rPr>
              <w:t>548 ± 187</w:t>
            </w:r>
          </w:p>
        </w:tc>
        <w:tc>
          <w:tcPr>
            <w:tcW w:w="0" w:type="auto"/>
            <w:vAlign w:val="center"/>
          </w:tcPr>
          <w:p w14:paraId="4B75806D" w14:textId="21D071A4" w:rsidR="00247D36" w:rsidRPr="009618A5" w:rsidRDefault="00247D36" w:rsidP="000C1677">
            <w:pPr>
              <w:spacing w:before="0" w:after="0"/>
              <w:jc w:val="center"/>
              <w:rPr>
                <w:rFonts w:ascii="Arial" w:hAnsi="Arial"/>
                <w:sz w:val="14"/>
                <w:szCs w:val="18"/>
              </w:rPr>
            </w:pPr>
            <w:r w:rsidRPr="009618A5">
              <w:rPr>
                <w:rFonts w:ascii="Arial" w:hAnsi="Arial"/>
                <w:sz w:val="14"/>
                <w:szCs w:val="18"/>
              </w:rPr>
              <w:t>630 ± 17</w:t>
            </w:r>
          </w:p>
        </w:tc>
        <w:tc>
          <w:tcPr>
            <w:tcW w:w="0" w:type="auto"/>
            <w:vAlign w:val="center"/>
          </w:tcPr>
          <w:p w14:paraId="75CCAD56" w14:textId="54A46EF4" w:rsidR="00247D36" w:rsidRPr="009618A5" w:rsidRDefault="00247D36" w:rsidP="000C1677">
            <w:pPr>
              <w:spacing w:before="0" w:after="0"/>
              <w:jc w:val="center"/>
              <w:rPr>
                <w:rFonts w:ascii="Arial" w:hAnsi="Arial"/>
                <w:sz w:val="14"/>
                <w:szCs w:val="18"/>
              </w:rPr>
            </w:pPr>
            <w:r w:rsidRPr="009618A5">
              <w:rPr>
                <w:rFonts w:ascii="Arial" w:hAnsi="Arial"/>
                <w:sz w:val="14"/>
                <w:szCs w:val="18"/>
              </w:rPr>
              <w:t>9,485 ± 4,312</w:t>
            </w:r>
          </w:p>
        </w:tc>
        <w:tc>
          <w:tcPr>
            <w:tcW w:w="0" w:type="auto"/>
            <w:vAlign w:val="center"/>
          </w:tcPr>
          <w:p w14:paraId="4822B0FB" w14:textId="43416054" w:rsidR="00247D36" w:rsidRPr="009618A5" w:rsidRDefault="00247D36" w:rsidP="000C1677">
            <w:pPr>
              <w:spacing w:before="0" w:after="0"/>
              <w:jc w:val="center"/>
              <w:rPr>
                <w:rFonts w:ascii="Arial" w:hAnsi="Arial"/>
                <w:sz w:val="14"/>
                <w:szCs w:val="18"/>
              </w:rPr>
            </w:pPr>
            <w:r w:rsidRPr="009618A5">
              <w:rPr>
                <w:rFonts w:ascii="Arial" w:hAnsi="Arial"/>
                <w:sz w:val="14"/>
                <w:szCs w:val="18"/>
              </w:rPr>
              <w:t>157 ± 26</w:t>
            </w:r>
          </w:p>
        </w:tc>
        <w:tc>
          <w:tcPr>
            <w:tcW w:w="0" w:type="auto"/>
            <w:vAlign w:val="center"/>
          </w:tcPr>
          <w:p w14:paraId="75EC6705" w14:textId="3E19609D" w:rsidR="00247D36" w:rsidRPr="009618A5" w:rsidRDefault="00247D36" w:rsidP="000C1677">
            <w:pPr>
              <w:spacing w:before="0" w:after="0"/>
              <w:jc w:val="center"/>
              <w:rPr>
                <w:rFonts w:ascii="Arial" w:hAnsi="Arial"/>
                <w:sz w:val="14"/>
                <w:szCs w:val="18"/>
              </w:rPr>
            </w:pPr>
            <w:r w:rsidRPr="009618A5">
              <w:rPr>
                <w:rFonts w:ascii="Arial" w:hAnsi="Arial"/>
                <w:sz w:val="14"/>
                <w:szCs w:val="18"/>
              </w:rPr>
              <w:t>1,756 ± 503</w:t>
            </w:r>
          </w:p>
        </w:tc>
        <w:tc>
          <w:tcPr>
            <w:tcW w:w="0" w:type="auto"/>
            <w:vAlign w:val="center"/>
          </w:tcPr>
          <w:p w14:paraId="093922DB" w14:textId="6E9C48AA" w:rsidR="00247D36" w:rsidRPr="009618A5" w:rsidRDefault="00247D36" w:rsidP="000C1677">
            <w:pPr>
              <w:spacing w:before="0" w:after="0"/>
              <w:jc w:val="center"/>
              <w:rPr>
                <w:rFonts w:ascii="Arial" w:hAnsi="Arial"/>
                <w:sz w:val="14"/>
                <w:szCs w:val="18"/>
              </w:rPr>
            </w:pPr>
            <w:r w:rsidRPr="009618A5">
              <w:rPr>
                <w:rFonts w:ascii="Arial" w:hAnsi="Arial"/>
                <w:sz w:val="14"/>
                <w:szCs w:val="18"/>
              </w:rPr>
              <w:t>&lt; 2</w:t>
            </w:r>
          </w:p>
        </w:tc>
        <w:tc>
          <w:tcPr>
            <w:tcW w:w="0" w:type="auto"/>
            <w:vAlign w:val="center"/>
          </w:tcPr>
          <w:p w14:paraId="6FFADEBB" w14:textId="7C9C9598" w:rsidR="00247D36" w:rsidRPr="009618A5" w:rsidRDefault="00247D36" w:rsidP="000C1677">
            <w:pPr>
              <w:spacing w:before="0" w:after="0"/>
              <w:jc w:val="center"/>
              <w:rPr>
                <w:rFonts w:ascii="Arial" w:hAnsi="Arial"/>
                <w:sz w:val="14"/>
                <w:szCs w:val="18"/>
              </w:rPr>
            </w:pPr>
            <w:r w:rsidRPr="009618A5">
              <w:rPr>
                <w:rFonts w:ascii="Arial" w:hAnsi="Arial"/>
                <w:sz w:val="14"/>
                <w:szCs w:val="18"/>
              </w:rPr>
              <w:t>&lt; 1</w:t>
            </w:r>
          </w:p>
        </w:tc>
        <w:tc>
          <w:tcPr>
            <w:tcW w:w="0" w:type="auto"/>
            <w:vAlign w:val="center"/>
          </w:tcPr>
          <w:p w14:paraId="063FAE76" w14:textId="1E23E161" w:rsidR="00247D36" w:rsidRPr="009618A5" w:rsidRDefault="00247D36" w:rsidP="000C1677">
            <w:pPr>
              <w:spacing w:before="0" w:after="0"/>
              <w:jc w:val="center"/>
              <w:rPr>
                <w:rFonts w:ascii="Arial" w:hAnsi="Arial"/>
                <w:sz w:val="14"/>
                <w:szCs w:val="18"/>
              </w:rPr>
            </w:pPr>
            <w:r w:rsidRPr="009618A5">
              <w:rPr>
                <w:rFonts w:ascii="Arial" w:hAnsi="Arial"/>
                <w:sz w:val="14"/>
                <w:szCs w:val="18"/>
              </w:rPr>
              <w:t>10</w:t>
            </w:r>
          </w:p>
        </w:tc>
        <w:tc>
          <w:tcPr>
            <w:tcW w:w="0" w:type="auto"/>
            <w:vAlign w:val="center"/>
          </w:tcPr>
          <w:p w14:paraId="5414A887" w14:textId="618A1523" w:rsidR="00247D36" w:rsidRPr="009618A5" w:rsidRDefault="00247D36" w:rsidP="000C1677">
            <w:pPr>
              <w:spacing w:before="0" w:after="0"/>
              <w:jc w:val="center"/>
              <w:rPr>
                <w:rFonts w:ascii="Arial" w:hAnsi="Arial"/>
                <w:sz w:val="14"/>
                <w:szCs w:val="18"/>
              </w:rPr>
            </w:pPr>
            <w:r w:rsidRPr="009618A5">
              <w:rPr>
                <w:rFonts w:ascii="Arial" w:hAnsi="Arial"/>
                <w:sz w:val="14"/>
                <w:szCs w:val="18"/>
              </w:rPr>
              <w:t>17</w:t>
            </w:r>
          </w:p>
        </w:tc>
        <w:tc>
          <w:tcPr>
            <w:tcW w:w="0" w:type="auto"/>
            <w:vAlign w:val="center"/>
          </w:tcPr>
          <w:p w14:paraId="37921DB5" w14:textId="53BA1C8A" w:rsidR="00247D36" w:rsidRDefault="00247D36" w:rsidP="000C1677">
            <w:pPr>
              <w:spacing w:before="0" w:after="0"/>
              <w:jc w:val="center"/>
            </w:pPr>
            <w:r w:rsidRPr="00464562">
              <w:rPr>
                <w:rFonts w:ascii="Arial" w:hAnsi="Arial"/>
                <w:sz w:val="14"/>
                <w:szCs w:val="18"/>
              </w:rPr>
              <w:t>&lt;2</w:t>
            </w:r>
          </w:p>
        </w:tc>
        <w:tc>
          <w:tcPr>
            <w:tcW w:w="0" w:type="auto"/>
            <w:vAlign w:val="center"/>
          </w:tcPr>
          <w:p w14:paraId="7B8A7A59" w14:textId="25E5BE64" w:rsidR="00247D36" w:rsidRPr="009618A5" w:rsidRDefault="00247D36" w:rsidP="000C1677">
            <w:pPr>
              <w:spacing w:before="0" w:after="0"/>
              <w:jc w:val="center"/>
              <w:rPr>
                <w:rFonts w:ascii="Arial" w:hAnsi="Arial"/>
                <w:sz w:val="14"/>
                <w:szCs w:val="18"/>
              </w:rPr>
            </w:pPr>
            <w:r w:rsidRPr="009618A5">
              <w:rPr>
                <w:rFonts w:ascii="Arial" w:hAnsi="Arial"/>
                <w:sz w:val="14"/>
                <w:szCs w:val="18"/>
              </w:rPr>
              <w:t>84</w:t>
            </w:r>
          </w:p>
        </w:tc>
        <w:tc>
          <w:tcPr>
            <w:tcW w:w="0" w:type="auto"/>
          </w:tcPr>
          <w:p w14:paraId="0A84A11F" w14:textId="54EED3A6" w:rsidR="00247D36" w:rsidRPr="009618A5" w:rsidRDefault="00247D36" w:rsidP="000C1677">
            <w:pPr>
              <w:spacing w:before="0" w:after="0"/>
              <w:jc w:val="center"/>
              <w:rPr>
                <w:rFonts w:ascii="Arial" w:hAnsi="Arial"/>
                <w:sz w:val="14"/>
                <w:szCs w:val="18"/>
              </w:rPr>
            </w:pPr>
            <w:r w:rsidRPr="00B01082">
              <w:rPr>
                <w:rFonts w:ascii="Arial" w:hAnsi="Arial"/>
                <w:sz w:val="14"/>
                <w:szCs w:val="18"/>
              </w:rPr>
              <w:t>&lt;0.01</w:t>
            </w:r>
            <w:r>
              <w:rPr>
                <w:rFonts w:ascii="Arial" w:hAnsi="Arial"/>
                <w:sz w:val="14"/>
                <w:szCs w:val="18"/>
              </w:rPr>
              <w:t>E-3</w:t>
            </w:r>
          </w:p>
        </w:tc>
        <w:tc>
          <w:tcPr>
            <w:tcW w:w="0" w:type="auto"/>
          </w:tcPr>
          <w:p w14:paraId="1D25CE3F" w14:textId="421D4108" w:rsidR="00247D36" w:rsidRPr="009618A5" w:rsidRDefault="00247D36" w:rsidP="000C1677">
            <w:pPr>
              <w:spacing w:before="0" w:after="0"/>
              <w:jc w:val="center"/>
              <w:rPr>
                <w:rFonts w:ascii="Arial" w:hAnsi="Arial"/>
                <w:sz w:val="14"/>
                <w:szCs w:val="18"/>
              </w:rPr>
            </w:pPr>
            <w:r w:rsidRPr="00B01082">
              <w:rPr>
                <w:rFonts w:ascii="Arial" w:hAnsi="Arial"/>
                <w:sz w:val="14"/>
                <w:szCs w:val="18"/>
              </w:rPr>
              <w:t>&lt;0.01</w:t>
            </w:r>
            <w:r>
              <w:rPr>
                <w:rFonts w:ascii="Arial" w:hAnsi="Arial"/>
                <w:sz w:val="14"/>
                <w:szCs w:val="18"/>
              </w:rPr>
              <w:t>E-3</w:t>
            </w:r>
          </w:p>
        </w:tc>
      </w:tr>
      <w:tr w:rsidR="00247D36" w:rsidRPr="009618A5" w14:paraId="0826CFDF" w14:textId="6F586205" w:rsidTr="000C1677">
        <w:trPr>
          <w:trHeight w:val="273"/>
        </w:trPr>
        <w:tc>
          <w:tcPr>
            <w:tcW w:w="0" w:type="auto"/>
            <w:vAlign w:val="center"/>
          </w:tcPr>
          <w:p w14:paraId="3CD78A34" w14:textId="1568CAD2" w:rsidR="00247D36" w:rsidRPr="009618A5" w:rsidRDefault="00247D36" w:rsidP="000C1677">
            <w:pPr>
              <w:spacing w:before="0" w:after="0"/>
              <w:jc w:val="center"/>
              <w:rPr>
                <w:rFonts w:ascii="Arial" w:hAnsi="Arial"/>
                <w:sz w:val="14"/>
                <w:szCs w:val="18"/>
              </w:rPr>
            </w:pPr>
            <w:r w:rsidRPr="009618A5">
              <w:rPr>
                <w:rFonts w:ascii="Arial" w:hAnsi="Arial"/>
                <w:sz w:val="14"/>
                <w:szCs w:val="18"/>
              </w:rPr>
              <w:t>D-Ser</w:t>
            </w:r>
            <w:r>
              <w:rPr>
                <w:rFonts w:ascii="Arial" w:hAnsi="Arial"/>
                <w:sz w:val="14"/>
                <w:szCs w:val="18"/>
              </w:rPr>
              <w:t>ine</w:t>
            </w:r>
          </w:p>
        </w:tc>
        <w:tc>
          <w:tcPr>
            <w:tcW w:w="0" w:type="auto"/>
            <w:vAlign w:val="center"/>
          </w:tcPr>
          <w:p w14:paraId="33DDBC04" w14:textId="7039A870" w:rsidR="00247D36" w:rsidRPr="009618A5" w:rsidRDefault="00247D36" w:rsidP="000C1677">
            <w:pPr>
              <w:spacing w:before="0" w:after="0"/>
              <w:jc w:val="center"/>
              <w:rPr>
                <w:rFonts w:ascii="Arial" w:hAnsi="Arial"/>
                <w:sz w:val="14"/>
                <w:szCs w:val="18"/>
              </w:rPr>
            </w:pPr>
            <w:r w:rsidRPr="009618A5">
              <w:rPr>
                <w:rFonts w:ascii="Arial" w:hAnsi="Arial"/>
                <w:sz w:val="14"/>
                <w:szCs w:val="18"/>
              </w:rPr>
              <w:t>17 ± 5</w:t>
            </w:r>
          </w:p>
        </w:tc>
        <w:tc>
          <w:tcPr>
            <w:tcW w:w="0" w:type="auto"/>
            <w:vAlign w:val="center"/>
          </w:tcPr>
          <w:p w14:paraId="5C82B819" w14:textId="6EFFBBD5" w:rsidR="00247D36" w:rsidRPr="009618A5" w:rsidRDefault="00247D36" w:rsidP="000C1677">
            <w:pPr>
              <w:spacing w:before="0" w:after="0"/>
              <w:jc w:val="center"/>
              <w:rPr>
                <w:rFonts w:ascii="Arial" w:hAnsi="Arial"/>
                <w:sz w:val="14"/>
                <w:szCs w:val="18"/>
              </w:rPr>
            </w:pPr>
            <w:r w:rsidRPr="009618A5">
              <w:rPr>
                <w:rFonts w:ascii="Arial" w:hAnsi="Arial"/>
                <w:sz w:val="14"/>
                <w:szCs w:val="18"/>
              </w:rPr>
              <w:t>32 ± 5</w:t>
            </w:r>
          </w:p>
        </w:tc>
        <w:tc>
          <w:tcPr>
            <w:tcW w:w="0" w:type="auto"/>
            <w:vAlign w:val="center"/>
          </w:tcPr>
          <w:p w14:paraId="1DDD7E56" w14:textId="63D5D0D7" w:rsidR="00247D36" w:rsidRPr="009618A5" w:rsidRDefault="00247D36" w:rsidP="000C1677">
            <w:pPr>
              <w:spacing w:before="0" w:after="0"/>
              <w:jc w:val="center"/>
              <w:rPr>
                <w:rFonts w:ascii="Arial" w:hAnsi="Arial"/>
                <w:sz w:val="14"/>
                <w:szCs w:val="18"/>
              </w:rPr>
            </w:pPr>
            <w:r w:rsidRPr="009618A5">
              <w:rPr>
                <w:rFonts w:ascii="Arial" w:hAnsi="Arial"/>
                <w:sz w:val="14"/>
                <w:szCs w:val="18"/>
              </w:rPr>
              <w:t>423 ± 319</w:t>
            </w:r>
          </w:p>
        </w:tc>
        <w:tc>
          <w:tcPr>
            <w:tcW w:w="0" w:type="auto"/>
            <w:vAlign w:val="center"/>
          </w:tcPr>
          <w:p w14:paraId="55446842" w14:textId="1CB9A8B1" w:rsidR="00247D36" w:rsidRPr="009618A5" w:rsidRDefault="00247D36" w:rsidP="000C1677">
            <w:pPr>
              <w:spacing w:before="0" w:after="0"/>
              <w:jc w:val="center"/>
              <w:rPr>
                <w:rFonts w:ascii="Arial" w:hAnsi="Arial"/>
                <w:sz w:val="14"/>
                <w:szCs w:val="18"/>
              </w:rPr>
            </w:pPr>
            <w:r w:rsidRPr="009618A5">
              <w:rPr>
                <w:rFonts w:ascii="Arial" w:hAnsi="Arial"/>
                <w:sz w:val="14"/>
                <w:szCs w:val="18"/>
              </w:rPr>
              <w:t>1,811 ± 610</w:t>
            </w:r>
          </w:p>
        </w:tc>
        <w:tc>
          <w:tcPr>
            <w:tcW w:w="0" w:type="auto"/>
            <w:vAlign w:val="center"/>
          </w:tcPr>
          <w:p w14:paraId="3C607C9A" w14:textId="198946F3" w:rsidR="00247D36" w:rsidRPr="009618A5" w:rsidRDefault="00247D36" w:rsidP="000C1677">
            <w:pPr>
              <w:spacing w:before="0" w:after="0"/>
              <w:jc w:val="center"/>
              <w:rPr>
                <w:rFonts w:ascii="Arial" w:hAnsi="Arial"/>
                <w:sz w:val="14"/>
                <w:szCs w:val="18"/>
              </w:rPr>
            </w:pPr>
            <w:r w:rsidRPr="009618A5">
              <w:rPr>
                <w:rFonts w:ascii="Arial" w:hAnsi="Arial"/>
                <w:sz w:val="14"/>
                <w:szCs w:val="18"/>
              </w:rPr>
              <w:t>149 ± 57</w:t>
            </w:r>
          </w:p>
        </w:tc>
        <w:tc>
          <w:tcPr>
            <w:tcW w:w="0" w:type="auto"/>
            <w:vAlign w:val="center"/>
          </w:tcPr>
          <w:p w14:paraId="5C98E481" w14:textId="4273980B" w:rsidR="00247D36" w:rsidRPr="009618A5" w:rsidRDefault="00247D36" w:rsidP="000C1677">
            <w:pPr>
              <w:spacing w:before="0" w:after="0"/>
              <w:jc w:val="center"/>
              <w:rPr>
                <w:rFonts w:ascii="Arial" w:hAnsi="Arial"/>
                <w:sz w:val="14"/>
                <w:szCs w:val="18"/>
              </w:rPr>
            </w:pPr>
            <w:r w:rsidRPr="009618A5">
              <w:rPr>
                <w:rFonts w:ascii="Arial" w:hAnsi="Arial"/>
                <w:sz w:val="14"/>
                <w:szCs w:val="18"/>
              </w:rPr>
              <w:t>183 ± 26</w:t>
            </w:r>
          </w:p>
        </w:tc>
        <w:tc>
          <w:tcPr>
            <w:tcW w:w="0" w:type="auto"/>
            <w:vAlign w:val="center"/>
          </w:tcPr>
          <w:p w14:paraId="70830A6B" w14:textId="679CA793" w:rsidR="00247D36" w:rsidRPr="009618A5" w:rsidRDefault="00247D36" w:rsidP="000C1677">
            <w:pPr>
              <w:spacing w:before="0" w:after="0"/>
              <w:jc w:val="center"/>
              <w:rPr>
                <w:rFonts w:ascii="Arial" w:hAnsi="Arial"/>
                <w:sz w:val="14"/>
                <w:szCs w:val="18"/>
              </w:rPr>
            </w:pPr>
            <w:r w:rsidRPr="009618A5">
              <w:rPr>
                <w:rFonts w:ascii="Arial" w:hAnsi="Arial"/>
                <w:sz w:val="14"/>
                <w:szCs w:val="18"/>
              </w:rPr>
              <w:t>&lt; 1</w:t>
            </w:r>
          </w:p>
        </w:tc>
        <w:tc>
          <w:tcPr>
            <w:tcW w:w="0" w:type="auto"/>
            <w:vAlign w:val="center"/>
          </w:tcPr>
          <w:p w14:paraId="6E3397BD" w14:textId="7FD59A79" w:rsidR="00247D36" w:rsidRPr="009618A5" w:rsidRDefault="00247D36" w:rsidP="000C1677">
            <w:pPr>
              <w:spacing w:before="0" w:after="0"/>
              <w:jc w:val="center"/>
              <w:rPr>
                <w:rFonts w:ascii="Arial" w:hAnsi="Arial"/>
                <w:sz w:val="14"/>
                <w:szCs w:val="18"/>
              </w:rPr>
            </w:pPr>
            <w:r w:rsidRPr="009618A5">
              <w:rPr>
                <w:rFonts w:ascii="Arial" w:hAnsi="Arial"/>
                <w:sz w:val="14"/>
                <w:szCs w:val="18"/>
              </w:rPr>
              <w:t>&lt; 2</w:t>
            </w:r>
          </w:p>
        </w:tc>
        <w:tc>
          <w:tcPr>
            <w:tcW w:w="0" w:type="auto"/>
            <w:vAlign w:val="center"/>
          </w:tcPr>
          <w:p w14:paraId="4C512B04" w14:textId="40941FA0" w:rsidR="00247D36" w:rsidRPr="009618A5" w:rsidRDefault="00247D36" w:rsidP="000C1677">
            <w:pPr>
              <w:spacing w:before="0" w:after="0"/>
              <w:jc w:val="center"/>
              <w:rPr>
                <w:rFonts w:ascii="Arial" w:hAnsi="Arial"/>
                <w:sz w:val="14"/>
                <w:szCs w:val="18"/>
              </w:rPr>
            </w:pPr>
            <w:r w:rsidRPr="009618A5">
              <w:rPr>
                <w:rFonts w:ascii="Arial" w:hAnsi="Arial"/>
                <w:sz w:val="14"/>
                <w:szCs w:val="18"/>
              </w:rPr>
              <w:t>1</w:t>
            </w:r>
          </w:p>
        </w:tc>
        <w:tc>
          <w:tcPr>
            <w:tcW w:w="0" w:type="auto"/>
            <w:vAlign w:val="center"/>
          </w:tcPr>
          <w:p w14:paraId="60EC0DF2" w14:textId="0D8E06C8" w:rsidR="00247D36" w:rsidRPr="009618A5" w:rsidRDefault="00247D36" w:rsidP="000C1677">
            <w:pPr>
              <w:spacing w:before="0" w:after="0"/>
              <w:jc w:val="center"/>
              <w:rPr>
                <w:rFonts w:ascii="Arial" w:hAnsi="Arial"/>
                <w:sz w:val="14"/>
                <w:szCs w:val="18"/>
              </w:rPr>
            </w:pPr>
            <w:r w:rsidRPr="009618A5">
              <w:rPr>
                <w:rFonts w:ascii="Arial" w:hAnsi="Arial"/>
                <w:sz w:val="14"/>
                <w:szCs w:val="18"/>
              </w:rPr>
              <w:t>2</w:t>
            </w:r>
          </w:p>
        </w:tc>
        <w:tc>
          <w:tcPr>
            <w:tcW w:w="0" w:type="auto"/>
            <w:vAlign w:val="center"/>
          </w:tcPr>
          <w:p w14:paraId="5ADFE06B" w14:textId="4B38976C" w:rsidR="00247D36" w:rsidRDefault="00247D36" w:rsidP="000C1677">
            <w:pPr>
              <w:spacing w:before="0" w:after="0"/>
              <w:jc w:val="center"/>
            </w:pPr>
            <w:r w:rsidRPr="00464562">
              <w:rPr>
                <w:rFonts w:ascii="Arial" w:hAnsi="Arial"/>
                <w:sz w:val="14"/>
                <w:szCs w:val="18"/>
              </w:rPr>
              <w:t>&lt;2</w:t>
            </w:r>
          </w:p>
        </w:tc>
        <w:tc>
          <w:tcPr>
            <w:tcW w:w="0" w:type="auto"/>
            <w:vAlign w:val="center"/>
          </w:tcPr>
          <w:p w14:paraId="59B14B1A" w14:textId="5515FAA0" w:rsidR="00247D36" w:rsidRPr="009618A5" w:rsidRDefault="00247D36" w:rsidP="000C1677">
            <w:pPr>
              <w:spacing w:before="0" w:after="0"/>
              <w:jc w:val="center"/>
              <w:rPr>
                <w:rFonts w:ascii="Arial" w:hAnsi="Arial"/>
                <w:sz w:val="14"/>
                <w:szCs w:val="18"/>
              </w:rPr>
            </w:pPr>
            <w:r w:rsidRPr="009618A5">
              <w:rPr>
                <w:rFonts w:ascii="Arial" w:hAnsi="Arial"/>
                <w:sz w:val="14"/>
                <w:szCs w:val="18"/>
              </w:rPr>
              <w:t>4</w:t>
            </w:r>
          </w:p>
        </w:tc>
        <w:tc>
          <w:tcPr>
            <w:tcW w:w="0" w:type="auto"/>
          </w:tcPr>
          <w:p w14:paraId="019B034F" w14:textId="5A2CD501" w:rsidR="00247D36" w:rsidRPr="009618A5" w:rsidRDefault="00247D36" w:rsidP="000C1677">
            <w:pPr>
              <w:spacing w:before="0" w:after="0"/>
              <w:jc w:val="center"/>
              <w:rPr>
                <w:rFonts w:ascii="Arial" w:hAnsi="Arial"/>
                <w:sz w:val="14"/>
                <w:szCs w:val="18"/>
              </w:rPr>
            </w:pPr>
            <w:r w:rsidRPr="00B01082">
              <w:rPr>
                <w:rFonts w:ascii="Arial" w:hAnsi="Arial"/>
                <w:sz w:val="14"/>
                <w:szCs w:val="18"/>
              </w:rPr>
              <w:t>&lt;0.01</w:t>
            </w:r>
            <w:r>
              <w:rPr>
                <w:rFonts w:ascii="Arial" w:hAnsi="Arial"/>
                <w:sz w:val="14"/>
                <w:szCs w:val="18"/>
              </w:rPr>
              <w:t>E-3</w:t>
            </w:r>
          </w:p>
        </w:tc>
        <w:tc>
          <w:tcPr>
            <w:tcW w:w="0" w:type="auto"/>
          </w:tcPr>
          <w:p w14:paraId="32DA9F87" w14:textId="0BD1167D" w:rsidR="00247D36" w:rsidRPr="009618A5" w:rsidRDefault="00247D36" w:rsidP="000C1677">
            <w:pPr>
              <w:spacing w:before="0" w:after="0"/>
              <w:jc w:val="center"/>
              <w:rPr>
                <w:rFonts w:ascii="Arial" w:hAnsi="Arial"/>
                <w:sz w:val="14"/>
                <w:szCs w:val="18"/>
              </w:rPr>
            </w:pPr>
            <w:r w:rsidRPr="00B01082">
              <w:rPr>
                <w:rFonts w:ascii="Arial" w:hAnsi="Arial"/>
                <w:sz w:val="14"/>
                <w:szCs w:val="18"/>
              </w:rPr>
              <w:t>&lt;0.01</w:t>
            </w:r>
            <w:r>
              <w:rPr>
                <w:rFonts w:ascii="Arial" w:hAnsi="Arial"/>
                <w:sz w:val="14"/>
                <w:szCs w:val="18"/>
              </w:rPr>
              <w:t>E-3</w:t>
            </w:r>
          </w:p>
        </w:tc>
      </w:tr>
      <w:tr w:rsidR="00247D36" w:rsidRPr="009618A5" w14:paraId="686B5907" w14:textId="1B1D7699" w:rsidTr="000C1677">
        <w:trPr>
          <w:trHeight w:val="273"/>
        </w:trPr>
        <w:tc>
          <w:tcPr>
            <w:tcW w:w="0" w:type="auto"/>
            <w:vAlign w:val="center"/>
          </w:tcPr>
          <w:p w14:paraId="5401441D" w14:textId="1E60F669" w:rsidR="00247D36" w:rsidRPr="009618A5" w:rsidRDefault="00247D36" w:rsidP="000C1677">
            <w:pPr>
              <w:spacing w:before="0" w:after="0"/>
              <w:jc w:val="center"/>
              <w:rPr>
                <w:rFonts w:ascii="Arial" w:hAnsi="Arial"/>
                <w:sz w:val="14"/>
                <w:szCs w:val="18"/>
              </w:rPr>
            </w:pPr>
            <w:r w:rsidRPr="009618A5">
              <w:rPr>
                <w:rFonts w:ascii="Arial" w:hAnsi="Arial"/>
                <w:sz w:val="14"/>
                <w:szCs w:val="18"/>
              </w:rPr>
              <w:t>L-Ser</w:t>
            </w:r>
            <w:r>
              <w:rPr>
                <w:rFonts w:ascii="Arial" w:hAnsi="Arial"/>
                <w:sz w:val="14"/>
                <w:szCs w:val="18"/>
              </w:rPr>
              <w:t>ine</w:t>
            </w:r>
          </w:p>
        </w:tc>
        <w:tc>
          <w:tcPr>
            <w:tcW w:w="0" w:type="auto"/>
            <w:vAlign w:val="center"/>
          </w:tcPr>
          <w:p w14:paraId="4F9EE12B" w14:textId="08D9E1EE" w:rsidR="00247D36" w:rsidRPr="009618A5" w:rsidRDefault="00247D36" w:rsidP="000C1677">
            <w:pPr>
              <w:spacing w:before="0" w:after="0"/>
              <w:jc w:val="center"/>
              <w:rPr>
                <w:rFonts w:ascii="Arial" w:hAnsi="Arial"/>
                <w:sz w:val="14"/>
                <w:szCs w:val="18"/>
              </w:rPr>
            </w:pPr>
            <w:r w:rsidRPr="009618A5">
              <w:rPr>
                <w:rFonts w:ascii="Arial" w:hAnsi="Arial"/>
                <w:sz w:val="14"/>
                <w:szCs w:val="18"/>
              </w:rPr>
              <w:t>99 ± 1</w:t>
            </w:r>
          </w:p>
        </w:tc>
        <w:tc>
          <w:tcPr>
            <w:tcW w:w="0" w:type="auto"/>
            <w:vAlign w:val="center"/>
          </w:tcPr>
          <w:p w14:paraId="1D30FB80" w14:textId="29BD1B63" w:rsidR="00247D36" w:rsidRPr="009618A5" w:rsidRDefault="00247D36" w:rsidP="000C1677">
            <w:pPr>
              <w:spacing w:before="0" w:after="0"/>
              <w:jc w:val="center"/>
              <w:rPr>
                <w:rFonts w:ascii="Arial" w:hAnsi="Arial"/>
                <w:sz w:val="14"/>
                <w:szCs w:val="18"/>
              </w:rPr>
            </w:pPr>
            <w:r w:rsidRPr="009618A5">
              <w:rPr>
                <w:rFonts w:ascii="Arial" w:hAnsi="Arial"/>
                <w:sz w:val="14"/>
                <w:szCs w:val="18"/>
              </w:rPr>
              <w:t>273 ± 15</w:t>
            </w:r>
          </w:p>
        </w:tc>
        <w:tc>
          <w:tcPr>
            <w:tcW w:w="0" w:type="auto"/>
            <w:vAlign w:val="center"/>
          </w:tcPr>
          <w:p w14:paraId="7B2D1EE9" w14:textId="56D07A15" w:rsidR="00247D36" w:rsidRPr="009618A5" w:rsidRDefault="00247D36" w:rsidP="000C1677">
            <w:pPr>
              <w:spacing w:before="0" w:after="0"/>
              <w:jc w:val="center"/>
              <w:rPr>
                <w:rFonts w:ascii="Arial" w:hAnsi="Arial"/>
                <w:sz w:val="14"/>
                <w:szCs w:val="18"/>
              </w:rPr>
            </w:pPr>
            <w:r w:rsidRPr="009618A5">
              <w:rPr>
                <w:rFonts w:ascii="Arial" w:hAnsi="Arial"/>
                <w:sz w:val="14"/>
                <w:szCs w:val="18"/>
              </w:rPr>
              <w:t>3,771 ± 112</w:t>
            </w:r>
          </w:p>
        </w:tc>
        <w:tc>
          <w:tcPr>
            <w:tcW w:w="0" w:type="auto"/>
            <w:vAlign w:val="center"/>
          </w:tcPr>
          <w:p w14:paraId="0D07C071" w14:textId="16E85EA8" w:rsidR="00247D36" w:rsidRPr="009618A5" w:rsidRDefault="00247D36" w:rsidP="000C1677">
            <w:pPr>
              <w:spacing w:before="0" w:after="0"/>
              <w:jc w:val="center"/>
              <w:rPr>
                <w:rFonts w:ascii="Arial" w:hAnsi="Arial"/>
                <w:sz w:val="14"/>
                <w:szCs w:val="18"/>
              </w:rPr>
            </w:pPr>
            <w:r w:rsidRPr="009618A5">
              <w:rPr>
                <w:rFonts w:ascii="Arial" w:hAnsi="Arial"/>
                <w:sz w:val="14"/>
                <w:szCs w:val="18"/>
              </w:rPr>
              <w:t>5,841 ± 1,276</w:t>
            </w:r>
          </w:p>
        </w:tc>
        <w:tc>
          <w:tcPr>
            <w:tcW w:w="0" w:type="auto"/>
            <w:vAlign w:val="center"/>
          </w:tcPr>
          <w:p w14:paraId="7D6E62D3" w14:textId="6B842380" w:rsidR="00247D36" w:rsidRPr="009618A5" w:rsidRDefault="00247D36" w:rsidP="000C1677">
            <w:pPr>
              <w:spacing w:before="0" w:after="0"/>
              <w:jc w:val="center"/>
              <w:rPr>
                <w:rFonts w:ascii="Arial" w:hAnsi="Arial"/>
                <w:sz w:val="14"/>
                <w:szCs w:val="18"/>
              </w:rPr>
            </w:pPr>
            <w:r w:rsidRPr="009618A5">
              <w:rPr>
                <w:rFonts w:ascii="Arial" w:hAnsi="Arial"/>
                <w:sz w:val="14"/>
                <w:szCs w:val="18"/>
              </w:rPr>
              <w:t>871 ± 683</w:t>
            </w:r>
          </w:p>
        </w:tc>
        <w:tc>
          <w:tcPr>
            <w:tcW w:w="0" w:type="auto"/>
            <w:vAlign w:val="center"/>
          </w:tcPr>
          <w:p w14:paraId="0ED22633" w14:textId="4752E8D9" w:rsidR="00247D36" w:rsidRPr="009618A5" w:rsidRDefault="00247D36" w:rsidP="000C1677">
            <w:pPr>
              <w:spacing w:before="0" w:after="0"/>
              <w:jc w:val="center"/>
              <w:rPr>
                <w:rFonts w:ascii="Arial" w:hAnsi="Arial"/>
                <w:sz w:val="14"/>
                <w:szCs w:val="18"/>
              </w:rPr>
            </w:pPr>
            <w:r w:rsidRPr="009618A5">
              <w:rPr>
                <w:rFonts w:ascii="Arial" w:hAnsi="Arial"/>
                <w:sz w:val="14"/>
                <w:szCs w:val="18"/>
              </w:rPr>
              <w:t>771 ± 373</w:t>
            </w:r>
          </w:p>
        </w:tc>
        <w:tc>
          <w:tcPr>
            <w:tcW w:w="0" w:type="auto"/>
            <w:vAlign w:val="center"/>
          </w:tcPr>
          <w:p w14:paraId="2F103B95" w14:textId="52BBB6B4" w:rsidR="00247D36" w:rsidRPr="009618A5" w:rsidRDefault="00247D36" w:rsidP="000C1677">
            <w:pPr>
              <w:spacing w:before="0" w:after="0"/>
              <w:jc w:val="center"/>
              <w:rPr>
                <w:rFonts w:ascii="Arial" w:hAnsi="Arial"/>
                <w:sz w:val="14"/>
                <w:szCs w:val="18"/>
              </w:rPr>
            </w:pPr>
            <w:r w:rsidRPr="009618A5">
              <w:rPr>
                <w:rFonts w:ascii="Arial" w:hAnsi="Arial"/>
                <w:sz w:val="14"/>
                <w:szCs w:val="18"/>
              </w:rPr>
              <w:t>&lt; 19</w:t>
            </w:r>
          </w:p>
        </w:tc>
        <w:tc>
          <w:tcPr>
            <w:tcW w:w="0" w:type="auto"/>
            <w:vAlign w:val="center"/>
          </w:tcPr>
          <w:p w14:paraId="1CCAA0CB" w14:textId="065D0A7C" w:rsidR="00247D36" w:rsidRPr="009618A5" w:rsidRDefault="00247D36" w:rsidP="000C1677">
            <w:pPr>
              <w:spacing w:before="0" w:after="0"/>
              <w:jc w:val="center"/>
              <w:rPr>
                <w:rFonts w:ascii="Arial" w:hAnsi="Arial"/>
                <w:sz w:val="14"/>
                <w:szCs w:val="18"/>
              </w:rPr>
            </w:pPr>
            <w:r w:rsidRPr="009618A5">
              <w:rPr>
                <w:rFonts w:ascii="Arial" w:hAnsi="Arial"/>
                <w:sz w:val="14"/>
                <w:szCs w:val="18"/>
              </w:rPr>
              <w:t>&lt; 2</w:t>
            </w:r>
          </w:p>
        </w:tc>
        <w:tc>
          <w:tcPr>
            <w:tcW w:w="0" w:type="auto"/>
            <w:vAlign w:val="center"/>
          </w:tcPr>
          <w:p w14:paraId="2487412C" w14:textId="3F9CE85A" w:rsidR="00247D36" w:rsidRDefault="00247D36" w:rsidP="000C1677">
            <w:pPr>
              <w:spacing w:before="0" w:after="0"/>
              <w:jc w:val="center"/>
            </w:pPr>
            <w:r w:rsidRPr="00E515A8">
              <w:rPr>
                <w:rFonts w:ascii="Arial" w:hAnsi="Arial"/>
                <w:sz w:val="14"/>
                <w:szCs w:val="18"/>
              </w:rPr>
              <w:t>&lt;2</w:t>
            </w:r>
          </w:p>
        </w:tc>
        <w:tc>
          <w:tcPr>
            <w:tcW w:w="0" w:type="auto"/>
            <w:vAlign w:val="center"/>
          </w:tcPr>
          <w:p w14:paraId="73DBFC03" w14:textId="3DDF8038" w:rsidR="00247D36" w:rsidRDefault="00247D36" w:rsidP="000C1677">
            <w:pPr>
              <w:spacing w:before="0" w:after="0"/>
              <w:jc w:val="center"/>
            </w:pPr>
            <w:r w:rsidRPr="00E515A8">
              <w:rPr>
                <w:rFonts w:ascii="Arial" w:hAnsi="Arial"/>
                <w:sz w:val="14"/>
                <w:szCs w:val="18"/>
              </w:rPr>
              <w:t>&lt;2</w:t>
            </w:r>
          </w:p>
        </w:tc>
        <w:tc>
          <w:tcPr>
            <w:tcW w:w="0" w:type="auto"/>
            <w:vAlign w:val="center"/>
          </w:tcPr>
          <w:p w14:paraId="596006C9" w14:textId="2CDE8686" w:rsidR="00247D36" w:rsidRDefault="00247D36" w:rsidP="000C1677">
            <w:pPr>
              <w:spacing w:before="0" w:after="0"/>
              <w:jc w:val="center"/>
            </w:pPr>
            <w:r w:rsidRPr="00464562">
              <w:rPr>
                <w:rFonts w:ascii="Arial" w:hAnsi="Arial"/>
                <w:sz w:val="14"/>
                <w:szCs w:val="18"/>
              </w:rPr>
              <w:t>&lt;2</w:t>
            </w:r>
          </w:p>
        </w:tc>
        <w:tc>
          <w:tcPr>
            <w:tcW w:w="0" w:type="auto"/>
            <w:vAlign w:val="center"/>
          </w:tcPr>
          <w:p w14:paraId="53F1250F" w14:textId="6FDB9B8B" w:rsidR="00247D36" w:rsidRPr="009618A5" w:rsidRDefault="00247D36" w:rsidP="000C1677">
            <w:pPr>
              <w:spacing w:before="0" w:after="0"/>
              <w:jc w:val="center"/>
              <w:rPr>
                <w:rFonts w:ascii="Arial" w:hAnsi="Arial"/>
                <w:sz w:val="14"/>
                <w:szCs w:val="18"/>
              </w:rPr>
            </w:pPr>
            <w:r w:rsidRPr="009618A5">
              <w:rPr>
                <w:rFonts w:ascii="Arial" w:hAnsi="Arial"/>
                <w:sz w:val="14"/>
                <w:szCs w:val="18"/>
              </w:rPr>
              <w:t>25</w:t>
            </w:r>
          </w:p>
        </w:tc>
        <w:tc>
          <w:tcPr>
            <w:tcW w:w="0" w:type="auto"/>
          </w:tcPr>
          <w:p w14:paraId="65279AB2" w14:textId="2A80FF6F" w:rsidR="00247D36" w:rsidRPr="009618A5" w:rsidRDefault="00247D36" w:rsidP="000C1677">
            <w:pPr>
              <w:spacing w:before="0" w:after="0"/>
              <w:jc w:val="center"/>
              <w:rPr>
                <w:rFonts w:ascii="Arial" w:hAnsi="Arial"/>
                <w:sz w:val="14"/>
                <w:szCs w:val="18"/>
              </w:rPr>
            </w:pPr>
            <w:r w:rsidRPr="00B01082">
              <w:rPr>
                <w:rFonts w:ascii="Arial" w:hAnsi="Arial"/>
                <w:sz w:val="14"/>
                <w:szCs w:val="18"/>
              </w:rPr>
              <w:t>0.02</w:t>
            </w:r>
            <w:r>
              <w:rPr>
                <w:rFonts w:ascii="Arial" w:hAnsi="Arial"/>
                <w:sz w:val="14"/>
                <w:szCs w:val="18"/>
              </w:rPr>
              <w:t>E-3</w:t>
            </w:r>
          </w:p>
        </w:tc>
        <w:tc>
          <w:tcPr>
            <w:tcW w:w="0" w:type="auto"/>
          </w:tcPr>
          <w:p w14:paraId="3B668E3C" w14:textId="301E728E" w:rsidR="00247D36" w:rsidRPr="009618A5" w:rsidRDefault="00247D36" w:rsidP="000C1677">
            <w:pPr>
              <w:spacing w:before="0" w:after="0"/>
              <w:jc w:val="center"/>
              <w:rPr>
                <w:rFonts w:ascii="Arial" w:hAnsi="Arial"/>
                <w:sz w:val="14"/>
                <w:szCs w:val="18"/>
              </w:rPr>
            </w:pPr>
            <w:r>
              <w:rPr>
                <w:rFonts w:ascii="Arial" w:hAnsi="Arial"/>
                <w:sz w:val="14"/>
                <w:szCs w:val="18"/>
              </w:rPr>
              <w:t>0.05E-3</w:t>
            </w:r>
          </w:p>
        </w:tc>
      </w:tr>
      <w:tr w:rsidR="00247D36" w:rsidRPr="009618A5" w14:paraId="319F4F23" w14:textId="4446180B" w:rsidTr="000C1677">
        <w:trPr>
          <w:trHeight w:val="273"/>
        </w:trPr>
        <w:tc>
          <w:tcPr>
            <w:tcW w:w="0" w:type="auto"/>
            <w:vAlign w:val="center"/>
          </w:tcPr>
          <w:p w14:paraId="79435B73" w14:textId="64A6045C" w:rsidR="00247D36" w:rsidRPr="009618A5" w:rsidRDefault="00247D36" w:rsidP="000C1677">
            <w:pPr>
              <w:spacing w:before="0" w:after="0"/>
              <w:jc w:val="center"/>
              <w:rPr>
                <w:rFonts w:ascii="Arial" w:hAnsi="Arial"/>
                <w:sz w:val="14"/>
                <w:szCs w:val="18"/>
              </w:rPr>
            </w:pPr>
            <w:r w:rsidRPr="009618A5">
              <w:rPr>
                <w:rFonts w:ascii="Arial" w:hAnsi="Arial"/>
                <w:sz w:val="14"/>
                <w:szCs w:val="18"/>
              </w:rPr>
              <w:t>Gly</w:t>
            </w:r>
            <w:r>
              <w:rPr>
                <w:rFonts w:ascii="Arial" w:hAnsi="Arial"/>
                <w:sz w:val="14"/>
                <w:szCs w:val="18"/>
              </w:rPr>
              <w:t>cine</w:t>
            </w:r>
          </w:p>
        </w:tc>
        <w:tc>
          <w:tcPr>
            <w:tcW w:w="0" w:type="auto"/>
            <w:vAlign w:val="center"/>
          </w:tcPr>
          <w:p w14:paraId="281838EC" w14:textId="50021D1B" w:rsidR="00247D36" w:rsidRPr="009618A5" w:rsidRDefault="00247D36" w:rsidP="000C1677">
            <w:pPr>
              <w:spacing w:before="0" w:after="0"/>
              <w:jc w:val="center"/>
              <w:rPr>
                <w:rFonts w:ascii="Arial" w:hAnsi="Arial"/>
                <w:sz w:val="14"/>
                <w:szCs w:val="18"/>
              </w:rPr>
            </w:pPr>
            <w:r w:rsidRPr="009618A5">
              <w:rPr>
                <w:rFonts w:ascii="Arial" w:hAnsi="Arial"/>
                <w:sz w:val="14"/>
                <w:szCs w:val="18"/>
              </w:rPr>
              <w:t>97 ± 11</w:t>
            </w:r>
          </w:p>
        </w:tc>
        <w:tc>
          <w:tcPr>
            <w:tcW w:w="0" w:type="auto"/>
            <w:vAlign w:val="center"/>
          </w:tcPr>
          <w:p w14:paraId="444C902C" w14:textId="7C236CEC" w:rsidR="00247D36" w:rsidRPr="009618A5" w:rsidRDefault="00247D36" w:rsidP="000C1677">
            <w:pPr>
              <w:spacing w:before="0" w:after="0"/>
              <w:jc w:val="center"/>
              <w:rPr>
                <w:rFonts w:ascii="Arial" w:hAnsi="Arial"/>
                <w:sz w:val="14"/>
                <w:szCs w:val="18"/>
              </w:rPr>
            </w:pPr>
            <w:r w:rsidRPr="009618A5">
              <w:rPr>
                <w:rFonts w:ascii="Arial" w:hAnsi="Arial"/>
                <w:sz w:val="14"/>
                <w:szCs w:val="18"/>
              </w:rPr>
              <w:t>432 ± 120</w:t>
            </w:r>
          </w:p>
        </w:tc>
        <w:tc>
          <w:tcPr>
            <w:tcW w:w="0" w:type="auto"/>
            <w:vAlign w:val="center"/>
          </w:tcPr>
          <w:p w14:paraId="4843CB0A" w14:textId="76168AF3" w:rsidR="00247D36" w:rsidRPr="009618A5" w:rsidRDefault="00247D36" w:rsidP="000C1677">
            <w:pPr>
              <w:spacing w:before="0" w:after="0"/>
              <w:jc w:val="center"/>
              <w:rPr>
                <w:rFonts w:ascii="Arial" w:hAnsi="Arial"/>
                <w:sz w:val="14"/>
                <w:szCs w:val="18"/>
              </w:rPr>
            </w:pPr>
            <w:r w:rsidRPr="009618A5">
              <w:rPr>
                <w:rFonts w:ascii="Arial" w:hAnsi="Arial"/>
                <w:sz w:val="14"/>
                <w:szCs w:val="18"/>
              </w:rPr>
              <w:t>3,311 ± 695</w:t>
            </w:r>
          </w:p>
        </w:tc>
        <w:tc>
          <w:tcPr>
            <w:tcW w:w="0" w:type="auto"/>
            <w:vAlign w:val="center"/>
          </w:tcPr>
          <w:p w14:paraId="6BD11D6A" w14:textId="59DD77CC" w:rsidR="00247D36" w:rsidRPr="009618A5" w:rsidRDefault="00247D36" w:rsidP="000C1677">
            <w:pPr>
              <w:spacing w:before="0" w:after="0"/>
              <w:jc w:val="center"/>
              <w:rPr>
                <w:rFonts w:ascii="Arial" w:hAnsi="Arial"/>
                <w:sz w:val="14"/>
                <w:szCs w:val="18"/>
              </w:rPr>
            </w:pPr>
            <w:r w:rsidRPr="009618A5">
              <w:rPr>
                <w:rFonts w:ascii="Arial" w:hAnsi="Arial"/>
                <w:sz w:val="14"/>
                <w:szCs w:val="18"/>
              </w:rPr>
              <w:t>10,524 ± 597</w:t>
            </w:r>
          </w:p>
        </w:tc>
        <w:tc>
          <w:tcPr>
            <w:tcW w:w="0" w:type="auto"/>
            <w:vAlign w:val="center"/>
          </w:tcPr>
          <w:p w14:paraId="50626318" w14:textId="2049C020" w:rsidR="00247D36" w:rsidRPr="009618A5" w:rsidRDefault="00247D36" w:rsidP="000C1677">
            <w:pPr>
              <w:spacing w:before="0" w:after="0"/>
              <w:jc w:val="center"/>
              <w:rPr>
                <w:rFonts w:ascii="Arial" w:hAnsi="Arial"/>
                <w:sz w:val="14"/>
                <w:szCs w:val="18"/>
              </w:rPr>
            </w:pPr>
            <w:r w:rsidRPr="009618A5">
              <w:rPr>
                <w:rFonts w:ascii="Arial" w:hAnsi="Arial"/>
                <w:sz w:val="14"/>
                <w:szCs w:val="18"/>
              </w:rPr>
              <w:t>498 ± 410</w:t>
            </w:r>
          </w:p>
        </w:tc>
        <w:tc>
          <w:tcPr>
            <w:tcW w:w="0" w:type="auto"/>
            <w:vAlign w:val="center"/>
          </w:tcPr>
          <w:p w14:paraId="698065A9" w14:textId="485C5E7F" w:rsidR="00247D36" w:rsidRPr="009618A5" w:rsidRDefault="00247D36" w:rsidP="000C1677">
            <w:pPr>
              <w:spacing w:before="0" w:after="0"/>
              <w:jc w:val="center"/>
              <w:rPr>
                <w:rFonts w:ascii="Arial" w:hAnsi="Arial"/>
                <w:sz w:val="14"/>
                <w:szCs w:val="18"/>
              </w:rPr>
            </w:pPr>
            <w:r w:rsidRPr="009618A5">
              <w:rPr>
                <w:rFonts w:ascii="Arial" w:hAnsi="Arial"/>
                <w:sz w:val="14"/>
                <w:szCs w:val="18"/>
              </w:rPr>
              <w:t>1,572 ± 500</w:t>
            </w:r>
          </w:p>
        </w:tc>
        <w:tc>
          <w:tcPr>
            <w:tcW w:w="0" w:type="auto"/>
            <w:vAlign w:val="center"/>
          </w:tcPr>
          <w:p w14:paraId="7DC8EB58" w14:textId="1AA203EF" w:rsidR="00247D36" w:rsidRPr="009618A5" w:rsidRDefault="00247D36" w:rsidP="000C1677">
            <w:pPr>
              <w:spacing w:before="0" w:after="0"/>
              <w:jc w:val="center"/>
              <w:rPr>
                <w:rFonts w:ascii="Arial" w:hAnsi="Arial"/>
                <w:sz w:val="14"/>
                <w:szCs w:val="18"/>
              </w:rPr>
            </w:pPr>
            <w:r w:rsidRPr="009618A5">
              <w:rPr>
                <w:rFonts w:ascii="Arial" w:hAnsi="Arial"/>
                <w:sz w:val="14"/>
                <w:szCs w:val="18"/>
              </w:rPr>
              <w:t>28 ± 9</w:t>
            </w:r>
          </w:p>
        </w:tc>
        <w:tc>
          <w:tcPr>
            <w:tcW w:w="0" w:type="auto"/>
            <w:vAlign w:val="center"/>
          </w:tcPr>
          <w:p w14:paraId="1FF97ED7" w14:textId="547D9A7A" w:rsidR="00247D36" w:rsidRPr="009618A5" w:rsidRDefault="00247D36" w:rsidP="000C1677">
            <w:pPr>
              <w:spacing w:before="0" w:after="0"/>
              <w:jc w:val="center"/>
              <w:rPr>
                <w:rFonts w:ascii="Arial" w:hAnsi="Arial"/>
                <w:sz w:val="14"/>
                <w:szCs w:val="18"/>
              </w:rPr>
            </w:pPr>
            <w:r w:rsidRPr="009618A5">
              <w:rPr>
                <w:rFonts w:ascii="Arial" w:hAnsi="Arial"/>
                <w:sz w:val="14"/>
                <w:szCs w:val="18"/>
              </w:rPr>
              <w:t>22 ± 3</w:t>
            </w:r>
          </w:p>
        </w:tc>
        <w:tc>
          <w:tcPr>
            <w:tcW w:w="0" w:type="auto"/>
            <w:vAlign w:val="center"/>
          </w:tcPr>
          <w:p w14:paraId="4183B8ED" w14:textId="719C0C10" w:rsidR="00247D36" w:rsidRPr="009618A5" w:rsidRDefault="00247D36" w:rsidP="000C1677">
            <w:pPr>
              <w:spacing w:before="0" w:after="0"/>
              <w:jc w:val="center"/>
              <w:rPr>
                <w:rFonts w:ascii="Arial" w:hAnsi="Arial"/>
                <w:sz w:val="14"/>
                <w:szCs w:val="18"/>
              </w:rPr>
            </w:pPr>
            <w:r w:rsidRPr="009618A5">
              <w:rPr>
                <w:rFonts w:ascii="Arial" w:hAnsi="Arial"/>
                <w:sz w:val="14"/>
                <w:szCs w:val="18"/>
              </w:rPr>
              <w:t>2</w:t>
            </w:r>
          </w:p>
        </w:tc>
        <w:tc>
          <w:tcPr>
            <w:tcW w:w="0" w:type="auto"/>
            <w:vAlign w:val="center"/>
          </w:tcPr>
          <w:p w14:paraId="755A2620" w14:textId="0A87C88A" w:rsidR="00247D36" w:rsidRPr="009618A5" w:rsidRDefault="00247D36" w:rsidP="000C1677">
            <w:pPr>
              <w:spacing w:before="0" w:after="0"/>
              <w:jc w:val="center"/>
              <w:rPr>
                <w:rFonts w:ascii="Arial" w:hAnsi="Arial"/>
                <w:sz w:val="14"/>
                <w:szCs w:val="18"/>
              </w:rPr>
            </w:pPr>
            <w:r w:rsidRPr="009618A5">
              <w:rPr>
                <w:rFonts w:ascii="Arial" w:hAnsi="Arial"/>
                <w:sz w:val="14"/>
                <w:szCs w:val="18"/>
              </w:rPr>
              <w:t>74</w:t>
            </w:r>
          </w:p>
        </w:tc>
        <w:tc>
          <w:tcPr>
            <w:tcW w:w="0" w:type="auto"/>
            <w:vAlign w:val="center"/>
          </w:tcPr>
          <w:p w14:paraId="1E758526" w14:textId="1624F9E0" w:rsidR="00247D36" w:rsidRPr="009618A5" w:rsidRDefault="00247D36" w:rsidP="000C1677">
            <w:pPr>
              <w:spacing w:before="0" w:after="0"/>
              <w:jc w:val="center"/>
              <w:rPr>
                <w:rFonts w:ascii="Arial" w:hAnsi="Arial"/>
                <w:sz w:val="14"/>
                <w:szCs w:val="18"/>
              </w:rPr>
            </w:pPr>
            <w:r w:rsidRPr="009618A5">
              <w:rPr>
                <w:rFonts w:ascii="Arial" w:hAnsi="Arial"/>
                <w:sz w:val="14"/>
                <w:szCs w:val="18"/>
              </w:rPr>
              <w:t>60</w:t>
            </w:r>
          </w:p>
        </w:tc>
        <w:tc>
          <w:tcPr>
            <w:tcW w:w="0" w:type="auto"/>
            <w:vAlign w:val="center"/>
          </w:tcPr>
          <w:p w14:paraId="1D81CF75" w14:textId="2392D281" w:rsidR="00247D36" w:rsidRPr="009618A5" w:rsidRDefault="00247D36" w:rsidP="000C1677">
            <w:pPr>
              <w:spacing w:before="0" w:after="0"/>
              <w:jc w:val="center"/>
              <w:rPr>
                <w:rFonts w:ascii="Arial" w:hAnsi="Arial"/>
                <w:sz w:val="14"/>
                <w:szCs w:val="18"/>
              </w:rPr>
            </w:pPr>
            <w:r w:rsidRPr="009618A5">
              <w:rPr>
                <w:rFonts w:ascii="Arial" w:hAnsi="Arial"/>
                <w:sz w:val="14"/>
                <w:szCs w:val="18"/>
              </w:rPr>
              <w:t>256</w:t>
            </w:r>
          </w:p>
        </w:tc>
        <w:tc>
          <w:tcPr>
            <w:tcW w:w="0" w:type="auto"/>
          </w:tcPr>
          <w:p w14:paraId="18008E61" w14:textId="3B628111" w:rsidR="00247D36" w:rsidRPr="009618A5" w:rsidRDefault="00247D36" w:rsidP="000C1677">
            <w:pPr>
              <w:spacing w:before="0" w:after="0"/>
              <w:jc w:val="center"/>
              <w:rPr>
                <w:rFonts w:ascii="Arial" w:hAnsi="Arial"/>
                <w:sz w:val="14"/>
                <w:szCs w:val="18"/>
              </w:rPr>
            </w:pPr>
            <w:r>
              <w:rPr>
                <w:rFonts w:ascii="Arial" w:hAnsi="Arial"/>
                <w:sz w:val="14"/>
                <w:szCs w:val="18"/>
              </w:rPr>
              <w:t>0.02E-3</w:t>
            </w:r>
          </w:p>
        </w:tc>
        <w:tc>
          <w:tcPr>
            <w:tcW w:w="0" w:type="auto"/>
          </w:tcPr>
          <w:p w14:paraId="6862CEAA" w14:textId="50D98813" w:rsidR="00247D36" w:rsidRPr="009618A5" w:rsidRDefault="00247D36" w:rsidP="000C1677">
            <w:pPr>
              <w:spacing w:before="0" w:after="0"/>
              <w:jc w:val="center"/>
              <w:rPr>
                <w:rFonts w:ascii="Arial" w:hAnsi="Arial"/>
                <w:sz w:val="14"/>
                <w:szCs w:val="18"/>
              </w:rPr>
            </w:pPr>
            <w:r>
              <w:rPr>
                <w:rFonts w:ascii="Arial" w:hAnsi="Arial"/>
                <w:sz w:val="14"/>
                <w:szCs w:val="18"/>
              </w:rPr>
              <w:t>0.03E-3</w:t>
            </w:r>
          </w:p>
        </w:tc>
      </w:tr>
      <w:tr w:rsidR="00247D36" w:rsidRPr="009618A5" w14:paraId="40574890" w14:textId="33217485" w:rsidTr="000C1677">
        <w:trPr>
          <w:trHeight w:val="288"/>
        </w:trPr>
        <w:tc>
          <w:tcPr>
            <w:tcW w:w="0" w:type="auto"/>
            <w:vAlign w:val="center"/>
          </w:tcPr>
          <w:p w14:paraId="47ABC376" w14:textId="2A744C88" w:rsidR="00247D36" w:rsidRPr="009618A5" w:rsidRDefault="00247D36" w:rsidP="000C1677">
            <w:pPr>
              <w:spacing w:before="0" w:after="0"/>
              <w:jc w:val="center"/>
              <w:rPr>
                <w:rFonts w:ascii="Arial" w:hAnsi="Arial"/>
                <w:sz w:val="14"/>
                <w:szCs w:val="18"/>
              </w:rPr>
            </w:pPr>
            <w:r w:rsidRPr="00F83037">
              <w:rPr>
                <w:rFonts w:ascii="Symbol" w:hAnsi="Symbol"/>
                <w:sz w:val="14"/>
                <w:szCs w:val="18"/>
              </w:rPr>
              <w:t></w:t>
            </w:r>
            <w:r w:rsidRPr="009618A5">
              <w:rPr>
                <w:rFonts w:ascii="Arial" w:hAnsi="Arial"/>
                <w:sz w:val="14"/>
                <w:szCs w:val="18"/>
              </w:rPr>
              <w:t>-Ala</w:t>
            </w:r>
            <w:r>
              <w:rPr>
                <w:rFonts w:ascii="Arial" w:hAnsi="Arial"/>
                <w:sz w:val="14"/>
                <w:szCs w:val="18"/>
              </w:rPr>
              <w:t>nine</w:t>
            </w:r>
          </w:p>
        </w:tc>
        <w:tc>
          <w:tcPr>
            <w:tcW w:w="0" w:type="auto"/>
            <w:vAlign w:val="center"/>
          </w:tcPr>
          <w:p w14:paraId="2376663A" w14:textId="4AA8D659" w:rsidR="00247D36" w:rsidRPr="009618A5" w:rsidRDefault="00247D36" w:rsidP="000C1677">
            <w:pPr>
              <w:spacing w:before="0" w:after="0"/>
              <w:jc w:val="center"/>
              <w:rPr>
                <w:rFonts w:ascii="Arial" w:hAnsi="Arial"/>
                <w:sz w:val="14"/>
                <w:szCs w:val="18"/>
              </w:rPr>
            </w:pPr>
            <w:r w:rsidRPr="009618A5">
              <w:rPr>
                <w:rFonts w:ascii="Arial" w:hAnsi="Arial"/>
                <w:sz w:val="14"/>
                <w:szCs w:val="18"/>
              </w:rPr>
              <w:t>7 ± 1</w:t>
            </w:r>
          </w:p>
        </w:tc>
        <w:tc>
          <w:tcPr>
            <w:tcW w:w="0" w:type="auto"/>
            <w:vAlign w:val="center"/>
          </w:tcPr>
          <w:p w14:paraId="103C892D" w14:textId="4A33DF1C" w:rsidR="00247D36" w:rsidRPr="009618A5" w:rsidRDefault="00247D36" w:rsidP="000C1677">
            <w:pPr>
              <w:spacing w:before="0" w:after="0"/>
              <w:jc w:val="center"/>
              <w:rPr>
                <w:rFonts w:ascii="Arial" w:hAnsi="Arial"/>
                <w:sz w:val="14"/>
                <w:szCs w:val="18"/>
              </w:rPr>
            </w:pPr>
            <w:r w:rsidRPr="009618A5">
              <w:rPr>
                <w:rFonts w:ascii="Arial" w:hAnsi="Arial"/>
                <w:sz w:val="14"/>
                <w:szCs w:val="18"/>
              </w:rPr>
              <w:t>42 ± 16</w:t>
            </w:r>
          </w:p>
        </w:tc>
        <w:tc>
          <w:tcPr>
            <w:tcW w:w="0" w:type="auto"/>
            <w:vAlign w:val="center"/>
          </w:tcPr>
          <w:p w14:paraId="7D674F79" w14:textId="430319A7" w:rsidR="00247D36" w:rsidRPr="009618A5" w:rsidRDefault="00247D36" w:rsidP="000C1677">
            <w:pPr>
              <w:spacing w:before="0" w:after="0"/>
              <w:jc w:val="center"/>
              <w:rPr>
                <w:rFonts w:ascii="Arial" w:hAnsi="Arial"/>
                <w:sz w:val="14"/>
                <w:szCs w:val="18"/>
              </w:rPr>
            </w:pPr>
            <w:r w:rsidRPr="009618A5">
              <w:rPr>
                <w:rFonts w:ascii="Arial" w:hAnsi="Arial"/>
                <w:sz w:val="14"/>
                <w:szCs w:val="18"/>
              </w:rPr>
              <w:t>382 ± 110</w:t>
            </w:r>
          </w:p>
        </w:tc>
        <w:tc>
          <w:tcPr>
            <w:tcW w:w="0" w:type="auto"/>
            <w:vAlign w:val="center"/>
          </w:tcPr>
          <w:p w14:paraId="7F60C3C6" w14:textId="229C49B5" w:rsidR="00247D36" w:rsidRPr="009618A5" w:rsidRDefault="00247D36" w:rsidP="000C1677">
            <w:pPr>
              <w:spacing w:before="0" w:after="0"/>
              <w:jc w:val="center"/>
              <w:rPr>
                <w:rFonts w:ascii="Arial" w:hAnsi="Arial"/>
                <w:sz w:val="14"/>
                <w:szCs w:val="18"/>
              </w:rPr>
            </w:pPr>
            <w:r w:rsidRPr="009618A5">
              <w:rPr>
                <w:rFonts w:ascii="Arial" w:hAnsi="Arial"/>
                <w:sz w:val="14"/>
                <w:szCs w:val="18"/>
              </w:rPr>
              <w:t>1,697 ± 482</w:t>
            </w:r>
          </w:p>
        </w:tc>
        <w:tc>
          <w:tcPr>
            <w:tcW w:w="0" w:type="auto"/>
            <w:vAlign w:val="center"/>
          </w:tcPr>
          <w:p w14:paraId="3E4375A5" w14:textId="60C45B73" w:rsidR="00247D36" w:rsidRPr="009618A5" w:rsidRDefault="00247D36" w:rsidP="000C1677">
            <w:pPr>
              <w:spacing w:before="0" w:after="0"/>
              <w:jc w:val="center"/>
              <w:rPr>
                <w:rFonts w:ascii="Arial" w:hAnsi="Arial"/>
                <w:sz w:val="14"/>
                <w:szCs w:val="18"/>
              </w:rPr>
            </w:pPr>
            <w:r w:rsidRPr="009618A5">
              <w:rPr>
                <w:rFonts w:ascii="Arial" w:hAnsi="Arial"/>
                <w:sz w:val="14"/>
                <w:szCs w:val="18"/>
              </w:rPr>
              <w:t>45 ± 1</w:t>
            </w:r>
          </w:p>
        </w:tc>
        <w:tc>
          <w:tcPr>
            <w:tcW w:w="0" w:type="auto"/>
            <w:vAlign w:val="center"/>
          </w:tcPr>
          <w:p w14:paraId="3D051861" w14:textId="67F53B8B" w:rsidR="00247D36" w:rsidRPr="009618A5" w:rsidRDefault="00247D36" w:rsidP="000C1677">
            <w:pPr>
              <w:spacing w:before="0" w:after="0"/>
              <w:jc w:val="center"/>
              <w:rPr>
                <w:rFonts w:ascii="Arial" w:hAnsi="Arial"/>
                <w:sz w:val="14"/>
                <w:szCs w:val="18"/>
              </w:rPr>
            </w:pPr>
            <w:r w:rsidRPr="009618A5">
              <w:rPr>
                <w:rFonts w:ascii="Arial" w:hAnsi="Arial"/>
                <w:sz w:val="14"/>
                <w:szCs w:val="18"/>
              </w:rPr>
              <w:t>305 ± 156</w:t>
            </w:r>
          </w:p>
        </w:tc>
        <w:tc>
          <w:tcPr>
            <w:tcW w:w="0" w:type="auto"/>
            <w:vAlign w:val="center"/>
          </w:tcPr>
          <w:p w14:paraId="07850820" w14:textId="45FA2B7F" w:rsidR="00247D36" w:rsidRPr="009618A5" w:rsidRDefault="00247D36" w:rsidP="000C1677">
            <w:pPr>
              <w:spacing w:before="0" w:after="0"/>
              <w:jc w:val="center"/>
              <w:rPr>
                <w:rFonts w:ascii="Arial" w:hAnsi="Arial"/>
                <w:sz w:val="14"/>
                <w:szCs w:val="18"/>
              </w:rPr>
            </w:pPr>
            <w:r w:rsidRPr="009618A5">
              <w:rPr>
                <w:rFonts w:ascii="Arial" w:hAnsi="Arial"/>
                <w:sz w:val="14"/>
                <w:szCs w:val="18"/>
              </w:rPr>
              <w:t>8 ± 1</w:t>
            </w:r>
          </w:p>
        </w:tc>
        <w:tc>
          <w:tcPr>
            <w:tcW w:w="0" w:type="auto"/>
            <w:vAlign w:val="center"/>
          </w:tcPr>
          <w:p w14:paraId="159560A9" w14:textId="29638579" w:rsidR="00247D36" w:rsidRPr="009618A5" w:rsidRDefault="00247D36" w:rsidP="000C1677">
            <w:pPr>
              <w:spacing w:before="0" w:after="0"/>
              <w:jc w:val="center"/>
              <w:rPr>
                <w:rFonts w:ascii="Arial" w:hAnsi="Arial"/>
                <w:sz w:val="14"/>
                <w:szCs w:val="18"/>
              </w:rPr>
            </w:pPr>
            <w:r w:rsidRPr="009618A5">
              <w:rPr>
                <w:rFonts w:ascii="Arial" w:hAnsi="Arial"/>
                <w:sz w:val="14"/>
                <w:szCs w:val="18"/>
              </w:rPr>
              <w:t>64 ± 17</w:t>
            </w:r>
          </w:p>
        </w:tc>
        <w:tc>
          <w:tcPr>
            <w:tcW w:w="0" w:type="auto"/>
            <w:vAlign w:val="center"/>
          </w:tcPr>
          <w:p w14:paraId="1EA9ED3E" w14:textId="6A0440BB" w:rsidR="00247D36" w:rsidRPr="009618A5" w:rsidRDefault="00247D36" w:rsidP="000C1677">
            <w:pPr>
              <w:spacing w:before="0" w:after="0"/>
              <w:jc w:val="center"/>
              <w:rPr>
                <w:rFonts w:ascii="Arial" w:hAnsi="Arial"/>
                <w:sz w:val="14"/>
                <w:szCs w:val="18"/>
              </w:rPr>
            </w:pPr>
            <w:r w:rsidRPr="009618A5">
              <w:rPr>
                <w:rFonts w:ascii="Arial" w:hAnsi="Arial"/>
                <w:sz w:val="14"/>
                <w:szCs w:val="18"/>
              </w:rPr>
              <w:t>11</w:t>
            </w:r>
          </w:p>
        </w:tc>
        <w:tc>
          <w:tcPr>
            <w:tcW w:w="0" w:type="auto"/>
            <w:vAlign w:val="center"/>
          </w:tcPr>
          <w:p w14:paraId="77FF1FB0" w14:textId="4034349A" w:rsidR="00247D36" w:rsidRPr="009618A5" w:rsidRDefault="00247D36" w:rsidP="000C1677">
            <w:pPr>
              <w:spacing w:before="0" w:after="0"/>
              <w:jc w:val="center"/>
              <w:rPr>
                <w:rFonts w:ascii="Arial" w:hAnsi="Arial"/>
                <w:sz w:val="14"/>
                <w:szCs w:val="18"/>
              </w:rPr>
            </w:pPr>
            <w:r w:rsidRPr="009618A5">
              <w:rPr>
                <w:rFonts w:ascii="Arial" w:hAnsi="Arial"/>
                <w:sz w:val="14"/>
                <w:szCs w:val="18"/>
              </w:rPr>
              <w:t>14</w:t>
            </w:r>
          </w:p>
        </w:tc>
        <w:tc>
          <w:tcPr>
            <w:tcW w:w="0" w:type="auto"/>
            <w:vAlign w:val="center"/>
          </w:tcPr>
          <w:p w14:paraId="116F9DAC" w14:textId="2DD2DCA6" w:rsidR="00247D36" w:rsidRPr="009618A5" w:rsidRDefault="00247D36" w:rsidP="000C1677">
            <w:pPr>
              <w:spacing w:before="0" w:after="0"/>
              <w:jc w:val="center"/>
              <w:rPr>
                <w:rFonts w:ascii="Arial" w:hAnsi="Arial"/>
                <w:sz w:val="14"/>
                <w:szCs w:val="18"/>
              </w:rPr>
            </w:pPr>
            <w:r w:rsidRPr="009618A5">
              <w:rPr>
                <w:rFonts w:ascii="Arial" w:hAnsi="Arial"/>
                <w:sz w:val="14"/>
                <w:szCs w:val="18"/>
              </w:rPr>
              <w:t>50</w:t>
            </w:r>
          </w:p>
        </w:tc>
        <w:tc>
          <w:tcPr>
            <w:tcW w:w="0" w:type="auto"/>
            <w:vAlign w:val="center"/>
          </w:tcPr>
          <w:p w14:paraId="02009758" w14:textId="0D67AAF1" w:rsidR="00247D36" w:rsidRPr="009618A5" w:rsidRDefault="00247D36" w:rsidP="000C1677">
            <w:pPr>
              <w:spacing w:before="0" w:after="0"/>
              <w:jc w:val="center"/>
              <w:rPr>
                <w:rFonts w:ascii="Arial" w:hAnsi="Arial"/>
                <w:sz w:val="14"/>
                <w:szCs w:val="18"/>
              </w:rPr>
            </w:pPr>
            <w:r w:rsidRPr="009618A5">
              <w:rPr>
                <w:rFonts w:ascii="Arial" w:hAnsi="Arial"/>
                <w:sz w:val="14"/>
                <w:szCs w:val="18"/>
              </w:rPr>
              <w:t>16</w:t>
            </w:r>
          </w:p>
        </w:tc>
        <w:tc>
          <w:tcPr>
            <w:tcW w:w="0" w:type="auto"/>
          </w:tcPr>
          <w:p w14:paraId="6BBAC5DC" w14:textId="12936F4E" w:rsidR="00247D36" w:rsidRPr="009618A5" w:rsidRDefault="00247D36" w:rsidP="000C1677">
            <w:pPr>
              <w:spacing w:before="0" w:after="0"/>
              <w:jc w:val="center"/>
              <w:rPr>
                <w:rFonts w:ascii="Arial" w:hAnsi="Arial"/>
                <w:sz w:val="14"/>
                <w:szCs w:val="18"/>
              </w:rPr>
            </w:pPr>
            <w:r w:rsidRPr="00B01082">
              <w:rPr>
                <w:rFonts w:ascii="Arial" w:hAnsi="Arial"/>
                <w:sz w:val="14"/>
                <w:szCs w:val="18"/>
              </w:rPr>
              <w:t>&lt;0.01</w:t>
            </w:r>
            <w:r>
              <w:rPr>
                <w:rFonts w:ascii="Arial" w:hAnsi="Arial"/>
                <w:sz w:val="14"/>
                <w:szCs w:val="18"/>
              </w:rPr>
              <w:t>E-3</w:t>
            </w:r>
          </w:p>
        </w:tc>
        <w:tc>
          <w:tcPr>
            <w:tcW w:w="0" w:type="auto"/>
          </w:tcPr>
          <w:p w14:paraId="77458048" w14:textId="44595BBF" w:rsidR="00247D36" w:rsidRPr="009618A5" w:rsidRDefault="00247D36" w:rsidP="000C1677">
            <w:pPr>
              <w:spacing w:before="0" w:after="0"/>
              <w:jc w:val="center"/>
              <w:rPr>
                <w:rFonts w:ascii="Arial" w:hAnsi="Arial"/>
                <w:sz w:val="14"/>
                <w:szCs w:val="18"/>
              </w:rPr>
            </w:pPr>
            <w:r w:rsidRPr="00B01082">
              <w:rPr>
                <w:rFonts w:ascii="Arial" w:hAnsi="Arial"/>
                <w:sz w:val="14"/>
                <w:szCs w:val="18"/>
              </w:rPr>
              <w:t>&lt;0.01</w:t>
            </w:r>
            <w:r>
              <w:rPr>
                <w:rFonts w:ascii="Arial" w:hAnsi="Arial"/>
                <w:sz w:val="14"/>
                <w:szCs w:val="18"/>
              </w:rPr>
              <w:t>E-3</w:t>
            </w:r>
          </w:p>
        </w:tc>
      </w:tr>
      <w:tr w:rsidR="00247D36" w:rsidRPr="009618A5" w14:paraId="7CDCC98E" w14:textId="420BCA14" w:rsidTr="000C1677">
        <w:trPr>
          <w:trHeight w:val="304"/>
        </w:trPr>
        <w:tc>
          <w:tcPr>
            <w:tcW w:w="0" w:type="auto"/>
            <w:vAlign w:val="center"/>
          </w:tcPr>
          <w:p w14:paraId="6F878045" w14:textId="43CEEE4E" w:rsidR="00247D36" w:rsidRPr="009618A5" w:rsidRDefault="00247D36" w:rsidP="000C1677">
            <w:pPr>
              <w:spacing w:before="0" w:after="0"/>
              <w:jc w:val="center"/>
              <w:rPr>
                <w:rFonts w:ascii="Arial" w:hAnsi="Arial"/>
                <w:sz w:val="14"/>
                <w:szCs w:val="18"/>
              </w:rPr>
            </w:pPr>
            <w:r w:rsidRPr="00F83037">
              <w:rPr>
                <w:rFonts w:ascii="Symbol" w:hAnsi="Symbol"/>
                <w:sz w:val="14"/>
                <w:szCs w:val="18"/>
              </w:rPr>
              <w:t></w:t>
            </w:r>
            <w:r>
              <w:rPr>
                <w:rFonts w:ascii="Arial" w:hAnsi="Arial"/>
                <w:sz w:val="14"/>
                <w:szCs w:val="18"/>
              </w:rPr>
              <w:t>-Amino-</w:t>
            </w:r>
            <w:r w:rsidRPr="00C82B1C">
              <w:rPr>
                <w:rFonts w:ascii="Arial" w:hAnsi="Arial"/>
                <w:i/>
                <w:sz w:val="14"/>
                <w:szCs w:val="18"/>
              </w:rPr>
              <w:t>n</w:t>
            </w:r>
            <w:r>
              <w:rPr>
                <w:rFonts w:ascii="Arial" w:hAnsi="Arial"/>
                <w:sz w:val="14"/>
                <w:szCs w:val="18"/>
              </w:rPr>
              <w:t>-butyric acid</w:t>
            </w:r>
          </w:p>
        </w:tc>
        <w:tc>
          <w:tcPr>
            <w:tcW w:w="0" w:type="auto"/>
            <w:vAlign w:val="center"/>
          </w:tcPr>
          <w:p w14:paraId="3C50CD9B" w14:textId="74990D49" w:rsidR="00247D36" w:rsidRPr="009618A5" w:rsidRDefault="00247D36" w:rsidP="000C1677">
            <w:pPr>
              <w:spacing w:before="0" w:after="0"/>
              <w:jc w:val="center"/>
              <w:rPr>
                <w:rFonts w:ascii="Arial" w:hAnsi="Arial"/>
                <w:sz w:val="14"/>
                <w:szCs w:val="18"/>
              </w:rPr>
            </w:pPr>
            <w:r w:rsidRPr="009618A5">
              <w:rPr>
                <w:rFonts w:ascii="Arial" w:hAnsi="Arial"/>
                <w:sz w:val="14"/>
                <w:szCs w:val="18"/>
              </w:rPr>
              <w:t>8 ± 1</w:t>
            </w:r>
          </w:p>
        </w:tc>
        <w:tc>
          <w:tcPr>
            <w:tcW w:w="0" w:type="auto"/>
            <w:vAlign w:val="center"/>
          </w:tcPr>
          <w:p w14:paraId="02EC7493" w14:textId="2E9F9964" w:rsidR="00247D36" w:rsidRPr="009618A5" w:rsidRDefault="00247D36" w:rsidP="000C1677">
            <w:pPr>
              <w:spacing w:before="0" w:after="0"/>
              <w:jc w:val="center"/>
              <w:rPr>
                <w:rFonts w:ascii="Arial" w:hAnsi="Arial"/>
                <w:sz w:val="14"/>
                <w:szCs w:val="18"/>
              </w:rPr>
            </w:pPr>
            <w:r w:rsidRPr="009618A5">
              <w:rPr>
                <w:rFonts w:ascii="Arial" w:hAnsi="Arial"/>
                <w:sz w:val="14"/>
                <w:szCs w:val="18"/>
              </w:rPr>
              <w:t>58 ± 8</w:t>
            </w:r>
          </w:p>
        </w:tc>
        <w:tc>
          <w:tcPr>
            <w:tcW w:w="0" w:type="auto"/>
            <w:vAlign w:val="center"/>
          </w:tcPr>
          <w:p w14:paraId="4440E6E5" w14:textId="3BCC4C26" w:rsidR="00247D36" w:rsidRPr="009618A5" w:rsidRDefault="00247D36" w:rsidP="000C1677">
            <w:pPr>
              <w:spacing w:before="0" w:after="0"/>
              <w:jc w:val="center"/>
              <w:rPr>
                <w:rFonts w:ascii="Arial" w:hAnsi="Arial"/>
                <w:sz w:val="14"/>
                <w:szCs w:val="18"/>
              </w:rPr>
            </w:pPr>
            <w:r w:rsidRPr="009618A5">
              <w:rPr>
                <w:rFonts w:ascii="Arial" w:hAnsi="Arial"/>
                <w:sz w:val="14"/>
                <w:szCs w:val="18"/>
              </w:rPr>
              <w:t>290 ± 69</w:t>
            </w:r>
          </w:p>
        </w:tc>
        <w:tc>
          <w:tcPr>
            <w:tcW w:w="0" w:type="auto"/>
            <w:vAlign w:val="center"/>
          </w:tcPr>
          <w:p w14:paraId="08E6C194" w14:textId="279217D6" w:rsidR="00247D36" w:rsidRPr="009618A5" w:rsidRDefault="00247D36" w:rsidP="000C1677">
            <w:pPr>
              <w:spacing w:before="0" w:after="0"/>
              <w:jc w:val="center"/>
              <w:rPr>
                <w:rFonts w:ascii="Arial" w:hAnsi="Arial"/>
                <w:sz w:val="14"/>
                <w:szCs w:val="18"/>
              </w:rPr>
            </w:pPr>
            <w:r w:rsidRPr="009618A5">
              <w:rPr>
                <w:rFonts w:ascii="Arial" w:hAnsi="Arial"/>
                <w:sz w:val="14"/>
                <w:szCs w:val="18"/>
              </w:rPr>
              <w:t>1,812 ± 680</w:t>
            </w:r>
          </w:p>
        </w:tc>
        <w:tc>
          <w:tcPr>
            <w:tcW w:w="0" w:type="auto"/>
            <w:vAlign w:val="center"/>
          </w:tcPr>
          <w:p w14:paraId="179D01D7" w14:textId="2AA931E7" w:rsidR="00247D36" w:rsidRPr="009618A5" w:rsidRDefault="00247D36" w:rsidP="000C1677">
            <w:pPr>
              <w:spacing w:before="0" w:after="0"/>
              <w:jc w:val="center"/>
              <w:rPr>
                <w:rFonts w:ascii="Arial" w:hAnsi="Arial"/>
                <w:sz w:val="14"/>
                <w:szCs w:val="18"/>
              </w:rPr>
            </w:pPr>
            <w:r w:rsidRPr="009618A5">
              <w:rPr>
                <w:rFonts w:ascii="Arial" w:hAnsi="Arial"/>
                <w:sz w:val="14"/>
                <w:szCs w:val="18"/>
              </w:rPr>
              <w:t>43 ± 13</w:t>
            </w:r>
          </w:p>
        </w:tc>
        <w:tc>
          <w:tcPr>
            <w:tcW w:w="0" w:type="auto"/>
            <w:vAlign w:val="center"/>
          </w:tcPr>
          <w:p w14:paraId="7D5C5BFC" w14:textId="37EC377F" w:rsidR="00247D36" w:rsidRPr="009618A5" w:rsidRDefault="00247D36" w:rsidP="000C1677">
            <w:pPr>
              <w:spacing w:before="0" w:after="0"/>
              <w:jc w:val="center"/>
              <w:rPr>
                <w:rFonts w:ascii="Arial" w:hAnsi="Arial"/>
                <w:sz w:val="14"/>
                <w:szCs w:val="18"/>
              </w:rPr>
            </w:pPr>
            <w:r w:rsidRPr="009618A5">
              <w:rPr>
                <w:rFonts w:ascii="Arial" w:hAnsi="Arial"/>
                <w:sz w:val="14"/>
                <w:szCs w:val="18"/>
              </w:rPr>
              <w:t>109 ± 90</w:t>
            </w:r>
          </w:p>
        </w:tc>
        <w:tc>
          <w:tcPr>
            <w:tcW w:w="0" w:type="auto"/>
            <w:vAlign w:val="center"/>
          </w:tcPr>
          <w:p w14:paraId="5B41CC4E" w14:textId="7C19CF09" w:rsidR="00247D36" w:rsidRPr="009618A5" w:rsidRDefault="00247D36" w:rsidP="000C1677">
            <w:pPr>
              <w:spacing w:before="0" w:after="0"/>
              <w:jc w:val="center"/>
              <w:rPr>
                <w:rFonts w:ascii="Arial" w:hAnsi="Arial"/>
                <w:sz w:val="14"/>
                <w:szCs w:val="18"/>
              </w:rPr>
            </w:pPr>
            <w:r w:rsidRPr="009618A5">
              <w:rPr>
                <w:rFonts w:ascii="Arial" w:hAnsi="Arial"/>
                <w:sz w:val="14"/>
                <w:szCs w:val="18"/>
              </w:rPr>
              <w:t>14 ± 2</w:t>
            </w:r>
          </w:p>
        </w:tc>
        <w:tc>
          <w:tcPr>
            <w:tcW w:w="0" w:type="auto"/>
            <w:vAlign w:val="center"/>
          </w:tcPr>
          <w:p w14:paraId="0647AC9F" w14:textId="05288C8D" w:rsidR="00247D36" w:rsidRPr="009618A5" w:rsidRDefault="00247D36" w:rsidP="000C1677">
            <w:pPr>
              <w:spacing w:before="0" w:after="0"/>
              <w:jc w:val="center"/>
              <w:rPr>
                <w:rFonts w:ascii="Arial" w:hAnsi="Arial"/>
                <w:sz w:val="14"/>
                <w:szCs w:val="18"/>
              </w:rPr>
            </w:pPr>
            <w:r w:rsidRPr="009618A5">
              <w:rPr>
                <w:rFonts w:ascii="Arial" w:hAnsi="Arial"/>
                <w:sz w:val="14"/>
                <w:szCs w:val="18"/>
              </w:rPr>
              <w:t>133 ± 12</w:t>
            </w:r>
          </w:p>
        </w:tc>
        <w:tc>
          <w:tcPr>
            <w:tcW w:w="0" w:type="auto"/>
            <w:vAlign w:val="center"/>
          </w:tcPr>
          <w:p w14:paraId="06B612E7" w14:textId="7FA4AF7F" w:rsidR="00247D36" w:rsidRPr="009618A5" w:rsidRDefault="00247D36" w:rsidP="000C1677">
            <w:pPr>
              <w:spacing w:before="0" w:after="0"/>
              <w:jc w:val="center"/>
              <w:rPr>
                <w:rFonts w:ascii="Arial" w:hAnsi="Arial"/>
                <w:sz w:val="14"/>
                <w:szCs w:val="18"/>
              </w:rPr>
            </w:pPr>
            <w:r w:rsidRPr="009618A5">
              <w:rPr>
                <w:rFonts w:ascii="Arial" w:hAnsi="Arial"/>
                <w:sz w:val="14"/>
                <w:szCs w:val="18"/>
              </w:rPr>
              <w:t>51</w:t>
            </w:r>
          </w:p>
        </w:tc>
        <w:tc>
          <w:tcPr>
            <w:tcW w:w="0" w:type="auto"/>
            <w:vAlign w:val="center"/>
          </w:tcPr>
          <w:p w14:paraId="11FFD1CE" w14:textId="6BED96C4" w:rsidR="00247D36" w:rsidRPr="009618A5" w:rsidRDefault="00247D36" w:rsidP="000C1677">
            <w:pPr>
              <w:spacing w:before="0" w:after="0"/>
              <w:jc w:val="center"/>
              <w:rPr>
                <w:rFonts w:ascii="Arial" w:hAnsi="Arial"/>
                <w:sz w:val="14"/>
                <w:szCs w:val="18"/>
              </w:rPr>
            </w:pPr>
            <w:r w:rsidRPr="009618A5">
              <w:rPr>
                <w:rFonts w:ascii="Arial" w:hAnsi="Arial"/>
                <w:sz w:val="14"/>
                <w:szCs w:val="18"/>
              </w:rPr>
              <w:t>53</w:t>
            </w:r>
          </w:p>
        </w:tc>
        <w:tc>
          <w:tcPr>
            <w:tcW w:w="0" w:type="auto"/>
            <w:vAlign w:val="center"/>
          </w:tcPr>
          <w:p w14:paraId="1E2093EB" w14:textId="14BDD22B" w:rsidR="00247D36" w:rsidRPr="009618A5" w:rsidRDefault="00247D36" w:rsidP="000C1677">
            <w:pPr>
              <w:spacing w:before="0" w:after="0"/>
              <w:jc w:val="center"/>
              <w:rPr>
                <w:rFonts w:ascii="Arial" w:hAnsi="Arial"/>
                <w:sz w:val="14"/>
                <w:szCs w:val="18"/>
              </w:rPr>
            </w:pPr>
            <w:r w:rsidRPr="009618A5">
              <w:rPr>
                <w:rFonts w:ascii="Arial" w:hAnsi="Arial"/>
                <w:sz w:val="14"/>
                <w:szCs w:val="18"/>
              </w:rPr>
              <w:t>178</w:t>
            </w:r>
          </w:p>
        </w:tc>
        <w:tc>
          <w:tcPr>
            <w:tcW w:w="0" w:type="auto"/>
            <w:vAlign w:val="center"/>
          </w:tcPr>
          <w:p w14:paraId="62D76E2B" w14:textId="513483ED" w:rsidR="00247D36" w:rsidRPr="009618A5" w:rsidRDefault="00247D36" w:rsidP="000C1677">
            <w:pPr>
              <w:spacing w:before="0" w:after="0"/>
              <w:jc w:val="center"/>
              <w:rPr>
                <w:rFonts w:ascii="Arial" w:hAnsi="Arial"/>
                <w:sz w:val="14"/>
                <w:szCs w:val="18"/>
              </w:rPr>
            </w:pPr>
            <w:r w:rsidRPr="009618A5">
              <w:rPr>
                <w:rFonts w:ascii="Arial" w:hAnsi="Arial"/>
                <w:sz w:val="14"/>
                <w:szCs w:val="18"/>
              </w:rPr>
              <w:t>18</w:t>
            </w:r>
          </w:p>
        </w:tc>
        <w:tc>
          <w:tcPr>
            <w:tcW w:w="0" w:type="auto"/>
          </w:tcPr>
          <w:p w14:paraId="7DAA529E" w14:textId="35790775" w:rsidR="00247D36" w:rsidRPr="009618A5" w:rsidRDefault="00247D36" w:rsidP="000C1677">
            <w:pPr>
              <w:spacing w:before="0" w:after="0"/>
              <w:jc w:val="center"/>
              <w:rPr>
                <w:rFonts w:ascii="Arial" w:hAnsi="Arial"/>
                <w:sz w:val="14"/>
                <w:szCs w:val="18"/>
              </w:rPr>
            </w:pPr>
            <w:r w:rsidRPr="00B01082">
              <w:rPr>
                <w:rFonts w:ascii="Arial" w:hAnsi="Arial"/>
                <w:sz w:val="14"/>
                <w:szCs w:val="18"/>
              </w:rPr>
              <w:t>0.01</w:t>
            </w:r>
            <w:r>
              <w:rPr>
                <w:rFonts w:ascii="Arial" w:hAnsi="Arial"/>
                <w:sz w:val="14"/>
                <w:szCs w:val="18"/>
              </w:rPr>
              <w:t>E-3</w:t>
            </w:r>
          </w:p>
        </w:tc>
        <w:tc>
          <w:tcPr>
            <w:tcW w:w="0" w:type="auto"/>
          </w:tcPr>
          <w:p w14:paraId="0A305FED" w14:textId="00BBDCA1" w:rsidR="00247D36" w:rsidRPr="009618A5" w:rsidRDefault="00247D36" w:rsidP="000C1677">
            <w:pPr>
              <w:spacing w:before="0" w:after="0"/>
              <w:jc w:val="center"/>
              <w:rPr>
                <w:rFonts w:ascii="Arial" w:hAnsi="Arial"/>
                <w:sz w:val="14"/>
                <w:szCs w:val="18"/>
              </w:rPr>
            </w:pPr>
            <w:r w:rsidRPr="00B01082">
              <w:rPr>
                <w:rFonts w:ascii="Arial" w:hAnsi="Arial"/>
                <w:sz w:val="14"/>
                <w:szCs w:val="18"/>
              </w:rPr>
              <w:t>&lt;0.01</w:t>
            </w:r>
            <w:r>
              <w:rPr>
                <w:rFonts w:ascii="Arial" w:hAnsi="Arial"/>
                <w:sz w:val="14"/>
                <w:szCs w:val="18"/>
              </w:rPr>
              <w:t>E-3</w:t>
            </w:r>
          </w:p>
        </w:tc>
      </w:tr>
      <w:tr w:rsidR="00247D36" w:rsidRPr="009618A5" w14:paraId="22A0B83F" w14:textId="6D75C6BC" w:rsidTr="000C1677">
        <w:trPr>
          <w:trHeight w:val="273"/>
        </w:trPr>
        <w:tc>
          <w:tcPr>
            <w:tcW w:w="0" w:type="auto"/>
            <w:vAlign w:val="center"/>
          </w:tcPr>
          <w:p w14:paraId="3D2D5136" w14:textId="59EC0B02" w:rsidR="00247D36" w:rsidRPr="009618A5" w:rsidRDefault="00247D36" w:rsidP="000C1677">
            <w:pPr>
              <w:spacing w:before="0" w:after="0"/>
              <w:jc w:val="center"/>
              <w:rPr>
                <w:rFonts w:ascii="Arial" w:hAnsi="Arial"/>
                <w:sz w:val="14"/>
                <w:szCs w:val="18"/>
              </w:rPr>
            </w:pPr>
            <w:r w:rsidRPr="009618A5">
              <w:rPr>
                <w:rFonts w:ascii="Arial" w:hAnsi="Arial"/>
                <w:sz w:val="14"/>
                <w:szCs w:val="18"/>
              </w:rPr>
              <w:t>D- Ala</w:t>
            </w:r>
            <w:r>
              <w:rPr>
                <w:rFonts w:ascii="Arial" w:hAnsi="Arial"/>
                <w:sz w:val="14"/>
                <w:szCs w:val="18"/>
              </w:rPr>
              <w:t>nine</w:t>
            </w:r>
          </w:p>
        </w:tc>
        <w:tc>
          <w:tcPr>
            <w:tcW w:w="0" w:type="auto"/>
            <w:vAlign w:val="center"/>
          </w:tcPr>
          <w:p w14:paraId="0E914B94" w14:textId="4F6F446F" w:rsidR="00247D36" w:rsidRPr="009618A5" w:rsidRDefault="00247D36" w:rsidP="000C1677">
            <w:pPr>
              <w:spacing w:before="0" w:after="0"/>
              <w:jc w:val="center"/>
              <w:rPr>
                <w:rFonts w:ascii="Arial" w:hAnsi="Arial"/>
                <w:sz w:val="14"/>
                <w:szCs w:val="18"/>
              </w:rPr>
            </w:pPr>
            <w:r w:rsidRPr="009618A5">
              <w:rPr>
                <w:rFonts w:ascii="Arial" w:hAnsi="Arial"/>
                <w:sz w:val="14"/>
                <w:szCs w:val="18"/>
              </w:rPr>
              <w:t>8 ± 1</w:t>
            </w:r>
          </w:p>
        </w:tc>
        <w:tc>
          <w:tcPr>
            <w:tcW w:w="0" w:type="auto"/>
            <w:vAlign w:val="center"/>
          </w:tcPr>
          <w:p w14:paraId="770D20C3" w14:textId="7AA14810" w:rsidR="00247D36" w:rsidRPr="009618A5" w:rsidRDefault="00247D36" w:rsidP="000C1677">
            <w:pPr>
              <w:spacing w:before="0" w:after="0"/>
              <w:jc w:val="center"/>
              <w:rPr>
                <w:rFonts w:ascii="Arial" w:hAnsi="Arial"/>
                <w:sz w:val="14"/>
                <w:szCs w:val="18"/>
              </w:rPr>
            </w:pPr>
            <w:r w:rsidRPr="009618A5">
              <w:rPr>
                <w:rFonts w:ascii="Arial" w:hAnsi="Arial"/>
                <w:sz w:val="14"/>
                <w:szCs w:val="18"/>
              </w:rPr>
              <w:t>28 ± 10</w:t>
            </w:r>
          </w:p>
        </w:tc>
        <w:tc>
          <w:tcPr>
            <w:tcW w:w="0" w:type="auto"/>
            <w:vAlign w:val="center"/>
          </w:tcPr>
          <w:p w14:paraId="4DAEDB4A" w14:textId="185683AD" w:rsidR="00247D36" w:rsidRPr="009618A5" w:rsidRDefault="00247D36" w:rsidP="000C1677">
            <w:pPr>
              <w:spacing w:before="0" w:after="0"/>
              <w:jc w:val="center"/>
              <w:rPr>
                <w:rFonts w:ascii="Arial" w:hAnsi="Arial"/>
                <w:sz w:val="14"/>
                <w:szCs w:val="18"/>
              </w:rPr>
            </w:pPr>
            <w:r w:rsidRPr="009618A5">
              <w:rPr>
                <w:rFonts w:ascii="Arial" w:hAnsi="Arial"/>
                <w:sz w:val="14"/>
                <w:szCs w:val="18"/>
              </w:rPr>
              <w:t>162 ± 2</w:t>
            </w:r>
          </w:p>
        </w:tc>
        <w:tc>
          <w:tcPr>
            <w:tcW w:w="0" w:type="auto"/>
            <w:vAlign w:val="center"/>
          </w:tcPr>
          <w:p w14:paraId="481F88DD" w14:textId="4A06530C" w:rsidR="00247D36" w:rsidRPr="009618A5" w:rsidRDefault="00247D36" w:rsidP="000C1677">
            <w:pPr>
              <w:spacing w:before="0" w:after="0"/>
              <w:jc w:val="center"/>
              <w:rPr>
                <w:rFonts w:ascii="Arial" w:hAnsi="Arial"/>
                <w:sz w:val="14"/>
                <w:szCs w:val="18"/>
              </w:rPr>
            </w:pPr>
            <w:r w:rsidRPr="009618A5">
              <w:rPr>
                <w:rFonts w:ascii="Arial" w:hAnsi="Arial"/>
                <w:sz w:val="14"/>
                <w:szCs w:val="18"/>
              </w:rPr>
              <w:t>1,244 ± 444</w:t>
            </w:r>
          </w:p>
        </w:tc>
        <w:tc>
          <w:tcPr>
            <w:tcW w:w="0" w:type="auto"/>
            <w:vAlign w:val="center"/>
          </w:tcPr>
          <w:p w14:paraId="7CD25E19" w14:textId="6FACCCF9" w:rsidR="00247D36" w:rsidRPr="009618A5" w:rsidRDefault="00247D36" w:rsidP="000C1677">
            <w:pPr>
              <w:spacing w:before="0" w:after="0"/>
              <w:jc w:val="center"/>
              <w:rPr>
                <w:rFonts w:ascii="Arial" w:hAnsi="Arial"/>
                <w:sz w:val="14"/>
                <w:szCs w:val="18"/>
              </w:rPr>
            </w:pPr>
            <w:r w:rsidRPr="009618A5">
              <w:rPr>
                <w:rFonts w:ascii="Arial" w:hAnsi="Arial"/>
                <w:sz w:val="14"/>
                <w:szCs w:val="18"/>
              </w:rPr>
              <w:t>73 ± 48</w:t>
            </w:r>
          </w:p>
        </w:tc>
        <w:tc>
          <w:tcPr>
            <w:tcW w:w="0" w:type="auto"/>
            <w:vAlign w:val="center"/>
          </w:tcPr>
          <w:p w14:paraId="2D70E0CA" w14:textId="53404F96" w:rsidR="00247D36" w:rsidRPr="009618A5" w:rsidRDefault="00247D36" w:rsidP="000C1677">
            <w:pPr>
              <w:spacing w:before="0" w:after="0"/>
              <w:jc w:val="center"/>
              <w:rPr>
                <w:rFonts w:ascii="Arial" w:hAnsi="Arial"/>
                <w:sz w:val="14"/>
                <w:szCs w:val="18"/>
              </w:rPr>
            </w:pPr>
            <w:r w:rsidRPr="009618A5">
              <w:rPr>
                <w:rFonts w:ascii="Arial" w:hAnsi="Arial"/>
                <w:sz w:val="14"/>
                <w:szCs w:val="18"/>
              </w:rPr>
              <w:t>168 ± 46</w:t>
            </w:r>
          </w:p>
        </w:tc>
        <w:tc>
          <w:tcPr>
            <w:tcW w:w="0" w:type="auto"/>
            <w:vAlign w:val="center"/>
          </w:tcPr>
          <w:p w14:paraId="5E6C7B06" w14:textId="653A1351" w:rsidR="00247D36" w:rsidRPr="009618A5" w:rsidRDefault="00247D36" w:rsidP="000C1677">
            <w:pPr>
              <w:spacing w:before="0" w:after="0"/>
              <w:jc w:val="center"/>
              <w:rPr>
                <w:rFonts w:ascii="Arial" w:hAnsi="Arial"/>
                <w:sz w:val="14"/>
                <w:szCs w:val="18"/>
              </w:rPr>
            </w:pPr>
            <w:r w:rsidRPr="009618A5">
              <w:rPr>
                <w:rFonts w:ascii="Arial" w:hAnsi="Arial"/>
                <w:sz w:val="14"/>
                <w:szCs w:val="18"/>
              </w:rPr>
              <w:t>&lt; 2</w:t>
            </w:r>
          </w:p>
        </w:tc>
        <w:tc>
          <w:tcPr>
            <w:tcW w:w="0" w:type="auto"/>
            <w:vAlign w:val="center"/>
          </w:tcPr>
          <w:p w14:paraId="02B886A0" w14:textId="000404DD" w:rsidR="00247D36" w:rsidRPr="009618A5" w:rsidRDefault="00247D36" w:rsidP="000C1677">
            <w:pPr>
              <w:spacing w:before="0" w:after="0"/>
              <w:jc w:val="center"/>
              <w:rPr>
                <w:rFonts w:ascii="Arial" w:hAnsi="Arial"/>
                <w:sz w:val="14"/>
                <w:szCs w:val="18"/>
              </w:rPr>
            </w:pPr>
            <w:r w:rsidRPr="009618A5">
              <w:rPr>
                <w:rFonts w:ascii="Arial" w:hAnsi="Arial"/>
                <w:sz w:val="14"/>
                <w:szCs w:val="18"/>
              </w:rPr>
              <w:t>&lt; 6</w:t>
            </w:r>
          </w:p>
        </w:tc>
        <w:tc>
          <w:tcPr>
            <w:tcW w:w="0" w:type="auto"/>
            <w:vAlign w:val="center"/>
          </w:tcPr>
          <w:p w14:paraId="7C115BBF" w14:textId="3CCAE8B4" w:rsidR="00247D36" w:rsidRDefault="00247D36" w:rsidP="000C1677">
            <w:pPr>
              <w:spacing w:before="0" w:after="0"/>
              <w:jc w:val="center"/>
            </w:pPr>
            <w:r w:rsidRPr="0071779D">
              <w:rPr>
                <w:rFonts w:ascii="Arial" w:hAnsi="Arial"/>
                <w:sz w:val="14"/>
                <w:szCs w:val="18"/>
              </w:rPr>
              <w:t>&lt;2</w:t>
            </w:r>
          </w:p>
        </w:tc>
        <w:tc>
          <w:tcPr>
            <w:tcW w:w="0" w:type="auto"/>
            <w:vAlign w:val="center"/>
          </w:tcPr>
          <w:p w14:paraId="40F9B45C" w14:textId="4F4E26F5" w:rsidR="00247D36" w:rsidRPr="009618A5" w:rsidRDefault="00247D36" w:rsidP="000C1677">
            <w:pPr>
              <w:spacing w:before="0" w:after="0"/>
              <w:jc w:val="center"/>
              <w:rPr>
                <w:rFonts w:ascii="Arial" w:hAnsi="Arial"/>
                <w:sz w:val="14"/>
                <w:szCs w:val="18"/>
              </w:rPr>
            </w:pPr>
            <w:r w:rsidRPr="009618A5">
              <w:rPr>
                <w:rFonts w:ascii="Arial" w:hAnsi="Arial"/>
                <w:sz w:val="14"/>
                <w:szCs w:val="18"/>
              </w:rPr>
              <w:t>1</w:t>
            </w:r>
          </w:p>
        </w:tc>
        <w:tc>
          <w:tcPr>
            <w:tcW w:w="0" w:type="auto"/>
            <w:vAlign w:val="center"/>
          </w:tcPr>
          <w:p w14:paraId="468915A6" w14:textId="2654A906" w:rsidR="00247D36" w:rsidRPr="009618A5" w:rsidRDefault="00247D36" w:rsidP="000C1677">
            <w:pPr>
              <w:spacing w:before="0" w:after="0"/>
              <w:jc w:val="center"/>
              <w:rPr>
                <w:rFonts w:ascii="Arial" w:hAnsi="Arial"/>
                <w:sz w:val="14"/>
                <w:szCs w:val="18"/>
              </w:rPr>
            </w:pPr>
            <w:r w:rsidRPr="0071779D">
              <w:rPr>
                <w:rFonts w:ascii="Arial" w:hAnsi="Arial"/>
                <w:sz w:val="14"/>
                <w:szCs w:val="18"/>
              </w:rPr>
              <w:t>&lt;2</w:t>
            </w:r>
          </w:p>
        </w:tc>
        <w:tc>
          <w:tcPr>
            <w:tcW w:w="0" w:type="auto"/>
            <w:vAlign w:val="center"/>
          </w:tcPr>
          <w:p w14:paraId="14104E2F" w14:textId="18E5186F" w:rsidR="00247D36" w:rsidRPr="009618A5" w:rsidRDefault="00247D36" w:rsidP="000C1677">
            <w:pPr>
              <w:spacing w:before="0" w:after="0"/>
              <w:jc w:val="center"/>
              <w:rPr>
                <w:rFonts w:ascii="Arial" w:hAnsi="Arial"/>
                <w:sz w:val="14"/>
                <w:szCs w:val="18"/>
              </w:rPr>
            </w:pPr>
            <w:r w:rsidRPr="009618A5">
              <w:rPr>
                <w:rFonts w:ascii="Arial" w:hAnsi="Arial"/>
                <w:sz w:val="14"/>
                <w:szCs w:val="18"/>
              </w:rPr>
              <w:t>3</w:t>
            </w:r>
          </w:p>
        </w:tc>
        <w:tc>
          <w:tcPr>
            <w:tcW w:w="0" w:type="auto"/>
          </w:tcPr>
          <w:p w14:paraId="5094227C" w14:textId="66DF34C9" w:rsidR="00247D36" w:rsidRPr="009618A5" w:rsidRDefault="00247D36" w:rsidP="000C1677">
            <w:pPr>
              <w:spacing w:before="0" w:after="0"/>
              <w:jc w:val="center"/>
              <w:rPr>
                <w:rFonts w:ascii="Arial" w:hAnsi="Arial"/>
                <w:sz w:val="14"/>
                <w:szCs w:val="18"/>
              </w:rPr>
            </w:pPr>
            <w:r>
              <w:rPr>
                <w:rFonts w:ascii="Arial" w:hAnsi="Arial"/>
                <w:sz w:val="14"/>
                <w:szCs w:val="18"/>
              </w:rPr>
              <w:t>0</w:t>
            </w:r>
            <w:r w:rsidRPr="00B01082">
              <w:rPr>
                <w:rFonts w:ascii="Arial" w:hAnsi="Arial"/>
                <w:sz w:val="14"/>
                <w:szCs w:val="18"/>
              </w:rPr>
              <w:t>.01</w:t>
            </w:r>
            <w:r>
              <w:rPr>
                <w:rFonts w:ascii="Arial" w:hAnsi="Arial"/>
                <w:sz w:val="14"/>
                <w:szCs w:val="18"/>
              </w:rPr>
              <w:t>E-3</w:t>
            </w:r>
          </w:p>
        </w:tc>
        <w:tc>
          <w:tcPr>
            <w:tcW w:w="0" w:type="auto"/>
          </w:tcPr>
          <w:p w14:paraId="5DFBDED7" w14:textId="16A5B0A1" w:rsidR="00247D36" w:rsidRPr="009618A5" w:rsidRDefault="00247D36" w:rsidP="000C1677">
            <w:pPr>
              <w:spacing w:before="0" w:after="0"/>
              <w:jc w:val="center"/>
              <w:rPr>
                <w:rFonts w:ascii="Arial" w:hAnsi="Arial"/>
                <w:sz w:val="14"/>
                <w:szCs w:val="18"/>
              </w:rPr>
            </w:pPr>
            <w:r w:rsidRPr="00B01082">
              <w:rPr>
                <w:rFonts w:ascii="Arial" w:hAnsi="Arial"/>
                <w:sz w:val="14"/>
                <w:szCs w:val="18"/>
              </w:rPr>
              <w:t>0.01</w:t>
            </w:r>
            <w:r>
              <w:rPr>
                <w:rFonts w:ascii="Arial" w:hAnsi="Arial"/>
                <w:sz w:val="14"/>
                <w:szCs w:val="18"/>
              </w:rPr>
              <w:t>E-3</w:t>
            </w:r>
          </w:p>
        </w:tc>
      </w:tr>
      <w:tr w:rsidR="00247D36" w:rsidRPr="009618A5" w14:paraId="7752FAF7" w14:textId="0E2E957B" w:rsidTr="000C1677">
        <w:trPr>
          <w:trHeight w:val="273"/>
        </w:trPr>
        <w:tc>
          <w:tcPr>
            <w:tcW w:w="0" w:type="auto"/>
            <w:tcBorders>
              <w:bottom w:val="single" w:sz="4" w:space="0" w:color="auto"/>
            </w:tcBorders>
            <w:vAlign w:val="center"/>
          </w:tcPr>
          <w:p w14:paraId="0AC91012" w14:textId="0D327ECD" w:rsidR="00247D36" w:rsidRPr="009618A5" w:rsidRDefault="00247D36" w:rsidP="000C1677">
            <w:pPr>
              <w:spacing w:before="0" w:after="0"/>
              <w:jc w:val="center"/>
              <w:rPr>
                <w:rFonts w:ascii="Arial" w:hAnsi="Arial"/>
                <w:sz w:val="14"/>
                <w:szCs w:val="18"/>
              </w:rPr>
            </w:pPr>
            <w:r w:rsidRPr="009618A5">
              <w:rPr>
                <w:rFonts w:ascii="Arial" w:hAnsi="Arial"/>
                <w:sz w:val="14"/>
                <w:szCs w:val="18"/>
              </w:rPr>
              <w:t>L- Ala</w:t>
            </w:r>
            <w:r>
              <w:rPr>
                <w:rFonts w:ascii="Arial" w:hAnsi="Arial"/>
                <w:sz w:val="14"/>
                <w:szCs w:val="18"/>
              </w:rPr>
              <w:t>nine</w:t>
            </w:r>
          </w:p>
        </w:tc>
        <w:tc>
          <w:tcPr>
            <w:tcW w:w="0" w:type="auto"/>
            <w:tcBorders>
              <w:bottom w:val="single" w:sz="4" w:space="0" w:color="auto"/>
            </w:tcBorders>
            <w:vAlign w:val="center"/>
          </w:tcPr>
          <w:p w14:paraId="5E7A4B71" w14:textId="653736E4" w:rsidR="00247D36" w:rsidRPr="009618A5" w:rsidRDefault="00247D36" w:rsidP="000C1677">
            <w:pPr>
              <w:spacing w:before="0" w:after="0"/>
              <w:jc w:val="center"/>
              <w:rPr>
                <w:rFonts w:ascii="Arial" w:hAnsi="Arial"/>
                <w:sz w:val="14"/>
                <w:szCs w:val="18"/>
              </w:rPr>
            </w:pPr>
            <w:r w:rsidRPr="009618A5">
              <w:rPr>
                <w:rFonts w:ascii="Arial" w:hAnsi="Arial"/>
                <w:sz w:val="14"/>
                <w:szCs w:val="18"/>
              </w:rPr>
              <w:t>41 ± 1</w:t>
            </w:r>
          </w:p>
        </w:tc>
        <w:tc>
          <w:tcPr>
            <w:tcW w:w="0" w:type="auto"/>
            <w:tcBorders>
              <w:bottom w:val="single" w:sz="4" w:space="0" w:color="auto"/>
            </w:tcBorders>
            <w:vAlign w:val="center"/>
          </w:tcPr>
          <w:p w14:paraId="14AD2424" w14:textId="1241C06B" w:rsidR="00247D36" w:rsidRPr="009618A5" w:rsidRDefault="00247D36" w:rsidP="000C1677">
            <w:pPr>
              <w:spacing w:before="0" w:after="0"/>
              <w:jc w:val="center"/>
              <w:rPr>
                <w:rFonts w:ascii="Arial" w:hAnsi="Arial"/>
                <w:sz w:val="14"/>
                <w:szCs w:val="18"/>
              </w:rPr>
            </w:pPr>
            <w:r w:rsidRPr="009618A5">
              <w:rPr>
                <w:rFonts w:ascii="Arial" w:hAnsi="Arial"/>
                <w:sz w:val="14"/>
                <w:szCs w:val="18"/>
              </w:rPr>
              <w:t>167 ± 29</w:t>
            </w:r>
          </w:p>
        </w:tc>
        <w:tc>
          <w:tcPr>
            <w:tcW w:w="0" w:type="auto"/>
            <w:tcBorders>
              <w:bottom w:val="single" w:sz="4" w:space="0" w:color="auto"/>
            </w:tcBorders>
            <w:vAlign w:val="center"/>
          </w:tcPr>
          <w:p w14:paraId="515036BE" w14:textId="7F7F7872" w:rsidR="00247D36" w:rsidRPr="009618A5" w:rsidRDefault="00247D36" w:rsidP="000C1677">
            <w:pPr>
              <w:spacing w:before="0" w:after="0"/>
              <w:jc w:val="center"/>
              <w:rPr>
                <w:rFonts w:ascii="Arial" w:hAnsi="Arial"/>
                <w:sz w:val="14"/>
                <w:szCs w:val="18"/>
              </w:rPr>
            </w:pPr>
            <w:r w:rsidRPr="009618A5">
              <w:rPr>
                <w:rFonts w:ascii="Arial" w:hAnsi="Arial"/>
                <w:sz w:val="14"/>
                <w:szCs w:val="18"/>
              </w:rPr>
              <w:t>1,459 ± 85</w:t>
            </w:r>
          </w:p>
        </w:tc>
        <w:tc>
          <w:tcPr>
            <w:tcW w:w="0" w:type="auto"/>
            <w:tcBorders>
              <w:bottom w:val="single" w:sz="4" w:space="0" w:color="auto"/>
            </w:tcBorders>
            <w:vAlign w:val="center"/>
          </w:tcPr>
          <w:p w14:paraId="0D5103AC" w14:textId="583CBABA" w:rsidR="00247D36" w:rsidRPr="009618A5" w:rsidRDefault="00247D36" w:rsidP="000C1677">
            <w:pPr>
              <w:spacing w:before="0" w:after="0"/>
              <w:jc w:val="center"/>
              <w:rPr>
                <w:rFonts w:ascii="Arial" w:hAnsi="Arial"/>
                <w:sz w:val="14"/>
                <w:szCs w:val="18"/>
              </w:rPr>
            </w:pPr>
            <w:r w:rsidRPr="009618A5">
              <w:rPr>
                <w:rFonts w:ascii="Arial" w:hAnsi="Arial"/>
                <w:sz w:val="14"/>
                <w:szCs w:val="18"/>
              </w:rPr>
              <w:t>6,117 ± 1,600</w:t>
            </w:r>
          </w:p>
        </w:tc>
        <w:tc>
          <w:tcPr>
            <w:tcW w:w="0" w:type="auto"/>
            <w:tcBorders>
              <w:bottom w:val="single" w:sz="4" w:space="0" w:color="auto"/>
            </w:tcBorders>
            <w:vAlign w:val="center"/>
          </w:tcPr>
          <w:p w14:paraId="78069F7E" w14:textId="2CD46171" w:rsidR="00247D36" w:rsidRPr="009618A5" w:rsidRDefault="00247D36" w:rsidP="000C1677">
            <w:pPr>
              <w:spacing w:before="0" w:after="0"/>
              <w:jc w:val="center"/>
              <w:rPr>
                <w:rFonts w:ascii="Arial" w:hAnsi="Arial"/>
                <w:sz w:val="14"/>
                <w:szCs w:val="18"/>
              </w:rPr>
            </w:pPr>
            <w:r w:rsidRPr="009618A5">
              <w:rPr>
                <w:rFonts w:ascii="Arial" w:hAnsi="Arial"/>
                <w:sz w:val="14"/>
                <w:szCs w:val="18"/>
              </w:rPr>
              <w:t>347 ± 148</w:t>
            </w:r>
          </w:p>
        </w:tc>
        <w:tc>
          <w:tcPr>
            <w:tcW w:w="0" w:type="auto"/>
            <w:tcBorders>
              <w:bottom w:val="single" w:sz="4" w:space="0" w:color="auto"/>
            </w:tcBorders>
            <w:vAlign w:val="center"/>
          </w:tcPr>
          <w:p w14:paraId="3121A5F3" w14:textId="6AAAE6CB" w:rsidR="00247D36" w:rsidRPr="009618A5" w:rsidRDefault="00247D36" w:rsidP="000C1677">
            <w:pPr>
              <w:spacing w:before="0" w:after="0"/>
              <w:jc w:val="center"/>
              <w:rPr>
                <w:rFonts w:ascii="Arial" w:hAnsi="Arial"/>
                <w:sz w:val="14"/>
                <w:szCs w:val="18"/>
              </w:rPr>
            </w:pPr>
            <w:r w:rsidRPr="009618A5">
              <w:rPr>
                <w:rFonts w:ascii="Arial" w:hAnsi="Arial"/>
                <w:sz w:val="14"/>
                <w:szCs w:val="18"/>
              </w:rPr>
              <w:t>910 ± 224</w:t>
            </w:r>
          </w:p>
        </w:tc>
        <w:tc>
          <w:tcPr>
            <w:tcW w:w="0" w:type="auto"/>
            <w:tcBorders>
              <w:bottom w:val="single" w:sz="4" w:space="0" w:color="auto"/>
            </w:tcBorders>
            <w:vAlign w:val="center"/>
          </w:tcPr>
          <w:p w14:paraId="72E83ACF" w14:textId="3964E32C" w:rsidR="00247D36" w:rsidRPr="009618A5" w:rsidRDefault="00247D36" w:rsidP="000C1677">
            <w:pPr>
              <w:spacing w:before="0" w:after="0"/>
              <w:jc w:val="center"/>
              <w:rPr>
                <w:rFonts w:ascii="Arial" w:hAnsi="Arial"/>
                <w:sz w:val="14"/>
                <w:szCs w:val="18"/>
              </w:rPr>
            </w:pPr>
            <w:r w:rsidRPr="009618A5">
              <w:rPr>
                <w:rFonts w:ascii="Arial" w:hAnsi="Arial"/>
                <w:sz w:val="14"/>
                <w:szCs w:val="18"/>
              </w:rPr>
              <w:t>&lt; 7</w:t>
            </w:r>
          </w:p>
        </w:tc>
        <w:tc>
          <w:tcPr>
            <w:tcW w:w="0" w:type="auto"/>
            <w:tcBorders>
              <w:bottom w:val="single" w:sz="4" w:space="0" w:color="auto"/>
            </w:tcBorders>
            <w:vAlign w:val="center"/>
          </w:tcPr>
          <w:p w14:paraId="522507BE" w14:textId="6E6BD843" w:rsidR="00247D36" w:rsidRPr="009618A5" w:rsidRDefault="00247D36" w:rsidP="000C1677">
            <w:pPr>
              <w:spacing w:before="0" w:after="0"/>
              <w:jc w:val="center"/>
              <w:rPr>
                <w:rFonts w:ascii="Arial" w:hAnsi="Arial"/>
                <w:sz w:val="14"/>
                <w:szCs w:val="18"/>
              </w:rPr>
            </w:pPr>
            <w:r w:rsidRPr="009618A5">
              <w:rPr>
                <w:rFonts w:ascii="Arial" w:hAnsi="Arial"/>
                <w:sz w:val="14"/>
                <w:szCs w:val="18"/>
              </w:rPr>
              <w:t>4 ± 1</w:t>
            </w:r>
          </w:p>
        </w:tc>
        <w:tc>
          <w:tcPr>
            <w:tcW w:w="0" w:type="auto"/>
            <w:tcBorders>
              <w:bottom w:val="single" w:sz="4" w:space="0" w:color="auto"/>
            </w:tcBorders>
            <w:vAlign w:val="center"/>
          </w:tcPr>
          <w:p w14:paraId="71A6D744" w14:textId="5515B7C7" w:rsidR="00247D36" w:rsidRDefault="00247D36" w:rsidP="000C1677">
            <w:pPr>
              <w:spacing w:before="0" w:after="0"/>
              <w:jc w:val="center"/>
            </w:pPr>
            <w:r w:rsidRPr="0071779D">
              <w:rPr>
                <w:rFonts w:ascii="Arial" w:hAnsi="Arial"/>
                <w:sz w:val="14"/>
                <w:szCs w:val="18"/>
              </w:rPr>
              <w:t>&lt;2</w:t>
            </w:r>
          </w:p>
        </w:tc>
        <w:tc>
          <w:tcPr>
            <w:tcW w:w="0" w:type="auto"/>
            <w:tcBorders>
              <w:bottom w:val="single" w:sz="4" w:space="0" w:color="auto"/>
            </w:tcBorders>
            <w:vAlign w:val="center"/>
          </w:tcPr>
          <w:p w14:paraId="289D4457" w14:textId="3266C54E" w:rsidR="00247D36" w:rsidRDefault="00247D36" w:rsidP="000C1677">
            <w:pPr>
              <w:spacing w:before="0" w:after="0"/>
              <w:jc w:val="center"/>
            </w:pPr>
            <w:r w:rsidRPr="00CC78F9">
              <w:rPr>
                <w:rFonts w:ascii="Arial" w:hAnsi="Arial"/>
                <w:sz w:val="14"/>
                <w:szCs w:val="18"/>
              </w:rPr>
              <w:t>&lt;2</w:t>
            </w:r>
          </w:p>
        </w:tc>
        <w:tc>
          <w:tcPr>
            <w:tcW w:w="0" w:type="auto"/>
            <w:tcBorders>
              <w:bottom w:val="single" w:sz="4" w:space="0" w:color="auto"/>
            </w:tcBorders>
            <w:vAlign w:val="center"/>
          </w:tcPr>
          <w:p w14:paraId="3453822A" w14:textId="2BAC023A" w:rsidR="00247D36" w:rsidRPr="009618A5" w:rsidRDefault="00247D36" w:rsidP="000C1677">
            <w:pPr>
              <w:spacing w:before="0" w:after="0"/>
              <w:jc w:val="center"/>
              <w:rPr>
                <w:rFonts w:ascii="Arial" w:hAnsi="Arial"/>
                <w:sz w:val="14"/>
                <w:szCs w:val="18"/>
              </w:rPr>
            </w:pPr>
            <w:r w:rsidRPr="009618A5">
              <w:rPr>
                <w:rFonts w:ascii="Arial" w:hAnsi="Arial"/>
                <w:sz w:val="14"/>
                <w:szCs w:val="18"/>
              </w:rPr>
              <w:t>8</w:t>
            </w:r>
          </w:p>
        </w:tc>
        <w:tc>
          <w:tcPr>
            <w:tcW w:w="0" w:type="auto"/>
            <w:tcBorders>
              <w:bottom w:val="single" w:sz="4" w:space="0" w:color="auto"/>
            </w:tcBorders>
            <w:vAlign w:val="center"/>
          </w:tcPr>
          <w:p w14:paraId="02B566D2" w14:textId="00DE2A17" w:rsidR="00247D36" w:rsidRPr="009618A5" w:rsidRDefault="00247D36" w:rsidP="000C1677">
            <w:pPr>
              <w:spacing w:before="0" w:after="0"/>
              <w:jc w:val="center"/>
              <w:rPr>
                <w:rFonts w:ascii="Arial" w:hAnsi="Arial"/>
                <w:sz w:val="14"/>
                <w:szCs w:val="18"/>
              </w:rPr>
            </w:pPr>
            <w:r w:rsidRPr="009618A5">
              <w:rPr>
                <w:rFonts w:ascii="Arial" w:hAnsi="Arial"/>
                <w:sz w:val="14"/>
                <w:szCs w:val="18"/>
              </w:rPr>
              <w:t>11</w:t>
            </w:r>
          </w:p>
        </w:tc>
        <w:tc>
          <w:tcPr>
            <w:tcW w:w="0" w:type="auto"/>
            <w:tcBorders>
              <w:bottom w:val="single" w:sz="4" w:space="0" w:color="auto"/>
            </w:tcBorders>
          </w:tcPr>
          <w:p w14:paraId="04362670" w14:textId="5D9797F5" w:rsidR="00247D36" w:rsidRPr="009618A5" w:rsidRDefault="00247D36" w:rsidP="000C1677">
            <w:pPr>
              <w:spacing w:before="0" w:after="0"/>
              <w:jc w:val="center"/>
              <w:rPr>
                <w:rFonts w:ascii="Arial" w:hAnsi="Arial"/>
                <w:sz w:val="14"/>
                <w:szCs w:val="18"/>
              </w:rPr>
            </w:pPr>
            <w:r>
              <w:rPr>
                <w:rFonts w:ascii="Arial" w:hAnsi="Arial"/>
                <w:sz w:val="14"/>
                <w:szCs w:val="18"/>
              </w:rPr>
              <w:t>0.01E-3</w:t>
            </w:r>
          </w:p>
        </w:tc>
        <w:tc>
          <w:tcPr>
            <w:tcW w:w="0" w:type="auto"/>
            <w:tcBorders>
              <w:bottom w:val="single" w:sz="4" w:space="0" w:color="auto"/>
            </w:tcBorders>
          </w:tcPr>
          <w:p w14:paraId="2C6D473F" w14:textId="69EEEE08" w:rsidR="00247D36" w:rsidRPr="009618A5" w:rsidRDefault="00247D36" w:rsidP="000C1677">
            <w:pPr>
              <w:spacing w:before="0" w:after="0"/>
              <w:jc w:val="center"/>
              <w:rPr>
                <w:rFonts w:ascii="Arial" w:hAnsi="Arial"/>
                <w:sz w:val="14"/>
                <w:szCs w:val="18"/>
              </w:rPr>
            </w:pPr>
            <w:r>
              <w:rPr>
                <w:rFonts w:ascii="Arial" w:hAnsi="Arial"/>
                <w:sz w:val="14"/>
                <w:szCs w:val="18"/>
              </w:rPr>
              <w:t>0.01E-3</w:t>
            </w:r>
          </w:p>
        </w:tc>
      </w:tr>
      <w:tr w:rsidR="00247D36" w:rsidRPr="009618A5" w14:paraId="3030ADF4" w14:textId="009A73B6" w:rsidTr="000C1677">
        <w:trPr>
          <w:trHeight w:val="304"/>
        </w:trPr>
        <w:tc>
          <w:tcPr>
            <w:tcW w:w="0" w:type="auto"/>
            <w:shd w:val="clear" w:color="auto" w:fill="auto"/>
            <w:vAlign w:val="center"/>
          </w:tcPr>
          <w:p w14:paraId="4572C470" w14:textId="21E8B6DA" w:rsidR="00247D36" w:rsidRPr="009618A5" w:rsidRDefault="00247D36" w:rsidP="000C1677">
            <w:pPr>
              <w:spacing w:before="0" w:after="0"/>
              <w:jc w:val="center"/>
              <w:rPr>
                <w:rFonts w:ascii="Arial" w:hAnsi="Arial"/>
                <w:sz w:val="14"/>
                <w:szCs w:val="18"/>
              </w:rPr>
            </w:pPr>
            <w:r w:rsidRPr="009618A5">
              <w:rPr>
                <w:rFonts w:ascii="Arial" w:hAnsi="Arial"/>
                <w:sz w:val="14"/>
                <w:szCs w:val="18"/>
              </w:rPr>
              <w:t>D-</w:t>
            </w:r>
            <w:r w:rsidRPr="00F83037">
              <w:rPr>
                <w:rFonts w:ascii="Symbol" w:hAnsi="Symbol"/>
                <w:sz w:val="14"/>
                <w:szCs w:val="18"/>
              </w:rPr>
              <w:t></w:t>
            </w:r>
            <w:r w:rsidRPr="009618A5">
              <w:rPr>
                <w:rFonts w:ascii="Arial" w:hAnsi="Arial"/>
                <w:sz w:val="14"/>
                <w:szCs w:val="18"/>
              </w:rPr>
              <w:t>-</w:t>
            </w:r>
            <w:r>
              <w:rPr>
                <w:rFonts w:ascii="Arial" w:hAnsi="Arial"/>
                <w:sz w:val="14"/>
                <w:szCs w:val="18"/>
              </w:rPr>
              <w:t>Amino-</w:t>
            </w:r>
            <w:r w:rsidRPr="00C82B1C">
              <w:rPr>
                <w:rFonts w:ascii="Arial" w:hAnsi="Arial"/>
                <w:i/>
                <w:sz w:val="14"/>
                <w:szCs w:val="18"/>
              </w:rPr>
              <w:t>n</w:t>
            </w:r>
            <w:r>
              <w:rPr>
                <w:rFonts w:ascii="Arial" w:hAnsi="Arial"/>
                <w:sz w:val="14"/>
                <w:szCs w:val="18"/>
              </w:rPr>
              <w:t>-butyric acid</w:t>
            </w:r>
          </w:p>
        </w:tc>
        <w:tc>
          <w:tcPr>
            <w:tcW w:w="0" w:type="auto"/>
            <w:shd w:val="clear" w:color="auto" w:fill="auto"/>
            <w:vAlign w:val="center"/>
          </w:tcPr>
          <w:p w14:paraId="5EE6D1BB" w14:textId="77BB9000" w:rsidR="00247D36" w:rsidRPr="009618A5" w:rsidRDefault="00247D36" w:rsidP="000C1677">
            <w:pPr>
              <w:spacing w:before="0" w:after="0"/>
              <w:jc w:val="center"/>
              <w:rPr>
                <w:rFonts w:ascii="Arial" w:hAnsi="Arial"/>
                <w:sz w:val="14"/>
                <w:szCs w:val="18"/>
              </w:rPr>
            </w:pPr>
            <w:r w:rsidRPr="009618A5">
              <w:rPr>
                <w:rFonts w:ascii="Arial" w:hAnsi="Arial"/>
                <w:sz w:val="14"/>
                <w:szCs w:val="18"/>
              </w:rPr>
              <w:t>&lt; 3</w:t>
            </w:r>
          </w:p>
        </w:tc>
        <w:tc>
          <w:tcPr>
            <w:tcW w:w="0" w:type="auto"/>
            <w:shd w:val="clear" w:color="auto" w:fill="auto"/>
            <w:vAlign w:val="center"/>
          </w:tcPr>
          <w:p w14:paraId="5808D2FE" w14:textId="719042CA" w:rsidR="00247D36" w:rsidRPr="009618A5" w:rsidRDefault="00247D36" w:rsidP="000C1677">
            <w:pPr>
              <w:spacing w:before="0" w:after="0"/>
              <w:jc w:val="center"/>
              <w:rPr>
                <w:rFonts w:ascii="Arial" w:hAnsi="Arial"/>
                <w:sz w:val="14"/>
                <w:szCs w:val="18"/>
              </w:rPr>
            </w:pPr>
            <w:r w:rsidRPr="009618A5">
              <w:rPr>
                <w:rFonts w:ascii="Arial" w:hAnsi="Arial"/>
                <w:sz w:val="14"/>
                <w:szCs w:val="18"/>
              </w:rPr>
              <w:t>&lt; 5</w:t>
            </w:r>
          </w:p>
        </w:tc>
        <w:tc>
          <w:tcPr>
            <w:tcW w:w="0" w:type="auto"/>
            <w:shd w:val="clear" w:color="auto" w:fill="auto"/>
            <w:vAlign w:val="center"/>
          </w:tcPr>
          <w:p w14:paraId="65932EDE" w14:textId="465F23B6" w:rsidR="00247D36" w:rsidRPr="009618A5" w:rsidRDefault="00247D36" w:rsidP="000C1677">
            <w:pPr>
              <w:spacing w:before="0" w:after="0"/>
              <w:jc w:val="center"/>
              <w:rPr>
                <w:rFonts w:ascii="Arial" w:hAnsi="Arial"/>
                <w:sz w:val="14"/>
                <w:szCs w:val="18"/>
              </w:rPr>
            </w:pPr>
            <w:r w:rsidRPr="009618A5">
              <w:rPr>
                <w:rFonts w:ascii="Arial" w:hAnsi="Arial"/>
                <w:sz w:val="14"/>
                <w:szCs w:val="18"/>
              </w:rPr>
              <w:t>&lt; 60</w:t>
            </w:r>
          </w:p>
        </w:tc>
        <w:tc>
          <w:tcPr>
            <w:tcW w:w="0" w:type="auto"/>
            <w:shd w:val="clear" w:color="auto" w:fill="auto"/>
            <w:vAlign w:val="center"/>
          </w:tcPr>
          <w:p w14:paraId="5A79D742" w14:textId="4AE9DF59" w:rsidR="00247D36" w:rsidRPr="009618A5" w:rsidRDefault="00247D36" w:rsidP="000C1677">
            <w:pPr>
              <w:spacing w:before="0" w:after="0"/>
              <w:jc w:val="center"/>
              <w:rPr>
                <w:rFonts w:ascii="Arial" w:hAnsi="Arial"/>
                <w:sz w:val="14"/>
                <w:szCs w:val="18"/>
              </w:rPr>
            </w:pPr>
            <w:r w:rsidRPr="009618A5">
              <w:rPr>
                <w:rFonts w:ascii="Arial" w:hAnsi="Arial"/>
                <w:sz w:val="14"/>
                <w:szCs w:val="18"/>
              </w:rPr>
              <w:t>&lt; 60</w:t>
            </w:r>
          </w:p>
        </w:tc>
        <w:tc>
          <w:tcPr>
            <w:tcW w:w="0" w:type="auto"/>
            <w:vAlign w:val="center"/>
          </w:tcPr>
          <w:p w14:paraId="0F43EC4D" w14:textId="092A3832" w:rsidR="00247D36" w:rsidRPr="009618A5" w:rsidRDefault="00247D36" w:rsidP="000C1677">
            <w:pPr>
              <w:spacing w:before="0" w:after="0"/>
              <w:jc w:val="center"/>
              <w:rPr>
                <w:rFonts w:ascii="Arial" w:hAnsi="Arial"/>
                <w:sz w:val="14"/>
                <w:szCs w:val="18"/>
              </w:rPr>
            </w:pPr>
            <w:r w:rsidRPr="009618A5">
              <w:rPr>
                <w:rFonts w:ascii="Arial" w:hAnsi="Arial"/>
                <w:sz w:val="14"/>
                <w:szCs w:val="18"/>
              </w:rPr>
              <w:t>&lt; 2</w:t>
            </w:r>
          </w:p>
        </w:tc>
        <w:tc>
          <w:tcPr>
            <w:tcW w:w="0" w:type="auto"/>
            <w:vAlign w:val="center"/>
          </w:tcPr>
          <w:p w14:paraId="3BCCF9F9" w14:textId="33BA87FE" w:rsidR="00247D36" w:rsidRPr="009618A5" w:rsidRDefault="00247D36" w:rsidP="000C1677">
            <w:pPr>
              <w:spacing w:before="0" w:after="0"/>
              <w:jc w:val="center"/>
              <w:rPr>
                <w:rFonts w:ascii="Arial" w:hAnsi="Arial"/>
                <w:sz w:val="14"/>
                <w:szCs w:val="18"/>
              </w:rPr>
            </w:pPr>
            <w:r w:rsidRPr="009618A5">
              <w:rPr>
                <w:rFonts w:ascii="Arial" w:hAnsi="Arial"/>
                <w:sz w:val="14"/>
                <w:szCs w:val="18"/>
              </w:rPr>
              <w:t>&lt; 2</w:t>
            </w:r>
          </w:p>
        </w:tc>
        <w:tc>
          <w:tcPr>
            <w:tcW w:w="0" w:type="auto"/>
            <w:shd w:val="clear" w:color="auto" w:fill="auto"/>
            <w:vAlign w:val="center"/>
          </w:tcPr>
          <w:p w14:paraId="419EA18B" w14:textId="15FFED19" w:rsidR="00247D36" w:rsidRPr="009618A5" w:rsidRDefault="00247D36" w:rsidP="000C1677">
            <w:pPr>
              <w:spacing w:before="0" w:after="0"/>
              <w:jc w:val="center"/>
              <w:rPr>
                <w:rFonts w:ascii="Arial" w:hAnsi="Arial"/>
                <w:sz w:val="14"/>
                <w:szCs w:val="18"/>
              </w:rPr>
            </w:pPr>
            <w:r w:rsidRPr="009618A5">
              <w:rPr>
                <w:rFonts w:ascii="Arial" w:hAnsi="Arial"/>
                <w:sz w:val="14"/>
                <w:szCs w:val="18"/>
              </w:rPr>
              <w:t>&lt; 4</w:t>
            </w:r>
          </w:p>
        </w:tc>
        <w:tc>
          <w:tcPr>
            <w:tcW w:w="0" w:type="auto"/>
            <w:shd w:val="clear" w:color="auto" w:fill="auto"/>
            <w:vAlign w:val="center"/>
          </w:tcPr>
          <w:p w14:paraId="7DA83466" w14:textId="1637990C" w:rsidR="00247D36" w:rsidRPr="009618A5" w:rsidRDefault="00247D36" w:rsidP="000C1677">
            <w:pPr>
              <w:spacing w:before="0" w:after="0"/>
              <w:jc w:val="center"/>
              <w:rPr>
                <w:rFonts w:ascii="Arial" w:hAnsi="Arial"/>
                <w:sz w:val="14"/>
                <w:szCs w:val="18"/>
              </w:rPr>
            </w:pPr>
            <w:r w:rsidRPr="009618A5">
              <w:rPr>
                <w:rFonts w:ascii="Arial" w:hAnsi="Arial"/>
                <w:sz w:val="14"/>
                <w:szCs w:val="18"/>
              </w:rPr>
              <w:t>&lt; 4</w:t>
            </w:r>
          </w:p>
        </w:tc>
        <w:tc>
          <w:tcPr>
            <w:tcW w:w="0" w:type="auto"/>
            <w:vAlign w:val="center"/>
          </w:tcPr>
          <w:p w14:paraId="38EF2444" w14:textId="3DAD2779" w:rsidR="00247D36" w:rsidRDefault="00247D36" w:rsidP="000C1677">
            <w:pPr>
              <w:spacing w:before="0" w:after="0"/>
              <w:jc w:val="center"/>
            </w:pPr>
            <w:r w:rsidRPr="0071779D">
              <w:rPr>
                <w:rFonts w:ascii="Arial" w:hAnsi="Arial"/>
                <w:sz w:val="14"/>
                <w:szCs w:val="18"/>
              </w:rPr>
              <w:t>&lt;2</w:t>
            </w:r>
          </w:p>
        </w:tc>
        <w:tc>
          <w:tcPr>
            <w:tcW w:w="0" w:type="auto"/>
            <w:vAlign w:val="center"/>
          </w:tcPr>
          <w:p w14:paraId="494F1E3E" w14:textId="674E15BB" w:rsidR="00247D36" w:rsidRDefault="00247D36" w:rsidP="000C1677">
            <w:pPr>
              <w:spacing w:before="0" w:after="0"/>
              <w:jc w:val="center"/>
            </w:pPr>
            <w:r w:rsidRPr="00CC78F9">
              <w:rPr>
                <w:rFonts w:ascii="Arial" w:hAnsi="Arial"/>
                <w:sz w:val="14"/>
                <w:szCs w:val="18"/>
              </w:rPr>
              <w:t>&lt;2</w:t>
            </w:r>
          </w:p>
        </w:tc>
        <w:tc>
          <w:tcPr>
            <w:tcW w:w="0" w:type="auto"/>
            <w:vAlign w:val="center"/>
          </w:tcPr>
          <w:p w14:paraId="7B480CAF" w14:textId="7BD24536" w:rsidR="00247D36" w:rsidRDefault="00247D36" w:rsidP="000C1677">
            <w:pPr>
              <w:spacing w:before="0" w:after="0"/>
              <w:jc w:val="center"/>
            </w:pPr>
            <w:r w:rsidRPr="008D1607">
              <w:rPr>
                <w:rFonts w:ascii="Arial" w:hAnsi="Arial"/>
                <w:sz w:val="14"/>
                <w:szCs w:val="18"/>
              </w:rPr>
              <w:t>&lt;2</w:t>
            </w:r>
          </w:p>
        </w:tc>
        <w:tc>
          <w:tcPr>
            <w:tcW w:w="0" w:type="auto"/>
            <w:vAlign w:val="center"/>
          </w:tcPr>
          <w:p w14:paraId="161B7F73" w14:textId="042907F4" w:rsidR="00247D36" w:rsidRDefault="00247D36" w:rsidP="000C1677">
            <w:pPr>
              <w:spacing w:before="0" w:after="0"/>
              <w:jc w:val="center"/>
            </w:pPr>
            <w:r w:rsidRPr="008D1607">
              <w:rPr>
                <w:rFonts w:ascii="Arial" w:hAnsi="Arial"/>
                <w:sz w:val="14"/>
                <w:szCs w:val="18"/>
              </w:rPr>
              <w:t>&lt;2</w:t>
            </w:r>
          </w:p>
        </w:tc>
        <w:tc>
          <w:tcPr>
            <w:tcW w:w="0" w:type="auto"/>
          </w:tcPr>
          <w:p w14:paraId="37F52B94" w14:textId="123CF169" w:rsidR="00247D36" w:rsidRPr="008D1607" w:rsidRDefault="00247D36" w:rsidP="000C1677">
            <w:pPr>
              <w:spacing w:before="0" w:after="0"/>
              <w:jc w:val="center"/>
              <w:rPr>
                <w:rFonts w:ascii="Arial" w:hAnsi="Arial"/>
                <w:sz w:val="14"/>
                <w:szCs w:val="18"/>
              </w:rPr>
            </w:pPr>
            <w:r>
              <w:rPr>
                <w:rFonts w:ascii="Arial" w:hAnsi="Arial"/>
                <w:sz w:val="14"/>
                <w:szCs w:val="18"/>
              </w:rPr>
              <w:t>0.01E-3</w:t>
            </w:r>
          </w:p>
        </w:tc>
        <w:tc>
          <w:tcPr>
            <w:tcW w:w="0" w:type="auto"/>
          </w:tcPr>
          <w:p w14:paraId="5395AD92" w14:textId="4E7F317D" w:rsidR="00247D36" w:rsidRPr="008D1607" w:rsidRDefault="00247D36" w:rsidP="000C1677">
            <w:pPr>
              <w:spacing w:before="0" w:after="0"/>
              <w:jc w:val="center"/>
              <w:rPr>
                <w:rFonts w:ascii="Arial" w:hAnsi="Arial"/>
                <w:sz w:val="14"/>
                <w:szCs w:val="18"/>
              </w:rPr>
            </w:pPr>
            <w:r>
              <w:rPr>
                <w:rFonts w:ascii="Arial" w:hAnsi="Arial"/>
                <w:sz w:val="14"/>
                <w:szCs w:val="18"/>
              </w:rPr>
              <w:t>0.05E-3</w:t>
            </w:r>
          </w:p>
        </w:tc>
      </w:tr>
      <w:tr w:rsidR="00247D36" w:rsidRPr="009618A5" w14:paraId="19BC737D" w14:textId="6227D5AC" w:rsidTr="000C1677">
        <w:trPr>
          <w:trHeight w:val="304"/>
        </w:trPr>
        <w:tc>
          <w:tcPr>
            <w:tcW w:w="0" w:type="auto"/>
            <w:shd w:val="clear" w:color="auto" w:fill="auto"/>
            <w:vAlign w:val="center"/>
          </w:tcPr>
          <w:p w14:paraId="568E4367" w14:textId="6F400274" w:rsidR="00247D36" w:rsidRPr="009618A5" w:rsidRDefault="00247D36" w:rsidP="000C1677">
            <w:pPr>
              <w:spacing w:before="0" w:after="0"/>
              <w:jc w:val="center"/>
              <w:rPr>
                <w:rFonts w:ascii="Arial" w:hAnsi="Arial"/>
                <w:sz w:val="14"/>
                <w:szCs w:val="18"/>
              </w:rPr>
            </w:pPr>
            <w:r w:rsidRPr="009618A5">
              <w:rPr>
                <w:rFonts w:ascii="Arial" w:hAnsi="Arial"/>
                <w:sz w:val="14"/>
                <w:szCs w:val="18"/>
              </w:rPr>
              <w:t>L-</w:t>
            </w:r>
            <w:r w:rsidRPr="00F83037">
              <w:rPr>
                <w:rFonts w:ascii="Symbol" w:hAnsi="Symbol"/>
                <w:sz w:val="14"/>
                <w:szCs w:val="18"/>
              </w:rPr>
              <w:t></w:t>
            </w:r>
            <w:r w:rsidRPr="009618A5">
              <w:rPr>
                <w:rFonts w:ascii="Arial" w:hAnsi="Arial"/>
                <w:sz w:val="14"/>
                <w:szCs w:val="18"/>
              </w:rPr>
              <w:t>-</w:t>
            </w:r>
            <w:r>
              <w:rPr>
                <w:rFonts w:ascii="Arial" w:hAnsi="Arial"/>
                <w:sz w:val="14"/>
                <w:szCs w:val="18"/>
              </w:rPr>
              <w:t>Amino-</w:t>
            </w:r>
            <w:r w:rsidRPr="00C82B1C">
              <w:rPr>
                <w:rFonts w:ascii="Arial" w:hAnsi="Arial"/>
                <w:i/>
                <w:sz w:val="14"/>
                <w:szCs w:val="18"/>
              </w:rPr>
              <w:t>n</w:t>
            </w:r>
            <w:r>
              <w:rPr>
                <w:rFonts w:ascii="Arial" w:hAnsi="Arial"/>
                <w:sz w:val="14"/>
                <w:szCs w:val="18"/>
              </w:rPr>
              <w:t>-butyric acid</w:t>
            </w:r>
          </w:p>
        </w:tc>
        <w:tc>
          <w:tcPr>
            <w:tcW w:w="0" w:type="auto"/>
            <w:shd w:val="clear" w:color="auto" w:fill="auto"/>
            <w:vAlign w:val="center"/>
          </w:tcPr>
          <w:p w14:paraId="2ABCB77D" w14:textId="05AB17B4" w:rsidR="00247D36" w:rsidRPr="009618A5" w:rsidRDefault="00247D36" w:rsidP="000C1677">
            <w:pPr>
              <w:spacing w:before="0" w:after="0"/>
              <w:jc w:val="center"/>
              <w:rPr>
                <w:rFonts w:ascii="Arial" w:hAnsi="Arial"/>
                <w:sz w:val="14"/>
                <w:szCs w:val="18"/>
              </w:rPr>
            </w:pPr>
            <w:r w:rsidRPr="009618A5">
              <w:rPr>
                <w:rFonts w:ascii="Arial" w:hAnsi="Arial"/>
                <w:sz w:val="14"/>
                <w:szCs w:val="18"/>
              </w:rPr>
              <w:t>&lt; 3</w:t>
            </w:r>
          </w:p>
        </w:tc>
        <w:tc>
          <w:tcPr>
            <w:tcW w:w="0" w:type="auto"/>
            <w:shd w:val="clear" w:color="auto" w:fill="auto"/>
            <w:vAlign w:val="center"/>
          </w:tcPr>
          <w:p w14:paraId="24D7ED8F" w14:textId="0FB8F5BD" w:rsidR="00247D36" w:rsidRPr="009618A5" w:rsidRDefault="00247D36" w:rsidP="000C1677">
            <w:pPr>
              <w:spacing w:before="0" w:after="0"/>
              <w:jc w:val="center"/>
              <w:rPr>
                <w:rFonts w:ascii="Arial" w:hAnsi="Arial"/>
                <w:sz w:val="14"/>
                <w:szCs w:val="18"/>
              </w:rPr>
            </w:pPr>
            <w:r w:rsidRPr="009618A5">
              <w:rPr>
                <w:rFonts w:ascii="Arial" w:hAnsi="Arial"/>
                <w:sz w:val="14"/>
                <w:szCs w:val="18"/>
              </w:rPr>
              <w:t>&lt; 5</w:t>
            </w:r>
          </w:p>
        </w:tc>
        <w:tc>
          <w:tcPr>
            <w:tcW w:w="0" w:type="auto"/>
            <w:shd w:val="clear" w:color="auto" w:fill="auto"/>
            <w:vAlign w:val="center"/>
          </w:tcPr>
          <w:p w14:paraId="0AC154CE" w14:textId="45B8009E" w:rsidR="00247D36" w:rsidRPr="009618A5" w:rsidRDefault="00247D36" w:rsidP="000C1677">
            <w:pPr>
              <w:spacing w:before="0" w:after="0"/>
              <w:jc w:val="center"/>
              <w:rPr>
                <w:rFonts w:ascii="Arial" w:hAnsi="Arial"/>
                <w:sz w:val="14"/>
                <w:szCs w:val="18"/>
              </w:rPr>
            </w:pPr>
            <w:r w:rsidRPr="009618A5">
              <w:rPr>
                <w:rFonts w:ascii="Arial" w:hAnsi="Arial"/>
                <w:sz w:val="14"/>
                <w:szCs w:val="18"/>
              </w:rPr>
              <w:t>&lt; 60</w:t>
            </w:r>
          </w:p>
        </w:tc>
        <w:tc>
          <w:tcPr>
            <w:tcW w:w="0" w:type="auto"/>
            <w:shd w:val="clear" w:color="auto" w:fill="auto"/>
            <w:vAlign w:val="center"/>
          </w:tcPr>
          <w:p w14:paraId="35DF0BBF" w14:textId="3EFC86A3" w:rsidR="00247D36" w:rsidRPr="009618A5" w:rsidRDefault="00247D36" w:rsidP="000C1677">
            <w:pPr>
              <w:spacing w:before="0" w:after="0"/>
              <w:jc w:val="center"/>
              <w:rPr>
                <w:rFonts w:ascii="Arial" w:hAnsi="Arial"/>
                <w:sz w:val="14"/>
                <w:szCs w:val="18"/>
              </w:rPr>
            </w:pPr>
            <w:r w:rsidRPr="009618A5">
              <w:rPr>
                <w:rFonts w:ascii="Arial" w:hAnsi="Arial"/>
                <w:sz w:val="14"/>
                <w:szCs w:val="18"/>
              </w:rPr>
              <w:t>&lt; 60</w:t>
            </w:r>
          </w:p>
        </w:tc>
        <w:tc>
          <w:tcPr>
            <w:tcW w:w="0" w:type="auto"/>
            <w:vAlign w:val="center"/>
          </w:tcPr>
          <w:p w14:paraId="48D27EF8" w14:textId="78C601DD" w:rsidR="00247D36" w:rsidRPr="009618A5" w:rsidRDefault="00247D36" w:rsidP="000C1677">
            <w:pPr>
              <w:spacing w:before="0" w:after="0"/>
              <w:jc w:val="center"/>
              <w:rPr>
                <w:rFonts w:ascii="Arial" w:hAnsi="Arial"/>
                <w:sz w:val="14"/>
                <w:szCs w:val="18"/>
              </w:rPr>
            </w:pPr>
            <w:r w:rsidRPr="009618A5">
              <w:rPr>
                <w:rFonts w:ascii="Arial" w:hAnsi="Arial"/>
                <w:sz w:val="14"/>
                <w:szCs w:val="18"/>
              </w:rPr>
              <w:t>&lt; 2</w:t>
            </w:r>
          </w:p>
        </w:tc>
        <w:tc>
          <w:tcPr>
            <w:tcW w:w="0" w:type="auto"/>
            <w:vAlign w:val="center"/>
          </w:tcPr>
          <w:p w14:paraId="4E5DCF1A" w14:textId="5F4275A4" w:rsidR="00247D36" w:rsidRPr="009618A5" w:rsidRDefault="00247D36" w:rsidP="000C1677">
            <w:pPr>
              <w:spacing w:before="0" w:after="0"/>
              <w:jc w:val="center"/>
              <w:rPr>
                <w:rFonts w:ascii="Arial" w:hAnsi="Arial"/>
                <w:sz w:val="14"/>
                <w:szCs w:val="18"/>
              </w:rPr>
            </w:pPr>
            <w:r w:rsidRPr="009618A5">
              <w:rPr>
                <w:rFonts w:ascii="Arial" w:hAnsi="Arial"/>
                <w:sz w:val="14"/>
                <w:szCs w:val="18"/>
              </w:rPr>
              <w:t>&lt; 2</w:t>
            </w:r>
          </w:p>
        </w:tc>
        <w:tc>
          <w:tcPr>
            <w:tcW w:w="0" w:type="auto"/>
            <w:shd w:val="clear" w:color="auto" w:fill="auto"/>
            <w:vAlign w:val="center"/>
          </w:tcPr>
          <w:p w14:paraId="7FDEFE92" w14:textId="13A8063F" w:rsidR="00247D36" w:rsidRPr="009618A5" w:rsidRDefault="00247D36" w:rsidP="000C1677">
            <w:pPr>
              <w:spacing w:before="0" w:after="0"/>
              <w:jc w:val="center"/>
              <w:rPr>
                <w:rFonts w:ascii="Arial" w:hAnsi="Arial"/>
                <w:sz w:val="14"/>
                <w:szCs w:val="18"/>
              </w:rPr>
            </w:pPr>
            <w:r w:rsidRPr="009618A5">
              <w:rPr>
                <w:rFonts w:ascii="Arial" w:hAnsi="Arial"/>
                <w:sz w:val="14"/>
                <w:szCs w:val="18"/>
              </w:rPr>
              <w:t>&lt; 4</w:t>
            </w:r>
          </w:p>
        </w:tc>
        <w:tc>
          <w:tcPr>
            <w:tcW w:w="0" w:type="auto"/>
            <w:shd w:val="clear" w:color="auto" w:fill="auto"/>
            <w:vAlign w:val="center"/>
          </w:tcPr>
          <w:p w14:paraId="28D916FC" w14:textId="3004676B" w:rsidR="00247D36" w:rsidRPr="009618A5" w:rsidRDefault="00247D36" w:rsidP="000C1677">
            <w:pPr>
              <w:spacing w:before="0" w:after="0"/>
              <w:jc w:val="center"/>
              <w:rPr>
                <w:rFonts w:ascii="Arial" w:hAnsi="Arial"/>
                <w:sz w:val="14"/>
                <w:szCs w:val="18"/>
              </w:rPr>
            </w:pPr>
            <w:r w:rsidRPr="009618A5">
              <w:rPr>
                <w:rFonts w:ascii="Arial" w:hAnsi="Arial"/>
                <w:sz w:val="14"/>
                <w:szCs w:val="18"/>
              </w:rPr>
              <w:t>&lt; 4</w:t>
            </w:r>
          </w:p>
        </w:tc>
        <w:tc>
          <w:tcPr>
            <w:tcW w:w="0" w:type="auto"/>
            <w:vAlign w:val="center"/>
          </w:tcPr>
          <w:p w14:paraId="2B538369" w14:textId="09B51C2C" w:rsidR="00247D36" w:rsidRDefault="00247D36" w:rsidP="000C1677">
            <w:pPr>
              <w:spacing w:before="0" w:after="0"/>
              <w:jc w:val="center"/>
            </w:pPr>
            <w:r w:rsidRPr="0071779D">
              <w:rPr>
                <w:rFonts w:ascii="Arial" w:hAnsi="Arial"/>
                <w:sz w:val="14"/>
                <w:szCs w:val="18"/>
              </w:rPr>
              <w:t>&lt;2</w:t>
            </w:r>
          </w:p>
        </w:tc>
        <w:tc>
          <w:tcPr>
            <w:tcW w:w="0" w:type="auto"/>
            <w:vAlign w:val="center"/>
          </w:tcPr>
          <w:p w14:paraId="3DE52005" w14:textId="09AB5E51" w:rsidR="00247D36" w:rsidRDefault="00247D36" w:rsidP="000C1677">
            <w:pPr>
              <w:spacing w:before="0" w:after="0"/>
              <w:jc w:val="center"/>
            </w:pPr>
            <w:r w:rsidRPr="00CC78F9">
              <w:rPr>
                <w:rFonts w:ascii="Arial" w:hAnsi="Arial"/>
                <w:sz w:val="14"/>
                <w:szCs w:val="18"/>
              </w:rPr>
              <w:t>&lt;2</w:t>
            </w:r>
          </w:p>
        </w:tc>
        <w:tc>
          <w:tcPr>
            <w:tcW w:w="0" w:type="auto"/>
            <w:vAlign w:val="center"/>
          </w:tcPr>
          <w:p w14:paraId="1A0A4798" w14:textId="5F428EBA" w:rsidR="00247D36" w:rsidRDefault="00247D36" w:rsidP="000C1677">
            <w:pPr>
              <w:spacing w:before="0" w:after="0"/>
              <w:jc w:val="center"/>
            </w:pPr>
            <w:r w:rsidRPr="008D1607">
              <w:rPr>
                <w:rFonts w:ascii="Arial" w:hAnsi="Arial"/>
                <w:sz w:val="14"/>
                <w:szCs w:val="18"/>
              </w:rPr>
              <w:t>&lt;2</w:t>
            </w:r>
          </w:p>
        </w:tc>
        <w:tc>
          <w:tcPr>
            <w:tcW w:w="0" w:type="auto"/>
            <w:vAlign w:val="center"/>
          </w:tcPr>
          <w:p w14:paraId="17695BA7" w14:textId="698E461A" w:rsidR="00247D36" w:rsidRDefault="00247D36" w:rsidP="000C1677">
            <w:pPr>
              <w:spacing w:before="0" w:after="0"/>
              <w:jc w:val="center"/>
            </w:pPr>
            <w:r w:rsidRPr="008D1607">
              <w:rPr>
                <w:rFonts w:ascii="Arial" w:hAnsi="Arial"/>
                <w:sz w:val="14"/>
                <w:szCs w:val="18"/>
              </w:rPr>
              <w:t>&lt;2</w:t>
            </w:r>
          </w:p>
        </w:tc>
        <w:tc>
          <w:tcPr>
            <w:tcW w:w="0" w:type="auto"/>
          </w:tcPr>
          <w:p w14:paraId="3FEDC972" w14:textId="3EF053F2" w:rsidR="00247D36" w:rsidRPr="008D1607" w:rsidRDefault="00247D36" w:rsidP="000C1677">
            <w:pPr>
              <w:spacing w:before="0" w:after="0"/>
              <w:jc w:val="center"/>
              <w:rPr>
                <w:rFonts w:ascii="Arial" w:hAnsi="Arial"/>
                <w:sz w:val="14"/>
                <w:szCs w:val="18"/>
              </w:rPr>
            </w:pPr>
            <w:r w:rsidRPr="00B01082">
              <w:rPr>
                <w:rFonts w:ascii="Arial" w:hAnsi="Arial"/>
                <w:sz w:val="14"/>
                <w:szCs w:val="18"/>
              </w:rPr>
              <w:t>&lt;0.01</w:t>
            </w:r>
            <w:r>
              <w:rPr>
                <w:rFonts w:ascii="Arial" w:hAnsi="Arial"/>
                <w:sz w:val="14"/>
                <w:szCs w:val="18"/>
              </w:rPr>
              <w:t>E-3</w:t>
            </w:r>
          </w:p>
        </w:tc>
        <w:tc>
          <w:tcPr>
            <w:tcW w:w="0" w:type="auto"/>
          </w:tcPr>
          <w:p w14:paraId="2055E199" w14:textId="3776C31C" w:rsidR="00247D36" w:rsidRPr="008D1607" w:rsidRDefault="00247D36" w:rsidP="000C1677">
            <w:pPr>
              <w:spacing w:before="0" w:after="0"/>
              <w:jc w:val="center"/>
              <w:rPr>
                <w:rFonts w:ascii="Arial" w:hAnsi="Arial"/>
                <w:sz w:val="14"/>
                <w:szCs w:val="18"/>
              </w:rPr>
            </w:pPr>
            <w:r w:rsidRPr="00B01082">
              <w:rPr>
                <w:rFonts w:ascii="Arial" w:hAnsi="Arial"/>
                <w:sz w:val="14"/>
                <w:szCs w:val="18"/>
              </w:rPr>
              <w:t>&lt;0.01</w:t>
            </w:r>
            <w:r>
              <w:rPr>
                <w:rFonts w:ascii="Arial" w:hAnsi="Arial"/>
                <w:sz w:val="14"/>
                <w:szCs w:val="18"/>
              </w:rPr>
              <w:t>E-3</w:t>
            </w:r>
          </w:p>
        </w:tc>
      </w:tr>
      <w:tr w:rsidR="00247D36" w:rsidRPr="009618A5" w14:paraId="7A39C375" w14:textId="7B6090B7" w:rsidTr="000C1677">
        <w:trPr>
          <w:trHeight w:val="288"/>
        </w:trPr>
        <w:tc>
          <w:tcPr>
            <w:tcW w:w="0" w:type="auto"/>
            <w:shd w:val="clear" w:color="auto" w:fill="auto"/>
            <w:vAlign w:val="center"/>
          </w:tcPr>
          <w:p w14:paraId="6DA75222" w14:textId="6A4C080B" w:rsidR="00247D36" w:rsidRPr="009618A5" w:rsidRDefault="00247D36" w:rsidP="000C1677">
            <w:pPr>
              <w:spacing w:before="0" w:after="0"/>
              <w:jc w:val="center"/>
              <w:rPr>
                <w:rFonts w:ascii="Arial" w:hAnsi="Arial"/>
                <w:sz w:val="14"/>
                <w:szCs w:val="18"/>
              </w:rPr>
            </w:pPr>
            <w:r w:rsidRPr="00F83037">
              <w:rPr>
                <w:rFonts w:ascii="Symbol" w:hAnsi="Symbol"/>
                <w:sz w:val="14"/>
                <w:szCs w:val="18"/>
              </w:rPr>
              <w:t></w:t>
            </w:r>
            <w:r w:rsidRPr="009618A5">
              <w:rPr>
                <w:rFonts w:ascii="Arial" w:hAnsi="Arial"/>
                <w:sz w:val="14"/>
                <w:szCs w:val="18"/>
              </w:rPr>
              <w:t>-</w:t>
            </w:r>
            <w:r>
              <w:rPr>
                <w:rFonts w:ascii="Arial" w:hAnsi="Arial"/>
                <w:sz w:val="14"/>
                <w:szCs w:val="18"/>
              </w:rPr>
              <w:t>Amino-</w:t>
            </w:r>
            <w:r w:rsidRPr="00C82B1C">
              <w:rPr>
                <w:rFonts w:ascii="Arial" w:hAnsi="Arial"/>
                <w:sz w:val="14"/>
                <w:szCs w:val="18"/>
              </w:rPr>
              <w:t>iso</w:t>
            </w:r>
            <w:r>
              <w:rPr>
                <w:rFonts w:ascii="Arial" w:hAnsi="Arial"/>
                <w:sz w:val="14"/>
                <w:szCs w:val="18"/>
              </w:rPr>
              <w:t>butyric acid</w:t>
            </w:r>
          </w:p>
        </w:tc>
        <w:tc>
          <w:tcPr>
            <w:tcW w:w="0" w:type="auto"/>
            <w:shd w:val="clear" w:color="auto" w:fill="auto"/>
            <w:vAlign w:val="center"/>
          </w:tcPr>
          <w:p w14:paraId="4706C661" w14:textId="01DD7D58" w:rsidR="00247D36" w:rsidRPr="009618A5" w:rsidRDefault="00247D36" w:rsidP="000C1677">
            <w:pPr>
              <w:spacing w:before="0" w:after="0"/>
              <w:jc w:val="center"/>
              <w:rPr>
                <w:rFonts w:ascii="Arial" w:hAnsi="Arial"/>
                <w:sz w:val="14"/>
                <w:szCs w:val="18"/>
              </w:rPr>
            </w:pPr>
            <w:r w:rsidRPr="009618A5">
              <w:rPr>
                <w:rFonts w:ascii="Arial" w:hAnsi="Arial"/>
                <w:sz w:val="14"/>
                <w:szCs w:val="18"/>
              </w:rPr>
              <w:t>&lt; 3</w:t>
            </w:r>
          </w:p>
        </w:tc>
        <w:tc>
          <w:tcPr>
            <w:tcW w:w="0" w:type="auto"/>
            <w:shd w:val="clear" w:color="auto" w:fill="auto"/>
            <w:vAlign w:val="center"/>
          </w:tcPr>
          <w:p w14:paraId="69F563F5" w14:textId="291E494D" w:rsidR="00247D36" w:rsidRPr="009618A5" w:rsidRDefault="00247D36" w:rsidP="000C1677">
            <w:pPr>
              <w:spacing w:before="0" w:after="0"/>
              <w:jc w:val="center"/>
              <w:rPr>
                <w:rFonts w:ascii="Arial" w:hAnsi="Arial"/>
                <w:sz w:val="14"/>
                <w:szCs w:val="18"/>
              </w:rPr>
            </w:pPr>
            <w:r w:rsidRPr="009618A5">
              <w:rPr>
                <w:rFonts w:ascii="Arial" w:hAnsi="Arial"/>
                <w:sz w:val="14"/>
                <w:szCs w:val="18"/>
              </w:rPr>
              <w:t>&lt; 6</w:t>
            </w:r>
          </w:p>
        </w:tc>
        <w:tc>
          <w:tcPr>
            <w:tcW w:w="0" w:type="auto"/>
            <w:shd w:val="clear" w:color="auto" w:fill="auto"/>
            <w:vAlign w:val="center"/>
          </w:tcPr>
          <w:p w14:paraId="06089D5A" w14:textId="09EEC886" w:rsidR="00247D36" w:rsidRPr="009618A5" w:rsidRDefault="00247D36" w:rsidP="000C1677">
            <w:pPr>
              <w:spacing w:before="0" w:after="0"/>
              <w:jc w:val="center"/>
              <w:rPr>
                <w:rFonts w:ascii="Arial" w:hAnsi="Arial"/>
                <w:sz w:val="14"/>
                <w:szCs w:val="18"/>
              </w:rPr>
            </w:pPr>
            <w:r w:rsidRPr="009618A5">
              <w:rPr>
                <w:rFonts w:ascii="Arial" w:hAnsi="Arial"/>
                <w:sz w:val="14"/>
                <w:szCs w:val="18"/>
              </w:rPr>
              <w:t>&lt; 80</w:t>
            </w:r>
          </w:p>
        </w:tc>
        <w:tc>
          <w:tcPr>
            <w:tcW w:w="0" w:type="auto"/>
            <w:shd w:val="clear" w:color="auto" w:fill="auto"/>
            <w:vAlign w:val="center"/>
          </w:tcPr>
          <w:p w14:paraId="13893607" w14:textId="288F73FB" w:rsidR="00247D36" w:rsidRPr="009618A5" w:rsidRDefault="00247D36" w:rsidP="000C1677">
            <w:pPr>
              <w:spacing w:before="0" w:after="0"/>
              <w:jc w:val="center"/>
              <w:rPr>
                <w:rFonts w:ascii="Arial" w:hAnsi="Arial"/>
                <w:sz w:val="14"/>
                <w:szCs w:val="18"/>
              </w:rPr>
            </w:pPr>
            <w:r w:rsidRPr="009618A5">
              <w:rPr>
                <w:rFonts w:ascii="Arial" w:hAnsi="Arial"/>
                <w:sz w:val="14"/>
                <w:szCs w:val="18"/>
              </w:rPr>
              <w:t>&lt; 80</w:t>
            </w:r>
          </w:p>
        </w:tc>
        <w:tc>
          <w:tcPr>
            <w:tcW w:w="0" w:type="auto"/>
            <w:vAlign w:val="center"/>
          </w:tcPr>
          <w:p w14:paraId="11EA6417" w14:textId="2261199C" w:rsidR="00247D36" w:rsidRPr="009618A5" w:rsidRDefault="00247D36" w:rsidP="000C1677">
            <w:pPr>
              <w:spacing w:before="0" w:after="0"/>
              <w:jc w:val="center"/>
              <w:rPr>
                <w:rFonts w:ascii="Arial" w:hAnsi="Arial"/>
                <w:sz w:val="14"/>
                <w:szCs w:val="18"/>
              </w:rPr>
            </w:pPr>
            <w:r w:rsidRPr="009618A5">
              <w:rPr>
                <w:rFonts w:ascii="Arial" w:hAnsi="Arial"/>
                <w:sz w:val="14"/>
                <w:szCs w:val="18"/>
              </w:rPr>
              <w:t>&lt; 1</w:t>
            </w:r>
          </w:p>
        </w:tc>
        <w:tc>
          <w:tcPr>
            <w:tcW w:w="0" w:type="auto"/>
            <w:vAlign w:val="center"/>
          </w:tcPr>
          <w:p w14:paraId="680E8D03" w14:textId="02203CB5" w:rsidR="00247D36" w:rsidRPr="009618A5" w:rsidRDefault="00247D36" w:rsidP="000C1677">
            <w:pPr>
              <w:spacing w:before="0" w:after="0"/>
              <w:jc w:val="center"/>
              <w:rPr>
                <w:rFonts w:ascii="Arial" w:hAnsi="Arial"/>
                <w:sz w:val="14"/>
                <w:szCs w:val="18"/>
              </w:rPr>
            </w:pPr>
            <w:r w:rsidRPr="009618A5">
              <w:rPr>
                <w:rFonts w:ascii="Arial" w:hAnsi="Arial"/>
                <w:sz w:val="14"/>
                <w:szCs w:val="18"/>
              </w:rPr>
              <w:t>&lt; 2</w:t>
            </w:r>
          </w:p>
        </w:tc>
        <w:tc>
          <w:tcPr>
            <w:tcW w:w="0" w:type="auto"/>
            <w:shd w:val="clear" w:color="auto" w:fill="auto"/>
            <w:vAlign w:val="center"/>
          </w:tcPr>
          <w:p w14:paraId="114490F2" w14:textId="29C5A6B9" w:rsidR="00247D36" w:rsidRPr="009618A5" w:rsidRDefault="00247D36" w:rsidP="000C1677">
            <w:pPr>
              <w:spacing w:before="0" w:after="0"/>
              <w:jc w:val="center"/>
              <w:rPr>
                <w:rFonts w:ascii="Arial" w:hAnsi="Arial"/>
                <w:sz w:val="14"/>
                <w:szCs w:val="18"/>
              </w:rPr>
            </w:pPr>
            <w:r w:rsidRPr="009618A5">
              <w:rPr>
                <w:rFonts w:ascii="Arial" w:hAnsi="Arial"/>
                <w:sz w:val="14"/>
                <w:szCs w:val="18"/>
              </w:rPr>
              <w:t>&lt; 4</w:t>
            </w:r>
          </w:p>
        </w:tc>
        <w:tc>
          <w:tcPr>
            <w:tcW w:w="0" w:type="auto"/>
            <w:shd w:val="clear" w:color="auto" w:fill="auto"/>
            <w:vAlign w:val="center"/>
          </w:tcPr>
          <w:p w14:paraId="0E795A20" w14:textId="1E99DF2D" w:rsidR="00247D36" w:rsidRPr="009618A5" w:rsidRDefault="00247D36" w:rsidP="000C1677">
            <w:pPr>
              <w:spacing w:before="0" w:after="0"/>
              <w:jc w:val="center"/>
              <w:rPr>
                <w:rFonts w:ascii="Arial" w:hAnsi="Arial"/>
                <w:sz w:val="14"/>
                <w:szCs w:val="18"/>
              </w:rPr>
            </w:pPr>
            <w:r w:rsidRPr="009618A5">
              <w:rPr>
                <w:rFonts w:ascii="Arial" w:hAnsi="Arial"/>
                <w:sz w:val="14"/>
                <w:szCs w:val="18"/>
              </w:rPr>
              <w:t>&lt; 5</w:t>
            </w:r>
          </w:p>
        </w:tc>
        <w:tc>
          <w:tcPr>
            <w:tcW w:w="0" w:type="auto"/>
            <w:vAlign w:val="center"/>
          </w:tcPr>
          <w:p w14:paraId="608338AB" w14:textId="5A523C53" w:rsidR="00247D36" w:rsidRDefault="00247D36" w:rsidP="000C1677">
            <w:pPr>
              <w:spacing w:before="0" w:after="0"/>
              <w:jc w:val="center"/>
            </w:pPr>
            <w:r w:rsidRPr="0071779D">
              <w:rPr>
                <w:rFonts w:ascii="Arial" w:hAnsi="Arial"/>
                <w:sz w:val="14"/>
                <w:szCs w:val="18"/>
              </w:rPr>
              <w:t>&lt;2</w:t>
            </w:r>
          </w:p>
        </w:tc>
        <w:tc>
          <w:tcPr>
            <w:tcW w:w="0" w:type="auto"/>
            <w:vAlign w:val="center"/>
          </w:tcPr>
          <w:p w14:paraId="2521D70F" w14:textId="1BD00386" w:rsidR="00247D36" w:rsidRDefault="00247D36" w:rsidP="000C1677">
            <w:pPr>
              <w:spacing w:before="0" w:after="0"/>
              <w:jc w:val="center"/>
            </w:pPr>
            <w:r w:rsidRPr="00CC78F9">
              <w:rPr>
                <w:rFonts w:ascii="Arial" w:hAnsi="Arial"/>
                <w:sz w:val="14"/>
                <w:szCs w:val="18"/>
              </w:rPr>
              <w:t>&lt;2</w:t>
            </w:r>
          </w:p>
        </w:tc>
        <w:tc>
          <w:tcPr>
            <w:tcW w:w="0" w:type="auto"/>
            <w:vAlign w:val="center"/>
          </w:tcPr>
          <w:p w14:paraId="1E44133F" w14:textId="788B3AD5" w:rsidR="00247D36" w:rsidRDefault="00247D36" w:rsidP="000C1677">
            <w:pPr>
              <w:spacing w:before="0" w:after="0"/>
              <w:jc w:val="center"/>
            </w:pPr>
            <w:r w:rsidRPr="008D1607">
              <w:rPr>
                <w:rFonts w:ascii="Arial" w:hAnsi="Arial"/>
                <w:sz w:val="14"/>
                <w:szCs w:val="18"/>
              </w:rPr>
              <w:t>&lt;2</w:t>
            </w:r>
          </w:p>
        </w:tc>
        <w:tc>
          <w:tcPr>
            <w:tcW w:w="0" w:type="auto"/>
            <w:vAlign w:val="center"/>
          </w:tcPr>
          <w:p w14:paraId="34A32597" w14:textId="56995B6B" w:rsidR="00247D36" w:rsidRDefault="00247D36" w:rsidP="000C1677">
            <w:pPr>
              <w:spacing w:before="0" w:after="0"/>
              <w:jc w:val="center"/>
            </w:pPr>
            <w:r w:rsidRPr="008D1607">
              <w:rPr>
                <w:rFonts w:ascii="Arial" w:hAnsi="Arial"/>
                <w:sz w:val="14"/>
                <w:szCs w:val="18"/>
              </w:rPr>
              <w:t>&lt;2</w:t>
            </w:r>
          </w:p>
        </w:tc>
        <w:tc>
          <w:tcPr>
            <w:tcW w:w="0" w:type="auto"/>
          </w:tcPr>
          <w:p w14:paraId="71E5D331" w14:textId="6CA40A09" w:rsidR="00247D36" w:rsidRPr="008D1607" w:rsidRDefault="00247D36" w:rsidP="000C1677">
            <w:pPr>
              <w:spacing w:before="0" w:after="0"/>
              <w:jc w:val="center"/>
              <w:rPr>
                <w:rFonts w:ascii="Arial" w:hAnsi="Arial"/>
                <w:sz w:val="14"/>
                <w:szCs w:val="18"/>
              </w:rPr>
            </w:pPr>
            <w:r w:rsidRPr="00B01082">
              <w:rPr>
                <w:rFonts w:ascii="Arial" w:hAnsi="Arial"/>
                <w:sz w:val="14"/>
                <w:szCs w:val="18"/>
              </w:rPr>
              <w:t>&lt;0.01</w:t>
            </w:r>
            <w:r>
              <w:rPr>
                <w:rFonts w:ascii="Arial" w:hAnsi="Arial"/>
                <w:sz w:val="14"/>
                <w:szCs w:val="18"/>
              </w:rPr>
              <w:t>E-3</w:t>
            </w:r>
          </w:p>
        </w:tc>
        <w:tc>
          <w:tcPr>
            <w:tcW w:w="0" w:type="auto"/>
          </w:tcPr>
          <w:p w14:paraId="18E3E7A1" w14:textId="6334CB1A" w:rsidR="00247D36" w:rsidRPr="008D1607" w:rsidRDefault="00247D36" w:rsidP="000C1677">
            <w:pPr>
              <w:spacing w:before="0" w:after="0"/>
              <w:jc w:val="center"/>
              <w:rPr>
                <w:rFonts w:ascii="Arial" w:hAnsi="Arial"/>
                <w:sz w:val="14"/>
                <w:szCs w:val="18"/>
              </w:rPr>
            </w:pPr>
            <w:r w:rsidRPr="00B01082">
              <w:rPr>
                <w:rFonts w:ascii="Arial" w:hAnsi="Arial"/>
                <w:sz w:val="14"/>
                <w:szCs w:val="18"/>
              </w:rPr>
              <w:t>&lt;0.01</w:t>
            </w:r>
            <w:r>
              <w:rPr>
                <w:rFonts w:ascii="Arial" w:hAnsi="Arial"/>
                <w:sz w:val="14"/>
                <w:szCs w:val="18"/>
              </w:rPr>
              <w:t>E-3</w:t>
            </w:r>
          </w:p>
        </w:tc>
      </w:tr>
      <w:tr w:rsidR="00247D36" w:rsidRPr="009618A5" w14:paraId="13FBE440" w14:textId="6BFAA46A" w:rsidTr="000C1677">
        <w:trPr>
          <w:trHeight w:val="304"/>
        </w:trPr>
        <w:tc>
          <w:tcPr>
            <w:tcW w:w="0" w:type="auto"/>
            <w:shd w:val="clear" w:color="auto" w:fill="auto"/>
            <w:vAlign w:val="center"/>
          </w:tcPr>
          <w:p w14:paraId="150C53A5" w14:textId="2CB8535F" w:rsidR="00247D36" w:rsidRPr="009618A5" w:rsidRDefault="00247D36" w:rsidP="000C1677">
            <w:pPr>
              <w:spacing w:before="0" w:after="0"/>
              <w:jc w:val="center"/>
              <w:rPr>
                <w:rFonts w:ascii="Arial" w:hAnsi="Arial"/>
                <w:sz w:val="14"/>
                <w:szCs w:val="18"/>
              </w:rPr>
            </w:pPr>
            <w:r w:rsidRPr="009618A5">
              <w:rPr>
                <w:rFonts w:ascii="Arial" w:hAnsi="Arial"/>
                <w:sz w:val="14"/>
                <w:szCs w:val="18"/>
              </w:rPr>
              <w:t>DL-</w:t>
            </w:r>
            <w:r w:rsidRPr="00F83037">
              <w:rPr>
                <w:rFonts w:ascii="Symbol" w:hAnsi="Symbol"/>
                <w:sz w:val="14"/>
                <w:szCs w:val="18"/>
              </w:rPr>
              <w:t></w:t>
            </w:r>
            <w:r>
              <w:rPr>
                <w:rFonts w:ascii="Arial" w:hAnsi="Arial"/>
                <w:sz w:val="14"/>
                <w:szCs w:val="18"/>
              </w:rPr>
              <w:t>-Amino-</w:t>
            </w:r>
            <w:r w:rsidRPr="00C82B1C">
              <w:rPr>
                <w:rFonts w:ascii="Arial" w:hAnsi="Arial"/>
                <w:sz w:val="14"/>
                <w:szCs w:val="18"/>
              </w:rPr>
              <w:t>iso</w:t>
            </w:r>
            <w:r>
              <w:rPr>
                <w:rFonts w:ascii="Arial" w:hAnsi="Arial"/>
                <w:sz w:val="14"/>
                <w:szCs w:val="18"/>
              </w:rPr>
              <w:t>butyric acid</w:t>
            </w:r>
          </w:p>
        </w:tc>
        <w:tc>
          <w:tcPr>
            <w:tcW w:w="0" w:type="auto"/>
            <w:shd w:val="clear" w:color="auto" w:fill="auto"/>
            <w:vAlign w:val="center"/>
          </w:tcPr>
          <w:p w14:paraId="14F1A966" w14:textId="36633B7A" w:rsidR="00247D36" w:rsidRPr="009618A5" w:rsidRDefault="00247D36" w:rsidP="000C1677">
            <w:pPr>
              <w:spacing w:before="0" w:after="0"/>
              <w:jc w:val="center"/>
              <w:rPr>
                <w:rFonts w:ascii="Arial" w:hAnsi="Arial"/>
                <w:sz w:val="14"/>
                <w:szCs w:val="18"/>
              </w:rPr>
            </w:pPr>
            <w:r w:rsidRPr="009618A5">
              <w:rPr>
                <w:rFonts w:ascii="Arial" w:hAnsi="Arial"/>
                <w:sz w:val="14"/>
                <w:szCs w:val="18"/>
              </w:rPr>
              <w:t>&lt; 5</w:t>
            </w:r>
          </w:p>
        </w:tc>
        <w:tc>
          <w:tcPr>
            <w:tcW w:w="0" w:type="auto"/>
            <w:shd w:val="clear" w:color="auto" w:fill="auto"/>
            <w:vAlign w:val="center"/>
          </w:tcPr>
          <w:p w14:paraId="15FC7A56" w14:textId="17ED9A9A" w:rsidR="00247D36" w:rsidRPr="009618A5" w:rsidRDefault="00247D36" w:rsidP="000C1677">
            <w:pPr>
              <w:spacing w:before="0" w:after="0"/>
              <w:jc w:val="center"/>
              <w:rPr>
                <w:rFonts w:ascii="Arial" w:hAnsi="Arial"/>
                <w:sz w:val="14"/>
                <w:szCs w:val="18"/>
              </w:rPr>
            </w:pPr>
            <w:r w:rsidRPr="009618A5">
              <w:rPr>
                <w:rFonts w:ascii="Arial" w:hAnsi="Arial"/>
                <w:sz w:val="14"/>
                <w:szCs w:val="18"/>
              </w:rPr>
              <w:t>&lt; 5</w:t>
            </w:r>
          </w:p>
        </w:tc>
        <w:tc>
          <w:tcPr>
            <w:tcW w:w="0" w:type="auto"/>
            <w:shd w:val="clear" w:color="auto" w:fill="auto"/>
            <w:vAlign w:val="center"/>
          </w:tcPr>
          <w:p w14:paraId="11EDE546" w14:textId="1150D346" w:rsidR="00247D36" w:rsidRPr="009618A5" w:rsidRDefault="00247D36" w:rsidP="000C1677">
            <w:pPr>
              <w:spacing w:before="0" w:after="0"/>
              <w:jc w:val="center"/>
              <w:rPr>
                <w:rFonts w:ascii="Arial" w:hAnsi="Arial"/>
                <w:sz w:val="14"/>
                <w:szCs w:val="18"/>
              </w:rPr>
            </w:pPr>
            <w:r w:rsidRPr="009618A5">
              <w:rPr>
                <w:rFonts w:ascii="Arial" w:hAnsi="Arial"/>
                <w:sz w:val="14"/>
                <w:szCs w:val="18"/>
              </w:rPr>
              <w:t>&lt; 80</w:t>
            </w:r>
          </w:p>
        </w:tc>
        <w:tc>
          <w:tcPr>
            <w:tcW w:w="0" w:type="auto"/>
            <w:shd w:val="clear" w:color="auto" w:fill="auto"/>
            <w:vAlign w:val="center"/>
          </w:tcPr>
          <w:p w14:paraId="6E817276" w14:textId="64C5E949" w:rsidR="00247D36" w:rsidRPr="009618A5" w:rsidRDefault="00247D36" w:rsidP="000C1677">
            <w:pPr>
              <w:spacing w:before="0" w:after="0"/>
              <w:jc w:val="center"/>
              <w:rPr>
                <w:rFonts w:ascii="Arial" w:hAnsi="Arial"/>
                <w:sz w:val="14"/>
                <w:szCs w:val="18"/>
              </w:rPr>
            </w:pPr>
            <w:r w:rsidRPr="009618A5">
              <w:rPr>
                <w:rFonts w:ascii="Arial" w:hAnsi="Arial"/>
                <w:sz w:val="14"/>
                <w:szCs w:val="18"/>
              </w:rPr>
              <w:t>&lt; 80</w:t>
            </w:r>
          </w:p>
        </w:tc>
        <w:tc>
          <w:tcPr>
            <w:tcW w:w="0" w:type="auto"/>
            <w:vAlign w:val="center"/>
          </w:tcPr>
          <w:p w14:paraId="7711165E" w14:textId="179392F4" w:rsidR="00247D36" w:rsidRPr="009618A5" w:rsidRDefault="00247D36" w:rsidP="000C1677">
            <w:pPr>
              <w:spacing w:before="0" w:after="0"/>
              <w:jc w:val="center"/>
              <w:rPr>
                <w:rFonts w:ascii="Arial" w:hAnsi="Arial"/>
                <w:sz w:val="14"/>
                <w:szCs w:val="18"/>
              </w:rPr>
            </w:pPr>
            <w:r w:rsidRPr="009618A5">
              <w:rPr>
                <w:rFonts w:ascii="Arial" w:hAnsi="Arial"/>
                <w:sz w:val="14"/>
                <w:szCs w:val="18"/>
              </w:rPr>
              <w:t>&lt; 5</w:t>
            </w:r>
          </w:p>
        </w:tc>
        <w:tc>
          <w:tcPr>
            <w:tcW w:w="0" w:type="auto"/>
            <w:vAlign w:val="center"/>
          </w:tcPr>
          <w:p w14:paraId="65941DF1" w14:textId="137950AB" w:rsidR="00247D36" w:rsidRPr="009618A5" w:rsidRDefault="00247D36" w:rsidP="000C1677">
            <w:pPr>
              <w:spacing w:before="0" w:after="0"/>
              <w:jc w:val="center"/>
              <w:rPr>
                <w:rFonts w:ascii="Arial" w:hAnsi="Arial"/>
                <w:sz w:val="14"/>
                <w:szCs w:val="18"/>
              </w:rPr>
            </w:pPr>
            <w:r w:rsidRPr="009618A5">
              <w:rPr>
                <w:rFonts w:ascii="Arial" w:hAnsi="Arial"/>
                <w:sz w:val="14"/>
                <w:szCs w:val="18"/>
              </w:rPr>
              <w:t>&lt; 5</w:t>
            </w:r>
          </w:p>
        </w:tc>
        <w:tc>
          <w:tcPr>
            <w:tcW w:w="0" w:type="auto"/>
            <w:shd w:val="clear" w:color="auto" w:fill="auto"/>
            <w:vAlign w:val="center"/>
          </w:tcPr>
          <w:p w14:paraId="7E4D81E3" w14:textId="3018622D" w:rsidR="00247D36" w:rsidRPr="009618A5" w:rsidRDefault="00247D36" w:rsidP="000C1677">
            <w:pPr>
              <w:spacing w:before="0" w:after="0"/>
              <w:jc w:val="center"/>
              <w:rPr>
                <w:rFonts w:ascii="Arial" w:hAnsi="Arial"/>
                <w:sz w:val="14"/>
                <w:szCs w:val="18"/>
              </w:rPr>
            </w:pPr>
            <w:r w:rsidRPr="009618A5">
              <w:rPr>
                <w:rFonts w:ascii="Arial" w:hAnsi="Arial"/>
                <w:sz w:val="14"/>
                <w:szCs w:val="18"/>
              </w:rPr>
              <w:t>&lt; 5</w:t>
            </w:r>
          </w:p>
        </w:tc>
        <w:tc>
          <w:tcPr>
            <w:tcW w:w="0" w:type="auto"/>
            <w:shd w:val="clear" w:color="auto" w:fill="auto"/>
            <w:vAlign w:val="center"/>
          </w:tcPr>
          <w:p w14:paraId="7E7CCB69" w14:textId="327B18B6" w:rsidR="00247D36" w:rsidRPr="009618A5" w:rsidRDefault="00247D36" w:rsidP="000C1677">
            <w:pPr>
              <w:spacing w:before="0" w:after="0"/>
              <w:jc w:val="center"/>
              <w:rPr>
                <w:rFonts w:ascii="Arial" w:hAnsi="Arial"/>
                <w:sz w:val="14"/>
                <w:szCs w:val="18"/>
              </w:rPr>
            </w:pPr>
            <w:r w:rsidRPr="009618A5">
              <w:rPr>
                <w:rFonts w:ascii="Arial" w:hAnsi="Arial"/>
                <w:sz w:val="14"/>
                <w:szCs w:val="18"/>
              </w:rPr>
              <w:t>&lt; 5</w:t>
            </w:r>
          </w:p>
        </w:tc>
        <w:tc>
          <w:tcPr>
            <w:tcW w:w="0" w:type="auto"/>
            <w:vAlign w:val="center"/>
          </w:tcPr>
          <w:p w14:paraId="1494755B" w14:textId="376FD915" w:rsidR="00247D36" w:rsidRPr="009618A5" w:rsidRDefault="00247D36" w:rsidP="000C1677">
            <w:pPr>
              <w:spacing w:before="0" w:after="0"/>
              <w:jc w:val="center"/>
              <w:rPr>
                <w:rFonts w:ascii="Arial" w:hAnsi="Arial"/>
                <w:sz w:val="14"/>
                <w:szCs w:val="18"/>
              </w:rPr>
            </w:pPr>
            <w:r w:rsidRPr="009618A5">
              <w:rPr>
                <w:rFonts w:ascii="Arial" w:hAnsi="Arial"/>
                <w:sz w:val="14"/>
                <w:szCs w:val="18"/>
              </w:rPr>
              <w:t>n.d.</w:t>
            </w:r>
          </w:p>
        </w:tc>
        <w:tc>
          <w:tcPr>
            <w:tcW w:w="0" w:type="auto"/>
            <w:vAlign w:val="center"/>
          </w:tcPr>
          <w:p w14:paraId="1E66E16D" w14:textId="58E7C1BC" w:rsidR="00247D36" w:rsidRPr="009618A5" w:rsidRDefault="00247D36" w:rsidP="000C1677">
            <w:pPr>
              <w:spacing w:before="0" w:after="0"/>
              <w:jc w:val="center"/>
              <w:rPr>
                <w:rFonts w:ascii="Arial" w:hAnsi="Arial"/>
                <w:sz w:val="14"/>
                <w:szCs w:val="18"/>
              </w:rPr>
            </w:pPr>
            <w:r w:rsidRPr="009618A5">
              <w:rPr>
                <w:rFonts w:ascii="Arial" w:hAnsi="Arial"/>
                <w:sz w:val="14"/>
                <w:szCs w:val="18"/>
              </w:rPr>
              <w:t>n.d.</w:t>
            </w:r>
          </w:p>
        </w:tc>
        <w:tc>
          <w:tcPr>
            <w:tcW w:w="0" w:type="auto"/>
            <w:vAlign w:val="center"/>
          </w:tcPr>
          <w:p w14:paraId="6BE2E35E" w14:textId="4E003199" w:rsidR="00247D36" w:rsidRPr="009618A5" w:rsidRDefault="00247D36" w:rsidP="000C1677">
            <w:pPr>
              <w:spacing w:before="0" w:after="0"/>
              <w:jc w:val="center"/>
              <w:rPr>
                <w:rFonts w:ascii="Arial" w:hAnsi="Arial"/>
                <w:sz w:val="14"/>
                <w:szCs w:val="18"/>
              </w:rPr>
            </w:pPr>
            <w:r w:rsidRPr="009618A5">
              <w:rPr>
                <w:rFonts w:ascii="Arial" w:hAnsi="Arial"/>
                <w:sz w:val="14"/>
                <w:szCs w:val="18"/>
              </w:rPr>
              <w:t>n.d.</w:t>
            </w:r>
          </w:p>
        </w:tc>
        <w:tc>
          <w:tcPr>
            <w:tcW w:w="0" w:type="auto"/>
            <w:vAlign w:val="center"/>
          </w:tcPr>
          <w:p w14:paraId="7A398601" w14:textId="787B8E6C" w:rsidR="00247D36" w:rsidRPr="009618A5" w:rsidRDefault="00247D36" w:rsidP="000C1677">
            <w:pPr>
              <w:spacing w:before="0" w:after="0"/>
              <w:jc w:val="center"/>
              <w:rPr>
                <w:rFonts w:ascii="Arial" w:hAnsi="Arial"/>
                <w:sz w:val="14"/>
                <w:szCs w:val="18"/>
              </w:rPr>
            </w:pPr>
            <w:r w:rsidRPr="009618A5">
              <w:rPr>
                <w:rFonts w:ascii="Arial" w:hAnsi="Arial"/>
                <w:sz w:val="14"/>
                <w:szCs w:val="18"/>
              </w:rPr>
              <w:t>n.d.</w:t>
            </w:r>
          </w:p>
        </w:tc>
        <w:tc>
          <w:tcPr>
            <w:tcW w:w="0" w:type="auto"/>
          </w:tcPr>
          <w:p w14:paraId="0BD6D41F" w14:textId="19B6717E" w:rsidR="00247D36" w:rsidRPr="009618A5" w:rsidRDefault="00247D36" w:rsidP="000C1677">
            <w:pPr>
              <w:spacing w:before="0" w:after="0"/>
              <w:jc w:val="center"/>
              <w:rPr>
                <w:rFonts w:ascii="Arial" w:hAnsi="Arial"/>
                <w:sz w:val="14"/>
                <w:szCs w:val="18"/>
              </w:rPr>
            </w:pPr>
            <w:r w:rsidRPr="00B01082">
              <w:rPr>
                <w:rFonts w:ascii="Arial" w:hAnsi="Arial"/>
                <w:sz w:val="14"/>
                <w:szCs w:val="18"/>
              </w:rPr>
              <w:t>&lt;0.01</w:t>
            </w:r>
            <w:r>
              <w:rPr>
                <w:rFonts w:ascii="Arial" w:hAnsi="Arial"/>
                <w:sz w:val="14"/>
                <w:szCs w:val="18"/>
              </w:rPr>
              <w:t>E-3</w:t>
            </w:r>
          </w:p>
        </w:tc>
        <w:tc>
          <w:tcPr>
            <w:tcW w:w="0" w:type="auto"/>
          </w:tcPr>
          <w:p w14:paraId="4B945133" w14:textId="0E1C3A70" w:rsidR="00247D36" w:rsidRPr="009618A5" w:rsidRDefault="00247D36" w:rsidP="000C1677">
            <w:pPr>
              <w:spacing w:before="0" w:after="0"/>
              <w:jc w:val="center"/>
              <w:rPr>
                <w:rFonts w:ascii="Arial" w:hAnsi="Arial"/>
                <w:sz w:val="14"/>
                <w:szCs w:val="18"/>
              </w:rPr>
            </w:pPr>
            <w:r w:rsidRPr="00B01082">
              <w:rPr>
                <w:rFonts w:ascii="Arial" w:hAnsi="Arial"/>
                <w:sz w:val="14"/>
                <w:szCs w:val="18"/>
              </w:rPr>
              <w:t>&lt;0.01</w:t>
            </w:r>
            <w:r>
              <w:rPr>
                <w:rFonts w:ascii="Arial" w:hAnsi="Arial"/>
                <w:sz w:val="14"/>
                <w:szCs w:val="18"/>
              </w:rPr>
              <w:t>E-3</w:t>
            </w:r>
          </w:p>
        </w:tc>
      </w:tr>
      <w:tr w:rsidR="00247D36" w:rsidRPr="009618A5" w14:paraId="66F15F4B" w14:textId="1BFFB27B" w:rsidTr="000C1677">
        <w:trPr>
          <w:trHeight w:val="304"/>
        </w:trPr>
        <w:tc>
          <w:tcPr>
            <w:tcW w:w="0" w:type="auto"/>
            <w:shd w:val="clear" w:color="auto" w:fill="auto"/>
            <w:vAlign w:val="center"/>
          </w:tcPr>
          <w:p w14:paraId="4170331B" w14:textId="7052CF97" w:rsidR="00247D36" w:rsidRPr="009618A5" w:rsidRDefault="00247D36" w:rsidP="000C1677">
            <w:pPr>
              <w:spacing w:before="0" w:after="0"/>
              <w:jc w:val="center"/>
              <w:rPr>
                <w:rFonts w:ascii="Arial" w:hAnsi="Arial"/>
                <w:sz w:val="14"/>
                <w:szCs w:val="18"/>
              </w:rPr>
            </w:pPr>
            <w:r w:rsidRPr="009618A5">
              <w:rPr>
                <w:rFonts w:ascii="Arial" w:hAnsi="Arial"/>
                <w:sz w:val="14"/>
                <w:szCs w:val="18"/>
              </w:rPr>
              <w:t>DL-</w:t>
            </w:r>
            <w:r w:rsidRPr="00F83037">
              <w:rPr>
                <w:rFonts w:ascii="Symbol" w:hAnsi="Symbol"/>
                <w:sz w:val="14"/>
                <w:szCs w:val="18"/>
              </w:rPr>
              <w:t></w:t>
            </w:r>
            <w:r>
              <w:rPr>
                <w:rFonts w:ascii="Arial" w:hAnsi="Arial"/>
                <w:sz w:val="14"/>
                <w:szCs w:val="18"/>
              </w:rPr>
              <w:t>- Amino-</w:t>
            </w:r>
            <w:r w:rsidRPr="00C82B1C">
              <w:rPr>
                <w:rFonts w:ascii="Arial" w:hAnsi="Arial"/>
                <w:i/>
                <w:sz w:val="14"/>
                <w:szCs w:val="18"/>
              </w:rPr>
              <w:t>n</w:t>
            </w:r>
            <w:r>
              <w:rPr>
                <w:rFonts w:ascii="Arial" w:hAnsi="Arial"/>
                <w:sz w:val="14"/>
                <w:szCs w:val="18"/>
              </w:rPr>
              <w:t>-butyric acid</w:t>
            </w:r>
          </w:p>
        </w:tc>
        <w:tc>
          <w:tcPr>
            <w:tcW w:w="0" w:type="auto"/>
            <w:shd w:val="clear" w:color="auto" w:fill="auto"/>
            <w:vAlign w:val="center"/>
          </w:tcPr>
          <w:p w14:paraId="08657412" w14:textId="33F2BC4E" w:rsidR="00247D36" w:rsidRPr="009618A5" w:rsidRDefault="00247D36" w:rsidP="000C1677">
            <w:pPr>
              <w:spacing w:before="0" w:after="0"/>
              <w:jc w:val="center"/>
              <w:rPr>
                <w:rFonts w:ascii="Arial" w:hAnsi="Arial"/>
                <w:sz w:val="14"/>
                <w:szCs w:val="18"/>
              </w:rPr>
            </w:pPr>
            <w:r w:rsidRPr="009618A5">
              <w:rPr>
                <w:rFonts w:ascii="Arial" w:hAnsi="Arial"/>
                <w:sz w:val="14"/>
                <w:szCs w:val="18"/>
              </w:rPr>
              <w:t>&lt; 4</w:t>
            </w:r>
          </w:p>
        </w:tc>
        <w:tc>
          <w:tcPr>
            <w:tcW w:w="0" w:type="auto"/>
            <w:shd w:val="clear" w:color="auto" w:fill="auto"/>
            <w:vAlign w:val="center"/>
          </w:tcPr>
          <w:p w14:paraId="3722812D" w14:textId="022EDE1F" w:rsidR="00247D36" w:rsidRPr="009618A5" w:rsidRDefault="00247D36" w:rsidP="000C1677">
            <w:pPr>
              <w:spacing w:before="0" w:after="0"/>
              <w:jc w:val="center"/>
              <w:rPr>
                <w:rFonts w:ascii="Arial" w:hAnsi="Arial"/>
                <w:sz w:val="14"/>
                <w:szCs w:val="18"/>
              </w:rPr>
            </w:pPr>
            <w:r w:rsidRPr="009618A5">
              <w:rPr>
                <w:rFonts w:ascii="Arial" w:hAnsi="Arial"/>
                <w:sz w:val="14"/>
                <w:szCs w:val="18"/>
              </w:rPr>
              <w:t>&lt; 5</w:t>
            </w:r>
          </w:p>
        </w:tc>
        <w:tc>
          <w:tcPr>
            <w:tcW w:w="0" w:type="auto"/>
            <w:shd w:val="clear" w:color="auto" w:fill="auto"/>
            <w:vAlign w:val="center"/>
          </w:tcPr>
          <w:p w14:paraId="41C25C63" w14:textId="5B0C004F" w:rsidR="00247D36" w:rsidRPr="009618A5" w:rsidRDefault="00247D36" w:rsidP="000C1677">
            <w:pPr>
              <w:spacing w:before="0" w:after="0"/>
              <w:jc w:val="center"/>
              <w:rPr>
                <w:rFonts w:ascii="Arial" w:hAnsi="Arial"/>
                <w:sz w:val="14"/>
                <w:szCs w:val="18"/>
              </w:rPr>
            </w:pPr>
            <w:r w:rsidRPr="009618A5">
              <w:rPr>
                <w:rFonts w:ascii="Arial" w:hAnsi="Arial"/>
                <w:sz w:val="14"/>
                <w:szCs w:val="18"/>
              </w:rPr>
              <w:t>&lt; 90</w:t>
            </w:r>
          </w:p>
        </w:tc>
        <w:tc>
          <w:tcPr>
            <w:tcW w:w="0" w:type="auto"/>
            <w:shd w:val="clear" w:color="auto" w:fill="auto"/>
            <w:vAlign w:val="center"/>
          </w:tcPr>
          <w:p w14:paraId="585F0EEA" w14:textId="7674C79E" w:rsidR="00247D36" w:rsidRPr="009618A5" w:rsidRDefault="00247D36" w:rsidP="000C1677">
            <w:pPr>
              <w:spacing w:before="0" w:after="0"/>
              <w:jc w:val="center"/>
              <w:rPr>
                <w:rFonts w:ascii="Arial" w:hAnsi="Arial"/>
                <w:sz w:val="14"/>
                <w:szCs w:val="18"/>
              </w:rPr>
            </w:pPr>
            <w:r w:rsidRPr="009618A5">
              <w:rPr>
                <w:rFonts w:ascii="Arial" w:hAnsi="Arial"/>
                <w:sz w:val="14"/>
                <w:szCs w:val="18"/>
              </w:rPr>
              <w:t>&lt; 90</w:t>
            </w:r>
          </w:p>
        </w:tc>
        <w:tc>
          <w:tcPr>
            <w:tcW w:w="0" w:type="auto"/>
            <w:vAlign w:val="center"/>
          </w:tcPr>
          <w:p w14:paraId="51CC15C0" w14:textId="791ADEF9" w:rsidR="00247D36" w:rsidRPr="009618A5" w:rsidRDefault="00247D36" w:rsidP="000C1677">
            <w:pPr>
              <w:spacing w:before="0" w:after="0"/>
              <w:jc w:val="center"/>
              <w:rPr>
                <w:rFonts w:ascii="Arial" w:hAnsi="Arial"/>
                <w:sz w:val="14"/>
                <w:szCs w:val="18"/>
              </w:rPr>
            </w:pPr>
            <w:r w:rsidRPr="009618A5">
              <w:rPr>
                <w:rFonts w:ascii="Arial" w:hAnsi="Arial"/>
                <w:sz w:val="14"/>
                <w:szCs w:val="18"/>
              </w:rPr>
              <w:t>&lt; 8</w:t>
            </w:r>
          </w:p>
        </w:tc>
        <w:tc>
          <w:tcPr>
            <w:tcW w:w="0" w:type="auto"/>
            <w:vAlign w:val="center"/>
          </w:tcPr>
          <w:p w14:paraId="1D6B526D" w14:textId="16E8E9ED" w:rsidR="00247D36" w:rsidRPr="009618A5" w:rsidRDefault="00247D36" w:rsidP="000C1677">
            <w:pPr>
              <w:spacing w:before="0" w:after="0"/>
              <w:jc w:val="center"/>
              <w:rPr>
                <w:rFonts w:ascii="Arial" w:hAnsi="Arial"/>
                <w:sz w:val="14"/>
                <w:szCs w:val="18"/>
              </w:rPr>
            </w:pPr>
            <w:r w:rsidRPr="009618A5">
              <w:rPr>
                <w:rFonts w:ascii="Arial" w:hAnsi="Arial"/>
                <w:sz w:val="14"/>
                <w:szCs w:val="18"/>
              </w:rPr>
              <w:t>&lt; 4</w:t>
            </w:r>
          </w:p>
        </w:tc>
        <w:tc>
          <w:tcPr>
            <w:tcW w:w="0" w:type="auto"/>
            <w:shd w:val="clear" w:color="auto" w:fill="auto"/>
            <w:vAlign w:val="center"/>
          </w:tcPr>
          <w:p w14:paraId="3945D3C0" w14:textId="0062D922" w:rsidR="00247D36" w:rsidRPr="009618A5" w:rsidRDefault="00247D36" w:rsidP="000C1677">
            <w:pPr>
              <w:spacing w:before="0" w:after="0"/>
              <w:jc w:val="center"/>
              <w:rPr>
                <w:rFonts w:ascii="Arial" w:hAnsi="Arial"/>
                <w:sz w:val="14"/>
                <w:szCs w:val="18"/>
              </w:rPr>
            </w:pPr>
            <w:r w:rsidRPr="009618A5">
              <w:rPr>
                <w:rFonts w:ascii="Arial" w:hAnsi="Arial"/>
                <w:sz w:val="14"/>
                <w:szCs w:val="18"/>
              </w:rPr>
              <w:t>&lt; 5</w:t>
            </w:r>
          </w:p>
        </w:tc>
        <w:tc>
          <w:tcPr>
            <w:tcW w:w="0" w:type="auto"/>
            <w:shd w:val="clear" w:color="auto" w:fill="auto"/>
            <w:vAlign w:val="center"/>
          </w:tcPr>
          <w:p w14:paraId="46D93069" w14:textId="6B308B05" w:rsidR="00247D36" w:rsidRPr="009618A5" w:rsidRDefault="00247D36" w:rsidP="000C1677">
            <w:pPr>
              <w:spacing w:before="0" w:after="0"/>
              <w:jc w:val="center"/>
              <w:rPr>
                <w:rFonts w:ascii="Arial" w:hAnsi="Arial"/>
                <w:sz w:val="14"/>
                <w:szCs w:val="18"/>
              </w:rPr>
            </w:pPr>
            <w:r w:rsidRPr="009618A5">
              <w:rPr>
                <w:rFonts w:ascii="Arial" w:hAnsi="Arial"/>
                <w:sz w:val="14"/>
                <w:szCs w:val="18"/>
              </w:rPr>
              <w:t>&lt; 5</w:t>
            </w:r>
          </w:p>
        </w:tc>
        <w:tc>
          <w:tcPr>
            <w:tcW w:w="0" w:type="auto"/>
            <w:vAlign w:val="center"/>
          </w:tcPr>
          <w:p w14:paraId="152306D0" w14:textId="2DE10775" w:rsidR="00247D36" w:rsidRDefault="00247D36" w:rsidP="000C1677">
            <w:pPr>
              <w:spacing w:before="0" w:after="0"/>
              <w:jc w:val="center"/>
            </w:pPr>
            <w:r w:rsidRPr="0071779D">
              <w:rPr>
                <w:rFonts w:ascii="Arial" w:hAnsi="Arial"/>
                <w:sz w:val="14"/>
                <w:szCs w:val="18"/>
              </w:rPr>
              <w:t>&lt;2</w:t>
            </w:r>
          </w:p>
        </w:tc>
        <w:tc>
          <w:tcPr>
            <w:tcW w:w="0" w:type="auto"/>
            <w:vAlign w:val="center"/>
          </w:tcPr>
          <w:p w14:paraId="7BC904CB" w14:textId="55F11884" w:rsidR="00247D36" w:rsidRDefault="00247D36" w:rsidP="000C1677">
            <w:pPr>
              <w:spacing w:before="0" w:after="0"/>
              <w:jc w:val="center"/>
            </w:pPr>
            <w:r w:rsidRPr="00CC78F9">
              <w:rPr>
                <w:rFonts w:ascii="Arial" w:hAnsi="Arial"/>
                <w:sz w:val="14"/>
                <w:szCs w:val="18"/>
              </w:rPr>
              <w:t>&lt;2</w:t>
            </w:r>
          </w:p>
        </w:tc>
        <w:tc>
          <w:tcPr>
            <w:tcW w:w="0" w:type="auto"/>
            <w:vAlign w:val="center"/>
          </w:tcPr>
          <w:p w14:paraId="69C9D887" w14:textId="2DCD3F7B" w:rsidR="00247D36" w:rsidRDefault="00247D36" w:rsidP="000C1677">
            <w:pPr>
              <w:spacing w:before="0" w:after="0"/>
              <w:jc w:val="center"/>
            </w:pPr>
            <w:r w:rsidRPr="008D1607">
              <w:rPr>
                <w:rFonts w:ascii="Arial" w:hAnsi="Arial"/>
                <w:sz w:val="14"/>
                <w:szCs w:val="18"/>
              </w:rPr>
              <w:t>&lt;2</w:t>
            </w:r>
          </w:p>
        </w:tc>
        <w:tc>
          <w:tcPr>
            <w:tcW w:w="0" w:type="auto"/>
            <w:vAlign w:val="center"/>
          </w:tcPr>
          <w:p w14:paraId="7F84ABC0" w14:textId="17E8F017" w:rsidR="00247D36" w:rsidRDefault="00247D36" w:rsidP="000C1677">
            <w:pPr>
              <w:spacing w:before="0" w:after="0"/>
              <w:jc w:val="center"/>
            </w:pPr>
            <w:r w:rsidRPr="008D1607">
              <w:rPr>
                <w:rFonts w:ascii="Arial" w:hAnsi="Arial"/>
                <w:sz w:val="14"/>
                <w:szCs w:val="18"/>
              </w:rPr>
              <w:t>&lt;2</w:t>
            </w:r>
          </w:p>
        </w:tc>
        <w:tc>
          <w:tcPr>
            <w:tcW w:w="0" w:type="auto"/>
          </w:tcPr>
          <w:p w14:paraId="1FBDD67E" w14:textId="0BEDED79" w:rsidR="00247D36" w:rsidRPr="008D1607" w:rsidRDefault="00247D36" w:rsidP="000C1677">
            <w:pPr>
              <w:spacing w:before="0" w:after="0"/>
              <w:jc w:val="center"/>
              <w:rPr>
                <w:rFonts w:ascii="Arial" w:hAnsi="Arial"/>
                <w:sz w:val="14"/>
                <w:szCs w:val="18"/>
              </w:rPr>
            </w:pPr>
            <w:r w:rsidRPr="00B01082">
              <w:rPr>
                <w:rFonts w:ascii="Arial" w:hAnsi="Arial"/>
                <w:sz w:val="14"/>
                <w:szCs w:val="18"/>
              </w:rPr>
              <w:t>&lt;0.01</w:t>
            </w:r>
            <w:r>
              <w:rPr>
                <w:rFonts w:ascii="Arial" w:hAnsi="Arial"/>
                <w:sz w:val="14"/>
                <w:szCs w:val="18"/>
              </w:rPr>
              <w:t>E-3</w:t>
            </w:r>
          </w:p>
        </w:tc>
        <w:tc>
          <w:tcPr>
            <w:tcW w:w="0" w:type="auto"/>
          </w:tcPr>
          <w:p w14:paraId="50DA6F6C" w14:textId="000A08C9" w:rsidR="00247D36" w:rsidRPr="008D1607" w:rsidRDefault="00247D36" w:rsidP="000C1677">
            <w:pPr>
              <w:spacing w:before="0" w:after="0"/>
              <w:jc w:val="center"/>
              <w:rPr>
                <w:rFonts w:ascii="Arial" w:hAnsi="Arial"/>
                <w:sz w:val="14"/>
                <w:szCs w:val="18"/>
              </w:rPr>
            </w:pPr>
            <w:r w:rsidRPr="00B01082">
              <w:rPr>
                <w:rFonts w:ascii="Arial" w:hAnsi="Arial"/>
                <w:sz w:val="14"/>
                <w:szCs w:val="18"/>
              </w:rPr>
              <w:t>&lt;0.01</w:t>
            </w:r>
            <w:r>
              <w:rPr>
                <w:rFonts w:ascii="Arial" w:hAnsi="Arial"/>
                <w:sz w:val="14"/>
                <w:szCs w:val="18"/>
              </w:rPr>
              <w:t>E-3</w:t>
            </w:r>
          </w:p>
        </w:tc>
      </w:tr>
      <w:tr w:rsidR="00247D36" w:rsidRPr="009618A5" w14:paraId="7404E261" w14:textId="50C9E8B5" w:rsidTr="000C1677">
        <w:trPr>
          <w:trHeight w:val="273"/>
        </w:trPr>
        <w:tc>
          <w:tcPr>
            <w:tcW w:w="0" w:type="auto"/>
            <w:shd w:val="clear" w:color="auto" w:fill="auto"/>
            <w:vAlign w:val="center"/>
          </w:tcPr>
          <w:p w14:paraId="54E1B103" w14:textId="77B1BAD8" w:rsidR="00247D36" w:rsidRPr="009618A5" w:rsidRDefault="00247D36" w:rsidP="000C1677">
            <w:pPr>
              <w:spacing w:before="0" w:after="0"/>
              <w:jc w:val="center"/>
              <w:rPr>
                <w:rFonts w:ascii="Arial" w:hAnsi="Arial"/>
                <w:sz w:val="14"/>
                <w:szCs w:val="18"/>
              </w:rPr>
            </w:pPr>
            <w:r w:rsidRPr="009618A5">
              <w:rPr>
                <w:rFonts w:ascii="Arial" w:hAnsi="Arial"/>
                <w:sz w:val="14"/>
                <w:szCs w:val="18"/>
              </w:rPr>
              <w:t>D,L-</w:t>
            </w:r>
            <w:r>
              <w:rPr>
                <w:rFonts w:ascii="Arial" w:hAnsi="Arial"/>
                <w:sz w:val="14"/>
                <w:szCs w:val="18"/>
              </w:rPr>
              <w:t>Isovaline</w:t>
            </w:r>
          </w:p>
        </w:tc>
        <w:tc>
          <w:tcPr>
            <w:tcW w:w="0" w:type="auto"/>
            <w:shd w:val="clear" w:color="auto" w:fill="auto"/>
            <w:vAlign w:val="center"/>
          </w:tcPr>
          <w:p w14:paraId="7150A816" w14:textId="7859ECFF" w:rsidR="00247D36" w:rsidRPr="009618A5" w:rsidRDefault="00247D36" w:rsidP="000C1677">
            <w:pPr>
              <w:spacing w:before="0" w:after="0"/>
              <w:jc w:val="center"/>
              <w:rPr>
                <w:rFonts w:ascii="Arial" w:hAnsi="Arial"/>
                <w:sz w:val="14"/>
                <w:szCs w:val="18"/>
              </w:rPr>
            </w:pPr>
            <w:r w:rsidRPr="009618A5">
              <w:rPr>
                <w:rFonts w:ascii="Arial" w:hAnsi="Arial"/>
                <w:sz w:val="14"/>
                <w:szCs w:val="18"/>
              </w:rPr>
              <w:t>&lt; 4</w:t>
            </w:r>
          </w:p>
        </w:tc>
        <w:tc>
          <w:tcPr>
            <w:tcW w:w="0" w:type="auto"/>
            <w:shd w:val="clear" w:color="auto" w:fill="auto"/>
            <w:vAlign w:val="center"/>
          </w:tcPr>
          <w:p w14:paraId="3E4D58B1" w14:textId="2CE5EE7F" w:rsidR="00247D36" w:rsidRPr="009618A5" w:rsidRDefault="00247D36" w:rsidP="000C1677">
            <w:pPr>
              <w:spacing w:before="0" w:after="0"/>
              <w:jc w:val="center"/>
              <w:rPr>
                <w:rFonts w:ascii="Arial" w:hAnsi="Arial"/>
                <w:sz w:val="14"/>
                <w:szCs w:val="18"/>
              </w:rPr>
            </w:pPr>
            <w:r w:rsidRPr="009618A5">
              <w:rPr>
                <w:rFonts w:ascii="Arial" w:hAnsi="Arial"/>
                <w:sz w:val="14"/>
                <w:szCs w:val="18"/>
              </w:rPr>
              <w:t>&lt; 8</w:t>
            </w:r>
          </w:p>
        </w:tc>
        <w:tc>
          <w:tcPr>
            <w:tcW w:w="0" w:type="auto"/>
            <w:shd w:val="clear" w:color="auto" w:fill="auto"/>
            <w:vAlign w:val="center"/>
          </w:tcPr>
          <w:p w14:paraId="38504C27" w14:textId="0BFB3B5B" w:rsidR="00247D36" w:rsidRPr="009618A5" w:rsidRDefault="00247D36" w:rsidP="000C1677">
            <w:pPr>
              <w:spacing w:before="0" w:after="0"/>
              <w:jc w:val="center"/>
              <w:rPr>
                <w:rFonts w:ascii="Arial" w:hAnsi="Arial"/>
                <w:sz w:val="14"/>
                <w:szCs w:val="18"/>
              </w:rPr>
            </w:pPr>
            <w:r w:rsidRPr="009618A5">
              <w:rPr>
                <w:rFonts w:ascii="Arial" w:hAnsi="Arial"/>
                <w:sz w:val="14"/>
                <w:szCs w:val="18"/>
              </w:rPr>
              <w:t>&lt; 95</w:t>
            </w:r>
          </w:p>
        </w:tc>
        <w:tc>
          <w:tcPr>
            <w:tcW w:w="0" w:type="auto"/>
            <w:shd w:val="clear" w:color="auto" w:fill="auto"/>
            <w:vAlign w:val="center"/>
          </w:tcPr>
          <w:p w14:paraId="7B864370" w14:textId="4020D4E5" w:rsidR="00247D36" w:rsidRPr="009618A5" w:rsidRDefault="00247D36" w:rsidP="000C1677">
            <w:pPr>
              <w:spacing w:before="0" w:after="0"/>
              <w:jc w:val="center"/>
              <w:rPr>
                <w:rFonts w:ascii="Arial" w:hAnsi="Arial"/>
                <w:sz w:val="14"/>
                <w:szCs w:val="18"/>
              </w:rPr>
            </w:pPr>
            <w:r w:rsidRPr="009618A5">
              <w:rPr>
                <w:rFonts w:ascii="Arial" w:hAnsi="Arial"/>
                <w:sz w:val="14"/>
                <w:szCs w:val="18"/>
              </w:rPr>
              <w:t>&lt; 95</w:t>
            </w:r>
          </w:p>
        </w:tc>
        <w:tc>
          <w:tcPr>
            <w:tcW w:w="0" w:type="auto"/>
            <w:vAlign w:val="center"/>
          </w:tcPr>
          <w:p w14:paraId="68D626A2" w14:textId="46942FEE" w:rsidR="00247D36" w:rsidRPr="009618A5" w:rsidRDefault="00247D36" w:rsidP="000C1677">
            <w:pPr>
              <w:spacing w:before="0" w:after="0"/>
              <w:jc w:val="center"/>
              <w:rPr>
                <w:rFonts w:ascii="Arial" w:hAnsi="Arial"/>
                <w:sz w:val="14"/>
                <w:szCs w:val="18"/>
              </w:rPr>
            </w:pPr>
            <w:r w:rsidRPr="009618A5">
              <w:rPr>
                <w:rFonts w:ascii="Arial" w:hAnsi="Arial"/>
                <w:sz w:val="14"/>
                <w:szCs w:val="18"/>
              </w:rPr>
              <w:t>&lt; 2</w:t>
            </w:r>
          </w:p>
        </w:tc>
        <w:tc>
          <w:tcPr>
            <w:tcW w:w="0" w:type="auto"/>
            <w:vAlign w:val="center"/>
          </w:tcPr>
          <w:p w14:paraId="7A94F3EF" w14:textId="3DFF9607" w:rsidR="00247D36" w:rsidRPr="009618A5" w:rsidRDefault="00247D36" w:rsidP="000C1677">
            <w:pPr>
              <w:spacing w:before="0" w:after="0"/>
              <w:jc w:val="center"/>
              <w:rPr>
                <w:rFonts w:ascii="Arial" w:hAnsi="Arial"/>
                <w:sz w:val="14"/>
                <w:szCs w:val="18"/>
              </w:rPr>
            </w:pPr>
            <w:r w:rsidRPr="009618A5">
              <w:rPr>
                <w:rFonts w:ascii="Arial" w:hAnsi="Arial"/>
                <w:sz w:val="14"/>
                <w:szCs w:val="18"/>
              </w:rPr>
              <w:t>&lt; 3</w:t>
            </w:r>
          </w:p>
        </w:tc>
        <w:tc>
          <w:tcPr>
            <w:tcW w:w="0" w:type="auto"/>
            <w:shd w:val="clear" w:color="auto" w:fill="auto"/>
            <w:vAlign w:val="center"/>
          </w:tcPr>
          <w:p w14:paraId="3F5F04EC" w14:textId="112B58D9" w:rsidR="00247D36" w:rsidRPr="009618A5" w:rsidRDefault="00247D36" w:rsidP="000C1677">
            <w:pPr>
              <w:spacing w:before="0" w:after="0"/>
              <w:jc w:val="center"/>
              <w:rPr>
                <w:rFonts w:ascii="Arial" w:hAnsi="Arial"/>
                <w:sz w:val="14"/>
                <w:szCs w:val="18"/>
              </w:rPr>
            </w:pPr>
            <w:r w:rsidRPr="009618A5">
              <w:rPr>
                <w:rFonts w:ascii="Arial" w:hAnsi="Arial"/>
                <w:sz w:val="14"/>
                <w:szCs w:val="18"/>
              </w:rPr>
              <w:t>&lt; 5</w:t>
            </w:r>
          </w:p>
        </w:tc>
        <w:tc>
          <w:tcPr>
            <w:tcW w:w="0" w:type="auto"/>
            <w:shd w:val="clear" w:color="auto" w:fill="auto"/>
            <w:vAlign w:val="center"/>
          </w:tcPr>
          <w:p w14:paraId="3B4C9732" w14:textId="46FC2931" w:rsidR="00247D36" w:rsidRPr="009618A5" w:rsidRDefault="00247D36" w:rsidP="000C1677">
            <w:pPr>
              <w:spacing w:before="0" w:after="0"/>
              <w:jc w:val="center"/>
              <w:rPr>
                <w:rFonts w:ascii="Arial" w:hAnsi="Arial"/>
                <w:sz w:val="14"/>
                <w:szCs w:val="18"/>
              </w:rPr>
            </w:pPr>
            <w:r w:rsidRPr="009618A5">
              <w:rPr>
                <w:rFonts w:ascii="Arial" w:hAnsi="Arial"/>
                <w:sz w:val="14"/>
                <w:szCs w:val="18"/>
              </w:rPr>
              <w:t>&lt; 8</w:t>
            </w:r>
          </w:p>
        </w:tc>
        <w:tc>
          <w:tcPr>
            <w:tcW w:w="0" w:type="auto"/>
            <w:vAlign w:val="center"/>
          </w:tcPr>
          <w:p w14:paraId="04511B41" w14:textId="6B508249" w:rsidR="00247D36" w:rsidRDefault="00247D36" w:rsidP="000C1677">
            <w:pPr>
              <w:spacing w:before="0" w:after="0"/>
              <w:jc w:val="center"/>
            </w:pPr>
            <w:r w:rsidRPr="0071779D">
              <w:rPr>
                <w:rFonts w:ascii="Arial" w:hAnsi="Arial"/>
                <w:sz w:val="14"/>
                <w:szCs w:val="18"/>
              </w:rPr>
              <w:t>&lt;2</w:t>
            </w:r>
          </w:p>
        </w:tc>
        <w:tc>
          <w:tcPr>
            <w:tcW w:w="0" w:type="auto"/>
            <w:vAlign w:val="center"/>
          </w:tcPr>
          <w:p w14:paraId="368F4808" w14:textId="2F579C37" w:rsidR="00247D36" w:rsidRDefault="00247D36" w:rsidP="000C1677">
            <w:pPr>
              <w:spacing w:before="0" w:after="0"/>
              <w:jc w:val="center"/>
            </w:pPr>
            <w:r w:rsidRPr="00CC78F9">
              <w:rPr>
                <w:rFonts w:ascii="Arial" w:hAnsi="Arial"/>
                <w:sz w:val="14"/>
                <w:szCs w:val="18"/>
              </w:rPr>
              <w:t>&lt;2</w:t>
            </w:r>
          </w:p>
        </w:tc>
        <w:tc>
          <w:tcPr>
            <w:tcW w:w="0" w:type="auto"/>
            <w:vAlign w:val="center"/>
          </w:tcPr>
          <w:p w14:paraId="31CB3652" w14:textId="50520B2D" w:rsidR="00247D36" w:rsidRPr="009618A5" w:rsidRDefault="00247D36" w:rsidP="000C1677">
            <w:pPr>
              <w:spacing w:before="0" w:after="0"/>
              <w:jc w:val="center"/>
              <w:rPr>
                <w:rFonts w:ascii="Arial" w:hAnsi="Arial"/>
                <w:sz w:val="14"/>
                <w:szCs w:val="18"/>
              </w:rPr>
            </w:pPr>
            <w:r>
              <w:rPr>
                <w:rFonts w:ascii="Arial" w:hAnsi="Arial"/>
                <w:sz w:val="14"/>
                <w:szCs w:val="18"/>
              </w:rPr>
              <w:t>1</w:t>
            </w:r>
          </w:p>
        </w:tc>
        <w:tc>
          <w:tcPr>
            <w:tcW w:w="0" w:type="auto"/>
            <w:vAlign w:val="center"/>
          </w:tcPr>
          <w:p w14:paraId="5BEFB257" w14:textId="34065EAF" w:rsidR="00247D36" w:rsidRPr="009618A5" w:rsidRDefault="00247D36" w:rsidP="000C1677">
            <w:pPr>
              <w:spacing w:before="0" w:after="0"/>
              <w:jc w:val="center"/>
              <w:rPr>
                <w:rFonts w:ascii="Arial" w:hAnsi="Arial"/>
                <w:sz w:val="14"/>
                <w:szCs w:val="18"/>
              </w:rPr>
            </w:pPr>
            <w:r>
              <w:rPr>
                <w:rFonts w:ascii="Arial" w:hAnsi="Arial"/>
                <w:sz w:val="14"/>
                <w:szCs w:val="18"/>
              </w:rPr>
              <w:t>1</w:t>
            </w:r>
          </w:p>
        </w:tc>
        <w:tc>
          <w:tcPr>
            <w:tcW w:w="0" w:type="auto"/>
          </w:tcPr>
          <w:p w14:paraId="1599A98C" w14:textId="72DFB0AE" w:rsidR="00247D36" w:rsidRDefault="00247D36" w:rsidP="000C1677">
            <w:pPr>
              <w:spacing w:before="0" w:after="0"/>
              <w:jc w:val="center"/>
              <w:rPr>
                <w:rFonts w:ascii="Arial" w:hAnsi="Arial"/>
                <w:sz w:val="14"/>
                <w:szCs w:val="18"/>
              </w:rPr>
            </w:pPr>
            <w:r w:rsidRPr="00B01082">
              <w:rPr>
                <w:rFonts w:ascii="Arial" w:hAnsi="Arial"/>
                <w:sz w:val="14"/>
                <w:szCs w:val="18"/>
              </w:rPr>
              <w:t>&lt;0.01</w:t>
            </w:r>
            <w:r>
              <w:rPr>
                <w:rFonts w:ascii="Arial" w:hAnsi="Arial"/>
                <w:sz w:val="14"/>
                <w:szCs w:val="18"/>
              </w:rPr>
              <w:t>E-3</w:t>
            </w:r>
          </w:p>
        </w:tc>
        <w:tc>
          <w:tcPr>
            <w:tcW w:w="0" w:type="auto"/>
          </w:tcPr>
          <w:p w14:paraId="430A0F97" w14:textId="6733FEFC" w:rsidR="00247D36" w:rsidRDefault="00247D36" w:rsidP="000C1677">
            <w:pPr>
              <w:spacing w:before="0" w:after="0"/>
              <w:jc w:val="center"/>
              <w:rPr>
                <w:rFonts w:ascii="Arial" w:hAnsi="Arial"/>
                <w:sz w:val="14"/>
                <w:szCs w:val="18"/>
              </w:rPr>
            </w:pPr>
            <w:r w:rsidRPr="00B01082">
              <w:rPr>
                <w:rFonts w:ascii="Arial" w:hAnsi="Arial"/>
                <w:sz w:val="14"/>
                <w:szCs w:val="18"/>
              </w:rPr>
              <w:t>&lt;0.01</w:t>
            </w:r>
            <w:r>
              <w:rPr>
                <w:rFonts w:ascii="Arial" w:hAnsi="Arial"/>
                <w:sz w:val="14"/>
                <w:szCs w:val="18"/>
              </w:rPr>
              <w:t>E-3</w:t>
            </w:r>
          </w:p>
        </w:tc>
      </w:tr>
      <w:tr w:rsidR="00247D36" w:rsidRPr="009618A5" w14:paraId="7FAF320A" w14:textId="0306144B" w:rsidTr="000C1677">
        <w:trPr>
          <w:trHeight w:val="273"/>
        </w:trPr>
        <w:tc>
          <w:tcPr>
            <w:tcW w:w="0" w:type="auto"/>
            <w:shd w:val="clear" w:color="auto" w:fill="auto"/>
            <w:vAlign w:val="center"/>
          </w:tcPr>
          <w:p w14:paraId="7A6D8ADC" w14:textId="7C9C8AD7" w:rsidR="00247D36" w:rsidRPr="009618A5" w:rsidRDefault="00247D36" w:rsidP="000C1677">
            <w:pPr>
              <w:spacing w:before="0" w:after="0"/>
              <w:jc w:val="center"/>
              <w:rPr>
                <w:rFonts w:ascii="Arial" w:hAnsi="Arial"/>
                <w:sz w:val="14"/>
                <w:szCs w:val="18"/>
              </w:rPr>
            </w:pPr>
            <w:r w:rsidRPr="007F0C5E">
              <w:rPr>
                <w:rFonts w:ascii="Arial" w:hAnsi="Arial"/>
                <w:sz w:val="14"/>
                <w:szCs w:val="18"/>
              </w:rPr>
              <w:t>3-amino-2,2-dimethylpropanoic acid</w:t>
            </w:r>
          </w:p>
        </w:tc>
        <w:tc>
          <w:tcPr>
            <w:tcW w:w="0" w:type="auto"/>
            <w:shd w:val="clear" w:color="auto" w:fill="auto"/>
            <w:vAlign w:val="center"/>
          </w:tcPr>
          <w:p w14:paraId="57752237" w14:textId="1C8742EF" w:rsidR="00247D36" w:rsidRPr="009618A5" w:rsidRDefault="00247D36" w:rsidP="000C1677">
            <w:pPr>
              <w:spacing w:before="0" w:after="0"/>
              <w:jc w:val="center"/>
              <w:rPr>
                <w:rFonts w:ascii="Arial" w:hAnsi="Arial"/>
                <w:sz w:val="14"/>
                <w:szCs w:val="18"/>
              </w:rPr>
            </w:pPr>
            <w:r w:rsidRPr="009618A5">
              <w:rPr>
                <w:rFonts w:ascii="Arial" w:hAnsi="Arial"/>
                <w:sz w:val="14"/>
                <w:szCs w:val="18"/>
              </w:rPr>
              <w:t>&lt; 1</w:t>
            </w:r>
          </w:p>
        </w:tc>
        <w:tc>
          <w:tcPr>
            <w:tcW w:w="0" w:type="auto"/>
            <w:shd w:val="clear" w:color="auto" w:fill="auto"/>
            <w:vAlign w:val="center"/>
          </w:tcPr>
          <w:p w14:paraId="43AE8168" w14:textId="0C1F82CD" w:rsidR="00247D36" w:rsidRPr="009618A5" w:rsidRDefault="00247D36" w:rsidP="000C1677">
            <w:pPr>
              <w:spacing w:before="0" w:after="0"/>
              <w:jc w:val="center"/>
              <w:rPr>
                <w:rFonts w:ascii="Arial" w:hAnsi="Arial"/>
                <w:sz w:val="14"/>
                <w:szCs w:val="18"/>
              </w:rPr>
            </w:pPr>
            <w:r w:rsidRPr="009618A5">
              <w:rPr>
                <w:rFonts w:ascii="Arial" w:hAnsi="Arial"/>
                <w:sz w:val="14"/>
                <w:szCs w:val="18"/>
              </w:rPr>
              <w:t>14</w:t>
            </w:r>
          </w:p>
        </w:tc>
        <w:tc>
          <w:tcPr>
            <w:tcW w:w="0" w:type="auto"/>
            <w:shd w:val="clear" w:color="auto" w:fill="auto"/>
            <w:vAlign w:val="center"/>
          </w:tcPr>
          <w:p w14:paraId="18A73C10" w14:textId="2FE999E3" w:rsidR="00247D36" w:rsidRPr="009618A5" w:rsidRDefault="00247D36" w:rsidP="000C1677">
            <w:pPr>
              <w:spacing w:before="0" w:after="0"/>
              <w:jc w:val="center"/>
              <w:rPr>
                <w:rFonts w:ascii="Arial" w:hAnsi="Arial"/>
                <w:sz w:val="14"/>
                <w:szCs w:val="18"/>
              </w:rPr>
            </w:pPr>
            <w:r w:rsidRPr="009618A5">
              <w:rPr>
                <w:rFonts w:ascii="Arial" w:hAnsi="Arial"/>
                <w:sz w:val="14"/>
                <w:szCs w:val="18"/>
              </w:rPr>
              <w:t>&lt; 48</w:t>
            </w:r>
          </w:p>
        </w:tc>
        <w:tc>
          <w:tcPr>
            <w:tcW w:w="0" w:type="auto"/>
            <w:shd w:val="clear" w:color="auto" w:fill="auto"/>
            <w:vAlign w:val="center"/>
          </w:tcPr>
          <w:p w14:paraId="62B7FE03" w14:textId="2FC161C6" w:rsidR="00247D36" w:rsidRPr="009618A5" w:rsidRDefault="00247D36" w:rsidP="000C1677">
            <w:pPr>
              <w:spacing w:before="0" w:after="0"/>
              <w:jc w:val="center"/>
              <w:rPr>
                <w:rFonts w:ascii="Arial" w:hAnsi="Arial"/>
                <w:sz w:val="14"/>
                <w:szCs w:val="18"/>
              </w:rPr>
            </w:pPr>
            <w:r w:rsidRPr="009618A5">
              <w:rPr>
                <w:rFonts w:ascii="Arial" w:hAnsi="Arial"/>
                <w:sz w:val="14"/>
                <w:szCs w:val="18"/>
              </w:rPr>
              <w:t>76</w:t>
            </w:r>
          </w:p>
        </w:tc>
        <w:tc>
          <w:tcPr>
            <w:tcW w:w="0" w:type="auto"/>
            <w:vAlign w:val="center"/>
          </w:tcPr>
          <w:p w14:paraId="4798AEE1" w14:textId="28D0A746" w:rsidR="00247D36" w:rsidRPr="009618A5" w:rsidRDefault="00247D36" w:rsidP="000C1677">
            <w:pPr>
              <w:spacing w:before="0" w:after="0"/>
              <w:jc w:val="center"/>
              <w:rPr>
                <w:rFonts w:ascii="Arial" w:hAnsi="Arial"/>
                <w:sz w:val="14"/>
                <w:szCs w:val="18"/>
              </w:rPr>
            </w:pPr>
            <w:r w:rsidRPr="009618A5">
              <w:rPr>
                <w:rFonts w:ascii="Arial" w:hAnsi="Arial"/>
                <w:sz w:val="14"/>
                <w:szCs w:val="18"/>
              </w:rPr>
              <w:t>&lt; 1</w:t>
            </w:r>
          </w:p>
        </w:tc>
        <w:tc>
          <w:tcPr>
            <w:tcW w:w="0" w:type="auto"/>
            <w:vAlign w:val="center"/>
          </w:tcPr>
          <w:p w14:paraId="4779B5E5" w14:textId="67ADE0B3" w:rsidR="00247D36" w:rsidRPr="009618A5" w:rsidRDefault="00247D36" w:rsidP="000C1677">
            <w:pPr>
              <w:spacing w:before="0" w:after="0"/>
              <w:jc w:val="center"/>
              <w:rPr>
                <w:rFonts w:ascii="Arial" w:hAnsi="Arial"/>
                <w:sz w:val="14"/>
                <w:szCs w:val="18"/>
              </w:rPr>
            </w:pPr>
            <w:r w:rsidRPr="009618A5">
              <w:rPr>
                <w:rFonts w:ascii="Arial" w:hAnsi="Arial"/>
                <w:sz w:val="14"/>
                <w:szCs w:val="18"/>
              </w:rPr>
              <w:t>11</w:t>
            </w:r>
          </w:p>
        </w:tc>
        <w:tc>
          <w:tcPr>
            <w:tcW w:w="0" w:type="auto"/>
            <w:shd w:val="clear" w:color="auto" w:fill="auto"/>
            <w:vAlign w:val="center"/>
          </w:tcPr>
          <w:p w14:paraId="2343E8F6" w14:textId="14921CAE" w:rsidR="00247D36" w:rsidRPr="009618A5" w:rsidRDefault="00247D36" w:rsidP="000C1677">
            <w:pPr>
              <w:spacing w:before="0" w:after="0"/>
              <w:jc w:val="center"/>
              <w:rPr>
                <w:rFonts w:ascii="Arial" w:hAnsi="Arial"/>
                <w:sz w:val="14"/>
                <w:szCs w:val="18"/>
              </w:rPr>
            </w:pPr>
            <w:r w:rsidRPr="009618A5">
              <w:rPr>
                <w:rFonts w:ascii="Arial" w:hAnsi="Arial"/>
                <w:sz w:val="14"/>
                <w:szCs w:val="18"/>
              </w:rPr>
              <w:t>&lt; 1</w:t>
            </w:r>
          </w:p>
        </w:tc>
        <w:tc>
          <w:tcPr>
            <w:tcW w:w="0" w:type="auto"/>
            <w:shd w:val="clear" w:color="auto" w:fill="auto"/>
            <w:vAlign w:val="center"/>
          </w:tcPr>
          <w:p w14:paraId="7F4CE5E0" w14:textId="4462F708" w:rsidR="00247D36" w:rsidRPr="009618A5" w:rsidRDefault="00247D36" w:rsidP="000C1677">
            <w:pPr>
              <w:spacing w:before="0" w:after="0"/>
              <w:jc w:val="center"/>
              <w:rPr>
                <w:rFonts w:ascii="Arial" w:hAnsi="Arial"/>
                <w:sz w:val="14"/>
                <w:szCs w:val="18"/>
              </w:rPr>
            </w:pPr>
            <w:r w:rsidRPr="009618A5">
              <w:rPr>
                <w:rFonts w:ascii="Arial" w:hAnsi="Arial"/>
                <w:sz w:val="14"/>
                <w:szCs w:val="18"/>
              </w:rPr>
              <w:t>&lt; 1</w:t>
            </w:r>
          </w:p>
        </w:tc>
        <w:tc>
          <w:tcPr>
            <w:tcW w:w="0" w:type="auto"/>
            <w:vAlign w:val="center"/>
          </w:tcPr>
          <w:p w14:paraId="441BD1A3" w14:textId="23ABD41C" w:rsidR="00247D36" w:rsidRPr="009618A5" w:rsidRDefault="00247D36" w:rsidP="000C1677">
            <w:pPr>
              <w:spacing w:before="0" w:after="0"/>
              <w:jc w:val="center"/>
              <w:rPr>
                <w:rFonts w:ascii="Arial" w:hAnsi="Arial"/>
                <w:sz w:val="14"/>
                <w:szCs w:val="18"/>
              </w:rPr>
            </w:pPr>
            <w:r w:rsidRPr="009618A5">
              <w:rPr>
                <w:rFonts w:ascii="Arial" w:hAnsi="Arial"/>
                <w:sz w:val="14"/>
                <w:szCs w:val="18"/>
              </w:rPr>
              <w:t>n.d.</w:t>
            </w:r>
          </w:p>
        </w:tc>
        <w:tc>
          <w:tcPr>
            <w:tcW w:w="0" w:type="auto"/>
            <w:vAlign w:val="center"/>
          </w:tcPr>
          <w:p w14:paraId="7A463F71" w14:textId="11F506B9" w:rsidR="00247D36" w:rsidRPr="009618A5" w:rsidRDefault="00247D36" w:rsidP="000C1677">
            <w:pPr>
              <w:spacing w:before="0" w:after="0"/>
              <w:jc w:val="center"/>
              <w:rPr>
                <w:rFonts w:ascii="Arial" w:hAnsi="Arial"/>
                <w:sz w:val="14"/>
                <w:szCs w:val="18"/>
              </w:rPr>
            </w:pPr>
            <w:r w:rsidRPr="009618A5">
              <w:rPr>
                <w:rFonts w:ascii="Arial" w:hAnsi="Arial"/>
                <w:sz w:val="14"/>
                <w:szCs w:val="18"/>
              </w:rPr>
              <w:t>n.d.</w:t>
            </w:r>
          </w:p>
        </w:tc>
        <w:tc>
          <w:tcPr>
            <w:tcW w:w="0" w:type="auto"/>
            <w:vAlign w:val="center"/>
          </w:tcPr>
          <w:p w14:paraId="73FCBB19" w14:textId="000FA4CD" w:rsidR="00247D36" w:rsidRPr="009618A5" w:rsidRDefault="00247D36" w:rsidP="000C1677">
            <w:pPr>
              <w:spacing w:before="0" w:after="0"/>
              <w:jc w:val="center"/>
              <w:rPr>
                <w:rFonts w:ascii="Arial" w:hAnsi="Arial"/>
                <w:sz w:val="14"/>
                <w:szCs w:val="18"/>
              </w:rPr>
            </w:pPr>
            <w:r w:rsidRPr="009618A5">
              <w:rPr>
                <w:rFonts w:ascii="Arial" w:hAnsi="Arial"/>
                <w:sz w:val="14"/>
                <w:szCs w:val="18"/>
              </w:rPr>
              <w:t>n.d.</w:t>
            </w:r>
          </w:p>
        </w:tc>
        <w:tc>
          <w:tcPr>
            <w:tcW w:w="0" w:type="auto"/>
            <w:vAlign w:val="center"/>
          </w:tcPr>
          <w:p w14:paraId="41A2A166" w14:textId="73320BC9" w:rsidR="00247D36" w:rsidRPr="009618A5" w:rsidRDefault="00247D36" w:rsidP="000C1677">
            <w:pPr>
              <w:spacing w:before="0" w:after="0"/>
              <w:jc w:val="center"/>
              <w:rPr>
                <w:rFonts w:ascii="Arial" w:hAnsi="Arial"/>
                <w:sz w:val="14"/>
                <w:szCs w:val="18"/>
              </w:rPr>
            </w:pPr>
            <w:r w:rsidRPr="009618A5">
              <w:rPr>
                <w:rFonts w:ascii="Arial" w:hAnsi="Arial"/>
                <w:sz w:val="14"/>
                <w:szCs w:val="18"/>
              </w:rPr>
              <w:t>n.d.</w:t>
            </w:r>
          </w:p>
        </w:tc>
        <w:tc>
          <w:tcPr>
            <w:tcW w:w="0" w:type="auto"/>
          </w:tcPr>
          <w:p w14:paraId="17168E83" w14:textId="07553D7E" w:rsidR="00247D36" w:rsidRPr="009618A5" w:rsidRDefault="00247D36" w:rsidP="000C1677">
            <w:pPr>
              <w:spacing w:before="0" w:after="0"/>
              <w:jc w:val="center"/>
              <w:rPr>
                <w:rFonts w:ascii="Arial" w:hAnsi="Arial"/>
                <w:sz w:val="14"/>
                <w:szCs w:val="18"/>
              </w:rPr>
            </w:pPr>
            <w:r w:rsidRPr="00B01082">
              <w:rPr>
                <w:rFonts w:ascii="Arial" w:hAnsi="Arial"/>
                <w:sz w:val="14"/>
                <w:szCs w:val="18"/>
              </w:rPr>
              <w:t>&lt;0.01</w:t>
            </w:r>
            <w:r>
              <w:rPr>
                <w:rFonts w:ascii="Arial" w:hAnsi="Arial"/>
                <w:sz w:val="14"/>
                <w:szCs w:val="18"/>
              </w:rPr>
              <w:t>E-3</w:t>
            </w:r>
          </w:p>
        </w:tc>
        <w:tc>
          <w:tcPr>
            <w:tcW w:w="0" w:type="auto"/>
          </w:tcPr>
          <w:p w14:paraId="576603DE" w14:textId="6BE6743C" w:rsidR="00247D36" w:rsidRPr="009618A5" w:rsidRDefault="00247D36" w:rsidP="000C1677">
            <w:pPr>
              <w:spacing w:before="0" w:after="0"/>
              <w:jc w:val="center"/>
              <w:rPr>
                <w:rFonts w:ascii="Arial" w:hAnsi="Arial"/>
                <w:sz w:val="14"/>
                <w:szCs w:val="18"/>
              </w:rPr>
            </w:pPr>
            <w:r w:rsidRPr="00B01082">
              <w:rPr>
                <w:rFonts w:ascii="Arial" w:hAnsi="Arial"/>
                <w:sz w:val="14"/>
                <w:szCs w:val="18"/>
              </w:rPr>
              <w:t>&lt;0.01</w:t>
            </w:r>
            <w:r>
              <w:rPr>
                <w:rFonts w:ascii="Arial" w:hAnsi="Arial"/>
                <w:sz w:val="14"/>
                <w:szCs w:val="18"/>
              </w:rPr>
              <w:t>E-3</w:t>
            </w:r>
          </w:p>
        </w:tc>
      </w:tr>
      <w:tr w:rsidR="00247D36" w:rsidRPr="009618A5" w14:paraId="792F81DA" w14:textId="18FB1B97" w:rsidTr="000C1677">
        <w:trPr>
          <w:trHeight w:val="273"/>
        </w:trPr>
        <w:tc>
          <w:tcPr>
            <w:tcW w:w="0" w:type="auto"/>
            <w:vAlign w:val="center"/>
          </w:tcPr>
          <w:p w14:paraId="7F1F9407" w14:textId="5A4EA77F" w:rsidR="00247D36" w:rsidRPr="009618A5" w:rsidRDefault="00247D36" w:rsidP="000C1677">
            <w:pPr>
              <w:spacing w:before="0" w:after="0"/>
              <w:jc w:val="center"/>
              <w:rPr>
                <w:rFonts w:ascii="Arial" w:hAnsi="Arial"/>
                <w:sz w:val="14"/>
                <w:szCs w:val="18"/>
              </w:rPr>
            </w:pPr>
            <w:r w:rsidRPr="009618A5">
              <w:rPr>
                <w:rFonts w:ascii="Arial" w:hAnsi="Arial"/>
                <w:sz w:val="14"/>
                <w:szCs w:val="18"/>
              </w:rPr>
              <w:t>5-</w:t>
            </w:r>
            <w:r>
              <w:rPr>
                <w:rFonts w:ascii="Arial" w:hAnsi="Arial"/>
                <w:sz w:val="14"/>
                <w:szCs w:val="18"/>
              </w:rPr>
              <w:t>aminopentanoic acid</w:t>
            </w:r>
          </w:p>
        </w:tc>
        <w:tc>
          <w:tcPr>
            <w:tcW w:w="0" w:type="auto"/>
            <w:vAlign w:val="center"/>
          </w:tcPr>
          <w:p w14:paraId="797ECE0B" w14:textId="167C9479" w:rsidR="00247D36" w:rsidRPr="009618A5" w:rsidRDefault="00247D36" w:rsidP="000C1677">
            <w:pPr>
              <w:spacing w:before="0" w:after="0"/>
              <w:jc w:val="center"/>
              <w:rPr>
                <w:rFonts w:ascii="Arial" w:hAnsi="Arial"/>
                <w:sz w:val="14"/>
                <w:szCs w:val="18"/>
              </w:rPr>
            </w:pPr>
            <w:r w:rsidRPr="009618A5">
              <w:rPr>
                <w:rFonts w:ascii="Arial" w:hAnsi="Arial"/>
                <w:sz w:val="14"/>
                <w:szCs w:val="18"/>
              </w:rPr>
              <w:t>1</w:t>
            </w:r>
          </w:p>
        </w:tc>
        <w:tc>
          <w:tcPr>
            <w:tcW w:w="0" w:type="auto"/>
            <w:vAlign w:val="center"/>
          </w:tcPr>
          <w:p w14:paraId="10B385CB" w14:textId="4458978F" w:rsidR="00247D36" w:rsidRPr="009618A5" w:rsidRDefault="00247D36" w:rsidP="000C1677">
            <w:pPr>
              <w:spacing w:before="0" w:after="0"/>
              <w:jc w:val="center"/>
              <w:rPr>
                <w:rFonts w:ascii="Arial" w:hAnsi="Arial"/>
                <w:sz w:val="14"/>
                <w:szCs w:val="18"/>
              </w:rPr>
            </w:pPr>
            <w:r w:rsidRPr="009618A5">
              <w:rPr>
                <w:rFonts w:ascii="Arial" w:hAnsi="Arial"/>
                <w:sz w:val="14"/>
                <w:szCs w:val="18"/>
              </w:rPr>
              <w:t>7</w:t>
            </w:r>
          </w:p>
        </w:tc>
        <w:tc>
          <w:tcPr>
            <w:tcW w:w="0" w:type="auto"/>
            <w:vAlign w:val="center"/>
          </w:tcPr>
          <w:p w14:paraId="522071B8" w14:textId="15BB2C3B" w:rsidR="00247D36" w:rsidRPr="009618A5" w:rsidRDefault="00247D36" w:rsidP="000C1677">
            <w:pPr>
              <w:spacing w:before="0" w:after="0"/>
              <w:jc w:val="center"/>
              <w:rPr>
                <w:rFonts w:ascii="Arial" w:hAnsi="Arial"/>
                <w:sz w:val="14"/>
                <w:szCs w:val="18"/>
              </w:rPr>
            </w:pPr>
            <w:r w:rsidRPr="009618A5">
              <w:rPr>
                <w:rFonts w:ascii="Arial" w:hAnsi="Arial"/>
                <w:sz w:val="14"/>
                <w:szCs w:val="18"/>
              </w:rPr>
              <w:t>41</w:t>
            </w:r>
          </w:p>
        </w:tc>
        <w:tc>
          <w:tcPr>
            <w:tcW w:w="0" w:type="auto"/>
            <w:vAlign w:val="center"/>
          </w:tcPr>
          <w:p w14:paraId="41B789CB" w14:textId="489CA0C2" w:rsidR="00247D36" w:rsidRPr="009618A5" w:rsidRDefault="00247D36" w:rsidP="000C1677">
            <w:pPr>
              <w:spacing w:before="0" w:after="0"/>
              <w:jc w:val="center"/>
              <w:rPr>
                <w:rFonts w:ascii="Arial" w:hAnsi="Arial"/>
                <w:sz w:val="14"/>
                <w:szCs w:val="18"/>
              </w:rPr>
            </w:pPr>
            <w:r w:rsidRPr="009618A5">
              <w:rPr>
                <w:rFonts w:ascii="Arial" w:hAnsi="Arial"/>
                <w:sz w:val="14"/>
                <w:szCs w:val="18"/>
              </w:rPr>
              <w:t>770</w:t>
            </w:r>
          </w:p>
        </w:tc>
        <w:tc>
          <w:tcPr>
            <w:tcW w:w="0" w:type="auto"/>
            <w:vAlign w:val="center"/>
          </w:tcPr>
          <w:p w14:paraId="392E0471" w14:textId="3BD01DB3" w:rsidR="00247D36" w:rsidRPr="009618A5" w:rsidRDefault="00247D36" w:rsidP="000C1677">
            <w:pPr>
              <w:spacing w:before="0" w:after="0"/>
              <w:jc w:val="center"/>
              <w:rPr>
                <w:rFonts w:ascii="Arial" w:hAnsi="Arial"/>
                <w:sz w:val="14"/>
                <w:szCs w:val="18"/>
              </w:rPr>
            </w:pPr>
            <w:r w:rsidRPr="009618A5">
              <w:rPr>
                <w:rFonts w:ascii="Arial" w:hAnsi="Arial"/>
                <w:sz w:val="14"/>
                <w:szCs w:val="18"/>
              </w:rPr>
              <w:t>17</w:t>
            </w:r>
          </w:p>
        </w:tc>
        <w:tc>
          <w:tcPr>
            <w:tcW w:w="0" w:type="auto"/>
            <w:vAlign w:val="center"/>
          </w:tcPr>
          <w:p w14:paraId="356D38C5" w14:textId="3A103318" w:rsidR="00247D36" w:rsidRPr="009618A5" w:rsidRDefault="00247D36" w:rsidP="000C1677">
            <w:pPr>
              <w:spacing w:before="0" w:after="0"/>
              <w:jc w:val="center"/>
              <w:rPr>
                <w:rFonts w:ascii="Arial" w:hAnsi="Arial"/>
                <w:sz w:val="14"/>
                <w:szCs w:val="18"/>
              </w:rPr>
            </w:pPr>
            <w:r w:rsidRPr="009618A5">
              <w:rPr>
                <w:rFonts w:ascii="Arial" w:hAnsi="Arial"/>
                <w:sz w:val="14"/>
                <w:szCs w:val="18"/>
              </w:rPr>
              <w:t>36</w:t>
            </w:r>
          </w:p>
        </w:tc>
        <w:tc>
          <w:tcPr>
            <w:tcW w:w="0" w:type="auto"/>
            <w:vAlign w:val="center"/>
          </w:tcPr>
          <w:p w14:paraId="3A27AF9D" w14:textId="1A84FC1C" w:rsidR="00247D36" w:rsidRPr="009618A5" w:rsidRDefault="00247D36" w:rsidP="000C1677">
            <w:pPr>
              <w:spacing w:before="0" w:after="0"/>
              <w:jc w:val="center"/>
              <w:rPr>
                <w:rFonts w:ascii="Arial" w:hAnsi="Arial"/>
                <w:sz w:val="14"/>
                <w:szCs w:val="18"/>
              </w:rPr>
            </w:pPr>
            <w:r w:rsidRPr="009618A5">
              <w:rPr>
                <w:rFonts w:ascii="Arial" w:hAnsi="Arial"/>
                <w:sz w:val="14"/>
                <w:szCs w:val="18"/>
              </w:rPr>
              <w:t>1</w:t>
            </w:r>
          </w:p>
        </w:tc>
        <w:tc>
          <w:tcPr>
            <w:tcW w:w="0" w:type="auto"/>
            <w:vAlign w:val="center"/>
          </w:tcPr>
          <w:p w14:paraId="1F88EFE8" w14:textId="7AC87039" w:rsidR="00247D36" w:rsidRPr="009618A5" w:rsidRDefault="00247D36" w:rsidP="000C1677">
            <w:pPr>
              <w:spacing w:before="0" w:after="0"/>
              <w:jc w:val="center"/>
              <w:rPr>
                <w:rFonts w:ascii="Arial" w:hAnsi="Arial"/>
                <w:sz w:val="14"/>
                <w:szCs w:val="18"/>
              </w:rPr>
            </w:pPr>
            <w:r w:rsidRPr="009618A5">
              <w:rPr>
                <w:rFonts w:ascii="Arial" w:hAnsi="Arial"/>
                <w:sz w:val="14"/>
                <w:szCs w:val="18"/>
              </w:rPr>
              <w:t>4</w:t>
            </w:r>
          </w:p>
        </w:tc>
        <w:tc>
          <w:tcPr>
            <w:tcW w:w="0" w:type="auto"/>
            <w:vAlign w:val="center"/>
          </w:tcPr>
          <w:p w14:paraId="636850E6" w14:textId="7686216E" w:rsidR="00247D36" w:rsidRPr="009618A5" w:rsidRDefault="00247D36" w:rsidP="000C1677">
            <w:pPr>
              <w:spacing w:before="0" w:after="0"/>
              <w:jc w:val="center"/>
              <w:rPr>
                <w:rFonts w:ascii="Arial" w:hAnsi="Arial"/>
                <w:sz w:val="14"/>
                <w:szCs w:val="18"/>
              </w:rPr>
            </w:pPr>
            <w:r w:rsidRPr="009618A5">
              <w:rPr>
                <w:rFonts w:ascii="Arial" w:hAnsi="Arial"/>
                <w:sz w:val="14"/>
                <w:szCs w:val="18"/>
              </w:rPr>
              <w:t>2</w:t>
            </w:r>
          </w:p>
        </w:tc>
        <w:tc>
          <w:tcPr>
            <w:tcW w:w="0" w:type="auto"/>
            <w:vAlign w:val="center"/>
          </w:tcPr>
          <w:p w14:paraId="33F47B8B" w14:textId="12BD7A5D" w:rsidR="00247D36" w:rsidRPr="009618A5" w:rsidRDefault="00247D36" w:rsidP="000C1677">
            <w:pPr>
              <w:spacing w:before="0" w:after="0"/>
              <w:jc w:val="center"/>
              <w:rPr>
                <w:rFonts w:ascii="Arial" w:hAnsi="Arial"/>
                <w:sz w:val="14"/>
                <w:szCs w:val="18"/>
              </w:rPr>
            </w:pPr>
            <w:r w:rsidRPr="009618A5">
              <w:rPr>
                <w:rFonts w:ascii="Arial" w:hAnsi="Arial"/>
                <w:sz w:val="14"/>
                <w:szCs w:val="18"/>
              </w:rPr>
              <w:t>1</w:t>
            </w:r>
          </w:p>
        </w:tc>
        <w:tc>
          <w:tcPr>
            <w:tcW w:w="0" w:type="auto"/>
            <w:vAlign w:val="center"/>
          </w:tcPr>
          <w:p w14:paraId="4534643B" w14:textId="0A0C0FF0" w:rsidR="00247D36" w:rsidRPr="009618A5" w:rsidRDefault="00247D36" w:rsidP="000C1677">
            <w:pPr>
              <w:spacing w:before="0" w:after="0"/>
              <w:jc w:val="center"/>
              <w:rPr>
                <w:rFonts w:ascii="Arial" w:hAnsi="Arial"/>
                <w:sz w:val="14"/>
                <w:szCs w:val="18"/>
              </w:rPr>
            </w:pPr>
            <w:r w:rsidRPr="009618A5">
              <w:rPr>
                <w:rFonts w:ascii="Arial" w:hAnsi="Arial"/>
                <w:sz w:val="14"/>
                <w:szCs w:val="18"/>
              </w:rPr>
              <w:t>14</w:t>
            </w:r>
          </w:p>
        </w:tc>
        <w:tc>
          <w:tcPr>
            <w:tcW w:w="0" w:type="auto"/>
            <w:vAlign w:val="center"/>
          </w:tcPr>
          <w:p w14:paraId="05F5F205" w14:textId="0BCC2EFA" w:rsidR="00247D36" w:rsidRPr="009618A5" w:rsidRDefault="00247D36" w:rsidP="000C1677">
            <w:pPr>
              <w:spacing w:before="0" w:after="0"/>
              <w:jc w:val="center"/>
              <w:rPr>
                <w:rFonts w:ascii="Arial" w:hAnsi="Arial"/>
                <w:sz w:val="14"/>
                <w:szCs w:val="18"/>
              </w:rPr>
            </w:pPr>
            <w:r w:rsidRPr="009618A5">
              <w:rPr>
                <w:rFonts w:ascii="Arial" w:hAnsi="Arial"/>
                <w:sz w:val="14"/>
                <w:szCs w:val="18"/>
              </w:rPr>
              <w:t>1</w:t>
            </w:r>
          </w:p>
        </w:tc>
        <w:tc>
          <w:tcPr>
            <w:tcW w:w="0" w:type="auto"/>
          </w:tcPr>
          <w:p w14:paraId="47526157" w14:textId="6D50FEC2" w:rsidR="00247D36" w:rsidRPr="009618A5" w:rsidRDefault="00247D36" w:rsidP="000C1677">
            <w:pPr>
              <w:spacing w:before="0" w:after="0"/>
              <w:jc w:val="center"/>
              <w:rPr>
                <w:rFonts w:ascii="Arial" w:hAnsi="Arial"/>
                <w:sz w:val="14"/>
                <w:szCs w:val="18"/>
              </w:rPr>
            </w:pPr>
            <w:r w:rsidRPr="00B01082">
              <w:rPr>
                <w:rFonts w:ascii="Arial" w:hAnsi="Arial"/>
                <w:sz w:val="14"/>
                <w:szCs w:val="18"/>
              </w:rPr>
              <w:t>&lt;0.01</w:t>
            </w:r>
            <w:r>
              <w:rPr>
                <w:rFonts w:ascii="Arial" w:hAnsi="Arial"/>
                <w:sz w:val="14"/>
                <w:szCs w:val="18"/>
              </w:rPr>
              <w:t>E-3</w:t>
            </w:r>
          </w:p>
        </w:tc>
        <w:tc>
          <w:tcPr>
            <w:tcW w:w="0" w:type="auto"/>
          </w:tcPr>
          <w:p w14:paraId="3E6D10EF" w14:textId="1BE77187" w:rsidR="00247D36" w:rsidRPr="009618A5" w:rsidRDefault="00247D36" w:rsidP="000C1677">
            <w:pPr>
              <w:spacing w:before="0" w:after="0"/>
              <w:jc w:val="center"/>
              <w:rPr>
                <w:rFonts w:ascii="Arial" w:hAnsi="Arial"/>
                <w:sz w:val="14"/>
                <w:szCs w:val="18"/>
              </w:rPr>
            </w:pPr>
            <w:r w:rsidRPr="00B01082">
              <w:rPr>
                <w:rFonts w:ascii="Arial" w:hAnsi="Arial"/>
                <w:sz w:val="14"/>
                <w:szCs w:val="18"/>
              </w:rPr>
              <w:t>&lt;0.01</w:t>
            </w:r>
            <w:r>
              <w:rPr>
                <w:rFonts w:ascii="Arial" w:hAnsi="Arial"/>
                <w:sz w:val="14"/>
                <w:szCs w:val="18"/>
              </w:rPr>
              <w:t>E-3</w:t>
            </w:r>
          </w:p>
        </w:tc>
      </w:tr>
      <w:tr w:rsidR="00247D36" w:rsidRPr="009618A5" w14:paraId="3BA730B2" w14:textId="1DF81BA3" w:rsidTr="000C1677">
        <w:trPr>
          <w:trHeight w:val="273"/>
        </w:trPr>
        <w:tc>
          <w:tcPr>
            <w:tcW w:w="0" w:type="auto"/>
            <w:vAlign w:val="center"/>
          </w:tcPr>
          <w:p w14:paraId="2E959104" w14:textId="6E7ACCC6" w:rsidR="00247D36" w:rsidRPr="007F0C5E" w:rsidRDefault="00247D36" w:rsidP="000C1677">
            <w:pPr>
              <w:spacing w:before="0" w:after="0"/>
              <w:jc w:val="center"/>
              <w:rPr>
                <w:rFonts w:ascii="Arial" w:hAnsi="Arial"/>
                <w:sz w:val="14"/>
                <w:szCs w:val="14"/>
              </w:rPr>
            </w:pPr>
            <w:r w:rsidRPr="007F0C5E">
              <w:rPr>
                <w:sz w:val="14"/>
                <w:szCs w:val="14"/>
              </w:rPr>
              <w:t>**</w:t>
            </w:r>
            <w:r w:rsidRPr="007F0C5E">
              <w:rPr>
                <w:rFonts w:ascii="Symbol" w:hAnsi="Symbol"/>
                <w:sz w:val="14"/>
                <w:szCs w:val="14"/>
              </w:rPr>
              <w:t></w:t>
            </w:r>
            <w:r w:rsidRPr="007F0C5E">
              <w:rPr>
                <w:sz w:val="14"/>
                <w:szCs w:val="14"/>
              </w:rPr>
              <w:t>-</w:t>
            </w:r>
            <w:r w:rsidRPr="007F0C5E">
              <w:rPr>
                <w:rFonts w:ascii="Arial" w:hAnsi="Arial" w:cs="Arial"/>
                <w:sz w:val="14"/>
                <w:szCs w:val="14"/>
              </w:rPr>
              <w:t>Amino-</w:t>
            </w:r>
            <w:r w:rsidRPr="007F0C5E">
              <w:rPr>
                <w:rFonts w:ascii="Arial" w:hAnsi="Arial" w:cs="Arial"/>
                <w:i/>
                <w:sz w:val="14"/>
                <w:szCs w:val="14"/>
              </w:rPr>
              <w:t>n</w:t>
            </w:r>
            <w:r w:rsidRPr="007F0C5E">
              <w:rPr>
                <w:rFonts w:ascii="Arial" w:hAnsi="Arial" w:cs="Arial"/>
                <w:sz w:val="14"/>
                <w:szCs w:val="14"/>
              </w:rPr>
              <w:t>-hexanoic acid**</w:t>
            </w:r>
          </w:p>
        </w:tc>
        <w:tc>
          <w:tcPr>
            <w:tcW w:w="0" w:type="auto"/>
            <w:vAlign w:val="center"/>
          </w:tcPr>
          <w:p w14:paraId="3AE91401" w14:textId="780EAAE8" w:rsidR="00247D36" w:rsidRPr="009618A5" w:rsidRDefault="00247D36" w:rsidP="000C1677">
            <w:pPr>
              <w:spacing w:before="0" w:after="0"/>
              <w:jc w:val="center"/>
              <w:rPr>
                <w:rFonts w:ascii="Arial" w:hAnsi="Arial"/>
                <w:sz w:val="14"/>
                <w:szCs w:val="18"/>
              </w:rPr>
            </w:pPr>
            <w:r w:rsidRPr="009618A5">
              <w:rPr>
                <w:rFonts w:ascii="Arial" w:hAnsi="Arial"/>
                <w:sz w:val="14"/>
                <w:szCs w:val="18"/>
              </w:rPr>
              <w:t>5 ± 4</w:t>
            </w:r>
          </w:p>
        </w:tc>
        <w:tc>
          <w:tcPr>
            <w:tcW w:w="0" w:type="auto"/>
            <w:vAlign w:val="center"/>
          </w:tcPr>
          <w:p w14:paraId="1AB14421" w14:textId="65BF8489" w:rsidR="00247D36" w:rsidRPr="009618A5" w:rsidRDefault="00247D36" w:rsidP="000C1677">
            <w:pPr>
              <w:spacing w:before="0" w:after="0"/>
              <w:jc w:val="center"/>
              <w:rPr>
                <w:rFonts w:ascii="Arial" w:hAnsi="Arial"/>
                <w:sz w:val="14"/>
                <w:szCs w:val="18"/>
              </w:rPr>
            </w:pPr>
            <w:r w:rsidRPr="009618A5">
              <w:rPr>
                <w:rFonts w:ascii="Arial" w:hAnsi="Arial"/>
                <w:sz w:val="14"/>
                <w:szCs w:val="18"/>
              </w:rPr>
              <w:t>25 ± 7</w:t>
            </w:r>
          </w:p>
        </w:tc>
        <w:tc>
          <w:tcPr>
            <w:tcW w:w="0" w:type="auto"/>
            <w:vAlign w:val="center"/>
          </w:tcPr>
          <w:p w14:paraId="1D8F70B2" w14:textId="7F4C5827" w:rsidR="00247D36" w:rsidRPr="009618A5" w:rsidRDefault="00247D36" w:rsidP="000C1677">
            <w:pPr>
              <w:spacing w:before="0" w:after="0"/>
              <w:jc w:val="center"/>
              <w:rPr>
                <w:rFonts w:ascii="Arial" w:hAnsi="Arial"/>
                <w:sz w:val="14"/>
                <w:szCs w:val="18"/>
              </w:rPr>
            </w:pPr>
            <w:r w:rsidRPr="009618A5">
              <w:rPr>
                <w:rFonts w:ascii="Arial" w:hAnsi="Arial"/>
                <w:sz w:val="14"/>
                <w:szCs w:val="18"/>
              </w:rPr>
              <w:t>151 ± 16</w:t>
            </w:r>
          </w:p>
        </w:tc>
        <w:tc>
          <w:tcPr>
            <w:tcW w:w="0" w:type="auto"/>
            <w:vAlign w:val="center"/>
          </w:tcPr>
          <w:p w14:paraId="22E313D0" w14:textId="2EDECEF3" w:rsidR="00247D36" w:rsidRPr="009618A5" w:rsidRDefault="00247D36" w:rsidP="000C1677">
            <w:pPr>
              <w:spacing w:before="0" w:after="0"/>
              <w:jc w:val="center"/>
              <w:rPr>
                <w:rFonts w:ascii="Arial" w:hAnsi="Arial"/>
                <w:sz w:val="14"/>
                <w:szCs w:val="18"/>
              </w:rPr>
            </w:pPr>
            <w:r w:rsidRPr="009618A5">
              <w:rPr>
                <w:rFonts w:ascii="Arial" w:hAnsi="Arial"/>
                <w:sz w:val="14"/>
                <w:szCs w:val="18"/>
              </w:rPr>
              <w:t>2,146 ± 771</w:t>
            </w:r>
          </w:p>
        </w:tc>
        <w:tc>
          <w:tcPr>
            <w:tcW w:w="0" w:type="auto"/>
            <w:vAlign w:val="center"/>
          </w:tcPr>
          <w:p w14:paraId="7C7BE069" w14:textId="34B600A4" w:rsidR="00247D36" w:rsidRPr="009618A5" w:rsidRDefault="00247D36" w:rsidP="000C1677">
            <w:pPr>
              <w:spacing w:before="0" w:after="0"/>
              <w:jc w:val="center"/>
              <w:rPr>
                <w:rFonts w:ascii="Arial" w:hAnsi="Arial"/>
                <w:sz w:val="14"/>
                <w:szCs w:val="18"/>
              </w:rPr>
            </w:pPr>
            <w:r w:rsidRPr="009618A5">
              <w:rPr>
                <w:rFonts w:ascii="Arial" w:hAnsi="Arial"/>
                <w:sz w:val="14"/>
                <w:szCs w:val="18"/>
              </w:rPr>
              <w:t>246 ± 146</w:t>
            </w:r>
          </w:p>
        </w:tc>
        <w:tc>
          <w:tcPr>
            <w:tcW w:w="0" w:type="auto"/>
            <w:vAlign w:val="center"/>
          </w:tcPr>
          <w:p w14:paraId="375D11C8" w14:textId="45436E8B" w:rsidR="00247D36" w:rsidRPr="009618A5" w:rsidRDefault="00247D36" w:rsidP="000C1677">
            <w:pPr>
              <w:spacing w:before="0" w:after="0"/>
              <w:jc w:val="center"/>
              <w:rPr>
                <w:rFonts w:ascii="Arial" w:hAnsi="Arial"/>
                <w:sz w:val="14"/>
                <w:szCs w:val="18"/>
              </w:rPr>
            </w:pPr>
            <w:r w:rsidRPr="009618A5">
              <w:rPr>
                <w:rFonts w:ascii="Arial" w:hAnsi="Arial"/>
                <w:sz w:val="14"/>
                <w:szCs w:val="18"/>
              </w:rPr>
              <w:t>690 ± 527</w:t>
            </w:r>
          </w:p>
        </w:tc>
        <w:tc>
          <w:tcPr>
            <w:tcW w:w="0" w:type="auto"/>
            <w:vAlign w:val="center"/>
          </w:tcPr>
          <w:p w14:paraId="08800664" w14:textId="46F4919A" w:rsidR="00247D36" w:rsidRPr="009618A5" w:rsidRDefault="00247D36" w:rsidP="000C1677">
            <w:pPr>
              <w:spacing w:before="0" w:after="0"/>
              <w:jc w:val="center"/>
              <w:rPr>
                <w:rFonts w:ascii="Arial" w:hAnsi="Arial"/>
                <w:sz w:val="14"/>
                <w:szCs w:val="18"/>
              </w:rPr>
            </w:pPr>
            <w:r w:rsidRPr="009618A5">
              <w:rPr>
                <w:rFonts w:ascii="Arial" w:hAnsi="Arial"/>
                <w:sz w:val="14"/>
                <w:szCs w:val="18"/>
              </w:rPr>
              <w:t>53 ± 17</w:t>
            </w:r>
          </w:p>
        </w:tc>
        <w:tc>
          <w:tcPr>
            <w:tcW w:w="0" w:type="auto"/>
            <w:vAlign w:val="center"/>
          </w:tcPr>
          <w:p w14:paraId="3281F0E9" w14:textId="2F82A93F" w:rsidR="00247D36" w:rsidRPr="009618A5" w:rsidRDefault="00247D36" w:rsidP="000C1677">
            <w:pPr>
              <w:spacing w:before="0" w:after="0"/>
              <w:jc w:val="center"/>
              <w:rPr>
                <w:rFonts w:ascii="Arial" w:hAnsi="Arial"/>
                <w:sz w:val="14"/>
                <w:szCs w:val="18"/>
              </w:rPr>
            </w:pPr>
            <w:r w:rsidRPr="009618A5">
              <w:rPr>
                <w:rFonts w:ascii="Arial" w:hAnsi="Arial"/>
                <w:sz w:val="14"/>
                <w:szCs w:val="18"/>
              </w:rPr>
              <w:t>1,200 ± 780</w:t>
            </w:r>
          </w:p>
        </w:tc>
        <w:tc>
          <w:tcPr>
            <w:tcW w:w="0" w:type="auto"/>
            <w:vAlign w:val="center"/>
          </w:tcPr>
          <w:p w14:paraId="3E03F888" w14:textId="42A3A9BB" w:rsidR="00247D36" w:rsidRPr="009618A5" w:rsidRDefault="00247D36" w:rsidP="000C1677">
            <w:pPr>
              <w:spacing w:before="0" w:after="0"/>
              <w:jc w:val="center"/>
              <w:rPr>
                <w:rFonts w:ascii="Arial" w:hAnsi="Arial"/>
                <w:sz w:val="14"/>
                <w:szCs w:val="18"/>
              </w:rPr>
            </w:pPr>
            <w:r w:rsidRPr="009618A5">
              <w:rPr>
                <w:rFonts w:ascii="Arial" w:hAnsi="Arial"/>
                <w:sz w:val="14"/>
                <w:szCs w:val="18"/>
              </w:rPr>
              <w:t>244</w:t>
            </w:r>
          </w:p>
        </w:tc>
        <w:tc>
          <w:tcPr>
            <w:tcW w:w="0" w:type="auto"/>
            <w:vAlign w:val="center"/>
          </w:tcPr>
          <w:p w14:paraId="396243BC" w14:textId="1BB34E97" w:rsidR="00247D36" w:rsidRPr="009618A5" w:rsidRDefault="00247D36" w:rsidP="000C1677">
            <w:pPr>
              <w:spacing w:before="0" w:after="0"/>
              <w:jc w:val="center"/>
              <w:rPr>
                <w:rFonts w:ascii="Arial" w:hAnsi="Arial"/>
                <w:sz w:val="14"/>
                <w:szCs w:val="18"/>
              </w:rPr>
            </w:pPr>
            <w:r w:rsidRPr="009618A5">
              <w:rPr>
                <w:rFonts w:ascii="Arial" w:hAnsi="Arial"/>
                <w:sz w:val="14"/>
                <w:szCs w:val="18"/>
              </w:rPr>
              <w:t>153</w:t>
            </w:r>
          </w:p>
        </w:tc>
        <w:tc>
          <w:tcPr>
            <w:tcW w:w="0" w:type="auto"/>
            <w:vAlign w:val="center"/>
          </w:tcPr>
          <w:p w14:paraId="09CD6455" w14:textId="48DAC0A9" w:rsidR="00247D36" w:rsidRPr="009618A5" w:rsidRDefault="00247D36" w:rsidP="000C1677">
            <w:pPr>
              <w:spacing w:before="0" w:after="0"/>
              <w:jc w:val="center"/>
              <w:rPr>
                <w:rFonts w:ascii="Arial" w:hAnsi="Arial"/>
                <w:sz w:val="14"/>
                <w:szCs w:val="18"/>
              </w:rPr>
            </w:pPr>
            <w:r w:rsidRPr="009618A5">
              <w:rPr>
                <w:rFonts w:ascii="Arial" w:hAnsi="Arial"/>
                <w:sz w:val="14"/>
                <w:szCs w:val="18"/>
              </w:rPr>
              <w:t>1439</w:t>
            </w:r>
          </w:p>
        </w:tc>
        <w:tc>
          <w:tcPr>
            <w:tcW w:w="0" w:type="auto"/>
            <w:vAlign w:val="center"/>
          </w:tcPr>
          <w:p w14:paraId="278ECCF9" w14:textId="0B1DEA04" w:rsidR="00247D36" w:rsidRPr="009618A5" w:rsidRDefault="00247D36" w:rsidP="000C1677">
            <w:pPr>
              <w:spacing w:before="0" w:after="0"/>
              <w:jc w:val="center"/>
              <w:rPr>
                <w:rFonts w:ascii="Arial" w:hAnsi="Arial"/>
                <w:sz w:val="14"/>
                <w:szCs w:val="18"/>
              </w:rPr>
            </w:pPr>
            <w:r w:rsidRPr="009618A5">
              <w:rPr>
                <w:rFonts w:ascii="Arial" w:hAnsi="Arial"/>
                <w:sz w:val="14"/>
                <w:szCs w:val="18"/>
              </w:rPr>
              <w:t>126</w:t>
            </w:r>
          </w:p>
        </w:tc>
        <w:tc>
          <w:tcPr>
            <w:tcW w:w="0" w:type="auto"/>
          </w:tcPr>
          <w:p w14:paraId="2C5A39DC" w14:textId="39BC450E" w:rsidR="00247D36" w:rsidRPr="009618A5" w:rsidRDefault="00247D36" w:rsidP="000C1677">
            <w:pPr>
              <w:spacing w:before="0" w:after="0"/>
              <w:jc w:val="center"/>
              <w:rPr>
                <w:rFonts w:ascii="Arial" w:hAnsi="Arial"/>
                <w:sz w:val="14"/>
                <w:szCs w:val="18"/>
              </w:rPr>
            </w:pPr>
            <w:r w:rsidRPr="00B01082">
              <w:rPr>
                <w:rFonts w:ascii="Arial" w:hAnsi="Arial"/>
                <w:sz w:val="14"/>
                <w:szCs w:val="18"/>
              </w:rPr>
              <w:t>&lt;0.01</w:t>
            </w:r>
            <w:r>
              <w:rPr>
                <w:rFonts w:ascii="Arial" w:hAnsi="Arial"/>
                <w:sz w:val="14"/>
                <w:szCs w:val="18"/>
              </w:rPr>
              <w:t>E-3</w:t>
            </w:r>
          </w:p>
        </w:tc>
        <w:tc>
          <w:tcPr>
            <w:tcW w:w="0" w:type="auto"/>
          </w:tcPr>
          <w:p w14:paraId="1C6A78C0" w14:textId="762FAC76" w:rsidR="00247D36" w:rsidRPr="009618A5" w:rsidRDefault="00247D36" w:rsidP="000C1677">
            <w:pPr>
              <w:spacing w:before="0" w:after="0"/>
              <w:jc w:val="center"/>
              <w:rPr>
                <w:rFonts w:ascii="Arial" w:hAnsi="Arial"/>
                <w:sz w:val="14"/>
                <w:szCs w:val="18"/>
              </w:rPr>
            </w:pPr>
            <w:r w:rsidRPr="00B01082">
              <w:rPr>
                <w:rFonts w:ascii="Arial" w:hAnsi="Arial"/>
                <w:sz w:val="14"/>
                <w:szCs w:val="18"/>
              </w:rPr>
              <w:t>&lt;0.01</w:t>
            </w:r>
            <w:r>
              <w:rPr>
                <w:rFonts w:ascii="Arial" w:hAnsi="Arial"/>
                <w:sz w:val="14"/>
                <w:szCs w:val="18"/>
              </w:rPr>
              <w:t>E-3</w:t>
            </w:r>
          </w:p>
        </w:tc>
      </w:tr>
      <w:tr w:rsidR="00247D36" w:rsidRPr="009618A5" w14:paraId="1D8588EE" w14:textId="5E599AD3" w:rsidTr="000C1677">
        <w:trPr>
          <w:trHeight w:val="273"/>
        </w:trPr>
        <w:tc>
          <w:tcPr>
            <w:tcW w:w="0" w:type="auto"/>
            <w:vAlign w:val="center"/>
          </w:tcPr>
          <w:p w14:paraId="1803F96E" w14:textId="6C600312" w:rsidR="00247D36" w:rsidRPr="009618A5" w:rsidRDefault="00247D36" w:rsidP="000C1677">
            <w:pPr>
              <w:spacing w:before="0" w:after="0"/>
              <w:jc w:val="center"/>
              <w:rPr>
                <w:rFonts w:ascii="Arial" w:hAnsi="Arial"/>
                <w:sz w:val="14"/>
                <w:szCs w:val="18"/>
              </w:rPr>
            </w:pPr>
            <w:r w:rsidRPr="009618A5">
              <w:rPr>
                <w:rFonts w:ascii="Arial" w:hAnsi="Arial"/>
                <w:sz w:val="14"/>
                <w:szCs w:val="18"/>
              </w:rPr>
              <w:t>D-Val</w:t>
            </w:r>
            <w:r>
              <w:rPr>
                <w:rFonts w:ascii="Arial" w:hAnsi="Arial"/>
                <w:sz w:val="14"/>
                <w:szCs w:val="18"/>
              </w:rPr>
              <w:t>ine</w:t>
            </w:r>
          </w:p>
        </w:tc>
        <w:tc>
          <w:tcPr>
            <w:tcW w:w="0" w:type="auto"/>
            <w:vAlign w:val="center"/>
          </w:tcPr>
          <w:p w14:paraId="6B849F7D" w14:textId="3A62B895" w:rsidR="00247D36" w:rsidRPr="009618A5" w:rsidRDefault="00247D36" w:rsidP="000C1677">
            <w:pPr>
              <w:spacing w:before="0" w:after="0"/>
              <w:jc w:val="center"/>
              <w:rPr>
                <w:rFonts w:ascii="Arial" w:hAnsi="Arial"/>
                <w:sz w:val="14"/>
                <w:szCs w:val="18"/>
              </w:rPr>
            </w:pPr>
            <w:r w:rsidRPr="009618A5">
              <w:rPr>
                <w:rFonts w:ascii="Arial" w:hAnsi="Arial"/>
                <w:sz w:val="14"/>
                <w:szCs w:val="18"/>
              </w:rPr>
              <w:t>2 ± 2</w:t>
            </w:r>
          </w:p>
        </w:tc>
        <w:tc>
          <w:tcPr>
            <w:tcW w:w="0" w:type="auto"/>
            <w:vAlign w:val="center"/>
          </w:tcPr>
          <w:p w14:paraId="59E776E5" w14:textId="78500D4F" w:rsidR="00247D36" w:rsidRPr="009618A5" w:rsidRDefault="00247D36" w:rsidP="000C1677">
            <w:pPr>
              <w:spacing w:before="0" w:after="0"/>
              <w:jc w:val="center"/>
              <w:rPr>
                <w:rFonts w:ascii="Arial" w:hAnsi="Arial"/>
                <w:sz w:val="14"/>
                <w:szCs w:val="18"/>
              </w:rPr>
            </w:pPr>
            <w:r w:rsidRPr="009618A5">
              <w:rPr>
                <w:rFonts w:ascii="Arial" w:hAnsi="Arial"/>
                <w:sz w:val="14"/>
                <w:szCs w:val="18"/>
              </w:rPr>
              <w:t>10 ± 7</w:t>
            </w:r>
          </w:p>
        </w:tc>
        <w:tc>
          <w:tcPr>
            <w:tcW w:w="0" w:type="auto"/>
            <w:vAlign w:val="center"/>
          </w:tcPr>
          <w:p w14:paraId="1FC90C08" w14:textId="321B8018" w:rsidR="00247D36" w:rsidRPr="009618A5" w:rsidRDefault="00247D36" w:rsidP="000C1677">
            <w:pPr>
              <w:spacing w:before="0" w:after="0"/>
              <w:jc w:val="center"/>
              <w:rPr>
                <w:rFonts w:ascii="Arial" w:hAnsi="Arial"/>
                <w:sz w:val="14"/>
                <w:szCs w:val="18"/>
              </w:rPr>
            </w:pPr>
            <w:r w:rsidRPr="009618A5">
              <w:rPr>
                <w:rFonts w:ascii="Arial" w:hAnsi="Arial"/>
                <w:sz w:val="14"/>
                <w:szCs w:val="18"/>
              </w:rPr>
              <w:t>99 ± 19</w:t>
            </w:r>
          </w:p>
        </w:tc>
        <w:tc>
          <w:tcPr>
            <w:tcW w:w="0" w:type="auto"/>
            <w:vAlign w:val="center"/>
          </w:tcPr>
          <w:p w14:paraId="7EDF4467" w14:textId="640DDDE0" w:rsidR="00247D36" w:rsidRPr="009618A5" w:rsidRDefault="00247D36" w:rsidP="000C1677">
            <w:pPr>
              <w:spacing w:before="0" w:after="0"/>
              <w:jc w:val="center"/>
              <w:rPr>
                <w:rFonts w:ascii="Arial" w:hAnsi="Arial"/>
                <w:sz w:val="14"/>
                <w:szCs w:val="18"/>
              </w:rPr>
            </w:pPr>
            <w:r w:rsidRPr="009618A5">
              <w:rPr>
                <w:rFonts w:ascii="Arial" w:hAnsi="Arial"/>
                <w:sz w:val="14"/>
                <w:szCs w:val="18"/>
              </w:rPr>
              <w:t>143 ± 113</w:t>
            </w:r>
          </w:p>
        </w:tc>
        <w:tc>
          <w:tcPr>
            <w:tcW w:w="0" w:type="auto"/>
            <w:vAlign w:val="center"/>
          </w:tcPr>
          <w:p w14:paraId="565017C8" w14:textId="0305CD52" w:rsidR="00247D36" w:rsidRPr="009618A5" w:rsidRDefault="00247D36" w:rsidP="000C1677">
            <w:pPr>
              <w:spacing w:before="0" w:after="0"/>
              <w:jc w:val="center"/>
              <w:rPr>
                <w:rFonts w:ascii="Arial" w:hAnsi="Arial"/>
                <w:sz w:val="14"/>
                <w:szCs w:val="18"/>
              </w:rPr>
            </w:pPr>
            <w:r w:rsidRPr="009618A5">
              <w:rPr>
                <w:rFonts w:ascii="Arial" w:hAnsi="Arial"/>
                <w:sz w:val="14"/>
                <w:szCs w:val="18"/>
              </w:rPr>
              <w:t>16 ± 19</w:t>
            </w:r>
          </w:p>
        </w:tc>
        <w:tc>
          <w:tcPr>
            <w:tcW w:w="0" w:type="auto"/>
            <w:vAlign w:val="center"/>
          </w:tcPr>
          <w:p w14:paraId="59AD30F1" w14:textId="10A26855" w:rsidR="00247D36" w:rsidRPr="009618A5" w:rsidRDefault="00247D36" w:rsidP="000C1677">
            <w:pPr>
              <w:spacing w:before="0" w:after="0"/>
              <w:jc w:val="center"/>
              <w:rPr>
                <w:rFonts w:ascii="Arial" w:hAnsi="Arial"/>
                <w:sz w:val="14"/>
                <w:szCs w:val="18"/>
              </w:rPr>
            </w:pPr>
            <w:r w:rsidRPr="009618A5">
              <w:rPr>
                <w:rFonts w:ascii="Arial" w:hAnsi="Arial"/>
                <w:sz w:val="14"/>
                <w:szCs w:val="18"/>
              </w:rPr>
              <w:t>22 ± 20</w:t>
            </w:r>
          </w:p>
        </w:tc>
        <w:tc>
          <w:tcPr>
            <w:tcW w:w="0" w:type="auto"/>
            <w:vAlign w:val="center"/>
          </w:tcPr>
          <w:p w14:paraId="643B6CDC" w14:textId="4189386F" w:rsidR="00247D36" w:rsidRPr="009618A5" w:rsidRDefault="00247D36" w:rsidP="000C1677">
            <w:pPr>
              <w:spacing w:before="0" w:after="0"/>
              <w:jc w:val="center"/>
              <w:rPr>
                <w:rFonts w:ascii="Arial" w:hAnsi="Arial"/>
                <w:sz w:val="14"/>
                <w:szCs w:val="18"/>
              </w:rPr>
            </w:pPr>
            <w:r w:rsidRPr="009618A5">
              <w:rPr>
                <w:rFonts w:ascii="Arial" w:hAnsi="Arial"/>
                <w:sz w:val="14"/>
                <w:szCs w:val="18"/>
              </w:rPr>
              <w:t>&lt; 1</w:t>
            </w:r>
          </w:p>
        </w:tc>
        <w:tc>
          <w:tcPr>
            <w:tcW w:w="0" w:type="auto"/>
            <w:vAlign w:val="center"/>
          </w:tcPr>
          <w:p w14:paraId="56CC0F8F" w14:textId="4846C39B" w:rsidR="00247D36" w:rsidRPr="009618A5" w:rsidRDefault="00247D36" w:rsidP="000C1677">
            <w:pPr>
              <w:spacing w:before="0" w:after="0"/>
              <w:jc w:val="center"/>
              <w:rPr>
                <w:rFonts w:ascii="Arial" w:hAnsi="Arial"/>
                <w:sz w:val="14"/>
                <w:szCs w:val="18"/>
              </w:rPr>
            </w:pPr>
            <w:r w:rsidRPr="009618A5">
              <w:rPr>
                <w:rFonts w:ascii="Arial" w:hAnsi="Arial"/>
                <w:sz w:val="14"/>
                <w:szCs w:val="18"/>
              </w:rPr>
              <w:t>&lt; 1</w:t>
            </w:r>
          </w:p>
        </w:tc>
        <w:tc>
          <w:tcPr>
            <w:tcW w:w="0" w:type="auto"/>
            <w:vAlign w:val="center"/>
          </w:tcPr>
          <w:p w14:paraId="6D7DC068" w14:textId="4AA0BA03" w:rsidR="00247D36" w:rsidRDefault="00247D36" w:rsidP="000C1677">
            <w:pPr>
              <w:spacing w:before="0" w:after="0"/>
              <w:jc w:val="center"/>
            </w:pPr>
            <w:r w:rsidRPr="009B5D7D">
              <w:rPr>
                <w:rFonts w:ascii="Arial" w:hAnsi="Arial"/>
                <w:sz w:val="14"/>
                <w:szCs w:val="18"/>
              </w:rPr>
              <w:t>&lt;2</w:t>
            </w:r>
          </w:p>
        </w:tc>
        <w:tc>
          <w:tcPr>
            <w:tcW w:w="0" w:type="auto"/>
            <w:vAlign w:val="center"/>
          </w:tcPr>
          <w:p w14:paraId="0C4B3F5C" w14:textId="72EA7E70" w:rsidR="00247D36" w:rsidRDefault="00247D36" w:rsidP="000C1677">
            <w:pPr>
              <w:spacing w:before="0" w:after="0"/>
              <w:jc w:val="center"/>
            </w:pPr>
            <w:r w:rsidRPr="00167771">
              <w:rPr>
                <w:rFonts w:ascii="Arial" w:hAnsi="Arial"/>
                <w:sz w:val="14"/>
                <w:szCs w:val="18"/>
              </w:rPr>
              <w:t>&lt;2</w:t>
            </w:r>
          </w:p>
        </w:tc>
        <w:tc>
          <w:tcPr>
            <w:tcW w:w="0" w:type="auto"/>
            <w:vAlign w:val="center"/>
          </w:tcPr>
          <w:p w14:paraId="3DCA5D5A" w14:textId="3807FE4A" w:rsidR="00247D36" w:rsidRDefault="00247D36" w:rsidP="000C1677">
            <w:pPr>
              <w:spacing w:before="0" w:after="0"/>
              <w:jc w:val="center"/>
            </w:pPr>
            <w:r w:rsidRPr="00167771">
              <w:rPr>
                <w:rFonts w:ascii="Arial" w:hAnsi="Arial"/>
                <w:sz w:val="14"/>
                <w:szCs w:val="18"/>
              </w:rPr>
              <w:t>&lt;2</w:t>
            </w:r>
          </w:p>
        </w:tc>
        <w:tc>
          <w:tcPr>
            <w:tcW w:w="0" w:type="auto"/>
            <w:vAlign w:val="center"/>
          </w:tcPr>
          <w:p w14:paraId="176C10A0" w14:textId="6447AB68" w:rsidR="00247D36" w:rsidRDefault="00247D36" w:rsidP="000C1677">
            <w:pPr>
              <w:spacing w:before="0" w:after="0"/>
              <w:jc w:val="center"/>
            </w:pPr>
            <w:r w:rsidRPr="00167771">
              <w:rPr>
                <w:rFonts w:ascii="Arial" w:hAnsi="Arial"/>
                <w:sz w:val="14"/>
                <w:szCs w:val="18"/>
              </w:rPr>
              <w:t>&lt;2</w:t>
            </w:r>
          </w:p>
        </w:tc>
        <w:tc>
          <w:tcPr>
            <w:tcW w:w="0" w:type="auto"/>
          </w:tcPr>
          <w:p w14:paraId="27C6962E" w14:textId="2487CB37" w:rsidR="00247D36" w:rsidRPr="00167771" w:rsidRDefault="00247D36" w:rsidP="000C1677">
            <w:pPr>
              <w:spacing w:before="0" w:after="0"/>
              <w:jc w:val="center"/>
              <w:rPr>
                <w:rFonts w:ascii="Arial" w:hAnsi="Arial"/>
                <w:sz w:val="14"/>
                <w:szCs w:val="18"/>
              </w:rPr>
            </w:pPr>
            <w:r w:rsidRPr="00B01082">
              <w:rPr>
                <w:rFonts w:ascii="Arial" w:hAnsi="Arial"/>
                <w:sz w:val="14"/>
                <w:szCs w:val="18"/>
              </w:rPr>
              <w:t>&lt;0.01</w:t>
            </w:r>
            <w:r>
              <w:rPr>
                <w:rFonts w:ascii="Arial" w:hAnsi="Arial"/>
                <w:sz w:val="14"/>
                <w:szCs w:val="18"/>
              </w:rPr>
              <w:t>E-3</w:t>
            </w:r>
          </w:p>
        </w:tc>
        <w:tc>
          <w:tcPr>
            <w:tcW w:w="0" w:type="auto"/>
          </w:tcPr>
          <w:p w14:paraId="087C2434" w14:textId="73AD671C" w:rsidR="00247D36" w:rsidRPr="00167771" w:rsidRDefault="00247D36" w:rsidP="000C1677">
            <w:pPr>
              <w:spacing w:before="0" w:after="0"/>
              <w:jc w:val="center"/>
              <w:rPr>
                <w:rFonts w:ascii="Arial" w:hAnsi="Arial"/>
                <w:sz w:val="14"/>
                <w:szCs w:val="18"/>
              </w:rPr>
            </w:pPr>
            <w:r w:rsidRPr="00B01082">
              <w:rPr>
                <w:rFonts w:ascii="Arial" w:hAnsi="Arial"/>
                <w:sz w:val="14"/>
                <w:szCs w:val="18"/>
              </w:rPr>
              <w:t>&lt;0.01</w:t>
            </w:r>
            <w:r>
              <w:rPr>
                <w:rFonts w:ascii="Arial" w:hAnsi="Arial"/>
                <w:sz w:val="14"/>
                <w:szCs w:val="18"/>
              </w:rPr>
              <w:t>E-3</w:t>
            </w:r>
          </w:p>
        </w:tc>
      </w:tr>
      <w:tr w:rsidR="00247D36" w:rsidRPr="009618A5" w14:paraId="5FFF4280" w14:textId="274F0E0C" w:rsidTr="000C1677">
        <w:trPr>
          <w:trHeight w:val="288"/>
        </w:trPr>
        <w:tc>
          <w:tcPr>
            <w:tcW w:w="0" w:type="auto"/>
            <w:tcBorders>
              <w:bottom w:val="single" w:sz="4" w:space="0" w:color="auto"/>
            </w:tcBorders>
            <w:vAlign w:val="center"/>
          </w:tcPr>
          <w:p w14:paraId="26E2C21E" w14:textId="65241178" w:rsidR="00247D36" w:rsidRPr="009618A5" w:rsidRDefault="00247D36" w:rsidP="000C1677">
            <w:pPr>
              <w:spacing w:before="0" w:after="0"/>
              <w:jc w:val="center"/>
              <w:rPr>
                <w:rFonts w:ascii="Arial" w:hAnsi="Arial"/>
                <w:sz w:val="14"/>
                <w:szCs w:val="18"/>
              </w:rPr>
            </w:pPr>
            <w:r w:rsidRPr="009618A5">
              <w:rPr>
                <w:rFonts w:ascii="Arial" w:hAnsi="Arial"/>
                <w:sz w:val="14"/>
                <w:szCs w:val="18"/>
              </w:rPr>
              <w:t>L-Val</w:t>
            </w:r>
            <w:r>
              <w:rPr>
                <w:rFonts w:ascii="Arial" w:hAnsi="Arial"/>
                <w:sz w:val="14"/>
                <w:szCs w:val="18"/>
              </w:rPr>
              <w:t>ine</w:t>
            </w:r>
          </w:p>
        </w:tc>
        <w:tc>
          <w:tcPr>
            <w:tcW w:w="0" w:type="auto"/>
            <w:tcBorders>
              <w:bottom w:val="single" w:sz="4" w:space="0" w:color="auto"/>
            </w:tcBorders>
            <w:vAlign w:val="center"/>
          </w:tcPr>
          <w:p w14:paraId="643DC074" w14:textId="33BF1FBB" w:rsidR="00247D36" w:rsidRPr="009618A5" w:rsidRDefault="00247D36" w:rsidP="000C1677">
            <w:pPr>
              <w:spacing w:before="0" w:after="0"/>
              <w:jc w:val="center"/>
              <w:rPr>
                <w:rFonts w:ascii="Arial" w:hAnsi="Arial"/>
                <w:sz w:val="14"/>
                <w:szCs w:val="18"/>
              </w:rPr>
            </w:pPr>
            <w:r w:rsidRPr="009618A5">
              <w:rPr>
                <w:rFonts w:ascii="Arial" w:hAnsi="Arial"/>
                <w:sz w:val="14"/>
                <w:szCs w:val="18"/>
              </w:rPr>
              <w:t>13 ± 1</w:t>
            </w:r>
          </w:p>
        </w:tc>
        <w:tc>
          <w:tcPr>
            <w:tcW w:w="0" w:type="auto"/>
            <w:tcBorders>
              <w:bottom w:val="single" w:sz="4" w:space="0" w:color="auto"/>
            </w:tcBorders>
            <w:vAlign w:val="center"/>
          </w:tcPr>
          <w:p w14:paraId="300D0DE4" w14:textId="46311B6E" w:rsidR="00247D36" w:rsidRPr="009618A5" w:rsidRDefault="00247D36" w:rsidP="000C1677">
            <w:pPr>
              <w:spacing w:before="0" w:after="0"/>
              <w:jc w:val="center"/>
              <w:rPr>
                <w:rFonts w:ascii="Arial" w:hAnsi="Arial"/>
                <w:sz w:val="14"/>
                <w:szCs w:val="18"/>
              </w:rPr>
            </w:pPr>
            <w:r w:rsidRPr="009618A5">
              <w:rPr>
                <w:rFonts w:ascii="Arial" w:hAnsi="Arial"/>
                <w:sz w:val="14"/>
                <w:szCs w:val="18"/>
              </w:rPr>
              <w:t>121 ± 16</w:t>
            </w:r>
          </w:p>
        </w:tc>
        <w:tc>
          <w:tcPr>
            <w:tcW w:w="0" w:type="auto"/>
            <w:tcBorders>
              <w:bottom w:val="single" w:sz="4" w:space="0" w:color="auto"/>
            </w:tcBorders>
            <w:vAlign w:val="center"/>
          </w:tcPr>
          <w:p w14:paraId="7FDA9EF1" w14:textId="64F62446" w:rsidR="00247D36" w:rsidRPr="009618A5" w:rsidRDefault="00247D36" w:rsidP="000C1677">
            <w:pPr>
              <w:spacing w:before="0" w:after="0"/>
              <w:jc w:val="center"/>
              <w:rPr>
                <w:rFonts w:ascii="Arial" w:hAnsi="Arial"/>
                <w:sz w:val="14"/>
                <w:szCs w:val="18"/>
              </w:rPr>
            </w:pPr>
            <w:r w:rsidRPr="009618A5">
              <w:rPr>
                <w:rFonts w:ascii="Arial" w:hAnsi="Arial"/>
                <w:sz w:val="14"/>
                <w:szCs w:val="18"/>
              </w:rPr>
              <w:t>280 ± 272</w:t>
            </w:r>
          </w:p>
        </w:tc>
        <w:tc>
          <w:tcPr>
            <w:tcW w:w="0" w:type="auto"/>
            <w:tcBorders>
              <w:bottom w:val="single" w:sz="4" w:space="0" w:color="auto"/>
            </w:tcBorders>
            <w:vAlign w:val="center"/>
          </w:tcPr>
          <w:p w14:paraId="01108FD2" w14:textId="51DA7F0D" w:rsidR="00247D36" w:rsidRPr="009618A5" w:rsidRDefault="00247D36" w:rsidP="000C1677">
            <w:pPr>
              <w:spacing w:before="0" w:after="0"/>
              <w:jc w:val="center"/>
              <w:rPr>
                <w:rFonts w:ascii="Arial" w:hAnsi="Arial"/>
                <w:sz w:val="14"/>
                <w:szCs w:val="18"/>
              </w:rPr>
            </w:pPr>
            <w:r w:rsidRPr="009618A5">
              <w:rPr>
                <w:rFonts w:ascii="Arial" w:hAnsi="Arial"/>
                <w:sz w:val="14"/>
                <w:szCs w:val="18"/>
              </w:rPr>
              <w:t>3,558 ± 1,200</w:t>
            </w:r>
          </w:p>
        </w:tc>
        <w:tc>
          <w:tcPr>
            <w:tcW w:w="0" w:type="auto"/>
            <w:tcBorders>
              <w:bottom w:val="single" w:sz="4" w:space="0" w:color="auto"/>
            </w:tcBorders>
            <w:vAlign w:val="center"/>
          </w:tcPr>
          <w:p w14:paraId="736A1FF6" w14:textId="4648E599" w:rsidR="00247D36" w:rsidRPr="009618A5" w:rsidRDefault="00247D36" w:rsidP="000C1677">
            <w:pPr>
              <w:spacing w:before="0" w:after="0"/>
              <w:jc w:val="center"/>
              <w:rPr>
                <w:rFonts w:ascii="Arial" w:hAnsi="Arial"/>
                <w:sz w:val="14"/>
                <w:szCs w:val="18"/>
              </w:rPr>
            </w:pPr>
            <w:r w:rsidRPr="009618A5">
              <w:rPr>
                <w:rFonts w:ascii="Arial" w:hAnsi="Arial"/>
                <w:sz w:val="14"/>
                <w:szCs w:val="18"/>
              </w:rPr>
              <w:t>230 ± 74</w:t>
            </w:r>
          </w:p>
        </w:tc>
        <w:tc>
          <w:tcPr>
            <w:tcW w:w="0" w:type="auto"/>
            <w:tcBorders>
              <w:bottom w:val="single" w:sz="4" w:space="0" w:color="auto"/>
            </w:tcBorders>
            <w:vAlign w:val="center"/>
          </w:tcPr>
          <w:p w14:paraId="495914CF" w14:textId="759CEA2F" w:rsidR="00247D36" w:rsidRPr="009618A5" w:rsidRDefault="00247D36" w:rsidP="000C1677">
            <w:pPr>
              <w:spacing w:before="0" w:after="0"/>
              <w:jc w:val="center"/>
              <w:rPr>
                <w:rFonts w:ascii="Arial" w:hAnsi="Arial"/>
                <w:sz w:val="14"/>
                <w:szCs w:val="18"/>
              </w:rPr>
            </w:pPr>
            <w:r w:rsidRPr="009618A5">
              <w:rPr>
                <w:rFonts w:ascii="Arial" w:hAnsi="Arial"/>
                <w:sz w:val="14"/>
                <w:szCs w:val="18"/>
              </w:rPr>
              <w:t>400 ± 150</w:t>
            </w:r>
          </w:p>
        </w:tc>
        <w:tc>
          <w:tcPr>
            <w:tcW w:w="0" w:type="auto"/>
            <w:tcBorders>
              <w:bottom w:val="single" w:sz="4" w:space="0" w:color="auto"/>
            </w:tcBorders>
            <w:vAlign w:val="center"/>
          </w:tcPr>
          <w:p w14:paraId="7980128D" w14:textId="1FD0F17B" w:rsidR="00247D36" w:rsidRPr="009618A5" w:rsidRDefault="00247D36" w:rsidP="000C1677">
            <w:pPr>
              <w:spacing w:before="0" w:after="0"/>
              <w:jc w:val="center"/>
              <w:rPr>
                <w:rFonts w:ascii="Arial" w:hAnsi="Arial"/>
                <w:sz w:val="14"/>
                <w:szCs w:val="18"/>
              </w:rPr>
            </w:pPr>
            <w:r w:rsidRPr="009618A5">
              <w:rPr>
                <w:rFonts w:ascii="Arial" w:hAnsi="Arial"/>
                <w:sz w:val="14"/>
                <w:szCs w:val="18"/>
              </w:rPr>
              <w:t>&lt; 2</w:t>
            </w:r>
          </w:p>
        </w:tc>
        <w:tc>
          <w:tcPr>
            <w:tcW w:w="0" w:type="auto"/>
            <w:tcBorders>
              <w:bottom w:val="single" w:sz="4" w:space="0" w:color="auto"/>
            </w:tcBorders>
            <w:vAlign w:val="center"/>
          </w:tcPr>
          <w:p w14:paraId="4154A4C2" w14:textId="2DCCBE72" w:rsidR="00247D36" w:rsidRPr="009618A5" w:rsidRDefault="00247D36" w:rsidP="000C1677">
            <w:pPr>
              <w:spacing w:before="0" w:after="0"/>
              <w:jc w:val="center"/>
              <w:rPr>
                <w:rFonts w:ascii="Arial" w:hAnsi="Arial"/>
                <w:sz w:val="14"/>
                <w:szCs w:val="18"/>
              </w:rPr>
            </w:pPr>
            <w:r w:rsidRPr="009618A5">
              <w:rPr>
                <w:rFonts w:ascii="Arial" w:hAnsi="Arial"/>
                <w:sz w:val="14"/>
                <w:szCs w:val="18"/>
              </w:rPr>
              <w:t>&lt; 1</w:t>
            </w:r>
          </w:p>
        </w:tc>
        <w:tc>
          <w:tcPr>
            <w:tcW w:w="0" w:type="auto"/>
            <w:tcBorders>
              <w:bottom w:val="single" w:sz="4" w:space="0" w:color="auto"/>
            </w:tcBorders>
            <w:vAlign w:val="center"/>
          </w:tcPr>
          <w:p w14:paraId="674171ED" w14:textId="458EBAC3" w:rsidR="00247D36" w:rsidRDefault="00247D36" w:rsidP="000C1677">
            <w:pPr>
              <w:spacing w:before="0" w:after="0"/>
              <w:jc w:val="center"/>
            </w:pPr>
            <w:r w:rsidRPr="009B5D7D">
              <w:rPr>
                <w:rFonts w:ascii="Arial" w:hAnsi="Arial"/>
                <w:sz w:val="14"/>
                <w:szCs w:val="18"/>
              </w:rPr>
              <w:t>&lt;2</w:t>
            </w:r>
          </w:p>
        </w:tc>
        <w:tc>
          <w:tcPr>
            <w:tcW w:w="0" w:type="auto"/>
            <w:tcBorders>
              <w:bottom w:val="single" w:sz="4" w:space="0" w:color="auto"/>
            </w:tcBorders>
            <w:vAlign w:val="center"/>
          </w:tcPr>
          <w:p w14:paraId="54BC8DED" w14:textId="0F9F98C5" w:rsidR="00247D36" w:rsidRPr="009618A5" w:rsidRDefault="00247D36" w:rsidP="000C1677">
            <w:pPr>
              <w:spacing w:before="0" w:after="0"/>
              <w:jc w:val="center"/>
              <w:rPr>
                <w:rFonts w:ascii="Arial" w:hAnsi="Arial"/>
                <w:sz w:val="14"/>
                <w:szCs w:val="18"/>
              </w:rPr>
            </w:pPr>
            <w:r w:rsidRPr="009618A5">
              <w:rPr>
                <w:rFonts w:ascii="Arial" w:hAnsi="Arial"/>
                <w:sz w:val="14"/>
                <w:szCs w:val="18"/>
              </w:rPr>
              <w:t>7</w:t>
            </w:r>
          </w:p>
        </w:tc>
        <w:tc>
          <w:tcPr>
            <w:tcW w:w="0" w:type="auto"/>
            <w:tcBorders>
              <w:bottom w:val="single" w:sz="4" w:space="0" w:color="auto"/>
            </w:tcBorders>
            <w:vAlign w:val="center"/>
          </w:tcPr>
          <w:p w14:paraId="609DAE76" w14:textId="78B46D71" w:rsidR="00247D36" w:rsidRPr="009618A5" w:rsidRDefault="00247D36" w:rsidP="000C1677">
            <w:pPr>
              <w:spacing w:before="0" w:after="0"/>
              <w:jc w:val="center"/>
              <w:rPr>
                <w:rFonts w:ascii="Arial" w:hAnsi="Arial"/>
                <w:sz w:val="14"/>
                <w:szCs w:val="18"/>
              </w:rPr>
            </w:pPr>
            <w:r w:rsidRPr="009618A5">
              <w:rPr>
                <w:rFonts w:ascii="Arial" w:hAnsi="Arial"/>
                <w:sz w:val="14"/>
                <w:szCs w:val="18"/>
              </w:rPr>
              <w:t>3</w:t>
            </w:r>
          </w:p>
        </w:tc>
        <w:tc>
          <w:tcPr>
            <w:tcW w:w="0" w:type="auto"/>
            <w:tcBorders>
              <w:bottom w:val="single" w:sz="4" w:space="0" w:color="auto"/>
            </w:tcBorders>
            <w:vAlign w:val="center"/>
          </w:tcPr>
          <w:p w14:paraId="1C3ADE41" w14:textId="3CD78AE0" w:rsidR="00247D36" w:rsidRPr="009618A5" w:rsidRDefault="00247D36" w:rsidP="000C1677">
            <w:pPr>
              <w:spacing w:before="0" w:after="0"/>
              <w:jc w:val="center"/>
              <w:rPr>
                <w:rFonts w:ascii="Arial" w:hAnsi="Arial"/>
                <w:sz w:val="14"/>
                <w:szCs w:val="18"/>
              </w:rPr>
            </w:pPr>
            <w:r w:rsidRPr="009618A5">
              <w:rPr>
                <w:rFonts w:ascii="Arial" w:hAnsi="Arial"/>
                <w:sz w:val="14"/>
                <w:szCs w:val="18"/>
              </w:rPr>
              <w:t>23</w:t>
            </w:r>
          </w:p>
        </w:tc>
        <w:tc>
          <w:tcPr>
            <w:tcW w:w="0" w:type="auto"/>
            <w:tcBorders>
              <w:bottom w:val="single" w:sz="4" w:space="0" w:color="auto"/>
            </w:tcBorders>
          </w:tcPr>
          <w:p w14:paraId="196D20FB" w14:textId="35D7A3F8" w:rsidR="00247D36" w:rsidRPr="009618A5" w:rsidRDefault="00247D36" w:rsidP="000C1677">
            <w:pPr>
              <w:spacing w:before="0" w:after="0"/>
              <w:jc w:val="center"/>
              <w:rPr>
                <w:rFonts w:ascii="Arial" w:hAnsi="Arial"/>
                <w:sz w:val="14"/>
                <w:szCs w:val="18"/>
              </w:rPr>
            </w:pPr>
            <w:r w:rsidRPr="00B01082">
              <w:rPr>
                <w:rFonts w:ascii="Arial" w:hAnsi="Arial"/>
                <w:sz w:val="14"/>
                <w:szCs w:val="18"/>
              </w:rPr>
              <w:t>0.01</w:t>
            </w:r>
            <w:r>
              <w:rPr>
                <w:rFonts w:ascii="Arial" w:hAnsi="Arial"/>
                <w:sz w:val="14"/>
                <w:szCs w:val="18"/>
              </w:rPr>
              <w:t>E-3</w:t>
            </w:r>
          </w:p>
        </w:tc>
        <w:tc>
          <w:tcPr>
            <w:tcW w:w="0" w:type="auto"/>
            <w:tcBorders>
              <w:bottom w:val="single" w:sz="4" w:space="0" w:color="auto"/>
            </w:tcBorders>
          </w:tcPr>
          <w:p w14:paraId="0A970DF6" w14:textId="252F6C00" w:rsidR="00247D36" w:rsidRPr="009618A5" w:rsidRDefault="00247D36" w:rsidP="000C1677">
            <w:pPr>
              <w:spacing w:before="0" w:after="0"/>
              <w:jc w:val="center"/>
              <w:rPr>
                <w:rFonts w:ascii="Arial" w:hAnsi="Arial"/>
                <w:sz w:val="14"/>
                <w:szCs w:val="18"/>
              </w:rPr>
            </w:pPr>
            <w:r w:rsidRPr="00B01082">
              <w:rPr>
                <w:rFonts w:ascii="Arial" w:hAnsi="Arial"/>
                <w:sz w:val="14"/>
                <w:szCs w:val="18"/>
              </w:rPr>
              <w:t>&lt;0.01</w:t>
            </w:r>
            <w:r>
              <w:rPr>
                <w:rFonts w:ascii="Arial" w:hAnsi="Arial"/>
                <w:sz w:val="14"/>
                <w:szCs w:val="18"/>
              </w:rPr>
              <w:t>E-3</w:t>
            </w:r>
          </w:p>
        </w:tc>
      </w:tr>
    </w:tbl>
    <w:p w14:paraId="5EA701D0" w14:textId="20FD0BB7" w:rsidR="00247D36" w:rsidRPr="00247D36" w:rsidRDefault="00247D36" w:rsidP="00247D36">
      <w:pPr>
        <w:contextualSpacing/>
        <w:jc w:val="both"/>
        <w:rPr>
          <w:sz w:val="16"/>
          <w:szCs w:val="20"/>
        </w:rPr>
      </w:pPr>
      <w:r w:rsidRPr="00247D36">
        <w:rPr>
          <w:sz w:val="16"/>
          <w:szCs w:val="20"/>
        </w:rPr>
        <w:t xml:space="preserve">All values are reported in parts-per-billion (ppb) on a bulk sample basis except where noted. Extracts were analyzed by OPA/NAC derivatization and HPLC separation with UV fluorescence detection and by LC-ToF-MS at NASA Goddard.  The uncertainties are based on the standard deviation of the average value of two separate measurements. Nd = not determined.  </w:t>
      </w:r>
    </w:p>
    <w:p w14:paraId="532FB197" w14:textId="73E59536" w:rsidR="00D92DA5" w:rsidRPr="00247D36" w:rsidRDefault="00247D36" w:rsidP="00247D36">
      <w:pPr>
        <w:rPr>
          <w:sz w:val="18"/>
          <w:szCs w:val="20"/>
          <w:vertAlign w:val="superscript"/>
        </w:rPr>
      </w:pPr>
      <w:r w:rsidRPr="00247D36">
        <w:rPr>
          <w:sz w:val="16"/>
          <w:szCs w:val="20"/>
        </w:rPr>
        <w:t xml:space="preserve">**Also known as </w:t>
      </w:r>
      <w:r w:rsidRPr="00247D36">
        <w:rPr>
          <w:rFonts w:ascii="Symbol" w:hAnsi="Symbol"/>
          <w:sz w:val="16"/>
          <w:szCs w:val="20"/>
        </w:rPr>
        <w:t></w:t>
      </w:r>
      <w:r w:rsidRPr="00247D36">
        <w:rPr>
          <w:sz w:val="16"/>
          <w:szCs w:val="20"/>
        </w:rPr>
        <w:t>-Amino-</w:t>
      </w:r>
      <w:r w:rsidRPr="00247D36">
        <w:rPr>
          <w:i/>
          <w:sz w:val="16"/>
          <w:szCs w:val="20"/>
        </w:rPr>
        <w:t>n</w:t>
      </w:r>
      <w:r w:rsidRPr="00247D36">
        <w:rPr>
          <w:sz w:val="16"/>
          <w:szCs w:val="20"/>
        </w:rPr>
        <w:t>-caproic acid (EACA) which is also the hydrolysis product of Nylon-6.</w:t>
      </w:r>
    </w:p>
    <w:p w14:paraId="3F0A8C66" w14:textId="499A2C62" w:rsidR="00EE5BCA" w:rsidRDefault="00EE5BCA" w:rsidP="004A05EB">
      <w:pPr>
        <w:sectPr w:rsidR="00EE5BCA" w:rsidSect="00347386">
          <w:pgSz w:w="15840" w:h="12240" w:orient="landscape"/>
          <w:pgMar w:top="1440" w:right="1440" w:bottom="1440" w:left="1440" w:header="720" w:footer="720" w:gutter="0"/>
          <w:cols w:space="720"/>
          <w:titlePg/>
          <w:docGrid w:linePitch="360"/>
        </w:sectPr>
      </w:pPr>
    </w:p>
    <w:p w14:paraId="3425DA42" w14:textId="6A3FFE5B" w:rsidR="004A05EB" w:rsidRDefault="009B4FBF" w:rsidP="004A05EB">
      <w:r w:rsidRPr="008F2242">
        <w:rPr>
          <w:b/>
        </w:rPr>
        <w:lastRenderedPageBreak/>
        <w:t>Table 7</w:t>
      </w:r>
      <w:r w:rsidR="004A05EB" w:rsidRPr="008F2242">
        <w:rPr>
          <w:b/>
        </w:rPr>
        <w:t xml:space="preserve">. </w:t>
      </w:r>
      <w:r w:rsidR="004A05EB">
        <w:t>Distribution of carbon in the Murchison CM2 meteorite (Wood and Chang, 1985; Cronin and Chang, 1993)</w:t>
      </w:r>
    </w:p>
    <w:tbl>
      <w:tblPr>
        <w:tblStyle w:val="TableGrid"/>
        <w:tblW w:w="0" w:type="auto"/>
        <w:tblLook w:val="04A0" w:firstRow="1" w:lastRow="0" w:firstColumn="1" w:lastColumn="0" w:noHBand="0" w:noVBand="1"/>
      </w:tblPr>
      <w:tblGrid>
        <w:gridCol w:w="4248"/>
        <w:gridCol w:w="1440"/>
      </w:tblGrid>
      <w:tr w:rsidR="004A05EB" w14:paraId="7F99A756" w14:textId="16F01D6A" w:rsidTr="008F2242">
        <w:trPr>
          <w:trHeight w:val="288"/>
        </w:trPr>
        <w:tc>
          <w:tcPr>
            <w:tcW w:w="4248" w:type="dxa"/>
            <w:shd w:val="clear" w:color="auto" w:fill="1F497D" w:themeFill="text2"/>
          </w:tcPr>
          <w:p w14:paraId="2B32E33B" w14:textId="32765EB7" w:rsidR="004A05EB" w:rsidRPr="003F569A" w:rsidRDefault="004A05EB" w:rsidP="003F569A">
            <w:pPr>
              <w:jc w:val="center"/>
              <w:rPr>
                <w:color w:val="FFFFFF" w:themeColor="background1"/>
              </w:rPr>
            </w:pPr>
            <w:r w:rsidRPr="003F569A">
              <w:rPr>
                <w:color w:val="FFFFFF" w:themeColor="background1"/>
              </w:rPr>
              <w:t>Substance</w:t>
            </w:r>
          </w:p>
        </w:tc>
        <w:tc>
          <w:tcPr>
            <w:tcW w:w="1440" w:type="dxa"/>
            <w:shd w:val="clear" w:color="auto" w:fill="1F497D" w:themeFill="text2"/>
          </w:tcPr>
          <w:p w14:paraId="5A440C53" w14:textId="021C68E0" w:rsidR="004A05EB" w:rsidRPr="003F569A" w:rsidRDefault="004A05EB" w:rsidP="00247D36">
            <w:pPr>
              <w:ind w:right="-240"/>
              <w:rPr>
                <w:color w:val="FFFFFF" w:themeColor="background1"/>
              </w:rPr>
            </w:pPr>
            <w:r w:rsidRPr="003F569A">
              <w:rPr>
                <w:color w:val="FFFFFF" w:themeColor="background1"/>
              </w:rPr>
              <w:t>Abundance</w:t>
            </w:r>
          </w:p>
        </w:tc>
      </w:tr>
      <w:tr w:rsidR="004A05EB" w14:paraId="55A5810E" w14:textId="43699414" w:rsidTr="00247D36">
        <w:tc>
          <w:tcPr>
            <w:tcW w:w="4248" w:type="dxa"/>
          </w:tcPr>
          <w:p w14:paraId="44B5909E" w14:textId="14A51C4B" w:rsidR="004A05EB" w:rsidRDefault="004A05EB" w:rsidP="00247D36">
            <w:pPr>
              <w:spacing w:before="0" w:after="0"/>
            </w:pPr>
            <w:r>
              <w:t>Insoluble carbonaceous phase</w:t>
            </w:r>
          </w:p>
          <w:p w14:paraId="0479D957" w14:textId="5F056BA8" w:rsidR="004A05EB" w:rsidRDefault="004A05EB" w:rsidP="00247D36">
            <w:pPr>
              <w:spacing w:before="0" w:after="0"/>
            </w:pPr>
            <w:r>
              <w:t>Carbonate and CO</w:t>
            </w:r>
            <w:r w:rsidRPr="004660A7">
              <w:rPr>
                <w:vertAlign w:val="subscript"/>
              </w:rPr>
              <w:t>2</w:t>
            </w:r>
          </w:p>
          <w:p w14:paraId="51938D36" w14:textId="6DFFE378" w:rsidR="004A05EB" w:rsidRDefault="004A05EB" w:rsidP="00247D36">
            <w:pPr>
              <w:spacing w:before="0" w:after="0"/>
            </w:pPr>
            <w:r>
              <w:t>Aliphatic hydrocarbons</w:t>
            </w:r>
          </w:p>
          <w:p w14:paraId="249D29B5" w14:textId="34096F77" w:rsidR="004A05EB" w:rsidRDefault="004A05EB" w:rsidP="00247D36">
            <w:pPr>
              <w:spacing w:before="0" w:after="0"/>
            </w:pPr>
            <w:r>
              <w:t>Aromatic hydrocarbons</w:t>
            </w:r>
          </w:p>
          <w:p w14:paraId="3C55DD78" w14:textId="6905EA77" w:rsidR="004A05EB" w:rsidRDefault="004A05EB" w:rsidP="00247D36">
            <w:pPr>
              <w:spacing w:before="0" w:after="0"/>
            </w:pPr>
            <w:r>
              <w:t>Monocarboxylic acids (C2-C8)</w:t>
            </w:r>
          </w:p>
          <w:p w14:paraId="451E20D5" w14:textId="2300C6F3" w:rsidR="004A05EB" w:rsidRDefault="004A05EB" w:rsidP="00247D36">
            <w:pPr>
              <w:spacing w:before="0" w:after="0"/>
            </w:pPr>
            <w:r>
              <w:t>Hydroxy acids (C2-C5)</w:t>
            </w:r>
          </w:p>
          <w:p w14:paraId="2FDE55DC" w14:textId="6FDD2B72" w:rsidR="004A05EB" w:rsidRDefault="004A05EB" w:rsidP="00247D36">
            <w:pPr>
              <w:spacing w:before="0" w:after="0"/>
            </w:pPr>
            <w:r>
              <w:t>Amino acids</w:t>
            </w:r>
          </w:p>
          <w:p w14:paraId="7F90A186" w14:textId="12D8A615" w:rsidR="004A05EB" w:rsidRDefault="004A05EB" w:rsidP="00247D36">
            <w:pPr>
              <w:spacing w:before="0" w:after="0"/>
            </w:pPr>
            <w:r>
              <w:t>Alcohols (C1-C4)</w:t>
            </w:r>
          </w:p>
          <w:p w14:paraId="6A919241" w14:textId="1C683C3D" w:rsidR="004A05EB" w:rsidRDefault="004A05EB" w:rsidP="00247D36">
            <w:pPr>
              <w:spacing w:before="0" w:after="0"/>
            </w:pPr>
            <w:r>
              <w:t>Aldehydes (C2-C4)</w:t>
            </w:r>
          </w:p>
          <w:p w14:paraId="6DA4BC20" w14:textId="65DBA402" w:rsidR="004A05EB" w:rsidRDefault="004A05EB" w:rsidP="00247D36">
            <w:pPr>
              <w:spacing w:before="0" w:after="0"/>
            </w:pPr>
            <w:r>
              <w:t>Ketones (C3-C5)</w:t>
            </w:r>
          </w:p>
          <w:p w14:paraId="63D202C5" w14:textId="362FD53E" w:rsidR="004A05EB" w:rsidRDefault="004A05EB" w:rsidP="00247D36">
            <w:pPr>
              <w:spacing w:before="0" w:after="0"/>
            </w:pPr>
            <w:r>
              <w:t>Ureas</w:t>
            </w:r>
          </w:p>
          <w:p w14:paraId="0AC1362E" w14:textId="6414704E" w:rsidR="004A05EB" w:rsidRDefault="004A05EB" w:rsidP="00247D36">
            <w:pPr>
              <w:spacing w:before="0" w:after="0"/>
            </w:pPr>
            <w:r>
              <w:t>Amines (C1-C4)</w:t>
            </w:r>
          </w:p>
          <w:p w14:paraId="31484ACB" w14:textId="7F2556CB" w:rsidR="004A05EB" w:rsidRDefault="004A05EB" w:rsidP="00247D36">
            <w:pPr>
              <w:spacing w:before="0" w:after="0"/>
            </w:pPr>
            <w:r>
              <w:t>Pyridines and quinolones</w:t>
            </w:r>
          </w:p>
          <w:p w14:paraId="3D6A1D8C" w14:textId="567FB09E" w:rsidR="004A05EB" w:rsidRDefault="004A05EB" w:rsidP="00247D36">
            <w:pPr>
              <w:spacing w:before="0" w:after="0"/>
            </w:pPr>
            <w:r>
              <w:t>Pyrimidines</w:t>
            </w:r>
          </w:p>
          <w:p w14:paraId="2AFC487F" w14:textId="7BA77570" w:rsidR="004A05EB" w:rsidRDefault="004A05EB" w:rsidP="00247D36">
            <w:pPr>
              <w:spacing w:before="0" w:after="0"/>
            </w:pPr>
            <w:r>
              <w:t>Purines</w:t>
            </w:r>
          </w:p>
          <w:p w14:paraId="2B75F24D" w14:textId="625133EF" w:rsidR="004A05EB" w:rsidRDefault="004A05EB" w:rsidP="00247D36">
            <w:pPr>
              <w:spacing w:before="0" w:after="0"/>
            </w:pPr>
            <w:r>
              <w:t>Polypyrroles</w:t>
            </w:r>
          </w:p>
          <w:p w14:paraId="66DD365B" w14:textId="60424764" w:rsidR="004A05EB" w:rsidRDefault="004A05EB" w:rsidP="00247D36">
            <w:pPr>
              <w:spacing w:before="0" w:after="0"/>
            </w:pPr>
            <w:r>
              <w:t xml:space="preserve">     Sum</w:t>
            </w:r>
          </w:p>
          <w:p w14:paraId="4F7B3EB6" w14:textId="69B9B2EC" w:rsidR="004A05EB" w:rsidRDefault="004A05EB" w:rsidP="00247D36">
            <w:pPr>
              <w:spacing w:before="0" w:after="0"/>
            </w:pPr>
            <w:r>
              <w:t>Total carbon</w:t>
            </w:r>
          </w:p>
        </w:tc>
        <w:tc>
          <w:tcPr>
            <w:tcW w:w="1440" w:type="dxa"/>
          </w:tcPr>
          <w:p w14:paraId="4621BD69" w14:textId="141201A5" w:rsidR="004A05EB" w:rsidRDefault="004A05EB" w:rsidP="00247D36">
            <w:pPr>
              <w:spacing w:before="0" w:after="0"/>
              <w:ind w:right="-240"/>
            </w:pPr>
            <w:r>
              <w:t>1.3-1.8%</w:t>
            </w:r>
          </w:p>
          <w:p w14:paraId="176C3133" w14:textId="11D5DEBA" w:rsidR="004A05EB" w:rsidRDefault="004A05EB" w:rsidP="00247D36">
            <w:pPr>
              <w:spacing w:before="0" w:after="0"/>
              <w:ind w:right="-240"/>
            </w:pPr>
            <w:r>
              <w:t>0.1-0.5%</w:t>
            </w:r>
          </w:p>
          <w:p w14:paraId="2CA83304" w14:textId="62B344BB" w:rsidR="004A05EB" w:rsidRDefault="004A05EB" w:rsidP="00247D36">
            <w:pPr>
              <w:spacing w:before="0" w:after="0"/>
              <w:ind w:right="-240"/>
            </w:pPr>
            <w:r>
              <w:t>12-35 ppm</w:t>
            </w:r>
          </w:p>
          <w:p w14:paraId="4BB9F0DA" w14:textId="1260ABD4" w:rsidR="004A05EB" w:rsidRDefault="004A05EB" w:rsidP="00247D36">
            <w:pPr>
              <w:spacing w:before="0" w:after="0"/>
              <w:ind w:right="-240"/>
            </w:pPr>
            <w:r>
              <w:t>15-28 ppm</w:t>
            </w:r>
          </w:p>
          <w:p w14:paraId="3759B137" w14:textId="21AC9B17" w:rsidR="004A05EB" w:rsidRDefault="004A05EB" w:rsidP="00247D36">
            <w:pPr>
              <w:spacing w:before="0" w:after="0"/>
              <w:ind w:right="-240"/>
            </w:pPr>
            <w:r>
              <w:t>~170 ppm</w:t>
            </w:r>
          </w:p>
          <w:p w14:paraId="06F0528A" w14:textId="75C6883C" w:rsidR="004A05EB" w:rsidRDefault="004A05EB" w:rsidP="00247D36">
            <w:pPr>
              <w:spacing w:before="0" w:after="0"/>
              <w:ind w:right="-240"/>
            </w:pPr>
            <w:r>
              <w:t>~6 ppm</w:t>
            </w:r>
          </w:p>
          <w:p w14:paraId="4C9B3D84" w14:textId="5C655F8E" w:rsidR="004A05EB" w:rsidRDefault="004A05EB" w:rsidP="00247D36">
            <w:pPr>
              <w:spacing w:before="0" w:after="0"/>
              <w:ind w:right="-240"/>
            </w:pPr>
            <w:r>
              <w:t>10-20 ppm</w:t>
            </w:r>
          </w:p>
          <w:p w14:paraId="7A93D26E" w14:textId="380FAADF" w:rsidR="004A05EB" w:rsidRDefault="004A05EB" w:rsidP="00247D36">
            <w:pPr>
              <w:spacing w:before="0" w:after="0"/>
              <w:ind w:right="-240"/>
            </w:pPr>
            <w:r>
              <w:t>~6 ppm</w:t>
            </w:r>
          </w:p>
          <w:p w14:paraId="13FCD23B" w14:textId="4C1AF026" w:rsidR="004A05EB" w:rsidRDefault="004A05EB" w:rsidP="00247D36">
            <w:pPr>
              <w:spacing w:before="0" w:after="0"/>
              <w:ind w:right="-240"/>
            </w:pPr>
            <w:r>
              <w:t>~6 ppm</w:t>
            </w:r>
          </w:p>
          <w:p w14:paraId="6519D61B" w14:textId="407BB20E" w:rsidR="004A05EB" w:rsidRDefault="004A05EB" w:rsidP="00247D36">
            <w:pPr>
              <w:spacing w:before="0" w:after="0"/>
              <w:ind w:right="-240"/>
            </w:pPr>
            <w:r>
              <w:t>~10 ppm</w:t>
            </w:r>
          </w:p>
          <w:p w14:paraId="2B37BE40" w14:textId="646A8B2A" w:rsidR="004A05EB" w:rsidRDefault="004A05EB" w:rsidP="00247D36">
            <w:pPr>
              <w:spacing w:before="0" w:after="0"/>
              <w:ind w:right="-240"/>
            </w:pPr>
            <w:r>
              <w:t>~20 ppm</w:t>
            </w:r>
          </w:p>
          <w:p w14:paraId="148A5B12" w14:textId="6669C06B" w:rsidR="004A05EB" w:rsidRDefault="004A05EB" w:rsidP="00247D36">
            <w:pPr>
              <w:spacing w:before="0" w:after="0"/>
              <w:ind w:right="-240"/>
            </w:pPr>
            <w:r>
              <w:t>~2 ppm</w:t>
            </w:r>
          </w:p>
          <w:p w14:paraId="1AD46F66" w14:textId="0207B3DF" w:rsidR="004A05EB" w:rsidRDefault="004A05EB" w:rsidP="00247D36">
            <w:pPr>
              <w:spacing w:before="0" w:after="0"/>
              <w:ind w:right="-240"/>
            </w:pPr>
            <w:r>
              <w:t>0.04-0.4 ppm</w:t>
            </w:r>
          </w:p>
          <w:p w14:paraId="62C255D3" w14:textId="7C8C342C" w:rsidR="004A05EB" w:rsidRDefault="004A05EB" w:rsidP="00247D36">
            <w:pPr>
              <w:spacing w:before="0" w:after="0"/>
              <w:ind w:right="-240"/>
            </w:pPr>
            <w:r>
              <w:t>~0.05 ppm</w:t>
            </w:r>
          </w:p>
          <w:p w14:paraId="54635B37" w14:textId="29BA64BD" w:rsidR="004A05EB" w:rsidRDefault="004A05EB" w:rsidP="00247D36">
            <w:pPr>
              <w:spacing w:before="0" w:after="0"/>
              <w:ind w:right="-240"/>
            </w:pPr>
            <w:r>
              <w:t>~1 ppm</w:t>
            </w:r>
          </w:p>
          <w:p w14:paraId="02AF257A" w14:textId="6EB76E84" w:rsidR="004A05EB" w:rsidRDefault="004A05EB" w:rsidP="00247D36">
            <w:pPr>
              <w:spacing w:before="0" w:after="0"/>
              <w:ind w:right="-240"/>
            </w:pPr>
            <w:r>
              <w:t>&lt;&lt;1 ppm</w:t>
            </w:r>
          </w:p>
          <w:p w14:paraId="143D5A4B" w14:textId="4EF8E57D" w:rsidR="004A05EB" w:rsidRDefault="004A05EB" w:rsidP="00247D36">
            <w:pPr>
              <w:spacing w:before="0" w:after="0"/>
              <w:ind w:right="-240"/>
            </w:pPr>
            <w:r>
              <w:t>1.43-2.35%</w:t>
            </w:r>
          </w:p>
          <w:p w14:paraId="10BD9FBB" w14:textId="3D88C7E6" w:rsidR="004A05EB" w:rsidRDefault="004A05EB" w:rsidP="00247D36">
            <w:pPr>
              <w:spacing w:before="0" w:after="0"/>
              <w:ind w:right="-240"/>
            </w:pPr>
            <w:r>
              <w:t>2.0-2.5%</w:t>
            </w:r>
          </w:p>
        </w:tc>
      </w:tr>
    </w:tbl>
    <w:p w14:paraId="149FBD54" w14:textId="74C0439A" w:rsidR="00097D98" w:rsidRDefault="00097D98" w:rsidP="004A05EB">
      <w:r>
        <w:t>The panel was not aware of any other reported results for measurements of individual organic compounds from martian meteorites.</w:t>
      </w:r>
      <w:r w:rsidRPr="004A05EB">
        <w:t xml:space="preserve"> </w:t>
      </w:r>
      <w:r>
        <w:t xml:space="preserve"> If we assume that martian organics derive primarily from delivery by carbonaceous meteorites (but note the contrary possibility that the amino acids have shock-metamorphic origins), then we can use the composition of the Murchison meteorite as a rough guide to their expected abundance. This analogy suggests that monocarboxylic acids should be present at roughly an order of magnitude higher abundance than amino acids; aliphatic and aromatic hydrocarbons, alcohols, aldehydes, and ketones at a similar order-of-magnitude abundance; and amines, purines, pyrimidines, and polypyrroles at 1-2 orders of magnitude lower abundance (Table 7).</w:t>
      </w:r>
    </w:p>
    <w:p w14:paraId="0E15778C" w14:textId="4C64BB37" w:rsidR="0045696F" w:rsidRDefault="009F57F0" w:rsidP="009F57F0">
      <w:r w:rsidRPr="00FC438C">
        <w:rPr>
          <w:i/>
        </w:rPr>
        <w:t>In situ</w:t>
      </w:r>
      <w:r>
        <w:t xml:space="preserve"> measurements of martian organics are available from the Viking, Phoenix, and Curiosity missions. Both Viking and Phoenix studied loose sediment scooped from the martian regolith (expected to be highly </w:t>
      </w:r>
      <w:r w:rsidR="00CD262D">
        <w:t xml:space="preserve">oxidized), and reported </w:t>
      </w:r>
      <w:r>
        <w:t xml:space="preserve">no volatile organic compounds above detection limits of &lt;1-10 </w:t>
      </w:r>
      <w:r w:rsidR="000059AA">
        <w:t>ng/</w:t>
      </w:r>
      <w:r w:rsidR="00975E9C">
        <w:t>g</w:t>
      </w:r>
      <w:r w:rsidR="000059AA">
        <w:t xml:space="preserve"> </w:t>
      </w:r>
      <w:r w:rsidR="00B74D1E">
        <w:t xml:space="preserve">(Biemann et al., 1977).  </w:t>
      </w:r>
      <w:r>
        <w:t>The SAM instrument on Curiosity has not yet completed its work nor formally</w:t>
      </w:r>
      <w:r w:rsidR="00FC438C">
        <w:t xml:space="preserve"> reported all the results in</w:t>
      </w:r>
      <w:r>
        <w:t xml:space="preserve"> hand; however, recent abstracts and papers in preparation describe the ‘tentative’ detection of dichloropropane and chlorobenzene at levels of a few tens of </w:t>
      </w:r>
      <w:r w:rsidR="000059AA">
        <w:t>ng/</w:t>
      </w:r>
      <w:r w:rsidR="00975E9C">
        <w:t>g</w:t>
      </w:r>
      <w:r w:rsidR="000059AA">
        <w:t xml:space="preserve"> </w:t>
      </w:r>
      <w:r>
        <w:t>in a core drilled into a mudstone at Yellowknife Bay (e.g. Summons et al., 2014</w:t>
      </w:r>
      <w:r w:rsidR="0098726F">
        <w:t>a</w:t>
      </w:r>
      <w:r w:rsidR="00894FC1">
        <w:t>, b</w:t>
      </w:r>
      <w:r>
        <w:t xml:space="preserve">). A significant caveat here is that all three missions used </w:t>
      </w:r>
      <w:r w:rsidR="00E67FBA">
        <w:t xml:space="preserve">thermolysis and </w:t>
      </w:r>
      <w:r>
        <w:t xml:space="preserve">pyrolysis to volatilize organic compounds so that they are amenable to </w:t>
      </w:r>
      <w:r w:rsidR="00E67FBA">
        <w:t xml:space="preserve">gas chromatographic and </w:t>
      </w:r>
      <w:r>
        <w:t>mass spectrometric analysis. A series of studies (Navarro-Gonzalez et al</w:t>
      </w:r>
      <w:r w:rsidR="00454F61">
        <w:t xml:space="preserve">., </w:t>
      </w:r>
      <w:r>
        <w:t xml:space="preserve"> 2006, 2010, 2011</w:t>
      </w:r>
      <w:r w:rsidR="005D73A9">
        <w:t>a, b</w:t>
      </w:r>
      <w:r>
        <w:t>) suggested that the presence of perchlorate and other oxidants in the martian regolith render the Viking results difficult to interpret</w:t>
      </w:r>
      <w:r w:rsidR="00544D7B">
        <w:t xml:space="preserve"> </w:t>
      </w:r>
      <w:r>
        <w:t xml:space="preserve">because of the high probability of either oxidizing or chlorinating indigenous organic molecules during heating.  These observations have been contested (Biemann, 2007). As a result of these complications, the panel did not </w:t>
      </w:r>
      <w:r w:rsidR="00FC438C">
        <w:t>rely on</w:t>
      </w:r>
      <w:r>
        <w:t xml:space="preserve"> the earlier non-detections of organics in Mars regolith</w:t>
      </w:r>
      <w:r w:rsidR="00E67FBA">
        <w:t xml:space="preserve">. </w:t>
      </w:r>
      <w:r>
        <w:t xml:space="preserve"> </w:t>
      </w:r>
      <w:r w:rsidR="00E67FBA">
        <w:t>T</w:t>
      </w:r>
      <w:r>
        <w:t>he more recent detection</w:t>
      </w:r>
      <w:r w:rsidR="00E67FBA">
        <w:t>s</w:t>
      </w:r>
      <w:r>
        <w:t xml:space="preserve"> of chlorobenzene (or possibly its aromatic precursors) </w:t>
      </w:r>
      <w:r w:rsidR="00E67FBA">
        <w:t xml:space="preserve">and other chlorohydrocarbons </w:t>
      </w:r>
      <w:r>
        <w:t>by MSL</w:t>
      </w:r>
      <w:r w:rsidR="00914B7B">
        <w:t xml:space="preserve"> (e.g. </w:t>
      </w:r>
      <w:r w:rsidR="004157BE">
        <w:t>Freissinet</w:t>
      </w:r>
      <w:r w:rsidR="00914B7B">
        <w:t xml:space="preserve"> et al., 2014)</w:t>
      </w:r>
      <w:r>
        <w:t xml:space="preserve"> </w:t>
      </w:r>
      <w:r w:rsidR="00E67FBA">
        <w:t xml:space="preserve">are </w:t>
      </w:r>
      <w:r>
        <w:t xml:space="preserve">considered to be </w:t>
      </w:r>
      <w:r w:rsidR="00E67FBA">
        <w:t xml:space="preserve">provide </w:t>
      </w:r>
      <w:r w:rsidR="00891761">
        <w:t>likely</w:t>
      </w:r>
      <w:r>
        <w:t xml:space="preserve"> lower limit</w:t>
      </w:r>
      <w:r w:rsidR="00E67FBA">
        <w:t>s</w:t>
      </w:r>
      <w:r>
        <w:t xml:space="preserve"> for these compounds.</w:t>
      </w:r>
    </w:p>
    <w:p w14:paraId="62BE2585" w14:textId="52F4D8C3" w:rsidR="00D92DA5" w:rsidRDefault="009F57F0" w:rsidP="00D92DA5">
      <w:r>
        <w:lastRenderedPageBreak/>
        <w:t xml:space="preserve">The OCP briefly considered organic concentrations in analog terrestrial rocks as another constraint on what to expect on Mars. Fine-grained sedimentary rocks that have not been oxidized or weathered constitute the type of sample that we might hope to return from Mars. On Earth, similar rocks commonly contain &gt;0.1% (100 ppm) TOC, and contain many individual biomarkers at levels &gt; 1ppm. Even those </w:t>
      </w:r>
      <w:r w:rsidR="004A05EB">
        <w:t xml:space="preserve">sediments considered to be relatively poor in organics contain &gt;0.01% (10 ppm) TOC (Mayer et al., 1994), and yield individual biomarkers at levels  &gt;10 </w:t>
      </w:r>
      <w:r w:rsidR="000059AA">
        <w:t>ng/</w:t>
      </w:r>
      <w:r w:rsidR="00975E9C">
        <w:t>g</w:t>
      </w:r>
      <w:r w:rsidR="000059AA">
        <w:t xml:space="preserve"> </w:t>
      </w:r>
      <w:r w:rsidR="004A05EB">
        <w:t xml:space="preserve">(e.g., Lipp et al., 2008). Soils from the Atacama desert are reported to have </w:t>
      </w:r>
      <w:r w:rsidR="00FC438C">
        <w:t>32 ppm</w:t>
      </w:r>
      <w:r w:rsidR="004A05EB">
        <w:t xml:space="preserve"> TOC (Navarro-Gonzalez et al</w:t>
      </w:r>
      <w:r w:rsidR="00454F61">
        <w:t>.</w:t>
      </w:r>
      <w:r w:rsidR="004157BE">
        <w:t>, 2010</w:t>
      </w:r>
      <w:r w:rsidR="00233D0E">
        <w:t>)</w:t>
      </w:r>
      <w:r w:rsidR="00891761">
        <w:t>, an order of magnitude below typical ‘organic poor’ marine sediments</w:t>
      </w:r>
      <w:r w:rsidR="00233D0E">
        <w:t xml:space="preserve">. Subcritical water extraction of subsurface Atacama soils (Jungay region) followed by derivatization and capillary electrophoresis of the fluorescently labeled amines has demonstrated individual amines and amino acids at the 50-100 </w:t>
      </w:r>
      <w:r w:rsidR="00901F92">
        <w:t>ng/</w:t>
      </w:r>
      <w:r w:rsidR="00975E9C">
        <w:t>g</w:t>
      </w:r>
      <w:r w:rsidR="00233D0E">
        <w:t xml:space="preserve"> level</w:t>
      </w:r>
      <w:r w:rsidR="00FC438C">
        <w:t xml:space="preserve"> (Skelley et al., </w:t>
      </w:r>
      <w:r w:rsidR="00891761">
        <w:t>2007)</w:t>
      </w:r>
      <w:r w:rsidR="00233D0E">
        <w:t xml:space="preserve">. </w:t>
      </w:r>
      <w:r w:rsidR="004A05EB">
        <w:t xml:space="preserve"> The earlier MSR-SSG2 panel considered a more extreme example of organic-poor sediments, i.e. a highly oxidized sedimentary rock that had been buried and undergone thermal maturation. Although such rocks have </w:t>
      </w:r>
      <w:r w:rsidR="00891761">
        <w:t>similar</w:t>
      </w:r>
      <w:r w:rsidR="004A05EB">
        <w:t xml:space="preserve"> levels of TOC (~0.01%), diagenesis has rendered most biomarkers into macromolecular kerogen, which is not extractable. They thus estimated expected concentrations for hydrocarbon biomarkers</w:t>
      </w:r>
      <w:r w:rsidR="004A05EB" w:rsidRPr="001761EA">
        <w:t xml:space="preserve"> </w:t>
      </w:r>
      <w:r w:rsidR="004A05EB">
        <w:t xml:space="preserve">of 0.1–1.0 </w:t>
      </w:r>
      <w:r w:rsidR="000059AA">
        <w:t>ng/</w:t>
      </w:r>
      <w:r w:rsidR="00975E9C">
        <w:t>g</w:t>
      </w:r>
      <w:r w:rsidR="000059AA">
        <w:t xml:space="preserve"> </w:t>
      </w:r>
      <w:r w:rsidR="004A05EB">
        <w:t xml:space="preserve">in such a rock (see </w:t>
      </w:r>
      <w:r w:rsidR="00EF0C74" w:rsidRPr="00EF0C74">
        <w:t>Section 2.4</w:t>
      </w:r>
      <w:r w:rsidR="004A05EB">
        <w:t xml:space="preserve"> for details of this calculation). </w:t>
      </w:r>
    </w:p>
    <w:p w14:paraId="15F60496" w14:textId="68EEE112" w:rsidR="004A05EB" w:rsidRPr="002B21E5" w:rsidRDefault="004A05EB" w:rsidP="004A05EB">
      <w:r>
        <w:t xml:space="preserve">There are several limitations to using such terrestrial analogs to predict concentrations of martian organics. First and foremost, there is no </w:t>
      </w:r>
      <w:r w:rsidRPr="00E41F9B">
        <w:rPr>
          <w:i/>
        </w:rPr>
        <w:t>a priori</w:t>
      </w:r>
      <w:r>
        <w:t xml:space="preserve"> reason to expect that concentrations </w:t>
      </w:r>
      <w:r w:rsidR="000D2B0F">
        <w:t xml:space="preserve">of organics </w:t>
      </w:r>
      <w:r>
        <w:t xml:space="preserve">in terrestrial rocks </w:t>
      </w:r>
      <w:r w:rsidR="005A38BC">
        <w:t>would</w:t>
      </w:r>
      <w:r>
        <w:t xml:space="preserve"> be indicative of those on Mars. Indeed, valid arguments can be made for their being either higher or lower than indigenous </w:t>
      </w:r>
      <w:r w:rsidR="00891761">
        <w:t xml:space="preserve">martian </w:t>
      </w:r>
      <w:r>
        <w:t>concentrations. For example, with lower organic input and more ox</w:t>
      </w:r>
      <w:r w:rsidR="00891761">
        <w:t>idizing subsurface conditions, m</w:t>
      </w:r>
      <w:r>
        <w:t xml:space="preserve">artian rocks might have lower organic concentrations. </w:t>
      </w:r>
      <w:r w:rsidR="00CD262D">
        <w:t xml:space="preserve">If microbial activity were more limited (or absent) on Mars, residual organic concentrations might be higher. Second, it is unclear which terrestrial rocks, sediments or soils we should choose as appropriate analogs. Even considering that oxidized rocks represent a reasonable lower bound for those found on Mars, the goal </w:t>
      </w:r>
      <w:r>
        <w:t xml:space="preserve">of the mission is clearly </w:t>
      </w:r>
      <w:r w:rsidRPr="00247D36">
        <w:rPr>
          <w:i/>
        </w:rPr>
        <w:t>not</w:t>
      </w:r>
      <w:r>
        <w:t xml:space="preserve"> to sample and return the most oxidized martian rocks. Indeed, it is unclear whether scientific goals could be met with such a rock even given zero organic contamination. The third concern expressed by the OCP is that hydrocarbons (the dominant biomarkers in thermally mature terrestrial rocks, and those considered primarily by the SSG2 report) may not be the class of organics that are most abundant or interesting on Mars. With no active tectonics to deeply bury sediments under reducing conditions, biomolecules (or even meteoritic organic compounds) might be transformed to more oxidized species rather than more reduced ones. In summary, consideration of terrestrial </w:t>
      </w:r>
      <w:r w:rsidR="00CD262D">
        <w:t>analog</w:t>
      </w:r>
      <w:r w:rsidR="00835933">
        <w:t xml:space="preserve"> rocks indicate</w:t>
      </w:r>
      <w:r w:rsidR="00A049B4">
        <w:t>s</w:t>
      </w:r>
      <w:r w:rsidR="00835933">
        <w:t xml:space="preserve"> that</w:t>
      </w:r>
      <w:r w:rsidR="00CD262D">
        <w:t xml:space="preserve"> organic concentrations </w:t>
      </w:r>
      <w:r w:rsidR="00835933">
        <w:t xml:space="preserve">in Martian rocks </w:t>
      </w:r>
      <w:r w:rsidR="00A049B4">
        <w:t>might</w:t>
      </w:r>
      <w:r w:rsidR="00835933">
        <w:t xml:space="preserve"> </w:t>
      </w:r>
      <w:r w:rsidR="00CD262D">
        <w:t>span a huge range around those directly measured in meteorites. We therefore conclude that this line of argument provides little firm footing on which to construct quantitative limits</w:t>
      </w:r>
      <w:r>
        <w:t>.</w:t>
      </w:r>
    </w:p>
    <w:p w14:paraId="1A1AB454" w14:textId="0FB13FBE" w:rsidR="004A05EB" w:rsidRDefault="004A05EB" w:rsidP="004A05EB">
      <w:r>
        <w:t>A final constraint</w:t>
      </w:r>
      <w:r w:rsidR="00FB1B04">
        <w:t xml:space="preserve"> on expected concentrations </w:t>
      </w:r>
      <w:r w:rsidR="00FB1B04" w:rsidRPr="00095ECD">
        <w:rPr>
          <w:i/>
        </w:rPr>
        <w:t>in the absence of martian biota</w:t>
      </w:r>
      <w:r>
        <w:t>, previously considered by the OCSSG report and by Benner et al</w:t>
      </w:r>
      <w:r w:rsidR="00901F92">
        <w:t>.</w:t>
      </w:r>
      <w:r>
        <w:t xml:space="preserve"> (2000), can be derived from estimated rates of delivery of organic carbon to the surface of Mars by meteorites. Meteorites deposit an estimated 2.4 x 10</w:t>
      </w:r>
      <w:r w:rsidRPr="00247D36">
        <w:rPr>
          <w:vertAlign w:val="superscript"/>
        </w:rPr>
        <w:t>8</w:t>
      </w:r>
      <w:r>
        <w:t xml:space="preserve"> g/yr of organic carbon to the martian surface (</w:t>
      </w:r>
      <w:r w:rsidRPr="00D903E1">
        <w:t>Flynn, 19</w:t>
      </w:r>
      <w:r>
        <w:t>96). If allowed to accumulate over 3 billion years, and given a Martian surface area of 3.6x</w:t>
      </w:r>
      <w:r w:rsidR="009F57F0">
        <w:t>10</w:t>
      </w:r>
      <w:r w:rsidR="00FB1B04" w:rsidRPr="00FB1B04">
        <w:rPr>
          <w:vertAlign w:val="superscript"/>
        </w:rPr>
        <w:t>1</w:t>
      </w:r>
      <w:r w:rsidR="009F57F0" w:rsidRPr="00247D36">
        <w:rPr>
          <w:vertAlign w:val="superscript"/>
        </w:rPr>
        <w:t>3</w:t>
      </w:r>
      <w:r>
        <w:t xml:space="preserve"> m</w:t>
      </w:r>
      <w:r w:rsidRPr="00247D36">
        <w:rPr>
          <w:vertAlign w:val="superscript"/>
        </w:rPr>
        <w:t>2</w:t>
      </w:r>
      <w:r>
        <w:t>, this would result in 20 kg/m</w:t>
      </w:r>
      <w:r w:rsidRPr="00247D36">
        <w:rPr>
          <w:vertAlign w:val="superscript"/>
        </w:rPr>
        <w:t>2</w:t>
      </w:r>
      <w:r>
        <w:t xml:space="preserve"> of organic carbon. Assuming a mixing depth of 1 m and rock density of 4 g/mL results in a predicted TOC concentration of 5 mg/</w:t>
      </w:r>
      <w:r w:rsidR="00975E9C">
        <w:t>g</w:t>
      </w:r>
      <w:r>
        <w:t>. A much more conservative mixing depth of 100 m would lower this to 50 µg/</w:t>
      </w:r>
      <w:r w:rsidR="00975E9C">
        <w:t>g</w:t>
      </w:r>
      <w:r>
        <w:t>. If we presume that this organic carbon has a molecular makeup similar t</w:t>
      </w:r>
      <w:r w:rsidR="00EF0C74">
        <w:t>o that of Murchison (see Table 6</w:t>
      </w:r>
      <w:r>
        <w:t xml:space="preserve">), where functional classes of molecules represent ~0.05% of TOC, we predict ~2.5 µg/g of each class of </w:t>
      </w:r>
      <w:r w:rsidR="00CD262D">
        <w:t xml:space="preserve">organics (1 m mixing depth). Further assuming that each class comprises 10-100 compounds, this yields a final prediction of ~20–200 </w:t>
      </w:r>
      <w:r w:rsidR="000059AA">
        <w:t>ng/</w:t>
      </w:r>
      <w:r w:rsidR="00975E9C">
        <w:t>g</w:t>
      </w:r>
      <w:r w:rsidR="000059AA">
        <w:t xml:space="preserve"> </w:t>
      </w:r>
      <w:r w:rsidR="00CD262D">
        <w:t xml:space="preserve">per compound (or 0.2–2 </w:t>
      </w:r>
      <w:r w:rsidR="000059AA">
        <w:t>ng/</w:t>
      </w:r>
      <w:r w:rsidR="00975E9C">
        <w:t>g</w:t>
      </w:r>
      <w:r w:rsidR="000059AA">
        <w:t xml:space="preserve"> </w:t>
      </w:r>
      <w:r w:rsidR="00CD262D">
        <w:t>for the 100m mixing depth). These estimates span the measured concentrations described above (calculations presented here follow those in Benner et al., 2000).</w:t>
      </w:r>
    </w:p>
    <w:p w14:paraId="0D84B916" w14:textId="45DA0132" w:rsidR="004A05EB" w:rsidRPr="00E164A1" w:rsidRDefault="004A05EB" w:rsidP="004A05EB">
      <w:r>
        <w:t xml:space="preserve">A significant complication is that much of this meteoritic carbon is likely to be oxidized on the martian surface. Benner et al (2000) considered that many of the likely oxidation products are organic molecules </w:t>
      </w:r>
      <w:r>
        <w:lastRenderedPageBreak/>
        <w:t xml:space="preserve">that would be metastable under martian conditions, e.g. benzenecarboxylic acids. Working from the assumption that meteoritic </w:t>
      </w:r>
      <w:r w:rsidR="009F57F0">
        <w:t xml:space="preserve">TOC would be converted to such molecules with an efficiency of ~10%, </w:t>
      </w:r>
      <w:r>
        <w:t xml:space="preserve">they predicted (using the same delivery rate and mixing depths as above) an accumulation of 5–500 µg/g of benzenecarboxylic acids. The concentrations of individual species were not predicted, but again assuming 10-100 major compounds would yield a range of estimated concentrations of 50 </w:t>
      </w:r>
      <w:r w:rsidR="000059AA">
        <w:t>ng/</w:t>
      </w:r>
      <w:r w:rsidR="00975E9C">
        <w:t>g</w:t>
      </w:r>
      <w:r w:rsidR="000059AA">
        <w:t xml:space="preserve"> </w:t>
      </w:r>
      <w:r>
        <w:t>to 50 µg/g per compound. These values are higher than those estimated for individual molecules in the preceding paragraph due to the assumption that total meteoritic organic carbon (as opposed to just extractable carbon) is converted into measurable molecules.</w:t>
      </w:r>
      <w:r w:rsidR="001B720B" w:rsidRPr="001B720B">
        <w:t xml:space="preserve"> </w:t>
      </w:r>
      <w:r w:rsidR="001B720B">
        <w:t>Moreover, laboratory analog experiments show that heating functionalized aromatics such as benzenecarboxylic acids in the presence of perchlorate generates chlorobenzene as identified by Curiosity (Miller et al., 2013).</w:t>
      </w:r>
    </w:p>
    <w:p w14:paraId="30883DFD" w14:textId="4358EAF3" w:rsidR="000919C1" w:rsidRDefault="000919C1" w:rsidP="000919C1">
      <w:pPr>
        <w:pStyle w:val="Heading4"/>
      </w:pPr>
      <w:bookmarkStart w:id="75" w:name="_Toc271055941"/>
      <w:bookmarkStart w:id="76" w:name="_Toc273186996"/>
      <w:r>
        <w:t>What concentrations can we measure?</w:t>
      </w:r>
      <w:bookmarkEnd w:id="75"/>
      <w:bookmarkEnd w:id="76"/>
    </w:p>
    <w:p w14:paraId="683D9C36" w14:textId="576CB72D" w:rsidR="00D92DA5" w:rsidRPr="00EF0C74" w:rsidRDefault="00D92DA5" w:rsidP="00D92DA5">
      <w:r>
        <w:t xml:space="preserve">Instrument detection limits provide a useful lower bound for setting organic contamination requirements in two ways. First, it is not feasible to set requirements that are below the detection limit of any analytical method, because there would be no way of verifying that requirements have been </w:t>
      </w:r>
      <w:r w:rsidR="009F57F0">
        <w:t>met</w:t>
      </w:r>
      <w:r>
        <w:t xml:space="preserve">. Second, there would be little practical benefit in protecting analyte concentrations that are themselves too low to measure, although here one needs to account for the inevitable improvements in sensitivity that </w:t>
      </w:r>
      <w:r w:rsidR="005A38BC">
        <w:t>would</w:t>
      </w:r>
      <w:r>
        <w:t xml:space="preserve"> exist by the time samples are returned. </w:t>
      </w:r>
      <w:r w:rsidR="004A05EB">
        <w:t>Regardless</w:t>
      </w:r>
      <w:r>
        <w:t xml:space="preserve">, it is not necessarily true that </w:t>
      </w:r>
      <w:r w:rsidRPr="00EF0C74">
        <w:t xml:space="preserve">contamination limits need to be lower than detection limits to protect all measurements (see </w:t>
      </w:r>
      <w:r w:rsidR="00EF0C74" w:rsidRPr="00EF0C74">
        <w:t>section 4</w:t>
      </w:r>
      <w:r w:rsidRPr="00EF0C74">
        <w:t>.1.2).</w:t>
      </w:r>
      <w:r w:rsidR="00835933">
        <w:t xml:space="preserve"> </w:t>
      </w:r>
      <w:r w:rsidR="00835933" w:rsidRPr="00835933">
        <w:t>Another key aspect is that the ability to characterize contamination levels (e.g., their reproducibility and chemical nature) might improve in the future.</w:t>
      </w:r>
    </w:p>
    <w:p w14:paraId="60945D72" w14:textId="4A89667D" w:rsidR="004A05EB" w:rsidRDefault="00D92DA5" w:rsidP="004A05EB">
      <w:r w:rsidRPr="00EF0C74">
        <w:t xml:space="preserve">As described in </w:t>
      </w:r>
      <w:r w:rsidR="00B42BF6">
        <w:t>section</w:t>
      </w:r>
      <w:r w:rsidR="00B42BF6" w:rsidRPr="00EF0C74">
        <w:t xml:space="preserve"> </w:t>
      </w:r>
      <w:r w:rsidR="00093409" w:rsidRPr="00EF0C74">
        <w:t>3</w:t>
      </w:r>
      <w:r w:rsidRPr="00EF0C74">
        <w:t>, there is a huge diversity of analytical techniques that could be brought to bear on returned martian samples, each</w:t>
      </w:r>
      <w:r>
        <w:t xml:space="preserve"> differing in their sensitivity towards analytes (limits of detection) and their selectivity (ability to measure a wide range of compounds). Based on the general tradeoff between selectivity and sensitivity, we argue that it is not practical to consider the detection limits of all possible analytical techniques, and instead focus on those with the broadest analytical window (least selective) that would be used for initial assessment of the types and concentrations of </w:t>
      </w:r>
      <w:r w:rsidR="004A05EB">
        <w:t xml:space="preserve">organics present in samples (survey measurements). As described above, detection limits for the most sensitive of these methods are typically in the range of 0.1 – 10 ng/g. We thus adopt 1 </w:t>
      </w:r>
      <w:r w:rsidR="000059AA">
        <w:t>ng/</w:t>
      </w:r>
      <w:r w:rsidR="00975E9C">
        <w:t>g</w:t>
      </w:r>
      <w:r w:rsidR="000059AA">
        <w:t xml:space="preserve"> </w:t>
      </w:r>
      <w:r w:rsidR="004A05EB">
        <w:t>as a representative value.</w:t>
      </w:r>
    </w:p>
    <w:p w14:paraId="4AA5EE27" w14:textId="17D9680F" w:rsidR="00D92DA5" w:rsidRPr="00E164A1" w:rsidRDefault="004A05EB" w:rsidP="004A05EB">
      <w:r>
        <w:t xml:space="preserve">A </w:t>
      </w:r>
      <w:r w:rsidR="00B11943">
        <w:t xml:space="preserve">limit </w:t>
      </w:r>
      <w:r>
        <w:t xml:space="preserve">of 1 </w:t>
      </w:r>
      <w:r w:rsidR="000059AA">
        <w:t>ng/</w:t>
      </w:r>
      <w:r w:rsidR="00975E9C">
        <w:t>g</w:t>
      </w:r>
      <w:r w:rsidR="000059AA">
        <w:t xml:space="preserve"> </w:t>
      </w:r>
      <w:r>
        <w:t xml:space="preserve">for individual organic compounds of primary concern appears to strike a good compromise between protecting the survey measurements that </w:t>
      </w:r>
      <w:r w:rsidR="005A38BC">
        <w:t>would</w:t>
      </w:r>
      <w:r>
        <w:t xml:space="preserve"> undoubtedly be conducted on returned samples, while still being detectable by more targeted measurements for validation of spacecraft contamination levels. The primary perceived downside to this strategy is that a 1 </w:t>
      </w:r>
      <w:r w:rsidR="000059AA">
        <w:t>ng/</w:t>
      </w:r>
      <w:r w:rsidR="00975E9C">
        <w:t>g</w:t>
      </w:r>
      <w:r w:rsidR="000059AA">
        <w:t xml:space="preserve"> </w:t>
      </w:r>
      <w:r>
        <w:t xml:space="preserve">limit </w:t>
      </w:r>
      <w:r w:rsidR="005A38BC">
        <w:t>would</w:t>
      </w:r>
      <w:r>
        <w:t xml:space="preserve"> not fully protect even the most sensitive techniques existing today, let alone those that might exist 20 years in the future. Clearly, lower contamination limits would not be “wasted” in the sense that they would enable even more sensitive measurements to be made. If lower contamination levels (for example, down to 0.01 ng/g) can be achieved at reasonable expense, they would be scientifically valuable. On the other hand, the few concrete measurements of martian samples that do exist (described above) do not </w:t>
      </w:r>
      <w:r w:rsidR="00BE634C">
        <w:t>indicate</w:t>
      </w:r>
      <w:r>
        <w:t xml:space="preserve"> that such stringent limits </w:t>
      </w:r>
      <w:r w:rsidR="005A38BC">
        <w:t>would</w:t>
      </w:r>
      <w:r>
        <w:t xml:space="preserve"> be absolutely required to meet mission scientific objectives</w:t>
      </w:r>
      <w:r w:rsidR="00D92DA5">
        <w:t>.</w:t>
      </w:r>
    </w:p>
    <w:p w14:paraId="75BED093" w14:textId="65CA3418" w:rsidR="000919C1" w:rsidRDefault="000919C1" w:rsidP="000919C1">
      <w:pPr>
        <w:pStyle w:val="Heading4"/>
      </w:pPr>
      <w:bookmarkStart w:id="77" w:name="_Toc271055942"/>
      <w:bookmarkStart w:id="78" w:name="_Toc273186997"/>
      <w:r>
        <w:t xml:space="preserve">What </w:t>
      </w:r>
      <w:r w:rsidR="007F5BC5">
        <w:t xml:space="preserve">level of cleanliness </w:t>
      </w:r>
      <w:r>
        <w:t>can we achieve?</w:t>
      </w:r>
      <w:bookmarkEnd w:id="77"/>
      <w:bookmarkEnd w:id="78"/>
    </w:p>
    <w:p w14:paraId="3422E7D5" w14:textId="7E07451B" w:rsidR="009F57F0" w:rsidRDefault="005C7C5E" w:rsidP="009F57F0">
      <w:r>
        <w:t>The third criterion considered by the panel is what levels of background contamination can be achieved using current technology. At the level of individual compounds, this is a difficult issue to grapple with for a number of reasons. First, contamination varies widely in space and time, as a function of analytical conditions, target analytes, sample matrices, etc. Compiling estimates for every compound of interest, under even a few sets of conditions and samples, is prohibitive. Second, eliminating contamination is difficult and time-consuming, and so typically is driven</w:t>
      </w:r>
      <w:r w:rsidR="00BE634C">
        <w:t xml:space="preserve"> only</w:t>
      </w:r>
      <w:r>
        <w:t xml:space="preserve"> to the levels that are needed, rather than </w:t>
      </w:r>
      <w:r>
        <w:lastRenderedPageBreak/>
        <w:t>those that are technologically possible. Sub-</w:t>
      </w:r>
      <w:r w:rsidR="00901F92">
        <w:t>ng/</w:t>
      </w:r>
      <w:r w:rsidR="00975E9C">
        <w:t>g</w:t>
      </w:r>
      <w:r>
        <w:t xml:space="preserve"> levels of </w:t>
      </w:r>
      <w:r w:rsidR="00BE634C">
        <w:t xml:space="preserve">organic </w:t>
      </w:r>
      <w:r>
        <w:t xml:space="preserve">analysis are uncommon in terrestrial geologic samples, so similar levels of cleanliness are seldom needed. Third, quantitative background concentrations are not often reported, rather simply that they are below the levels of </w:t>
      </w:r>
      <w:r w:rsidR="00BE634C">
        <w:t xml:space="preserve">detected </w:t>
      </w:r>
      <w:r>
        <w:t xml:space="preserve">analytes. Fourth, methods of reducing contamination are often specific to the particular analytes of interest, and so it is unclear whether it is possible to simultaneously achieve reported limits for all </w:t>
      </w:r>
      <w:r w:rsidR="009F57F0">
        <w:t>analytes of interest.</w:t>
      </w:r>
    </w:p>
    <w:p w14:paraId="5B17BE5B" w14:textId="3DAD7C52" w:rsidR="00E164A1" w:rsidRPr="00E164A1" w:rsidRDefault="005C7C5E" w:rsidP="005C7C5E">
      <w:r>
        <w:t>With these caveats, we can use the minimum levels of detection reported for various analytes in geologic samples as a maximum limit for the blank concentrations that must have been achieved</w:t>
      </w:r>
      <w:r w:rsidR="00BE634C">
        <w:t xml:space="preserve"> by those studies</w:t>
      </w:r>
      <w:r>
        <w:t xml:space="preserve">. Amino acids have been measured in martian meteorites at levels down to 1 </w:t>
      </w:r>
      <w:r w:rsidR="000059AA">
        <w:t>ng/</w:t>
      </w:r>
      <w:r w:rsidR="00975E9C">
        <w:t>g</w:t>
      </w:r>
      <w:r w:rsidR="000059AA">
        <w:t xml:space="preserve"> </w:t>
      </w:r>
      <w:r>
        <w:t>(Callahan et al., 2013); fatty acids in deep-subsurface rocks have been measured d</w:t>
      </w:r>
      <w:r w:rsidR="007A3105">
        <w:t>own to 10 pg/g (Onstott et al.</w:t>
      </w:r>
      <w:r>
        <w:t>, 2003); DNA down to 10 fg/g by fluorescence detection (Zhao et al</w:t>
      </w:r>
      <w:r w:rsidR="00454F61">
        <w:t xml:space="preserve">., </w:t>
      </w:r>
      <w:r>
        <w:t xml:space="preserve"> JACS, 2003); and PAH’s have been measured down to 10 fg/mL by laser-induced fluorescence (Yan et</w:t>
      </w:r>
      <w:r w:rsidR="007A3105">
        <w:t xml:space="preserve"> al., 1995</w:t>
      </w:r>
      <w:r>
        <w:t>). It thus appears likely that most, if not all, measurable organic compounds can readily be reduced to at least &lt;1 ng/g, and in many cases to orders of magnitude below that.  We thus for</w:t>
      </w:r>
      <w:r w:rsidR="00C84547">
        <w:t>e</w:t>
      </w:r>
      <w:r>
        <w:t>see no significant difficulties in achieving the levels of cleanliness indicated in preceding sections, although it is conceivable that achieving such limits simultaneously for all Tier-I compounds may be more difficult</w:t>
      </w:r>
      <w:r w:rsidR="00D92DA5">
        <w:t>.</w:t>
      </w:r>
    </w:p>
    <w:p w14:paraId="636A5D26" w14:textId="5A466558" w:rsidR="0029278F" w:rsidRDefault="0029278F" w:rsidP="0029278F">
      <w:pPr>
        <w:pStyle w:val="Heading3"/>
      </w:pPr>
      <w:bookmarkStart w:id="79" w:name="_Toc271055943"/>
      <w:bookmarkStart w:id="80" w:name="_Toc273186998"/>
      <w:r>
        <w:t>Conclusions for Specific Compound Levels</w:t>
      </w:r>
      <w:bookmarkEnd w:id="79"/>
      <w:bookmarkEnd w:id="80"/>
    </w:p>
    <w:p w14:paraId="5D589559" w14:textId="5F0F64DE" w:rsidR="00D92DA5" w:rsidRDefault="00D92DA5" w:rsidP="00D92DA5">
      <w:r>
        <w:t xml:space="preserve">Based on the evidence discussed above, our best </w:t>
      </w:r>
      <w:r w:rsidR="00233D0E">
        <w:t xml:space="preserve">estimate </w:t>
      </w:r>
      <w:r>
        <w:t xml:space="preserve">for concentrations of the most abundant organic molecules of interest (i.e., Tier-I compounds) in returned martian rocks is in the range of 1–100 ng/g. We thus believe that these compounds would likely be measurable above background contamination comprising &lt;1 </w:t>
      </w:r>
      <w:r w:rsidR="000059AA">
        <w:t>ng/</w:t>
      </w:r>
      <w:r w:rsidR="00975E9C">
        <w:t>g</w:t>
      </w:r>
      <w:r w:rsidR="000059AA">
        <w:t xml:space="preserve"> </w:t>
      </w:r>
      <w:r>
        <w:t xml:space="preserve">per compound. Such background levels should be readily achievable given current </w:t>
      </w:r>
      <w:r w:rsidR="00E00F59">
        <w:t xml:space="preserve">technology, and would be at the low end of what is measurable by current survey analytical techniques, thus protecting their role in initial characterization of returned samples. We therefore </w:t>
      </w:r>
      <w:r w:rsidR="00510CAC">
        <w:t>propose</w:t>
      </w:r>
      <w:r w:rsidR="00E00F59">
        <w:t xml:space="preserve"> a maximum limit for Tier-I compounds, on a mass/mass basis in returned samples, of 1 </w:t>
      </w:r>
      <w:r w:rsidR="000059AA">
        <w:t>ng/</w:t>
      </w:r>
      <w:r w:rsidR="00975E9C">
        <w:t>g</w:t>
      </w:r>
      <w:r w:rsidR="000059AA">
        <w:t xml:space="preserve"> </w:t>
      </w:r>
      <w:r w:rsidR="00E00F59">
        <w:t xml:space="preserve">(i.e. &lt; 1ppb). It is of course possible that analyte concentrations in the returned samples </w:t>
      </w:r>
      <w:r w:rsidR="009308D0">
        <w:t>may</w:t>
      </w:r>
      <w:r w:rsidR="00E00F59">
        <w:t xml:space="preserve"> turn out to be lower than expected, and so the odds of scientific success would be improved by still lower contamination limits. Moreover, lower background levels would permit more accurate and precise measurements at any concentration. Nevertheless, given currently available evidence, it is hard to build a case that contamination limits substantially lower than this </w:t>
      </w:r>
      <w:r w:rsidR="005A38BC">
        <w:t>would</w:t>
      </w:r>
      <w:r w:rsidR="00E00F59">
        <w:t xml:space="preserve"> be </w:t>
      </w:r>
      <w:r w:rsidR="00E00F59" w:rsidRPr="007B36A0">
        <w:rPr>
          <w:i/>
        </w:rPr>
        <w:t>required</w:t>
      </w:r>
      <w:r w:rsidR="00E00F59">
        <w:t xml:space="preserve"> to meet either scientific or planetary protection objectives.</w:t>
      </w:r>
    </w:p>
    <w:p w14:paraId="2A665CF0" w14:textId="4387370C" w:rsidR="00D92DA5" w:rsidRDefault="00D92DA5" w:rsidP="00D92DA5">
      <w:r>
        <w:t xml:space="preserve">Compounds in Tier II comprise </w:t>
      </w:r>
      <w:r w:rsidR="00053018">
        <w:t xml:space="preserve">all other organic molecules, of significant potential interest, but </w:t>
      </w:r>
      <w:r>
        <w:t>of lesser priority</w:t>
      </w:r>
      <w:r w:rsidR="00053018">
        <w:t xml:space="preserve">.  It is unrealistic to require a spacecraft development team to monitor </w:t>
      </w:r>
      <w:r w:rsidR="00053018" w:rsidRPr="00CC7302">
        <w:rPr>
          <w:i/>
          <w:u w:val="single"/>
        </w:rPr>
        <w:t>all</w:t>
      </w:r>
      <w:r w:rsidR="00053018">
        <w:t xml:space="preserve"> organic molecules, and OCP’s intent is for </w:t>
      </w:r>
      <w:r w:rsidR="00CF706A">
        <w:t>M</w:t>
      </w:r>
      <w:r w:rsidR="004F0E75">
        <w:t xml:space="preserve">ars </w:t>
      </w:r>
      <w:r w:rsidR="00CF706A">
        <w:t>2020</w:t>
      </w:r>
      <w:r w:rsidR="00053018">
        <w:t xml:space="preserve"> to propose an implementation plan based on 1-2 broad-based analytic methods that are capable of scanning a wide spectrum of organic molecules.  </w:t>
      </w:r>
      <w:r>
        <w:t xml:space="preserve">Although we do not expect Tier II compounds to be present at higher level than those in Tier I, the panel assigned a lesser importance to protecting the measurements of these compounds, because they are likely not required to meet the mission scientific objectives. We therefore </w:t>
      </w:r>
      <w:r w:rsidR="00510CAC">
        <w:t>propose</w:t>
      </w:r>
      <w:r>
        <w:t xml:space="preserve"> a 10-fold higher limit for these compounds of 10 </w:t>
      </w:r>
      <w:r w:rsidR="000059AA">
        <w:t>ng/</w:t>
      </w:r>
      <w:r w:rsidR="00975E9C">
        <w:t>g</w:t>
      </w:r>
      <w:r w:rsidR="000059AA">
        <w:t xml:space="preserve"> </w:t>
      </w:r>
      <w:r>
        <w:t>per compound. While it is true that such a limit could compromise the measurement of Tier-II compounds present at low-</w:t>
      </w:r>
      <w:r w:rsidR="00901F92">
        <w:t>ng/</w:t>
      </w:r>
      <w:r w:rsidR="00975E9C">
        <w:t>g</w:t>
      </w:r>
      <w:r>
        <w:t xml:space="preserve"> levels, it is unlikely to significantly interfere with the measurement of Tier-I compounds, our highest priority. Moreover, given the TOC limits we propose (below), it is impossible for more than a few Tier-II compounds to approach this limit, implying that many other compounds would still be measurable at much lower levels.</w:t>
      </w:r>
    </w:p>
    <w:p w14:paraId="371AB541" w14:textId="70683A1B" w:rsidR="00D92DA5" w:rsidRDefault="00D92DA5" w:rsidP="00D92DA5">
      <w:r>
        <w:t xml:space="preserve">A </w:t>
      </w:r>
      <w:r w:rsidR="006C5ADB">
        <w:t xml:space="preserve">frequent </w:t>
      </w:r>
      <w:r>
        <w:t>point of discussion for the OCP was “What happens to compounds that are less abundant</w:t>
      </w:r>
      <w:r w:rsidR="006B652B">
        <w:t xml:space="preserve"> in the returned samples</w:t>
      </w:r>
      <w:r>
        <w:t xml:space="preserve"> than those discussed above?” Certainly it </w:t>
      </w:r>
      <w:r w:rsidR="009308D0">
        <w:t>is inevitable that</w:t>
      </w:r>
      <w:r>
        <w:t xml:space="preserve"> many compounds </w:t>
      </w:r>
      <w:r w:rsidR="005A38BC">
        <w:t>would</w:t>
      </w:r>
      <w:r>
        <w:t xml:space="preserve"> be present at &lt;1.0 ng/g. However, setti</w:t>
      </w:r>
      <w:r w:rsidR="00A26812">
        <w:t>ng a contamination limit of 1 (</w:t>
      </w:r>
      <w:r>
        <w:t xml:space="preserve">or 10) </w:t>
      </w:r>
      <w:r w:rsidR="000059AA">
        <w:t>ng/</w:t>
      </w:r>
      <w:r w:rsidR="00975E9C">
        <w:t>g</w:t>
      </w:r>
      <w:r w:rsidR="000059AA">
        <w:t xml:space="preserve"> </w:t>
      </w:r>
      <w:r>
        <w:t xml:space="preserve">does not imply that every compound in Tier I (II) </w:t>
      </w:r>
      <w:r w:rsidR="005A38BC">
        <w:t>would</w:t>
      </w:r>
      <w:r>
        <w:t xml:space="preserve"> be present at that level. </w:t>
      </w:r>
      <w:r w:rsidR="00CD262D">
        <w:t xml:space="preserve">Rather, sampling surfaces </w:t>
      </w:r>
      <w:r w:rsidR="005A38BC">
        <w:t>would</w:t>
      </w:r>
      <w:r w:rsidR="00CD262D">
        <w:t xml:space="preserve"> be cleaned </w:t>
      </w:r>
      <w:r w:rsidR="00CD262D">
        <w:lastRenderedPageBreak/>
        <w:t xml:space="preserve">until the most abundant contaminant meets that level, and most other compounds </w:t>
      </w:r>
      <w:r w:rsidR="005A38BC">
        <w:t>would</w:t>
      </w:r>
      <w:r w:rsidR="00CD262D">
        <w:t xml:space="preserve"> then be present at much lower levels. The panel thus believes that this strategy represents a sensible compromise, providing reasonably achievable goals while at the same time ensuring that the vast majority (though not necessarily all) analytes of interest </w:t>
      </w:r>
      <w:r w:rsidR="005A38BC">
        <w:t>would</w:t>
      </w:r>
      <w:r w:rsidR="00CD262D">
        <w:t xml:space="preserve"> be measurable.</w:t>
      </w:r>
    </w:p>
    <w:p w14:paraId="30FE04C8" w14:textId="0F28CFA3" w:rsidR="00E164A1" w:rsidRPr="00E164A1" w:rsidRDefault="00D92DA5" w:rsidP="00E164A1">
      <w:r>
        <w:rPr>
          <w:rFonts w:cs="Times New Roman"/>
          <w:noProof/>
        </w:rPr>
        <mc:AlternateContent>
          <mc:Choice Requires="wps">
            <w:drawing>
              <wp:inline distT="0" distB="0" distL="0" distR="0" wp14:anchorId="54A95C8D" wp14:editId="784F0B3F">
                <wp:extent cx="5943600" cy="731520"/>
                <wp:effectExtent l="0" t="0" r="19050" b="11430"/>
                <wp:docPr id="5735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731520"/>
                        </a:xfrm>
                        <a:prstGeom prst="rect">
                          <a:avLst/>
                        </a:prstGeom>
                        <a:solidFill>
                          <a:schemeClr val="accent5">
                            <a:lumMod val="60000"/>
                            <a:lumOff val="4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2">
                          <a:schemeClr val="accent1"/>
                        </a:fillRef>
                        <a:effectRef idx="1">
                          <a:schemeClr val="accent1"/>
                        </a:effectRef>
                        <a:fontRef idx="minor">
                          <a:schemeClr val="dk1"/>
                        </a:fontRef>
                      </wps:style>
                      <wps:txbx>
                        <w:txbxContent>
                          <w:p w14:paraId="503005BA" w14:textId="0D742466" w:rsidR="008702E7" w:rsidRPr="00E164A1" w:rsidRDefault="008702E7" w:rsidP="00D92DA5">
                            <w:r>
                              <w:rPr>
                                <w:rFonts w:eastAsiaTheme="minorEastAsia" w:cs="Arial"/>
                                <w:b/>
                                <w:bCs/>
                                <w:color w:val="000000" w:themeColor="text1"/>
                                <w:kern w:val="24"/>
                                <w:sz w:val="24"/>
                                <w:szCs w:val="40"/>
                                <w:u w:val="single"/>
                              </w:rPr>
                              <w:t xml:space="preserve">Major </w:t>
                            </w:r>
                            <w:r w:rsidRPr="00E164A1">
                              <w:rPr>
                                <w:rFonts w:eastAsiaTheme="minorEastAsia" w:cs="Arial"/>
                                <w:b/>
                                <w:bCs/>
                                <w:color w:val="000000" w:themeColor="text1"/>
                                <w:kern w:val="24"/>
                                <w:sz w:val="24"/>
                                <w:szCs w:val="40"/>
                                <w:u w:val="single"/>
                              </w:rPr>
                              <w:t>F</w:t>
                            </w:r>
                            <w:r>
                              <w:rPr>
                                <w:rFonts w:eastAsiaTheme="minorEastAsia" w:cs="Arial"/>
                                <w:b/>
                                <w:bCs/>
                                <w:color w:val="000000" w:themeColor="text1"/>
                                <w:kern w:val="24"/>
                                <w:sz w:val="24"/>
                                <w:szCs w:val="40"/>
                                <w:u w:val="single"/>
                              </w:rPr>
                              <w:t>inding #13</w:t>
                            </w:r>
                            <w:r w:rsidRPr="00E164A1">
                              <w:rPr>
                                <w:rFonts w:eastAsiaTheme="minorEastAsia" w:cs="Arial"/>
                                <w:b/>
                                <w:bCs/>
                                <w:color w:val="000000" w:themeColor="text1"/>
                                <w:kern w:val="24"/>
                                <w:sz w:val="24"/>
                                <w:szCs w:val="40"/>
                                <w:u w:val="single"/>
                              </w:rPr>
                              <w:t xml:space="preserve">: </w:t>
                            </w:r>
                            <w:r w:rsidRPr="00E164A1">
                              <w:rPr>
                                <w:rFonts w:eastAsiaTheme="minorEastAsia" w:cs="Arial"/>
                                <w:bCs/>
                                <w:color w:val="000000" w:themeColor="text1"/>
                                <w:kern w:val="24"/>
                                <w:sz w:val="24"/>
                                <w:szCs w:val="40"/>
                              </w:rPr>
                              <w:t xml:space="preserve">We propose the following </w:t>
                            </w:r>
                            <w:r>
                              <w:rPr>
                                <w:rFonts w:eastAsiaTheme="minorEastAsia" w:cs="Arial"/>
                                <w:bCs/>
                                <w:color w:val="000000" w:themeColor="text1"/>
                                <w:kern w:val="24"/>
                                <w:sz w:val="24"/>
                                <w:szCs w:val="40"/>
                              </w:rPr>
                              <w:t>limits</w:t>
                            </w:r>
                            <w:r w:rsidRPr="00E164A1">
                              <w:rPr>
                                <w:rFonts w:eastAsiaTheme="minorEastAsia" w:cs="Arial"/>
                                <w:bCs/>
                                <w:color w:val="000000" w:themeColor="text1"/>
                                <w:kern w:val="24"/>
                                <w:sz w:val="24"/>
                                <w:szCs w:val="40"/>
                              </w:rPr>
                              <w:t xml:space="preserve"> for organic contamination of geological sample</w:t>
                            </w:r>
                            <w:r>
                              <w:rPr>
                                <w:rFonts w:eastAsiaTheme="minorEastAsia" w:cs="Arial"/>
                                <w:bCs/>
                                <w:color w:val="000000" w:themeColor="text1"/>
                                <w:kern w:val="24"/>
                                <w:sz w:val="24"/>
                                <w:szCs w:val="40"/>
                              </w:rPr>
                              <w:t xml:space="preserve">s by specific compounds:  1 ng/g </w:t>
                            </w:r>
                            <w:r w:rsidRPr="00E164A1">
                              <w:rPr>
                                <w:rFonts w:eastAsiaTheme="minorEastAsia" w:cs="Arial"/>
                                <w:bCs/>
                                <w:color w:val="000000" w:themeColor="text1"/>
                                <w:kern w:val="24"/>
                                <w:sz w:val="24"/>
                                <w:szCs w:val="40"/>
                              </w:rPr>
                              <w:t>fo</w:t>
                            </w:r>
                            <w:r>
                              <w:rPr>
                                <w:rFonts w:eastAsiaTheme="minorEastAsia" w:cs="Arial"/>
                                <w:bCs/>
                                <w:color w:val="000000" w:themeColor="text1"/>
                                <w:kern w:val="24"/>
                                <w:sz w:val="24"/>
                                <w:szCs w:val="40"/>
                              </w:rPr>
                              <w:t xml:space="preserve">r Tier-I compounds deemed as essential analytes for mission success, and 10 ng/g </w:t>
                            </w:r>
                            <w:r w:rsidRPr="00E164A1">
                              <w:rPr>
                                <w:rFonts w:eastAsiaTheme="minorEastAsia" w:cs="Arial"/>
                                <w:bCs/>
                                <w:color w:val="000000" w:themeColor="text1"/>
                                <w:kern w:val="24"/>
                                <w:sz w:val="24"/>
                                <w:szCs w:val="40"/>
                              </w:rPr>
                              <w:t>for Tier-II compounds</w:t>
                            </w:r>
                            <w:r w:rsidRPr="00641636">
                              <w:rPr>
                                <w:rFonts w:eastAsiaTheme="minorEastAsia" w:cs="Arial"/>
                                <w:bCs/>
                                <w:color w:val="000000" w:themeColor="text1"/>
                                <w:kern w:val="24"/>
                                <w:sz w:val="24"/>
                                <w:szCs w:val="40"/>
                              </w:rPr>
                              <w:t xml:space="preserve"> </w:t>
                            </w:r>
                            <w:r>
                              <w:rPr>
                                <w:rFonts w:eastAsiaTheme="minorEastAsia" w:cs="Arial"/>
                                <w:bCs/>
                                <w:color w:val="000000" w:themeColor="text1"/>
                                <w:kern w:val="24"/>
                                <w:sz w:val="24"/>
                                <w:szCs w:val="40"/>
                              </w:rPr>
                              <w:t>(all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4A95C8D" id="_x0000_s1039" type="#_x0000_t202" style="width:468pt;height: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" fillcolor="#92cddc [1944]" strokecolor="#4579b8 [3044]">
                <v:path arrowok="t"/>
                <v:textbox>
                  <w:txbxContent>
                    <w:p w14:paraId="503005BA" w14:textId="0D742466" w:rsidR="008702E7" w:rsidRPr="00E164A1" w:rsidRDefault="008702E7" w:rsidP="00D92DA5">
                      <w:r>
                        <w:rPr>
                          <w:rFonts w:eastAsiaTheme="minorEastAsia" w:cs="Arial"/>
                          <w:b/>
                          <w:bCs/>
                          <w:color w:val="000000" w:themeColor="text1"/>
                          <w:kern w:val="24"/>
                          <w:sz w:val="24"/>
                          <w:szCs w:val="40"/>
                          <w:u w:val="single"/>
                        </w:rPr>
                        <w:t xml:space="preserve">Major </w:t>
                      </w:r>
                      <w:r w:rsidRPr="00E164A1">
                        <w:rPr>
                          <w:rFonts w:eastAsiaTheme="minorEastAsia" w:cs="Arial"/>
                          <w:b/>
                          <w:bCs/>
                          <w:color w:val="000000" w:themeColor="text1"/>
                          <w:kern w:val="24"/>
                          <w:sz w:val="24"/>
                          <w:szCs w:val="40"/>
                          <w:u w:val="single"/>
                        </w:rPr>
                        <w:t>F</w:t>
                      </w:r>
                      <w:r>
                        <w:rPr>
                          <w:rFonts w:eastAsiaTheme="minorEastAsia" w:cs="Arial"/>
                          <w:b/>
                          <w:bCs/>
                          <w:color w:val="000000" w:themeColor="text1"/>
                          <w:kern w:val="24"/>
                          <w:sz w:val="24"/>
                          <w:szCs w:val="40"/>
                          <w:u w:val="single"/>
                        </w:rPr>
                        <w:t>inding #13</w:t>
                      </w:r>
                      <w:r w:rsidRPr="00E164A1">
                        <w:rPr>
                          <w:rFonts w:eastAsiaTheme="minorEastAsia" w:cs="Arial"/>
                          <w:b/>
                          <w:bCs/>
                          <w:color w:val="000000" w:themeColor="text1"/>
                          <w:kern w:val="24"/>
                          <w:sz w:val="24"/>
                          <w:szCs w:val="40"/>
                          <w:u w:val="single"/>
                        </w:rPr>
                        <w:t xml:space="preserve">: </w:t>
                      </w:r>
                      <w:r w:rsidRPr="00E164A1">
                        <w:rPr>
                          <w:rFonts w:eastAsiaTheme="minorEastAsia" w:cs="Arial"/>
                          <w:bCs/>
                          <w:color w:val="000000" w:themeColor="text1"/>
                          <w:kern w:val="24"/>
                          <w:sz w:val="24"/>
                          <w:szCs w:val="40"/>
                        </w:rPr>
                        <w:t xml:space="preserve">We propose the following </w:t>
                      </w:r>
                      <w:r>
                        <w:rPr>
                          <w:rFonts w:eastAsiaTheme="minorEastAsia" w:cs="Arial"/>
                          <w:bCs/>
                          <w:color w:val="000000" w:themeColor="text1"/>
                          <w:kern w:val="24"/>
                          <w:sz w:val="24"/>
                          <w:szCs w:val="40"/>
                        </w:rPr>
                        <w:t>limits</w:t>
                      </w:r>
                      <w:r w:rsidRPr="00E164A1">
                        <w:rPr>
                          <w:rFonts w:eastAsiaTheme="minorEastAsia" w:cs="Arial"/>
                          <w:bCs/>
                          <w:color w:val="000000" w:themeColor="text1"/>
                          <w:kern w:val="24"/>
                          <w:sz w:val="24"/>
                          <w:szCs w:val="40"/>
                        </w:rPr>
                        <w:t xml:space="preserve"> for organic contamination of geological sample</w:t>
                      </w:r>
                      <w:r>
                        <w:rPr>
                          <w:rFonts w:eastAsiaTheme="minorEastAsia" w:cs="Arial"/>
                          <w:bCs/>
                          <w:color w:val="000000" w:themeColor="text1"/>
                          <w:kern w:val="24"/>
                          <w:sz w:val="24"/>
                          <w:szCs w:val="40"/>
                        </w:rPr>
                        <w:t xml:space="preserve">s by specific compounds:  1 ng/g </w:t>
                      </w:r>
                      <w:r w:rsidRPr="00E164A1">
                        <w:rPr>
                          <w:rFonts w:eastAsiaTheme="minorEastAsia" w:cs="Arial"/>
                          <w:bCs/>
                          <w:color w:val="000000" w:themeColor="text1"/>
                          <w:kern w:val="24"/>
                          <w:sz w:val="24"/>
                          <w:szCs w:val="40"/>
                        </w:rPr>
                        <w:t>fo</w:t>
                      </w:r>
                      <w:r>
                        <w:rPr>
                          <w:rFonts w:eastAsiaTheme="minorEastAsia" w:cs="Arial"/>
                          <w:bCs/>
                          <w:color w:val="000000" w:themeColor="text1"/>
                          <w:kern w:val="24"/>
                          <w:sz w:val="24"/>
                          <w:szCs w:val="40"/>
                        </w:rPr>
                        <w:t xml:space="preserve">r Tier-I compounds deemed as essential analytes for mission success, and 10 ng/g </w:t>
                      </w:r>
                      <w:r w:rsidRPr="00E164A1">
                        <w:rPr>
                          <w:rFonts w:eastAsiaTheme="minorEastAsia" w:cs="Arial"/>
                          <w:bCs/>
                          <w:color w:val="000000" w:themeColor="text1"/>
                          <w:kern w:val="24"/>
                          <w:sz w:val="24"/>
                          <w:szCs w:val="40"/>
                        </w:rPr>
                        <w:t>for Tier-II compounds</w:t>
                      </w:r>
                      <w:r w:rsidRPr="00641636">
                        <w:rPr>
                          <w:rFonts w:eastAsiaTheme="minorEastAsia" w:cs="Arial"/>
                          <w:bCs/>
                          <w:color w:val="000000" w:themeColor="text1"/>
                          <w:kern w:val="24"/>
                          <w:sz w:val="24"/>
                          <w:szCs w:val="40"/>
                        </w:rPr>
                        <w:t xml:space="preserve"> </w:t>
                      </w:r>
                      <w:r>
                        <w:rPr>
                          <w:rFonts w:eastAsiaTheme="minorEastAsia" w:cs="Arial"/>
                          <w:bCs/>
                          <w:color w:val="000000" w:themeColor="text1"/>
                          <w:kern w:val="24"/>
                          <w:sz w:val="24"/>
                          <w:szCs w:val="40"/>
                        </w:rPr>
                        <w:t>(all others).</w:t>
                      </w:r>
                    </w:p>
                  </w:txbxContent>
                </v:textbox>
                <w10:anchorlock/>
              </v:shape>
            </w:pict>
          </mc:Fallback>
        </mc:AlternateContent>
      </w:r>
    </w:p>
    <w:p w14:paraId="2ADB022A" w14:textId="6A006698" w:rsidR="0029278F" w:rsidRDefault="0029278F" w:rsidP="0029278F">
      <w:pPr>
        <w:pStyle w:val="Heading2"/>
      </w:pPr>
      <w:bookmarkStart w:id="81" w:name="_Toc271055944"/>
      <w:bookmarkStart w:id="82" w:name="_Toc273186999"/>
      <w:r>
        <w:t>Considerations Related to Total Organic Carbon</w:t>
      </w:r>
      <w:bookmarkEnd w:id="81"/>
      <w:bookmarkEnd w:id="82"/>
    </w:p>
    <w:p w14:paraId="755D3FB0" w14:textId="38F4587F" w:rsidR="009F57F0" w:rsidRPr="00D92DA5" w:rsidRDefault="009F57F0" w:rsidP="009F57F0">
      <w:r>
        <w:t>A limit for total organic carbon (TOC) contamination can serve two purposes. First, it serves to limit background levels that must underlie measurements of TOC (</w:t>
      </w:r>
      <w:r w:rsidR="006B652B">
        <w:t xml:space="preserve">whether of </w:t>
      </w:r>
      <w:r>
        <w:t>concentration, elemental or isotopic composition, molecular weight, etc</w:t>
      </w:r>
      <w:r w:rsidR="006152C2">
        <w:t>.</w:t>
      </w:r>
      <w:r>
        <w:t xml:space="preserve">) in returned samples. Second, it serves as a simple way to effectively limit contamination at the molecular level by all possible compounds, without the analytical effort required to quantify them individually. </w:t>
      </w:r>
      <w:r w:rsidR="006B652B">
        <w:t xml:space="preserve">Given that TOC is almost universally more abundant than individual compounds by orders of magnitude, the second consideration serves as the more stringent </w:t>
      </w:r>
      <w:r w:rsidR="00B11943">
        <w:t>constraint</w:t>
      </w:r>
      <w:r>
        <w:t xml:space="preserve">. </w:t>
      </w:r>
      <w:r w:rsidR="006B652B">
        <w:t>T</w:t>
      </w:r>
      <w:r>
        <w:t xml:space="preserve">he </w:t>
      </w:r>
      <w:r w:rsidR="006B652B">
        <w:t>OCP therefore focused primarily on</w:t>
      </w:r>
      <w:r>
        <w:t xml:space="preserve"> setting TOC limits </w:t>
      </w:r>
      <w:r w:rsidR="006B652B">
        <w:t xml:space="preserve">that </w:t>
      </w:r>
      <w:r w:rsidR="005A38BC">
        <w:t>would</w:t>
      </w:r>
      <w:r>
        <w:t xml:space="preserve"> achieve effective protection of measurements at the molecular level. Previous missions seem to have adopted a similar philosophy in setting TOC limits, particularly given that levels for individual molecules </w:t>
      </w:r>
      <w:r w:rsidR="006B652B">
        <w:t>were</w:t>
      </w:r>
      <w:r>
        <w:t xml:space="preserve"> rarely established. I</w:t>
      </w:r>
      <w:r w:rsidR="006B652B">
        <w:t>n this context i</w:t>
      </w:r>
      <w:r>
        <w:t xml:space="preserve">t is </w:t>
      </w:r>
      <w:r w:rsidR="006B652B">
        <w:t>important to remember that our proposed</w:t>
      </w:r>
      <w:r>
        <w:t xml:space="preserve"> TOC limit is not an end unto itself, but rather must be </w:t>
      </w:r>
      <w:r w:rsidR="006C5ADB">
        <w:t>consistent</w:t>
      </w:r>
      <w:r>
        <w:t xml:space="preserve"> with the molecular limits proposed above.</w:t>
      </w:r>
      <w:r w:rsidR="006B652B">
        <w:t xml:space="preserve"> Relaxing requirements for individual molecules would likely lead us to recommend more stringent limits on TOC.</w:t>
      </w:r>
    </w:p>
    <w:p w14:paraId="67965A29" w14:textId="60E6399D" w:rsidR="00E164A1" w:rsidRDefault="0029278F" w:rsidP="00E164A1">
      <w:pPr>
        <w:pStyle w:val="Heading3"/>
      </w:pPr>
      <w:bookmarkStart w:id="83" w:name="_Toc271055945"/>
      <w:bookmarkStart w:id="84" w:name="_Toc273187000"/>
      <w:r>
        <w:t>Allowable levels of Contamination</w:t>
      </w:r>
      <w:bookmarkEnd w:id="83"/>
      <w:bookmarkEnd w:id="84"/>
    </w:p>
    <w:p w14:paraId="1DFBD02D" w14:textId="54FF0236" w:rsidR="009F57F0" w:rsidRPr="00D92DA5" w:rsidRDefault="009F57F0" w:rsidP="009F57F0">
      <w:r>
        <w:t xml:space="preserve">As for individual contaminants, the panel considered three lines of evidence in choosing appropriate limits. The discussion below deals exclusively with data for TOC, primarily the background levels required for protecting TOC measurements. We return to the question of protecting measurements of individual molecules in section </w:t>
      </w:r>
      <w:r w:rsidRPr="00A53ABA">
        <w:t>4.4</w:t>
      </w:r>
      <w:r w:rsidR="005A38BC">
        <w:t>.</w:t>
      </w:r>
    </w:p>
    <w:p w14:paraId="08ECCBA1" w14:textId="37C48454" w:rsidR="0029278F" w:rsidRDefault="0029278F" w:rsidP="0029278F">
      <w:pPr>
        <w:pStyle w:val="Heading4"/>
      </w:pPr>
      <w:bookmarkStart w:id="85" w:name="_Toc271055946"/>
      <w:bookmarkStart w:id="86" w:name="_Toc273187001"/>
      <w:r>
        <w:t>What analyte concentrations do we expect?</w:t>
      </w:r>
      <w:bookmarkEnd w:id="85"/>
      <w:bookmarkEnd w:id="86"/>
    </w:p>
    <w:p w14:paraId="5DA5345C" w14:textId="67CFBFDA" w:rsidR="007F5BC5" w:rsidRPr="007F5BC5" w:rsidRDefault="00641636" w:rsidP="007F5BC5">
      <w:r>
        <w:t xml:space="preserve">The most recent and complete study of TOC in martian meteorites reported levels ranging from 4-26 µg/g (ppm) in all seven samples subjected to this analysis (Steele et al., 2012). To avoid analyzing terrestrial contaminants, the authors first heated samples to 600°C to drive off volatile and semi-volatile </w:t>
      </w:r>
      <w:r w:rsidR="00D92DA5">
        <w:t xml:space="preserve">compounds. The reported concentrations thus represent a minimum limit for the true total organic load of the samples prior to landing on Earth. Further analysis by Raman spectroscopy and laser-desorption mass spectrometry indicated discrete </w:t>
      </w:r>
      <w:r w:rsidR="000F33F2">
        <w:t xml:space="preserve">blebs </w:t>
      </w:r>
      <w:r w:rsidR="00D92DA5">
        <w:t xml:space="preserve">of macromolecular carbon trapped within mineral grains, consistent with an indigenous martian origin. Analyses of </w:t>
      </w:r>
      <w:r w:rsidR="00D92DA5" w:rsidRPr="00A53ABA">
        <w:rPr>
          <w:vertAlign w:val="superscript"/>
        </w:rPr>
        <w:t>13</w:t>
      </w:r>
      <w:r w:rsidR="00D92DA5">
        <w:t xml:space="preserve">C and </w:t>
      </w:r>
      <w:r w:rsidR="00D92DA5" w:rsidRPr="00A53ABA">
        <w:rPr>
          <w:vertAlign w:val="superscript"/>
        </w:rPr>
        <w:t>14</w:t>
      </w:r>
      <w:r w:rsidR="00D92DA5">
        <w:t xml:space="preserve">C in the samples provided further support for a dominantly martian origin. </w:t>
      </w:r>
      <w:r>
        <w:t>Similar,</w:t>
      </w:r>
      <w:r w:rsidR="007849AC">
        <w:t xml:space="preserve"> albeit</w:t>
      </w:r>
      <w:r>
        <w:t xml:space="preserve"> non</w:t>
      </w:r>
      <w:r w:rsidR="007849AC">
        <w:t>-</w:t>
      </w:r>
      <w:r>
        <w:t>spatially resolved</w:t>
      </w:r>
      <w:r w:rsidR="007849AC">
        <w:t>,</w:t>
      </w:r>
      <w:r>
        <w:t xml:space="preserve"> data </w:t>
      </w:r>
      <w:r w:rsidR="00445E9F">
        <w:t xml:space="preserve">have </w:t>
      </w:r>
      <w:r>
        <w:t xml:space="preserve">previously </w:t>
      </w:r>
      <w:r w:rsidR="00445E9F">
        <w:t xml:space="preserve">been </w:t>
      </w:r>
      <w:r>
        <w:t>obtained by Grady et al</w:t>
      </w:r>
      <w:r w:rsidR="00445E9F">
        <w:t>.</w:t>
      </w:r>
      <w:r>
        <w:t xml:space="preserve"> (2004).  </w:t>
      </w:r>
      <w:r w:rsidR="00D92DA5">
        <w:t xml:space="preserve">Given that these samples are all martian basalts, it appears quite likely that most unaltered martian rocks contain a background level of at least 1 µg/g (ppm) of TOC. Whether or not sedimentary rocks and oxidized regolith contain more or less TOC is subject to assumptions about the relative importance of biotic and meteoritic inputs versus oxidative loss (see above), and appears unknowable at the current </w:t>
      </w:r>
      <w:r w:rsidR="00F01D27">
        <w:t>time</w:t>
      </w:r>
      <w:r w:rsidR="00D92DA5">
        <w:t>.</w:t>
      </w:r>
    </w:p>
    <w:p w14:paraId="0E0DCA23" w14:textId="2BB25C4F" w:rsidR="00E164A1" w:rsidRPr="00E164A1" w:rsidRDefault="00D92DA5" w:rsidP="00E164A1">
      <w:r>
        <w:rPr>
          <w:rFonts w:cs="Times New Roman"/>
          <w:noProof/>
        </w:rPr>
        <w:lastRenderedPageBreak/>
        <mc:AlternateContent>
          <mc:Choice Requires="wps">
            <w:drawing>
              <wp:inline distT="0" distB="0" distL="0" distR="0" wp14:anchorId="27CBE3E4" wp14:editId="5DE3E66B">
                <wp:extent cx="5943600" cy="731520"/>
                <wp:effectExtent l="0" t="0" r="25400" b="30480"/>
                <wp:docPr id="2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731520"/>
                        </a:xfrm>
                        <a:prstGeom prst="rect">
                          <a:avLst/>
                        </a:prstGeom>
                        <a:solidFill>
                          <a:schemeClr val="accent5">
                            <a:lumMod val="60000"/>
                            <a:lumOff val="4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2">
                          <a:schemeClr val="accent1"/>
                        </a:fillRef>
                        <a:effectRef idx="1">
                          <a:schemeClr val="accent1"/>
                        </a:effectRef>
                        <a:fontRef idx="minor">
                          <a:schemeClr val="dk1"/>
                        </a:fontRef>
                      </wps:style>
                      <wps:txbx>
                        <w:txbxContent>
                          <w:p w14:paraId="3AEB42FB" w14:textId="479BC5F4" w:rsidR="008702E7" w:rsidRPr="00E164A1" w:rsidRDefault="008702E7" w:rsidP="00D92DA5">
                            <w:r w:rsidRPr="00E164A1">
                              <w:rPr>
                                <w:rFonts w:eastAsiaTheme="minorEastAsia" w:cs="Arial"/>
                                <w:b/>
                                <w:bCs/>
                                <w:color w:val="000000" w:themeColor="text1"/>
                                <w:kern w:val="24"/>
                                <w:sz w:val="24"/>
                                <w:szCs w:val="40"/>
                                <w:u w:val="single"/>
                              </w:rPr>
                              <w:t>F</w:t>
                            </w:r>
                            <w:r>
                              <w:rPr>
                                <w:rFonts w:eastAsiaTheme="minorEastAsia" w:cs="Arial"/>
                                <w:b/>
                                <w:bCs/>
                                <w:color w:val="000000" w:themeColor="text1"/>
                                <w:kern w:val="24"/>
                                <w:sz w:val="24"/>
                                <w:szCs w:val="40"/>
                                <w:u w:val="single"/>
                              </w:rPr>
                              <w:t>inding #14</w:t>
                            </w:r>
                            <w:r w:rsidRPr="00E164A1">
                              <w:rPr>
                                <w:rFonts w:eastAsiaTheme="minorEastAsia" w:cs="Arial"/>
                                <w:b/>
                                <w:bCs/>
                                <w:color w:val="000000" w:themeColor="text1"/>
                                <w:kern w:val="24"/>
                                <w:sz w:val="24"/>
                                <w:szCs w:val="40"/>
                                <w:u w:val="single"/>
                              </w:rPr>
                              <w:t>:</w:t>
                            </w:r>
                            <w:r w:rsidRPr="000339A4">
                              <w:rPr>
                                <w:rFonts w:eastAsiaTheme="minorEastAsia" w:cs="Arial"/>
                                <w:b/>
                                <w:bCs/>
                                <w:color w:val="000000" w:themeColor="text1"/>
                                <w:kern w:val="24"/>
                                <w:sz w:val="24"/>
                                <w:szCs w:val="40"/>
                              </w:rPr>
                              <w:t xml:space="preserve">  </w:t>
                            </w:r>
                            <w:r w:rsidRPr="00E164A1">
                              <w:rPr>
                                <w:rFonts w:eastAsiaTheme="minorEastAsia" w:cs="Arial"/>
                                <w:bCs/>
                                <w:color w:val="000000" w:themeColor="text1"/>
                                <w:kern w:val="24"/>
                                <w:sz w:val="24"/>
                                <w:szCs w:val="40"/>
                              </w:rPr>
                              <w:t xml:space="preserve">Although </w:t>
                            </w:r>
                            <w:r>
                              <w:rPr>
                                <w:rFonts w:eastAsiaTheme="minorEastAsia" w:cs="Arial"/>
                                <w:bCs/>
                                <w:color w:val="000000" w:themeColor="text1"/>
                                <w:kern w:val="24"/>
                                <w:sz w:val="24"/>
                                <w:szCs w:val="40"/>
                              </w:rPr>
                              <w:t>TOC</w:t>
                            </w:r>
                            <w:r w:rsidRPr="00E164A1">
                              <w:rPr>
                                <w:rFonts w:eastAsiaTheme="minorEastAsia" w:cs="Arial"/>
                                <w:bCs/>
                                <w:color w:val="000000" w:themeColor="text1"/>
                                <w:kern w:val="24"/>
                                <w:sz w:val="24"/>
                                <w:szCs w:val="40"/>
                              </w:rPr>
                              <w:t xml:space="preserve"> from Martian igneous minerals can reach 20 </w:t>
                            </w:r>
                            <w:r>
                              <w:rPr>
                                <w:rFonts w:eastAsiaTheme="minorEastAsia" w:cs="Arial"/>
                                <w:bCs/>
                                <w:color w:val="000000" w:themeColor="text1"/>
                                <w:kern w:val="24"/>
                                <w:sz w:val="24"/>
                                <w:szCs w:val="40"/>
                              </w:rPr>
                              <w:t>µg/g (</w:t>
                            </w:r>
                            <w:r>
                              <w:t>ppm</w:t>
                            </w:r>
                            <w:r>
                              <w:rPr>
                                <w:rFonts w:eastAsiaTheme="minorEastAsia" w:cs="Arial"/>
                                <w:bCs/>
                                <w:color w:val="000000" w:themeColor="text1"/>
                                <w:kern w:val="24"/>
                                <w:sz w:val="24"/>
                                <w:szCs w:val="40"/>
                              </w:rPr>
                              <w:t>)</w:t>
                            </w:r>
                            <w:r w:rsidRPr="00E164A1">
                              <w:rPr>
                                <w:rFonts w:eastAsiaTheme="minorEastAsia" w:cs="Arial"/>
                                <w:bCs/>
                                <w:color w:val="000000" w:themeColor="text1"/>
                                <w:kern w:val="24"/>
                                <w:sz w:val="24"/>
                                <w:szCs w:val="40"/>
                              </w:rPr>
                              <w:t xml:space="preserve">, </w:t>
                            </w:r>
                            <w:r>
                              <w:rPr>
                                <w:rFonts w:eastAsiaTheme="minorEastAsia" w:cs="Arial"/>
                                <w:bCs/>
                                <w:color w:val="000000" w:themeColor="text1"/>
                                <w:kern w:val="24"/>
                                <w:sz w:val="24"/>
                                <w:szCs w:val="40"/>
                              </w:rPr>
                              <w:t xml:space="preserve">and are &gt; 4 µg/g in all samples measured to date, </w:t>
                            </w:r>
                            <w:r w:rsidRPr="00E164A1">
                              <w:rPr>
                                <w:rFonts w:eastAsiaTheme="minorEastAsia" w:cs="Arial"/>
                                <w:bCs/>
                                <w:color w:val="000000" w:themeColor="text1"/>
                                <w:kern w:val="24"/>
                                <w:sz w:val="24"/>
                                <w:szCs w:val="40"/>
                              </w:rPr>
                              <w:t xml:space="preserve">the </w:t>
                            </w:r>
                            <w:r>
                              <w:rPr>
                                <w:rFonts w:eastAsiaTheme="minorEastAsia" w:cs="Arial"/>
                                <w:bCs/>
                                <w:color w:val="000000" w:themeColor="text1"/>
                                <w:kern w:val="24"/>
                                <w:sz w:val="24"/>
                                <w:szCs w:val="40"/>
                              </w:rPr>
                              <w:t xml:space="preserve">concentration in </w:t>
                            </w:r>
                            <w:r w:rsidRPr="00E164A1">
                              <w:rPr>
                                <w:rFonts w:eastAsiaTheme="minorEastAsia" w:cs="Arial"/>
                                <w:bCs/>
                                <w:color w:val="000000" w:themeColor="text1"/>
                                <w:kern w:val="24"/>
                                <w:sz w:val="24"/>
                                <w:szCs w:val="40"/>
                              </w:rPr>
                              <w:t xml:space="preserve">non-igneous </w:t>
                            </w:r>
                            <w:r>
                              <w:rPr>
                                <w:rFonts w:eastAsiaTheme="minorEastAsia" w:cs="Arial"/>
                                <w:bCs/>
                                <w:color w:val="000000" w:themeColor="text1"/>
                                <w:kern w:val="24"/>
                                <w:sz w:val="24"/>
                                <w:szCs w:val="40"/>
                              </w:rPr>
                              <w:t xml:space="preserve">samples is currently unknown, and </w:t>
                            </w:r>
                            <w:r w:rsidRPr="00E164A1">
                              <w:rPr>
                                <w:rFonts w:eastAsiaTheme="minorEastAsia" w:cs="Arial"/>
                                <w:bCs/>
                                <w:color w:val="000000" w:themeColor="text1"/>
                                <w:kern w:val="24"/>
                                <w:sz w:val="24"/>
                                <w:szCs w:val="40"/>
                              </w:rPr>
                              <w:t>may have much lower levels</w:t>
                            </w:r>
                            <w:r>
                              <w:rPr>
                                <w:rFonts w:eastAsiaTheme="minorEastAsia" w:cs="Arial"/>
                                <w:bCs/>
                                <w:color w:val="000000" w:themeColor="text1"/>
                                <w:kern w:val="24"/>
                                <w:sz w:val="24"/>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7CBE3E4" id="_x0000_s1040" type="#_x0000_t202" style="width:468pt;height: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" fillcolor="#92cddc [1944]" strokecolor="#4579b8 [3044]">
                <v:path arrowok="t"/>
                <v:textbox>
                  <w:txbxContent>
                    <w:p w14:paraId="3AEB42FB" w14:textId="479BC5F4" w:rsidR="008702E7" w:rsidRPr="00E164A1" w:rsidRDefault="008702E7" w:rsidP="00D92DA5">
                      <w:r w:rsidRPr="00E164A1">
                        <w:rPr>
                          <w:rFonts w:eastAsiaTheme="minorEastAsia" w:cs="Arial"/>
                          <w:b/>
                          <w:bCs/>
                          <w:color w:val="000000" w:themeColor="text1"/>
                          <w:kern w:val="24"/>
                          <w:sz w:val="24"/>
                          <w:szCs w:val="40"/>
                          <w:u w:val="single"/>
                        </w:rPr>
                        <w:t>F</w:t>
                      </w:r>
                      <w:r>
                        <w:rPr>
                          <w:rFonts w:eastAsiaTheme="minorEastAsia" w:cs="Arial"/>
                          <w:b/>
                          <w:bCs/>
                          <w:color w:val="000000" w:themeColor="text1"/>
                          <w:kern w:val="24"/>
                          <w:sz w:val="24"/>
                          <w:szCs w:val="40"/>
                          <w:u w:val="single"/>
                        </w:rPr>
                        <w:t>inding #14</w:t>
                      </w:r>
                      <w:r w:rsidRPr="00E164A1">
                        <w:rPr>
                          <w:rFonts w:eastAsiaTheme="minorEastAsia" w:cs="Arial"/>
                          <w:b/>
                          <w:bCs/>
                          <w:color w:val="000000" w:themeColor="text1"/>
                          <w:kern w:val="24"/>
                          <w:sz w:val="24"/>
                          <w:szCs w:val="40"/>
                          <w:u w:val="single"/>
                        </w:rPr>
                        <w:t>:</w:t>
                      </w:r>
                      <w:r w:rsidRPr="000339A4">
                        <w:rPr>
                          <w:rFonts w:eastAsiaTheme="minorEastAsia" w:cs="Arial"/>
                          <w:b/>
                          <w:bCs/>
                          <w:color w:val="000000" w:themeColor="text1"/>
                          <w:kern w:val="24"/>
                          <w:sz w:val="24"/>
                          <w:szCs w:val="40"/>
                        </w:rPr>
                        <w:t xml:space="preserve">  </w:t>
                      </w:r>
                      <w:r w:rsidRPr="00E164A1">
                        <w:rPr>
                          <w:rFonts w:eastAsiaTheme="minorEastAsia" w:cs="Arial"/>
                          <w:bCs/>
                          <w:color w:val="000000" w:themeColor="text1"/>
                          <w:kern w:val="24"/>
                          <w:sz w:val="24"/>
                          <w:szCs w:val="40"/>
                        </w:rPr>
                        <w:t xml:space="preserve">Although </w:t>
                      </w:r>
                      <w:r>
                        <w:rPr>
                          <w:rFonts w:eastAsiaTheme="minorEastAsia" w:cs="Arial"/>
                          <w:bCs/>
                          <w:color w:val="000000" w:themeColor="text1"/>
                          <w:kern w:val="24"/>
                          <w:sz w:val="24"/>
                          <w:szCs w:val="40"/>
                        </w:rPr>
                        <w:t>TOC</w:t>
                      </w:r>
                      <w:r w:rsidRPr="00E164A1">
                        <w:rPr>
                          <w:rFonts w:eastAsiaTheme="minorEastAsia" w:cs="Arial"/>
                          <w:bCs/>
                          <w:color w:val="000000" w:themeColor="text1"/>
                          <w:kern w:val="24"/>
                          <w:sz w:val="24"/>
                          <w:szCs w:val="40"/>
                        </w:rPr>
                        <w:t xml:space="preserve"> from Martian igneous minerals can reach 20 </w:t>
                      </w:r>
                      <w:r>
                        <w:rPr>
                          <w:rFonts w:eastAsiaTheme="minorEastAsia" w:cs="Arial"/>
                          <w:bCs/>
                          <w:color w:val="000000" w:themeColor="text1"/>
                          <w:kern w:val="24"/>
                          <w:sz w:val="24"/>
                          <w:szCs w:val="40"/>
                        </w:rPr>
                        <w:t>µg/g (</w:t>
                      </w:r>
                      <w:r>
                        <w:t>ppm</w:t>
                      </w:r>
                      <w:r>
                        <w:rPr>
                          <w:rFonts w:eastAsiaTheme="minorEastAsia" w:cs="Arial"/>
                          <w:bCs/>
                          <w:color w:val="000000" w:themeColor="text1"/>
                          <w:kern w:val="24"/>
                          <w:sz w:val="24"/>
                          <w:szCs w:val="40"/>
                        </w:rPr>
                        <w:t>)</w:t>
                      </w:r>
                      <w:r w:rsidRPr="00E164A1">
                        <w:rPr>
                          <w:rFonts w:eastAsiaTheme="minorEastAsia" w:cs="Arial"/>
                          <w:bCs/>
                          <w:color w:val="000000" w:themeColor="text1"/>
                          <w:kern w:val="24"/>
                          <w:sz w:val="24"/>
                          <w:szCs w:val="40"/>
                        </w:rPr>
                        <w:t xml:space="preserve">, </w:t>
                      </w:r>
                      <w:r>
                        <w:rPr>
                          <w:rFonts w:eastAsiaTheme="minorEastAsia" w:cs="Arial"/>
                          <w:bCs/>
                          <w:color w:val="000000" w:themeColor="text1"/>
                          <w:kern w:val="24"/>
                          <w:sz w:val="24"/>
                          <w:szCs w:val="40"/>
                        </w:rPr>
                        <w:t xml:space="preserve">and are &gt; 4 µg/g in all samples measured to date, </w:t>
                      </w:r>
                      <w:r w:rsidRPr="00E164A1">
                        <w:rPr>
                          <w:rFonts w:eastAsiaTheme="minorEastAsia" w:cs="Arial"/>
                          <w:bCs/>
                          <w:color w:val="000000" w:themeColor="text1"/>
                          <w:kern w:val="24"/>
                          <w:sz w:val="24"/>
                          <w:szCs w:val="40"/>
                        </w:rPr>
                        <w:t xml:space="preserve">the </w:t>
                      </w:r>
                      <w:r>
                        <w:rPr>
                          <w:rFonts w:eastAsiaTheme="minorEastAsia" w:cs="Arial"/>
                          <w:bCs/>
                          <w:color w:val="000000" w:themeColor="text1"/>
                          <w:kern w:val="24"/>
                          <w:sz w:val="24"/>
                          <w:szCs w:val="40"/>
                        </w:rPr>
                        <w:t xml:space="preserve">concentration in </w:t>
                      </w:r>
                      <w:r w:rsidRPr="00E164A1">
                        <w:rPr>
                          <w:rFonts w:eastAsiaTheme="minorEastAsia" w:cs="Arial"/>
                          <w:bCs/>
                          <w:color w:val="000000" w:themeColor="text1"/>
                          <w:kern w:val="24"/>
                          <w:sz w:val="24"/>
                          <w:szCs w:val="40"/>
                        </w:rPr>
                        <w:t xml:space="preserve">non-igneous </w:t>
                      </w:r>
                      <w:r>
                        <w:rPr>
                          <w:rFonts w:eastAsiaTheme="minorEastAsia" w:cs="Arial"/>
                          <w:bCs/>
                          <w:color w:val="000000" w:themeColor="text1"/>
                          <w:kern w:val="24"/>
                          <w:sz w:val="24"/>
                          <w:szCs w:val="40"/>
                        </w:rPr>
                        <w:t xml:space="preserve">samples is currently unknown, and </w:t>
                      </w:r>
                      <w:r w:rsidRPr="00E164A1">
                        <w:rPr>
                          <w:rFonts w:eastAsiaTheme="minorEastAsia" w:cs="Arial"/>
                          <w:bCs/>
                          <w:color w:val="000000" w:themeColor="text1"/>
                          <w:kern w:val="24"/>
                          <w:sz w:val="24"/>
                          <w:szCs w:val="40"/>
                        </w:rPr>
                        <w:t>may have much lower levels</w:t>
                      </w:r>
                      <w:r>
                        <w:rPr>
                          <w:rFonts w:eastAsiaTheme="minorEastAsia" w:cs="Arial"/>
                          <w:bCs/>
                          <w:color w:val="000000" w:themeColor="text1"/>
                          <w:kern w:val="24"/>
                          <w:sz w:val="24"/>
                          <w:szCs w:val="40"/>
                        </w:rPr>
                        <w:t>.</w:t>
                      </w:r>
                    </w:p>
                  </w:txbxContent>
                </v:textbox>
                <w10:anchorlock/>
              </v:shape>
            </w:pict>
          </mc:Fallback>
        </mc:AlternateContent>
      </w:r>
    </w:p>
    <w:p w14:paraId="7F4C9030" w14:textId="440A691E" w:rsidR="0029278F" w:rsidRDefault="0029278F" w:rsidP="0029278F">
      <w:pPr>
        <w:pStyle w:val="Heading4"/>
      </w:pPr>
      <w:bookmarkStart w:id="87" w:name="_Toc271055947"/>
      <w:bookmarkStart w:id="88" w:name="_Toc273187002"/>
      <w:r>
        <w:t>What concentrations can we measure?</w:t>
      </w:r>
      <w:bookmarkEnd w:id="87"/>
      <w:bookmarkEnd w:id="88"/>
    </w:p>
    <w:p w14:paraId="63CF1053" w14:textId="748C1019" w:rsidR="00E00F59" w:rsidRDefault="009F57F0" w:rsidP="00E00F59">
      <w:r>
        <w:t>Total organic carbon is an operationally defined fraction subject to all the ambiguities that accompany the definition of ‘organic carbon</w:t>
      </w:r>
      <w:r w:rsidR="0066238B">
        <w:t>.</w:t>
      </w:r>
      <w:r>
        <w:t>’ Consequently, analytical methods for measu</w:t>
      </w:r>
      <w:r w:rsidR="009B4FBF">
        <w:t>ring TOC concentration (Table 8</w:t>
      </w:r>
      <w:r>
        <w:t xml:space="preserve">) </w:t>
      </w:r>
      <w:r w:rsidR="00B170C1">
        <w:t>do</w:t>
      </w:r>
      <w:r>
        <w:t xml:space="preserve"> not all report the same value from the same sample</w:t>
      </w:r>
      <w:r w:rsidR="00E00F59">
        <w:t>. For example, methods based on oxidative combustion</w:t>
      </w:r>
      <w:r w:rsidR="007849AC">
        <w:t xml:space="preserve"> at temperatures &gt; 800°C</w:t>
      </w:r>
      <w:r w:rsidR="00E00F59">
        <w:t xml:space="preserve"> include all carbon that can be oxidized to CO</w:t>
      </w:r>
      <w:r w:rsidR="00E00F59" w:rsidRPr="004660A7">
        <w:rPr>
          <w:vertAlign w:val="subscript"/>
        </w:rPr>
        <w:t>2</w:t>
      </w:r>
      <w:r w:rsidR="00E00F59">
        <w:t xml:space="preserve">. Such methods commonly have detection limits near 1 µg/g without concentrating samples, although this appears to be limited more by terrestrial blanks than by instrument sensitivity. </w:t>
      </w:r>
      <w:r w:rsidR="00641636">
        <w:t xml:space="preserve">Some methods based on vibrational spectroscopy (FTIR, Raman, </w:t>
      </w:r>
      <w:r w:rsidR="004157BE">
        <w:t>etc.</w:t>
      </w:r>
      <w:r w:rsidR="00641636">
        <w:t>) are typically more sensitive</w:t>
      </w:r>
      <w:r w:rsidR="00274E97">
        <w:t xml:space="preserve"> (down to 1 </w:t>
      </w:r>
      <w:r w:rsidR="000059AA">
        <w:t xml:space="preserve">ng/g </w:t>
      </w:r>
      <w:r w:rsidR="00274E97">
        <w:t>levels)</w:t>
      </w:r>
      <w:r w:rsidR="00641636">
        <w:t>, but may not detect all carbon species</w:t>
      </w:r>
      <w:r w:rsidR="007849AC">
        <w:t xml:space="preserve">; for example, </w:t>
      </w:r>
      <w:r w:rsidR="00641636">
        <w:t>FTIR cannot detect graphitic or amorphous macromolecular carbon</w:t>
      </w:r>
      <w:r w:rsidR="00E00F59">
        <w:t xml:space="preserve">. </w:t>
      </w:r>
      <w:r w:rsidR="00641636">
        <w:t xml:space="preserve">On the other hand, surfaces can be mapped using Raman spectroscopy to survey for minute concentrations of these species. </w:t>
      </w:r>
      <w:r w:rsidR="00274E97">
        <w:t>However</w:t>
      </w:r>
      <w:r w:rsidR="00641636">
        <w:t xml:space="preserve">, these techniques </w:t>
      </w:r>
      <w:r w:rsidR="007849AC">
        <w:t xml:space="preserve">require delicate surface preparation and are susceptible to topographic and matrix </w:t>
      </w:r>
      <w:r w:rsidR="00CD262D">
        <w:t>effects</w:t>
      </w:r>
      <w:r w:rsidR="007849AC">
        <w:t>. With</w:t>
      </w:r>
      <w:r w:rsidR="00641636">
        <w:t xml:space="preserve"> so many analytical dependencies</w:t>
      </w:r>
      <w:r w:rsidR="007849AC">
        <w:t>, they are generally not quantitative</w:t>
      </w:r>
      <w:r w:rsidR="00641636">
        <w:t>.</w:t>
      </w:r>
    </w:p>
    <w:p w14:paraId="19B21AF8" w14:textId="30B29987" w:rsidR="00E00F59" w:rsidRDefault="00E00F59" w:rsidP="00E00F59">
      <w:r>
        <w:t xml:space="preserve">Mass spectrometric methods for analyzing </w:t>
      </w:r>
      <w:r w:rsidR="007849AC">
        <w:t xml:space="preserve">TOC in </w:t>
      </w:r>
      <w:r>
        <w:t xml:space="preserve">solvent extracts are equally sensitive, but have more restrictive analytical windows and </w:t>
      </w:r>
      <w:r w:rsidR="005A38BC">
        <w:t>would</w:t>
      </w:r>
      <w:r>
        <w:t xml:space="preserve"> likely not include macromolecular carbon. Other techniques, such as secondary ionization mass spectrometry (SIMS) and x-ray photoelectron spectroscopy (XPS) are </w:t>
      </w:r>
      <w:r w:rsidR="009F57F0">
        <w:t xml:space="preserve">highly sensitive, but are </w:t>
      </w:r>
      <w:r w:rsidR="00274E97">
        <w:t>more complex and expensive to implement</w:t>
      </w:r>
      <w:r>
        <w:t>. A second complication is that some TOC methods are amenable only to analyses of bulk sample materials (oxidative combustion), whereas others are amenable only to analyses of surfaces (SIMS, FTIR, Raman, XPS). Some sample-based measurements can be applied to spacecraft surfaces by means of solvent rinses or swabs.</w:t>
      </w:r>
    </w:p>
    <w:p w14:paraId="60C15543" w14:textId="365CDC4E" w:rsidR="00E00F59" w:rsidRDefault="00E00F59" w:rsidP="00E00F59">
      <w:r>
        <w:t xml:space="preserve">Beyond simple measurements of TOC </w:t>
      </w:r>
      <w:r w:rsidR="00CD262D">
        <w:t xml:space="preserve">concentration, it is likely that scientists </w:t>
      </w:r>
      <w:r w:rsidR="005A38BC">
        <w:t>would</w:t>
      </w:r>
      <w:r>
        <w:t xml:space="preserve"> be interested in assaying the elemental and isotopic composition, average molecular weight, aromaticity, optical activity, ion-exchange capacity, surface-area loading, and other characteristics of total organic </w:t>
      </w:r>
      <w:r w:rsidR="00CD262D">
        <w:t xml:space="preserve">matter in returned samples. Such </w:t>
      </w:r>
      <w:r>
        <w:t xml:space="preserve">measurements all use specialized analytical techniques, only some of which overlap with those described in </w:t>
      </w:r>
      <w:r w:rsidR="0001734B">
        <w:t xml:space="preserve">Section </w:t>
      </w:r>
      <w:r w:rsidR="00EF0C74">
        <w:t>3</w:t>
      </w:r>
      <w:r>
        <w:t xml:space="preserve">. Nevertheless, it is the panel’s belief that all such measurements </w:t>
      </w:r>
      <w:r w:rsidR="005A38BC">
        <w:t>would</w:t>
      </w:r>
      <w:r>
        <w:t xml:space="preserve"> be less sensitive than those used to measure simple TOC concentrations, and so they are not considered further here.</w:t>
      </w:r>
    </w:p>
    <w:p w14:paraId="6A404AAF" w14:textId="3E6BCB4C" w:rsidR="00D92DA5" w:rsidRPr="00D92DA5" w:rsidRDefault="00E00F59" w:rsidP="00E00F59">
      <w:r>
        <w:t xml:space="preserve">The OCP discussed these analytical issues in detail, but ultimately decided that it was beyond our purview to provide a detailed intercomparison of methods, or to </w:t>
      </w:r>
      <w:r w:rsidR="00510CAC">
        <w:t>propose</w:t>
      </w:r>
      <w:r>
        <w:t xml:space="preserve"> specific methods for monitoring TOC. For the purpose of setting minimum contamination limits, we point out that several surface-based techniques can routinely achieve detection limits &lt; 1 ng/cm</w:t>
      </w:r>
      <w:r w:rsidRPr="00EF0C74">
        <w:rPr>
          <w:vertAlign w:val="superscript"/>
        </w:rPr>
        <w:t>2</w:t>
      </w:r>
      <w:r>
        <w:t xml:space="preserve">, and so could be employed to verify contamination limits on spacecraft surfaces down to this level. Translating this into a bulk contamination level for samples requires consideration of both transfer efficiency and sample-contact surface (see below), but leads to plausible levels of 2-20 </w:t>
      </w:r>
      <w:r w:rsidR="000059AA">
        <w:t>ng/g</w:t>
      </w:r>
      <w:r w:rsidR="0001734B">
        <w:t xml:space="preserve"> </w:t>
      </w:r>
      <w:r>
        <w:t xml:space="preserve">TOC. To our knowledge, no bulk TOC analyses of terrestrial geologic samples have yet reported detection limits this low. On the other hand, no terrestrial geologic materials have such low levels of TOC, so these detection limits have presumably not been needed. It is our belief that if a martian sample were returned that contained only 2-20 </w:t>
      </w:r>
      <w:r w:rsidR="000059AA">
        <w:t xml:space="preserve">ng/g </w:t>
      </w:r>
      <w:r>
        <w:t>TOC, a suitable analytical method for quantifying this level of carbon could be readily developed</w:t>
      </w:r>
      <w:r w:rsidR="00D92DA5">
        <w:t>.</w:t>
      </w:r>
    </w:p>
    <w:p w14:paraId="610D5ACA" w14:textId="1191A14C" w:rsidR="0029278F" w:rsidRDefault="0029278F" w:rsidP="0029278F">
      <w:pPr>
        <w:pStyle w:val="Heading4"/>
      </w:pPr>
      <w:bookmarkStart w:id="89" w:name="_Toc271055948"/>
      <w:bookmarkStart w:id="90" w:name="_Toc273187003"/>
      <w:r>
        <w:lastRenderedPageBreak/>
        <w:t xml:space="preserve">What </w:t>
      </w:r>
      <w:r w:rsidR="007F5BC5">
        <w:t>level of cleanliness</w:t>
      </w:r>
      <w:r>
        <w:t xml:space="preserve"> can we achieve?</w:t>
      </w:r>
      <w:bookmarkEnd w:id="89"/>
      <w:bookmarkEnd w:id="90"/>
    </w:p>
    <w:p w14:paraId="53C14F21" w14:textId="52F5CE9D" w:rsidR="00D92DA5" w:rsidRDefault="00E00F59" w:rsidP="00D92DA5">
      <w:r>
        <w:t xml:space="preserve">There was a very substantial debate amongst OCP panelists as to </w:t>
      </w:r>
      <w:r w:rsidR="00CD262D">
        <w:t>what are the lowest levels of TOC contamination that are readily achievable</w:t>
      </w:r>
      <w:r>
        <w:t xml:space="preserve">. In considering this issue, a key concept is to distinguish between what is possible on spacecraft surfaces, and what is achievable in returned samples. The former can be readily reduced to arguments about nanograms per unit area, but the latter requires additional understanding of contaminant contributions from the entire sampling train, and potentially the entire landed spacecraft. Hardware geometry and mode of operation, as well as surface cleanliness, become relevant. We consider the issue of cleaning surfaces </w:t>
      </w:r>
      <w:r w:rsidR="004157BE">
        <w:t>first</w:t>
      </w:r>
      <w:r>
        <w:t xml:space="preserve"> and that of the integrated sample contamination second</w:t>
      </w:r>
      <w:r w:rsidR="00D92DA5">
        <w:t>.</w:t>
      </w:r>
    </w:p>
    <w:p w14:paraId="431E5FAD" w14:textId="77777777" w:rsidR="00EF0C74" w:rsidRPr="00EA06D4" w:rsidRDefault="009B4FBF" w:rsidP="00EA06D4">
      <w:pPr>
        <w:tabs>
          <w:tab w:val="left" w:pos="90"/>
        </w:tabs>
        <w:ind w:left="720" w:hanging="720"/>
      </w:pPr>
      <w:r>
        <w:rPr>
          <w:b/>
        </w:rPr>
        <w:t>Table 8</w:t>
      </w:r>
      <w:r w:rsidR="00EF0C74" w:rsidRPr="0001734B">
        <w:rPr>
          <w:b/>
        </w:rPr>
        <w:t>.</w:t>
      </w:r>
      <w:r w:rsidR="00EF0C74" w:rsidRPr="00EA06D4">
        <w:t xml:space="preserve"> Compilation of analytical methods, and representative sensitivity, potentially suitable for measuring TOC in samples and/or on spacecraft </w:t>
      </w:r>
      <w:r w:rsidR="00641636" w:rsidRPr="00EA06D4">
        <w:t>surfaces</w:t>
      </w:r>
      <w:r w:rsidR="00EF0C74" w:rsidRPr="00EA06D4">
        <w:t>.</w:t>
      </w:r>
      <w:r w:rsidR="00C84547" w:rsidRPr="00EA06D4">
        <w:t xml:space="preserve"> </w:t>
      </w:r>
    </w:p>
    <w:p w14:paraId="7F494C4E" w14:textId="77777777" w:rsidR="007F5BC5" w:rsidRDefault="007F5BC5" w:rsidP="007F5BC5">
      <w:r w:rsidRPr="007F5BC5">
        <w:rPr>
          <w:noProof/>
        </w:rPr>
        <w:drawing>
          <wp:inline distT="0" distB="0" distL="0" distR="0" wp14:anchorId="790494EA" wp14:editId="3FD1D80F">
            <wp:extent cx="5486400" cy="4964430"/>
            <wp:effectExtent l="0" t="0" r="0" b="0"/>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9"/>
                    <a:stretch>
                      <a:fillRect/>
                    </a:stretch>
                  </pic:blipFill>
                  <pic:spPr>
                    <a:xfrm>
                      <a:off x="0" y="0"/>
                      <a:ext cx="5486400" cy="4964430"/>
                    </a:xfrm>
                    <a:prstGeom prst="rect">
                      <a:avLst/>
                    </a:prstGeom>
                  </pic:spPr>
                </pic:pic>
              </a:graphicData>
            </a:graphic>
          </wp:inline>
        </w:drawing>
      </w:r>
    </w:p>
    <w:p w14:paraId="3FCD9FFB" w14:textId="61651BF8" w:rsidR="00081527" w:rsidRDefault="00E00F59" w:rsidP="008F2242">
      <w:pPr>
        <w:jc w:val="both"/>
      </w:pPr>
      <w:r>
        <w:t xml:space="preserve">Methods for cleaning spacecraft surfaces vary widely, and with highly variable results. As an optimal solution, the panel agreed that </w:t>
      </w:r>
      <w:r w:rsidR="00274E97">
        <w:t>extended (hours) heating to &gt; 500</w:t>
      </w:r>
      <w:r>
        <w:t xml:space="preserve">°C in an oxidizing atmosphere (commonly air) </w:t>
      </w:r>
      <w:r w:rsidR="00B170C1">
        <w:t>typically</w:t>
      </w:r>
      <w:r>
        <w:t xml:space="preserve"> render</w:t>
      </w:r>
      <w:r w:rsidR="00B170C1">
        <w:t>s</w:t>
      </w:r>
      <w:r>
        <w:t xml:space="preserve"> a surface free of organic carbon at or below pg/g (ppt) levels. This procedure is commonly used in most organic geochemical laboratories today. The question then becomes how rapidly the surface becomes re-</w:t>
      </w:r>
      <w:r w:rsidR="00421595" w:rsidRPr="00421595">
        <w:t xml:space="preserve"> </w:t>
      </w:r>
      <w:r w:rsidR="00421595">
        <w:t xml:space="preserve">contaminated with organic carbon. Earth’s </w:t>
      </w:r>
      <w:r>
        <w:t xml:space="preserve">atmosphere contains an </w:t>
      </w:r>
      <w:r>
        <w:lastRenderedPageBreak/>
        <w:t>appreciable amount of organic carbon, both in the for</w:t>
      </w:r>
      <w:r w:rsidR="00421595">
        <w:t>m of volatile organic compounds</w:t>
      </w:r>
      <w:r>
        <w:t xml:space="preserve"> and as organic particulates. The latter are readily filtered out of clean-room air, but the former are harder to control to extremely low levels. Thus a bare metal surface exposed to even ‘clean’ air will </w:t>
      </w:r>
      <w:r w:rsidR="00081527" w:rsidRPr="00081527">
        <w:t>quickly (within minutes/hours) acquire a layer of adventitious carbon (AC), typically ~20 to 100 ng/cm</w:t>
      </w:r>
      <w:r w:rsidR="00081527" w:rsidRPr="00081527">
        <w:rPr>
          <w:vertAlign w:val="superscript"/>
        </w:rPr>
        <w:t>2</w:t>
      </w:r>
      <w:r w:rsidR="00274E97">
        <w:t xml:space="preserve">. </w:t>
      </w:r>
      <w:r w:rsidR="00421595">
        <w:t xml:space="preserve">The rate of recontamination is highly dependent upon the type of organic carbon present, their partial pressures within the environment, and the temperature differential between the environment and the spacecraft surfaces. Deposition </w:t>
      </w:r>
      <w:r w:rsidR="000F33F2">
        <w:t xml:space="preserve">rates differing by orders of magnitude can be achieved </w:t>
      </w:r>
      <w:r w:rsidR="00274E97">
        <w:t>by</w:t>
      </w:r>
      <w:r w:rsidR="000F33F2">
        <w:t xml:space="preserve"> covering </w:t>
      </w:r>
      <w:r w:rsidR="00274E97">
        <w:t>cleaned</w:t>
      </w:r>
      <w:r w:rsidR="000F33F2">
        <w:t xml:space="preserve"> part</w:t>
      </w:r>
      <w:r w:rsidR="00274E97">
        <w:t>s</w:t>
      </w:r>
      <w:r w:rsidR="000F33F2">
        <w:t xml:space="preserve"> with a clean impermeable wrapping such as aluminum foil</w:t>
      </w:r>
      <w:r w:rsidR="00081527">
        <w:t>.</w:t>
      </w:r>
      <w:r w:rsidR="00081527" w:rsidRPr="00081527">
        <w:t xml:space="preserve"> The phenomenon </w:t>
      </w:r>
      <w:r w:rsidR="000F33F2">
        <w:t xml:space="preserve">of accretion of contaminants </w:t>
      </w:r>
      <w:r w:rsidR="00081527" w:rsidRPr="00081527">
        <w:t xml:space="preserve">is well documented in the literature </w:t>
      </w:r>
      <w:r w:rsidR="00081527">
        <w:t>(e.g., Siegbahn, et al</w:t>
      </w:r>
      <w:r w:rsidR="00454F61">
        <w:t>.</w:t>
      </w:r>
      <w:r w:rsidR="004157BE">
        <w:t>, 1967</w:t>
      </w:r>
      <w:r w:rsidR="00081527">
        <w:t xml:space="preserve">; Barr and Seal, 1995; Swift, 1992; Piao and McIntyre, 2002). </w:t>
      </w:r>
      <w:r>
        <w:t xml:space="preserve">Studies indicate that this layer asymptotically approaches a stable, ~monolayer equivalent </w:t>
      </w:r>
      <w:r w:rsidRPr="00EF0C74">
        <w:t>film</w:t>
      </w:r>
      <w:r w:rsidR="00081527" w:rsidRPr="00EF0C74">
        <w:t xml:space="preserve"> (</w:t>
      </w:r>
      <w:r w:rsidR="00EF0C74" w:rsidRPr="00EF0C74">
        <w:t>Fig</w:t>
      </w:r>
      <w:r w:rsidR="00C84547">
        <w:t>.</w:t>
      </w:r>
      <w:r w:rsidR="00EF0C74" w:rsidRPr="00EF0C74">
        <w:t xml:space="preserve"> </w:t>
      </w:r>
      <w:r w:rsidR="00742006" w:rsidRPr="00EF0C74">
        <w:t>1</w:t>
      </w:r>
      <w:r w:rsidR="00742006">
        <w:t>1</w:t>
      </w:r>
      <w:r w:rsidR="00081527" w:rsidRPr="00EF0C74">
        <w:t>)</w:t>
      </w:r>
      <w:r w:rsidRPr="00EF0C74">
        <w:t>, with</w:t>
      </w:r>
      <w:r>
        <w:t xml:space="preserve"> the equilibrium TOC content of this film depending both on surface composition and on volatile organic concentrations</w:t>
      </w:r>
      <w:r w:rsidR="000F33F2">
        <w:t>, among other factors</w:t>
      </w:r>
      <w:r>
        <w:t>. Typical mean deposition rates for clean-room environments are reputed to be near 0.15 ng/cm</w:t>
      </w:r>
      <w:r w:rsidRPr="00F01D27">
        <w:rPr>
          <w:vertAlign w:val="superscript"/>
        </w:rPr>
        <w:t>2</w:t>
      </w:r>
      <w:r>
        <w:t>/hour (0.1 mg/</w:t>
      </w:r>
      <w:r w:rsidR="009F57F0" w:rsidRPr="009F57F0">
        <w:t xml:space="preserve"> </w:t>
      </w:r>
      <w:r w:rsidR="009F57F0">
        <w:t>ft</w:t>
      </w:r>
      <w:r w:rsidR="009F57F0" w:rsidRPr="00081527">
        <w:rPr>
          <w:vertAlign w:val="superscript"/>
        </w:rPr>
        <w:t>2</w:t>
      </w:r>
      <w:r>
        <w:t>/</w:t>
      </w:r>
      <w:r w:rsidR="000F33F2">
        <w:t>month</w:t>
      </w:r>
      <w:r>
        <w:t xml:space="preserve">; Canham </w:t>
      </w:r>
      <w:r w:rsidR="000F33F2">
        <w:t>MOMA-MS Contamination and Planetary Protection Peer Review</w:t>
      </w:r>
      <w:r>
        <w:t xml:space="preserve">), suggesting that a stable adventitious carbon film </w:t>
      </w:r>
      <w:r w:rsidR="00B170C1">
        <w:t>typically</w:t>
      </w:r>
      <w:r>
        <w:t xml:space="preserve"> require</w:t>
      </w:r>
      <w:r w:rsidR="00B170C1">
        <w:t>s</w:t>
      </w:r>
      <w:r>
        <w:t xml:space="preserve"> 6-9 days to develop. Limiting contact of a metal surface to air shortly after baking should thus provide a straightforward and efficient way of achieving very low (</w:t>
      </w:r>
      <w:r w:rsidR="00A53ABA" w:rsidRPr="00A53ABA">
        <w:t>ppm</w:t>
      </w:r>
      <w:r>
        <w:t xml:space="preserve">) TOC levels. </w:t>
      </w:r>
      <w:r w:rsidR="00C84475">
        <w:t xml:space="preserve">Although this can be done with minimal effort on Earth, ‘unwrapping’ the protected parts for use once on Mars </w:t>
      </w:r>
      <w:r w:rsidR="0003174A">
        <w:t>would presumably</w:t>
      </w:r>
      <w:r w:rsidR="00C84475">
        <w:t xml:space="preserve"> introduce additional engineering risks</w:t>
      </w:r>
      <w:r>
        <w:t xml:space="preserve">. </w:t>
      </w:r>
      <w:r w:rsidR="00931E3B">
        <w:t xml:space="preserve">Although lower levels of organic contamination could be achieved by </w:t>
      </w:r>
      <w:r>
        <w:t>combusting</w:t>
      </w:r>
      <w:r w:rsidR="00E94C99">
        <w:t xml:space="preserve"> (at &gt;500°Ç in an oxidizing atmosphere)</w:t>
      </w:r>
      <w:r>
        <w:t xml:space="preserve"> and then isolating </w:t>
      </w:r>
      <w:r w:rsidR="009F57F0">
        <w:t>the entire sampling hardware chain</w:t>
      </w:r>
      <w:r w:rsidR="00931E3B">
        <w:t xml:space="preserve">, </w:t>
      </w:r>
      <w:r w:rsidR="00931E3B" w:rsidRPr="00931E3B">
        <w:t xml:space="preserve">hermetically sealing all elements of the sample chain has serious implications </w:t>
      </w:r>
      <w:r w:rsidR="00931E3B">
        <w:t>for</w:t>
      </w:r>
      <w:r w:rsidR="00931E3B" w:rsidRPr="00931E3B">
        <w:t xml:space="preserve"> mission failure modes (and opportunities to compromise science)</w:t>
      </w:r>
      <w:r w:rsidR="008F2242">
        <w:t>.</w:t>
      </w:r>
      <w:r w:rsidR="00FB5DA9" w:rsidRPr="00FB5DA9">
        <w:rPr>
          <w:noProof/>
        </w:rPr>
        <w:drawing>
          <wp:inline distT="0" distB="0" distL="0" distR="0" wp14:anchorId="7606D23D" wp14:editId="23D8ABCB">
            <wp:extent cx="4984564" cy="3022600"/>
            <wp:effectExtent l="0" t="0" r="6985" b="635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b="4609"/>
                    <a:stretch/>
                  </pic:blipFill>
                  <pic:spPr bwMode="auto">
                    <a:xfrm>
                      <a:off x="0" y="0"/>
                      <a:ext cx="4988560" cy="3025023"/>
                    </a:xfrm>
                    <a:prstGeom prst="rect">
                      <a:avLst/>
                    </a:prstGeom>
                    <a:noFill/>
                    <a:ln>
                      <a:noFill/>
                    </a:ln>
                    <a:extLst>
                      <a:ext uri="{53640926-AAD7-44D8-BBD7-CCE9431645EC}">
                        <a14:shadowObscured xmlns:a14="http://schemas.microsoft.com/office/drawing/2010/main"/>
                      </a:ext>
                    </a:extLst>
                  </pic:spPr>
                </pic:pic>
              </a:graphicData>
            </a:graphic>
          </wp:inline>
        </w:drawing>
      </w:r>
    </w:p>
    <w:p w14:paraId="1F449D42" w14:textId="7AD60042" w:rsidR="00081527" w:rsidRPr="0001734B" w:rsidRDefault="00081527" w:rsidP="0001734B">
      <w:pPr>
        <w:ind w:left="720" w:hanging="720"/>
        <w:rPr>
          <w:i/>
          <w:iCs/>
        </w:rPr>
      </w:pPr>
      <w:r w:rsidRPr="0001734B">
        <w:rPr>
          <w:b/>
          <w:i/>
          <w:u w:val="single"/>
        </w:rPr>
        <w:t>Fig</w:t>
      </w:r>
      <w:r w:rsidR="00C61826" w:rsidRPr="0001734B">
        <w:rPr>
          <w:b/>
          <w:i/>
          <w:u w:val="single"/>
        </w:rPr>
        <w:t>ure</w:t>
      </w:r>
      <w:r w:rsidRPr="0001734B">
        <w:rPr>
          <w:b/>
          <w:i/>
          <w:u w:val="single"/>
        </w:rPr>
        <w:t xml:space="preserve"> </w:t>
      </w:r>
      <w:r w:rsidR="00EF0C74" w:rsidRPr="0001734B">
        <w:rPr>
          <w:b/>
          <w:i/>
          <w:u w:val="single"/>
        </w:rPr>
        <w:t>1</w:t>
      </w:r>
      <w:r w:rsidR="009B4FBF" w:rsidRPr="0001734B">
        <w:rPr>
          <w:b/>
          <w:i/>
          <w:u w:val="single"/>
        </w:rPr>
        <w:t>1</w:t>
      </w:r>
      <w:r w:rsidR="00EF0C74" w:rsidRPr="0001734B">
        <w:rPr>
          <w:i/>
        </w:rPr>
        <w:t xml:space="preserve">. </w:t>
      </w:r>
      <w:r w:rsidRPr="0001734B">
        <w:rPr>
          <w:i/>
        </w:rPr>
        <w:t xml:space="preserve"> </w:t>
      </w:r>
      <w:r w:rsidRPr="0001734B">
        <w:rPr>
          <w:i/>
          <w:iCs/>
        </w:rPr>
        <w:t xml:space="preserve">JPL test data suggests an asymptotic time dependence for the formation of </w:t>
      </w:r>
      <w:r w:rsidR="00C84475" w:rsidRPr="0001734B">
        <w:rPr>
          <w:i/>
          <w:iCs/>
        </w:rPr>
        <w:t xml:space="preserve">an </w:t>
      </w:r>
      <w:r w:rsidRPr="0001734B">
        <w:rPr>
          <w:i/>
          <w:iCs/>
        </w:rPr>
        <w:t>adventitious carbon</w:t>
      </w:r>
      <w:r w:rsidR="00C84475" w:rsidRPr="0001734B">
        <w:rPr>
          <w:i/>
          <w:iCs/>
        </w:rPr>
        <w:t xml:space="preserve"> film on pre-cleaned metal surfaces</w:t>
      </w:r>
      <w:r w:rsidRPr="0001734B">
        <w:rPr>
          <w:i/>
          <w:iCs/>
        </w:rPr>
        <w:t>. Rate and amount of formation is highly variable, and depending on precursor concentrations, substrate, configurations, and environmental conditions</w:t>
      </w:r>
      <w:r w:rsidR="00C84475" w:rsidRPr="0001734B">
        <w:rPr>
          <w:i/>
          <w:iCs/>
        </w:rPr>
        <w:t>.</w:t>
      </w:r>
      <w:r w:rsidR="00703C77" w:rsidRPr="0001734B">
        <w:rPr>
          <w:i/>
          <w:iCs/>
        </w:rPr>
        <w:t xml:space="preserve">  The quantification of the y-axis is TOC.</w:t>
      </w:r>
    </w:p>
    <w:p w14:paraId="5C52CD9B" w14:textId="75B24AFF" w:rsidR="001846F7" w:rsidRDefault="00D40E94" w:rsidP="001846F7">
      <w:pPr>
        <w:pStyle w:val="Heading5"/>
      </w:pPr>
      <w:bookmarkStart w:id="91" w:name="_Toc271055949"/>
      <w:bookmarkStart w:id="92" w:name="_Toc273187004"/>
      <w:r>
        <w:t>Contamination Pathways</w:t>
      </w:r>
      <w:bookmarkEnd w:id="91"/>
      <w:bookmarkEnd w:id="92"/>
    </w:p>
    <w:p w14:paraId="62C9D225" w14:textId="71C2460F" w:rsidR="00305870" w:rsidRDefault="00305870" w:rsidP="00305870">
      <w:r>
        <w:t>In the case of MSL, the vectors for the transfer of Earth-sourced organic contamination to rock/soil samples have been interpreted by the MSL project engineers to include the following</w:t>
      </w:r>
      <w:r w:rsidR="009B4FBF">
        <w:t xml:space="preserve"> (Fig</w:t>
      </w:r>
      <w:r w:rsidR="00742006">
        <w:t>.</w:t>
      </w:r>
      <w:r w:rsidR="009B4FBF">
        <w:t xml:space="preserve"> 12)</w:t>
      </w:r>
      <w:r>
        <w:t>:</w:t>
      </w:r>
    </w:p>
    <w:p w14:paraId="78838363" w14:textId="7F492148" w:rsidR="00EA4A52" w:rsidRDefault="00EA4A52" w:rsidP="00EA4A52">
      <w:pPr>
        <w:pStyle w:val="ListParagraph"/>
        <w:numPr>
          <w:ilvl w:val="0"/>
          <w:numId w:val="31"/>
        </w:numPr>
      </w:pPr>
      <w:r>
        <w:lastRenderedPageBreak/>
        <w:t>Direct contact: Direct contact of Mars sample material with sampling hardware is thought to be the largest contributor to sample C contamination. Based on contamination modeling, direct transfer from spacecraft contact surfaces has been interpreted to be quantitatively the most significant component for both MSL and OSIRIS-R</w:t>
      </w:r>
      <w:r w:rsidR="004157BE">
        <w:t>Ex</w:t>
      </w:r>
      <w:r>
        <w:t xml:space="preserve"> (Blakkolb et al</w:t>
      </w:r>
      <w:r w:rsidR="00454F61">
        <w:t>.</w:t>
      </w:r>
      <w:r w:rsidR="004157BE">
        <w:t>, 2008</w:t>
      </w:r>
      <w:r>
        <w:t>; ten Kate et al</w:t>
      </w:r>
      <w:r w:rsidR="00454F61">
        <w:t>.</w:t>
      </w:r>
      <w:r w:rsidR="004157BE">
        <w:t>, 2008</w:t>
      </w:r>
      <w:r>
        <w:t>; Harstad, 2006; Anderson et al</w:t>
      </w:r>
      <w:r w:rsidR="00454F61">
        <w:t>.</w:t>
      </w:r>
      <w:r w:rsidR="004157BE">
        <w:t>, 2012</w:t>
      </w:r>
      <w:r>
        <w:t xml:space="preserve">; Dworkin pers. comm. 2014).  </w:t>
      </w:r>
    </w:p>
    <w:p w14:paraId="685452CA" w14:textId="09C33C34" w:rsidR="00EA4A52" w:rsidRDefault="00EA4A52" w:rsidP="00EA4A52">
      <w:pPr>
        <w:pStyle w:val="ListParagraph"/>
        <w:numPr>
          <w:ilvl w:val="0"/>
          <w:numId w:val="31"/>
        </w:numPr>
      </w:pPr>
      <w:r>
        <w:t xml:space="preserve">Particle transport: Dislodgment of particulate (potentially microbe-laden) </w:t>
      </w:r>
      <w:r w:rsidR="004157BE">
        <w:t>contamination from</w:t>
      </w:r>
      <w:r>
        <w:t xml:space="preserve"> the exterior of the Rover by saltation is not believed to be a significant source of TOC in samples. Beaudet (2000) calculated particle dislodgement rates, not taking into account particle adhesion.  Harstad (2006) performed calculations that included adhesion forces and concluded the probability of particle removal “…is estimated as corresponding to an adhesion half-life of O (10</w:t>
      </w:r>
      <w:r w:rsidRPr="004056A8">
        <w:rPr>
          <w:vertAlign w:val="superscript"/>
        </w:rPr>
        <w:t>4</w:t>
      </w:r>
      <w:r>
        <w:t xml:space="preserve">) years, and is thus not important.” </w:t>
      </w:r>
    </w:p>
    <w:p w14:paraId="05F909E5" w14:textId="477F1340" w:rsidR="00EA4A52" w:rsidRDefault="00EA4A52" w:rsidP="00EA4A52">
      <w:pPr>
        <w:pStyle w:val="ListParagraph"/>
        <w:numPr>
          <w:ilvl w:val="0"/>
          <w:numId w:val="31"/>
        </w:numPr>
      </w:pPr>
      <w:r>
        <w:t xml:space="preserve">Outgassing from rover hardware: Engineering contamination transport calculations (using MSL transport models and source rates, (Blakkolb et al., 2008; ten Kate et al., </w:t>
      </w:r>
      <w:r w:rsidRPr="00EF35DB">
        <w:t>2008</w:t>
      </w:r>
      <w:r>
        <w:t xml:space="preserve">) show that outgassing from </w:t>
      </w:r>
      <w:r w:rsidRPr="00EF35DB">
        <w:t>Rover</w:t>
      </w:r>
      <w:r>
        <w:t xml:space="preserve"> hardware contributes a &lt;~1</w:t>
      </w:r>
      <w:r w:rsidR="001F6DB6">
        <w:t xml:space="preserve"> </w:t>
      </w:r>
      <w:r w:rsidR="00901F92">
        <w:t>ng/g</w:t>
      </w:r>
      <w:r>
        <w:t xml:space="preserve"> TOC during the sample acquisition process (Blakkolb, 2008).</w:t>
      </w:r>
    </w:p>
    <w:p w14:paraId="3BB2C7E3" w14:textId="7EEEDAB9" w:rsidR="004F0E75" w:rsidRDefault="00EA4A52" w:rsidP="00B6713A">
      <w:r>
        <w:t>A comparable analysis for M</w:t>
      </w:r>
      <w:r w:rsidR="00575181">
        <w:t xml:space="preserve">ars </w:t>
      </w:r>
      <w:r>
        <w:t xml:space="preserve">2020 has not yet been carried out.  For the purpose of this report, we confine our analysis to that of direct contaminant transfer from hardware surfaces to samples, while noting that other transport vectors need to be rigorously evaluated by the </w:t>
      </w:r>
      <w:r w:rsidR="00CF706A">
        <w:t>M</w:t>
      </w:r>
      <w:r w:rsidR="004F0E75">
        <w:t xml:space="preserve">ars </w:t>
      </w:r>
      <w:r w:rsidR="00CF706A">
        <w:t>2020</w:t>
      </w:r>
      <w:r>
        <w:t xml:space="preserve"> engineering team using deterministic and probabilistic methods (see for example, Hudsen, et al</w:t>
      </w:r>
      <w:r w:rsidR="00454F61">
        <w:t>.</w:t>
      </w:r>
      <w:r w:rsidR="004157BE">
        <w:t>, 2010</w:t>
      </w:r>
      <w:r>
        <w:t>) This reduces the problem to two variables: the hardware surface area contacting samples, and the efficiency with which the contamination is transferred.</w:t>
      </w:r>
    </w:p>
    <w:p w14:paraId="32D3421A" w14:textId="77777777" w:rsidR="00AC1CC6" w:rsidRDefault="00AC1CC6" w:rsidP="00AC1CC6">
      <w:r w:rsidRPr="00F923ED">
        <w:rPr>
          <w:noProof/>
        </w:rPr>
        <w:drawing>
          <wp:inline distT="0" distB="0" distL="0" distR="0" wp14:anchorId="07F53028" wp14:editId="75EF174F">
            <wp:extent cx="5480829" cy="3270250"/>
            <wp:effectExtent l="0" t="0" r="571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b="3738"/>
                    <a:stretch/>
                  </pic:blipFill>
                  <pic:spPr bwMode="auto">
                    <a:xfrm>
                      <a:off x="0" y="0"/>
                      <a:ext cx="5486400" cy="3273574"/>
                    </a:xfrm>
                    <a:prstGeom prst="rect">
                      <a:avLst/>
                    </a:prstGeom>
                    <a:noFill/>
                    <a:ln>
                      <a:noFill/>
                    </a:ln>
                    <a:extLst>
                      <a:ext uri="{53640926-AAD7-44D8-BBD7-CCE9431645EC}">
                        <a14:shadowObscured xmlns:a14="http://schemas.microsoft.com/office/drawing/2010/main"/>
                      </a:ext>
                    </a:extLst>
                  </pic:spPr>
                </pic:pic>
              </a:graphicData>
            </a:graphic>
          </wp:inline>
        </w:drawing>
      </w:r>
    </w:p>
    <w:p w14:paraId="6E74DEC4" w14:textId="42A925E4" w:rsidR="00AC1CC6" w:rsidRDefault="00AC1CC6" w:rsidP="008F2242">
      <w:pPr>
        <w:ind w:left="720" w:hanging="720"/>
        <w:rPr>
          <w:i/>
        </w:rPr>
      </w:pPr>
      <w:r w:rsidRPr="0001734B">
        <w:rPr>
          <w:b/>
          <w:i/>
          <w:u w:val="single"/>
        </w:rPr>
        <w:t>Fig</w:t>
      </w:r>
      <w:r w:rsidR="00C61826" w:rsidRPr="0001734B">
        <w:rPr>
          <w:b/>
          <w:i/>
          <w:u w:val="single"/>
        </w:rPr>
        <w:t>ure</w:t>
      </w:r>
      <w:r w:rsidRPr="0001734B">
        <w:rPr>
          <w:b/>
          <w:i/>
          <w:u w:val="single"/>
        </w:rPr>
        <w:t xml:space="preserve"> </w:t>
      </w:r>
      <w:r w:rsidR="009B4FBF" w:rsidRPr="0001734B">
        <w:rPr>
          <w:b/>
          <w:i/>
          <w:u w:val="single"/>
        </w:rPr>
        <w:t>12</w:t>
      </w:r>
      <w:r w:rsidRPr="0001734B">
        <w:rPr>
          <w:i/>
        </w:rPr>
        <w:t xml:space="preserve">. </w:t>
      </w:r>
      <w:r w:rsidR="00C61826" w:rsidRPr="0001734B">
        <w:rPr>
          <w:i/>
        </w:rPr>
        <w:t xml:space="preserve">Graphic representation of three important </w:t>
      </w:r>
      <w:r w:rsidRPr="0001734B">
        <w:rPr>
          <w:i/>
        </w:rPr>
        <w:t>pathways</w:t>
      </w:r>
      <w:r w:rsidR="00C61826" w:rsidRPr="0001734B">
        <w:rPr>
          <w:i/>
        </w:rPr>
        <w:t xml:space="preserve"> for contamination transport from spacecraft to samples</w:t>
      </w:r>
      <w:r w:rsidRPr="0001734B">
        <w:rPr>
          <w:i/>
        </w:rPr>
        <w:t>.</w:t>
      </w:r>
    </w:p>
    <w:p w14:paraId="6BE19171" w14:textId="44362D60" w:rsidR="003C4279" w:rsidRDefault="003C4279" w:rsidP="003C4279">
      <w:r>
        <w:t xml:space="preserve">A comparable analysis for </w:t>
      </w:r>
      <w:r w:rsidR="002E11BB">
        <w:t>Mars 2020</w:t>
      </w:r>
      <w:r>
        <w:t xml:space="preserve"> has not yet been carried out.  For the purpose of this report, we confine our analysis to that of direct contaminant transfer from hardware surfaces to samples, while </w:t>
      </w:r>
      <w:r>
        <w:lastRenderedPageBreak/>
        <w:t xml:space="preserve">noting that other transport vectors need to be rigorously evaluated by the </w:t>
      </w:r>
      <w:r w:rsidR="002E11BB">
        <w:t>Mars 2020</w:t>
      </w:r>
      <w:r>
        <w:t xml:space="preserve"> engineering team.  This reduces the problem to two variables: the hardware surface area contacting samples, and the efficiency with which the contamination is transferred.</w:t>
      </w:r>
    </w:p>
    <w:p w14:paraId="4CA1DFAC" w14:textId="6DBAA314" w:rsidR="00B6713A" w:rsidRDefault="00421595" w:rsidP="00B6713A">
      <w:r>
        <w:t>However,</w:t>
      </w:r>
      <w:r w:rsidR="00B6713A" w:rsidRPr="00EF35DB">
        <w:t> </w:t>
      </w:r>
      <w:r w:rsidR="00B6713A">
        <w:t>changes in payload, sampling philosophy</w:t>
      </w:r>
      <w:r w:rsidR="00B170C1">
        <w:t>,</w:t>
      </w:r>
      <w:r w:rsidR="00B6713A">
        <w:t xml:space="preserve"> and cache placement </w:t>
      </w:r>
      <w:r w:rsidR="00B6713A" w:rsidRPr="00EF35DB">
        <w:t>dictate that </w:t>
      </w:r>
      <w:r w:rsidR="00B170C1">
        <w:t xml:space="preserve">the </w:t>
      </w:r>
      <w:r w:rsidR="00E45103">
        <w:t>M</w:t>
      </w:r>
      <w:r w:rsidR="00575181">
        <w:t xml:space="preserve">ars </w:t>
      </w:r>
      <w:r w:rsidR="00E45103">
        <w:t>2020</w:t>
      </w:r>
      <w:r w:rsidR="00B170C1">
        <w:t xml:space="preserve"> project team</w:t>
      </w:r>
      <w:r w:rsidR="00B6713A" w:rsidRPr="00EF35DB">
        <w:t xml:space="preserve"> will </w:t>
      </w:r>
      <w:r w:rsidR="00B170C1">
        <w:t xml:space="preserve">need to </w:t>
      </w:r>
      <w:r w:rsidR="00B6713A" w:rsidRPr="00EF35DB">
        <w:t>undertake contamination transport analyses and</w:t>
      </w:r>
      <w:r w:rsidR="00B6713A">
        <w:t xml:space="preserve"> models </w:t>
      </w:r>
      <w:r w:rsidR="00B6713A" w:rsidRPr="00EF35DB">
        <w:t>of transport modes that are specific</w:t>
      </w:r>
      <w:r w:rsidR="00B6713A">
        <w:t xml:space="preserve"> to the </w:t>
      </w:r>
      <w:r w:rsidR="00E45103">
        <w:t>M</w:t>
      </w:r>
      <w:r w:rsidR="00575181">
        <w:t xml:space="preserve">ars </w:t>
      </w:r>
      <w:r w:rsidR="00E45103">
        <w:t>2020</w:t>
      </w:r>
      <w:r w:rsidR="00B6713A" w:rsidRPr="00EF35DB">
        <w:t xml:space="preserve"> system</w:t>
      </w:r>
      <w:r w:rsidR="00B6713A">
        <w:t xml:space="preserve"> recontamination profile. </w:t>
      </w:r>
      <w:r w:rsidR="00B6713A" w:rsidRPr="00EF35DB">
        <w:t>Factors influencing the induced contamination environment include, but are not limited to,</w:t>
      </w:r>
      <w:r w:rsidR="00B6713A">
        <w:t xml:space="preserve"> the relative configuration of the cache and the instrument payload, especially potential outgassing sources from the instruments that have heaters on them, and the fact that the dilution cleaning strategy cannot be applied to M</w:t>
      </w:r>
      <w:r w:rsidR="00575181">
        <w:t xml:space="preserve">ars </w:t>
      </w:r>
      <w:r w:rsidR="00B6713A">
        <w:t>2020.</w:t>
      </w:r>
      <w:r w:rsidR="00B6713A" w:rsidRPr="00EF35DB">
        <w:t>  </w:t>
      </w:r>
    </w:p>
    <w:p w14:paraId="58465FA3" w14:textId="0AF18884" w:rsidR="00D40E94" w:rsidRDefault="00D40E94" w:rsidP="00D40E94">
      <w:r w:rsidRPr="00EC75B2">
        <w:t xml:space="preserve">Because </w:t>
      </w:r>
      <w:r>
        <w:t xml:space="preserve">the </w:t>
      </w:r>
      <w:r w:rsidR="00575181">
        <w:t xml:space="preserve">baseline </w:t>
      </w:r>
      <w:r>
        <w:t xml:space="preserve">configuration of the sample contact surfaces for </w:t>
      </w:r>
      <w:r w:rsidRPr="00EC75B2">
        <w:t>M</w:t>
      </w:r>
      <w:r w:rsidR="00575181">
        <w:t xml:space="preserve">ars </w:t>
      </w:r>
      <w:r w:rsidRPr="00EC75B2">
        <w:t xml:space="preserve">2020 </w:t>
      </w:r>
      <w:r>
        <w:t>is very different from those of MSL, the</w:t>
      </w:r>
      <w:r w:rsidRPr="00EC75B2">
        <w:t xml:space="preserve"> dilution cleaning process appears not to be available to M</w:t>
      </w:r>
      <w:r w:rsidR="00575181">
        <w:t xml:space="preserve">ars </w:t>
      </w:r>
      <w:r w:rsidRPr="00EC75B2">
        <w:t>2020.</w:t>
      </w:r>
      <w:r>
        <w:t xml:space="preserve">   However, it is important to note that </w:t>
      </w:r>
      <w:r w:rsidRPr="00EC75B2">
        <w:t xml:space="preserve">in comparison to </w:t>
      </w:r>
      <w:r w:rsidR="00CF706A">
        <w:t>M</w:t>
      </w:r>
      <w:r w:rsidR="004F0E75">
        <w:t>ars</w:t>
      </w:r>
      <w:r w:rsidR="00CF706A">
        <w:t xml:space="preserve"> 2020</w:t>
      </w:r>
      <w:r w:rsidRPr="00EC75B2">
        <w:t>, MSL has far higher sample contact surface area, and far lower sample masses, so the effects of surface contamination are greatly magnified.</w:t>
      </w:r>
      <w:r>
        <w:t xml:space="preserve"> </w:t>
      </w:r>
    </w:p>
    <w:p w14:paraId="2EE3FAC3" w14:textId="6D7798A2" w:rsidR="003F569A" w:rsidRDefault="001846F7" w:rsidP="00E00F59">
      <w:pPr>
        <w:rPr>
          <w:iCs/>
        </w:rPr>
      </w:pPr>
      <w:r>
        <w:rPr>
          <w:rFonts w:cs="Times New Roman"/>
          <w:noProof/>
        </w:rPr>
        <mc:AlternateContent>
          <mc:Choice Requires="wps">
            <w:drawing>
              <wp:inline distT="0" distB="0" distL="0" distR="0" wp14:anchorId="4130D46C" wp14:editId="0951FA92">
                <wp:extent cx="5943600" cy="721360"/>
                <wp:effectExtent l="0" t="0" r="19050" b="21590"/>
                <wp:docPr id="5735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721360"/>
                        </a:xfrm>
                        <a:prstGeom prst="rect">
                          <a:avLst/>
                        </a:prstGeom>
                        <a:solidFill>
                          <a:schemeClr val="accent5">
                            <a:lumMod val="60000"/>
                            <a:lumOff val="4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2">
                          <a:schemeClr val="accent1"/>
                        </a:fillRef>
                        <a:effectRef idx="1">
                          <a:schemeClr val="accent1"/>
                        </a:effectRef>
                        <a:fontRef idx="minor">
                          <a:schemeClr val="dk1"/>
                        </a:fontRef>
                      </wps:style>
                      <wps:txbx>
                        <w:txbxContent>
                          <w:p w14:paraId="19479298" w14:textId="3E05EB85" w:rsidR="008702E7" w:rsidRPr="00A55868" w:rsidRDefault="008702E7" w:rsidP="001846F7">
                            <w:pPr>
                              <w:rPr>
                                <w:rFonts w:cs="Arial"/>
                                <w:bCs/>
                                <w:color w:val="000000" w:themeColor="text1"/>
                                <w:kern w:val="24"/>
                                <w:sz w:val="24"/>
                                <w:szCs w:val="40"/>
                              </w:rPr>
                            </w:pPr>
                            <w:r w:rsidRPr="00E164A1">
                              <w:rPr>
                                <w:rFonts w:eastAsiaTheme="minorEastAsia" w:cs="Arial"/>
                                <w:b/>
                                <w:bCs/>
                                <w:color w:val="000000" w:themeColor="text1"/>
                                <w:kern w:val="24"/>
                                <w:sz w:val="24"/>
                                <w:szCs w:val="40"/>
                                <w:u w:val="single"/>
                              </w:rPr>
                              <w:t>Findi</w:t>
                            </w:r>
                            <w:r>
                              <w:rPr>
                                <w:rFonts w:eastAsiaTheme="minorEastAsia" w:cs="Arial"/>
                                <w:b/>
                                <w:bCs/>
                                <w:color w:val="000000" w:themeColor="text1"/>
                                <w:kern w:val="24"/>
                                <w:sz w:val="24"/>
                                <w:szCs w:val="40"/>
                                <w:u w:val="single"/>
                              </w:rPr>
                              <w:t>ng #15</w:t>
                            </w:r>
                            <w:r w:rsidRPr="00E164A1">
                              <w:rPr>
                                <w:rFonts w:eastAsiaTheme="minorEastAsia" w:cs="Arial"/>
                                <w:b/>
                                <w:bCs/>
                                <w:color w:val="000000" w:themeColor="text1"/>
                                <w:kern w:val="24"/>
                                <w:sz w:val="24"/>
                                <w:szCs w:val="40"/>
                                <w:u w:val="single"/>
                              </w:rPr>
                              <w:t xml:space="preserve">: </w:t>
                            </w:r>
                            <w:r w:rsidRPr="00A55868">
                              <w:rPr>
                                <w:rFonts w:cs="Arial"/>
                                <w:bCs/>
                                <w:color w:val="000000" w:themeColor="text1"/>
                                <w:kern w:val="24"/>
                                <w:sz w:val="24"/>
                                <w:szCs w:val="40"/>
                              </w:rPr>
                              <w:t>In order to achieve contamination levels for sample contact surfaces lower than 20 ng/cm</w:t>
                            </w:r>
                            <w:r w:rsidRPr="00A55868">
                              <w:rPr>
                                <w:rFonts w:cs="Arial"/>
                                <w:bCs/>
                                <w:color w:val="000000" w:themeColor="text1"/>
                                <w:kern w:val="24"/>
                                <w:sz w:val="24"/>
                                <w:szCs w:val="40"/>
                                <w:vertAlign w:val="superscript"/>
                              </w:rPr>
                              <w:t>2</w:t>
                            </w:r>
                            <w:r>
                              <w:rPr>
                                <w:rFonts w:cs="Arial"/>
                                <w:bCs/>
                                <w:color w:val="000000" w:themeColor="text1"/>
                                <w:kern w:val="24"/>
                                <w:sz w:val="24"/>
                                <w:szCs w:val="40"/>
                              </w:rPr>
                              <w:t>, a more effective strategy for avoiding recontamination after initial cleaning than that used by MSL would need to be implemented</w:t>
                            </w:r>
                            <w:r w:rsidRPr="00A55868">
                              <w:rPr>
                                <w:rFonts w:cs="Arial"/>
                                <w:bCs/>
                                <w:color w:val="000000" w:themeColor="text1"/>
                                <w:kern w:val="24"/>
                                <w:sz w:val="24"/>
                                <w:szCs w:val="40"/>
                              </w:rPr>
                              <w:t>.</w:t>
                            </w:r>
                          </w:p>
                          <w:p w14:paraId="69CF99F9" w14:textId="77777777" w:rsidR="008702E7" w:rsidRPr="00E164A1" w:rsidRDefault="008702E7" w:rsidP="001846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130D46C" id="_x0000_s1041" type="#_x0000_t202" style="width:468pt;height:5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" fillcolor="#92cddc [1944]" strokecolor="#4579b8 [3044]">
                <v:path arrowok="t"/>
                <v:textbox>
                  <w:txbxContent>
                    <w:p w14:paraId="19479298" w14:textId="3E05EB85" w:rsidR="008702E7" w:rsidRPr="00A55868" w:rsidRDefault="008702E7" w:rsidP="001846F7">
                      <w:pPr>
                        <w:rPr>
                          <w:rFonts w:cs="Arial"/>
                          <w:bCs/>
                          <w:color w:val="000000" w:themeColor="text1"/>
                          <w:kern w:val="24"/>
                          <w:sz w:val="24"/>
                          <w:szCs w:val="40"/>
                        </w:rPr>
                      </w:pPr>
                      <w:r w:rsidRPr="00E164A1">
                        <w:rPr>
                          <w:rFonts w:eastAsiaTheme="minorEastAsia" w:cs="Arial"/>
                          <w:b/>
                          <w:bCs/>
                          <w:color w:val="000000" w:themeColor="text1"/>
                          <w:kern w:val="24"/>
                          <w:sz w:val="24"/>
                          <w:szCs w:val="40"/>
                          <w:u w:val="single"/>
                        </w:rPr>
                        <w:t>Findi</w:t>
                      </w:r>
                      <w:r>
                        <w:rPr>
                          <w:rFonts w:eastAsiaTheme="minorEastAsia" w:cs="Arial"/>
                          <w:b/>
                          <w:bCs/>
                          <w:color w:val="000000" w:themeColor="text1"/>
                          <w:kern w:val="24"/>
                          <w:sz w:val="24"/>
                          <w:szCs w:val="40"/>
                          <w:u w:val="single"/>
                        </w:rPr>
                        <w:t>ng #15</w:t>
                      </w:r>
                      <w:r w:rsidRPr="00E164A1">
                        <w:rPr>
                          <w:rFonts w:eastAsiaTheme="minorEastAsia" w:cs="Arial"/>
                          <w:b/>
                          <w:bCs/>
                          <w:color w:val="000000" w:themeColor="text1"/>
                          <w:kern w:val="24"/>
                          <w:sz w:val="24"/>
                          <w:szCs w:val="40"/>
                          <w:u w:val="single"/>
                        </w:rPr>
                        <w:t xml:space="preserve">: </w:t>
                      </w:r>
                      <w:r w:rsidRPr="00A55868">
                        <w:rPr>
                          <w:rFonts w:cs="Arial"/>
                          <w:bCs/>
                          <w:color w:val="000000" w:themeColor="text1"/>
                          <w:kern w:val="24"/>
                          <w:sz w:val="24"/>
                          <w:szCs w:val="40"/>
                        </w:rPr>
                        <w:t>In order to achieve contamination levels for sample contact surfaces lower than 20 ng/cm</w:t>
                      </w:r>
                      <w:r w:rsidRPr="00A55868">
                        <w:rPr>
                          <w:rFonts w:cs="Arial"/>
                          <w:bCs/>
                          <w:color w:val="000000" w:themeColor="text1"/>
                          <w:kern w:val="24"/>
                          <w:sz w:val="24"/>
                          <w:szCs w:val="40"/>
                          <w:vertAlign w:val="superscript"/>
                        </w:rPr>
                        <w:t>2</w:t>
                      </w:r>
                      <w:r>
                        <w:rPr>
                          <w:rFonts w:cs="Arial"/>
                          <w:bCs/>
                          <w:color w:val="000000" w:themeColor="text1"/>
                          <w:kern w:val="24"/>
                          <w:sz w:val="24"/>
                          <w:szCs w:val="40"/>
                        </w:rPr>
                        <w:t>, a more effective strategy for avoiding recontamination after initial cleaning than that used by MSL would need to be implemented</w:t>
                      </w:r>
                      <w:r w:rsidRPr="00A55868">
                        <w:rPr>
                          <w:rFonts w:cs="Arial"/>
                          <w:bCs/>
                          <w:color w:val="000000" w:themeColor="text1"/>
                          <w:kern w:val="24"/>
                          <w:sz w:val="24"/>
                          <w:szCs w:val="40"/>
                        </w:rPr>
                        <w:t>.</w:t>
                      </w:r>
                    </w:p>
                    <w:p w14:paraId="69CF99F9" w14:textId="77777777" w:rsidR="008702E7" w:rsidRPr="00E164A1" w:rsidRDefault="008702E7" w:rsidP="001846F7"/>
                  </w:txbxContent>
                </v:textbox>
                <w10:anchorlock/>
              </v:shape>
            </w:pict>
          </mc:Fallback>
        </mc:AlternateContent>
      </w:r>
    </w:p>
    <w:p w14:paraId="7DC44544" w14:textId="59540AC6" w:rsidR="003940B7" w:rsidRDefault="003940B7" w:rsidP="003940B7">
      <w:pPr>
        <w:pStyle w:val="Heading4"/>
      </w:pPr>
      <w:bookmarkStart w:id="93" w:name="_Toc271055950"/>
      <w:bookmarkStart w:id="94" w:name="_Toc273187005"/>
      <w:r>
        <w:t>Contamination transfer from sample-contacting surfaces</w:t>
      </w:r>
      <w:bookmarkEnd w:id="93"/>
      <w:bookmarkEnd w:id="94"/>
    </w:p>
    <w:p w14:paraId="404D0B00" w14:textId="2C7F1EDF" w:rsidR="00D92DA5" w:rsidRDefault="00D92DA5" w:rsidP="00D92DA5">
      <w:r>
        <w:t>Hardware surfaces relevant to cached samples comprise two main components: the sample (cache) container itself, and the sample collection (drilling) and transfer apparatus. Sample containers are not intended to be re-used, so we need consider only their surface area. In contrast, current design ideas for drilling apparatus include both reusable and single-use designs. Re-useable drill strings have the advantage of being able to undergo ‘dilution cleaning’</w:t>
      </w:r>
      <w:r w:rsidR="008976D0" w:rsidRPr="008976D0">
        <w:t xml:space="preserve"> </w:t>
      </w:r>
      <w:r w:rsidR="008976D0">
        <w:t>(</w:t>
      </w:r>
      <w:r w:rsidR="00E94C99">
        <w:t xml:space="preserve">i.e., dilution of terrestrial contaminants by repeated processing of martian samples; </w:t>
      </w:r>
      <w:r w:rsidR="008976D0">
        <w:t>Anderson et al., 2012</w:t>
      </w:r>
      <w:r w:rsidR="00E94C99">
        <w:t>)</w:t>
      </w:r>
      <w:r>
        <w:t xml:space="preserve">. For our analysis, we considered only the most conservative case of single-use drill strings (i.e., no dilution </w:t>
      </w:r>
      <w:r w:rsidR="00E94C99">
        <w:t>of contaminants</w:t>
      </w:r>
      <w:r>
        <w:t xml:space="preserve">). </w:t>
      </w:r>
      <w:r w:rsidR="0003174A">
        <w:t xml:space="preserve"> </w:t>
      </w:r>
      <w:r>
        <w:t xml:space="preserve">Several hardware designs </w:t>
      </w:r>
      <w:r w:rsidR="00EA6FF3" w:rsidRPr="00EA6FF3">
        <w:t xml:space="preserve">representing a range of sample-contacting surface areas </w:t>
      </w:r>
      <w:r>
        <w:t>are currently under consideration</w:t>
      </w:r>
      <w:r w:rsidR="0003174A">
        <w:t xml:space="preserve"> by the M</w:t>
      </w:r>
      <w:r w:rsidR="00575181">
        <w:t xml:space="preserve">ars </w:t>
      </w:r>
      <w:r w:rsidR="0003174A">
        <w:t xml:space="preserve">2020 project team.  To </w:t>
      </w:r>
      <w:r w:rsidR="00F87DF7">
        <w:t>constrain</w:t>
      </w:r>
      <w:r w:rsidR="0003174A">
        <w:t xml:space="preserve"> the problem, </w:t>
      </w:r>
      <w:r w:rsidR="0037687E">
        <w:t>we use 300 and 30 cm</w:t>
      </w:r>
      <w:r w:rsidR="0037687E" w:rsidRPr="00A12F8F">
        <w:rPr>
          <w:vertAlign w:val="superscript"/>
        </w:rPr>
        <w:t>2</w:t>
      </w:r>
      <w:r w:rsidR="0037687E">
        <w:t xml:space="preserve"> as upper and lower limits on the area of </w:t>
      </w:r>
      <w:r>
        <w:t xml:space="preserve">sample-contacting surfaces. </w:t>
      </w:r>
    </w:p>
    <w:p w14:paraId="10F7B171" w14:textId="6CD4B716" w:rsidR="008976D0" w:rsidRDefault="008976D0" w:rsidP="008976D0">
      <w:r>
        <w:t xml:space="preserve">Although it is likely that most of the sample-contacting surfaces would be subject to only moderate or slight abrasion, for the purposes of our analysis we </w:t>
      </w:r>
      <w:r w:rsidR="00E94C99">
        <w:t>consider</w:t>
      </w:r>
      <w:r w:rsidR="000B2579">
        <w:t xml:space="preserve"> two cases: a</w:t>
      </w:r>
      <w:r w:rsidR="000B2579" w:rsidRPr="00A55868">
        <w:t xml:space="preserve"> non-realistic</w:t>
      </w:r>
      <w:r w:rsidR="00E94C99">
        <w:t xml:space="preserve"> but conservative</w:t>
      </w:r>
      <w:r w:rsidR="000B2579" w:rsidRPr="00A55868">
        <w:t xml:space="preserve"> bounding case, in which 100% of the contaminants on sample contact surfaces are assumed to transfer to the samples</w:t>
      </w:r>
      <w:r w:rsidR="000B2579">
        <w:t xml:space="preserve">, and a </w:t>
      </w:r>
      <w:r w:rsidR="000B2579" w:rsidRPr="00A55868">
        <w:t>“mean expected” case, where the available experimentally determined transfer coefficients are used</w:t>
      </w:r>
      <w:r w:rsidR="000B2579">
        <w:t xml:space="preserve">. </w:t>
      </w:r>
      <w:r>
        <w:t>If further experiments by the project on actual sampling hardware can demonstrate lower transfer efficiencies, then lowering this assumption would be reasonable.</w:t>
      </w:r>
    </w:p>
    <w:p w14:paraId="42D5CA97" w14:textId="267677C0" w:rsidR="00A55868" w:rsidRDefault="003B75B4" w:rsidP="008976D0">
      <w:r>
        <w:t xml:space="preserve">We also </w:t>
      </w:r>
      <w:r w:rsidR="000B2579">
        <w:t>a</w:t>
      </w:r>
      <w:r w:rsidR="00A55868" w:rsidRPr="00A55868">
        <w:t xml:space="preserve">ssume the sample </w:t>
      </w:r>
      <w:r w:rsidR="005A38BC">
        <w:t>would</w:t>
      </w:r>
      <w:r w:rsidR="00A55868" w:rsidRPr="00A55868">
        <w:t xml:space="preserve"> contact the bit (a strong abrasion environment) and its sample tube (a “slight abrasion” environment), and that 25% of the sample contact surface area is bit, and 75% is tube.  Such a model would imply a mean transfer efficiency of ~20%.  This figure would drop if the bit were re-used for multiple samples</w:t>
      </w:r>
      <w:r w:rsidR="00E94C99">
        <w:t xml:space="preserve"> due to dilution of contaminants</w:t>
      </w:r>
      <w:r w:rsidR="0037687E">
        <w:t xml:space="preserve"> (because a portion of the organic contaminants initially present on the bit </w:t>
      </w:r>
      <w:r w:rsidR="005A38BC">
        <w:t>would</w:t>
      </w:r>
      <w:r w:rsidR="0037687E">
        <w:t xml:space="preserve"> end up in the first sample, and be unavailable to be transferred to the second sample)</w:t>
      </w:r>
      <w:r w:rsidR="00A55868" w:rsidRPr="00A55868">
        <w:t>.</w:t>
      </w:r>
    </w:p>
    <w:p w14:paraId="55DBC1EA" w14:textId="263AD64C" w:rsidR="00D92DA5" w:rsidRPr="00D92DA5" w:rsidRDefault="00EF0C74" w:rsidP="00D92DA5">
      <w:r w:rsidRPr="00EF0C74">
        <w:lastRenderedPageBreak/>
        <w:t>Figure 13</w:t>
      </w:r>
      <w:r w:rsidR="00D92DA5" w:rsidRPr="00EF0C74">
        <w:t xml:space="preserve"> presents</w:t>
      </w:r>
      <w:r w:rsidR="00D92DA5">
        <w:t xml:space="preserve"> the expected level of bulk contamination in a sample (y-axis) given an assumed hardware surface area, transfer efficiency, and level of cleanliness (x-axis). For an assumed level of surface contamination of 20 ng/cm</w:t>
      </w:r>
      <w:r w:rsidR="00D92DA5" w:rsidRPr="008976D0">
        <w:rPr>
          <w:vertAlign w:val="superscript"/>
        </w:rPr>
        <w:t>2</w:t>
      </w:r>
      <w:r w:rsidR="00D92DA5">
        <w:t xml:space="preserve"> (see above), a sample contact surface area of 300 cm</w:t>
      </w:r>
      <w:r w:rsidR="00D92DA5" w:rsidRPr="000B2579">
        <w:rPr>
          <w:vertAlign w:val="superscript"/>
        </w:rPr>
        <w:t>2</w:t>
      </w:r>
      <w:r w:rsidR="00D92DA5">
        <w:t xml:space="preserve"> and 100% transfer efficiency results in &gt;&gt;100 </w:t>
      </w:r>
      <w:r w:rsidR="000059AA">
        <w:t xml:space="preserve">ng/g </w:t>
      </w:r>
      <w:r w:rsidR="00D92DA5">
        <w:t>TOC in the sample. In contrast, given the same assumptions but with only a 30 cm</w:t>
      </w:r>
      <w:r w:rsidR="00D92DA5" w:rsidRPr="008976D0">
        <w:rPr>
          <w:vertAlign w:val="superscript"/>
        </w:rPr>
        <w:t>2</w:t>
      </w:r>
      <w:r w:rsidR="00D92DA5">
        <w:t xml:space="preserve"> contact area, sample contamination of ~</w:t>
      </w:r>
      <w:r w:rsidR="00421595">
        <w:t xml:space="preserve">40 </w:t>
      </w:r>
      <w:r w:rsidR="000059AA">
        <w:t xml:space="preserve">ng/g </w:t>
      </w:r>
      <w:r w:rsidR="00421595">
        <w:t xml:space="preserve">is predicted. If a 60% transfer efficiency were assumed, that level would fall to only 8 </w:t>
      </w:r>
      <w:r w:rsidR="000059AA">
        <w:t>ng/g</w:t>
      </w:r>
      <w:r w:rsidR="00421595">
        <w:t xml:space="preserve">. </w:t>
      </w:r>
      <w:r w:rsidR="00D92DA5">
        <w:t xml:space="preserve">We thus believe that TOC contamination levels in the sample of 20-40 </w:t>
      </w:r>
      <w:r w:rsidR="000059AA">
        <w:t xml:space="preserve">ng/g </w:t>
      </w:r>
      <w:r w:rsidR="00D92DA5">
        <w:t xml:space="preserve">are achievable even when sampling surfaces are exposed to air. </w:t>
      </w:r>
      <w:r w:rsidR="003B75B4">
        <w:t xml:space="preserve">We note that </w:t>
      </w:r>
      <w:r w:rsidR="00D92DA5">
        <w:t xml:space="preserve">such levels </w:t>
      </w:r>
      <w:r w:rsidR="005A38BC">
        <w:t>would</w:t>
      </w:r>
      <w:r w:rsidR="00D92DA5">
        <w:t xml:space="preserve"> place significant constraints on the viability of some hardware designs with large surface areas.</w:t>
      </w:r>
      <w:r w:rsidR="00C84547" w:rsidRPr="00C84547">
        <w:t xml:space="preserve"> </w:t>
      </w:r>
    </w:p>
    <w:p w14:paraId="72FC5CB8" w14:textId="6359F0ED" w:rsidR="003940B7" w:rsidRDefault="00203708" w:rsidP="003940B7">
      <w:r w:rsidRPr="00203708">
        <w:rPr>
          <w:noProof/>
        </w:rPr>
        <w:drawing>
          <wp:inline distT="0" distB="0" distL="0" distR="0" wp14:anchorId="3DA1EE46" wp14:editId="0E302E60">
            <wp:extent cx="5943600" cy="490447"/>
            <wp:effectExtent l="0" t="0" r="0" b="0"/>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90447"/>
                    </a:xfrm>
                    <a:prstGeom prst="rect">
                      <a:avLst/>
                    </a:prstGeom>
                    <a:noFill/>
                    <a:ln>
                      <a:noFill/>
                    </a:ln>
                  </pic:spPr>
                </pic:pic>
              </a:graphicData>
            </a:graphic>
          </wp:inline>
        </w:drawing>
      </w:r>
    </w:p>
    <w:p w14:paraId="3A9FE1D4" w14:textId="26E7221B" w:rsidR="003940B7" w:rsidRDefault="009864B8" w:rsidP="003940B7">
      <w:r w:rsidRPr="009864B8">
        <w:rPr>
          <w:noProof/>
        </w:rPr>
        <w:drawing>
          <wp:inline distT="0" distB="0" distL="0" distR="0" wp14:anchorId="68373D7D" wp14:editId="67D2C67E">
            <wp:extent cx="4114800" cy="3549650"/>
            <wp:effectExtent l="0" t="0" r="0" b="0"/>
            <wp:docPr id="57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b="2952"/>
                    <a:stretch/>
                  </pic:blipFill>
                  <pic:spPr bwMode="auto">
                    <a:xfrm>
                      <a:off x="0" y="0"/>
                      <a:ext cx="4114800" cy="3549650"/>
                    </a:xfrm>
                    <a:prstGeom prst="rect">
                      <a:avLst/>
                    </a:prstGeom>
                    <a:noFill/>
                    <a:ln>
                      <a:noFill/>
                    </a:ln>
                    <a:extLst>
                      <a:ext uri="{53640926-AAD7-44D8-BBD7-CCE9431645EC}">
                        <a14:shadowObscured xmlns:a14="http://schemas.microsoft.com/office/drawing/2010/main"/>
                      </a:ext>
                    </a:extLst>
                  </pic:spPr>
                </pic:pic>
              </a:graphicData>
            </a:graphic>
          </wp:inline>
        </w:drawing>
      </w:r>
    </w:p>
    <w:p w14:paraId="1F254A81" w14:textId="68DE808C" w:rsidR="00203708" w:rsidRPr="0001734B" w:rsidRDefault="00EF0C74" w:rsidP="00923264">
      <w:pPr>
        <w:ind w:left="720" w:hanging="720"/>
        <w:rPr>
          <w:i/>
        </w:rPr>
      </w:pPr>
      <w:r w:rsidRPr="0001734B">
        <w:rPr>
          <w:b/>
          <w:i/>
          <w:u w:val="single"/>
        </w:rPr>
        <w:t>Figure 13</w:t>
      </w:r>
      <w:r w:rsidR="00203708" w:rsidRPr="0001734B">
        <w:rPr>
          <w:i/>
        </w:rPr>
        <w:t>.  Translation from sample-contacting surface values to sample values, assuming sample mass = 16 g. Contaminant contact transfer efficiency is dependent on sample-hardware configuration; a range of 10-100% is presented to illustrate the proportional dependence of in-sample contamination to this parameter.</w:t>
      </w:r>
    </w:p>
    <w:p w14:paraId="32C15617" w14:textId="20277A1C" w:rsidR="003940B7" w:rsidRDefault="003940B7" w:rsidP="003940B7">
      <w:r>
        <w:rPr>
          <w:rFonts w:cs="Times New Roman"/>
          <w:noProof/>
        </w:rPr>
        <mc:AlternateContent>
          <mc:Choice Requires="wps">
            <w:drawing>
              <wp:inline distT="0" distB="0" distL="0" distR="0" wp14:anchorId="295FD577" wp14:editId="79278E5D">
                <wp:extent cx="5943600" cy="1255853"/>
                <wp:effectExtent l="0" t="0" r="19050" b="20955"/>
                <wp:docPr id="3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255853"/>
                        </a:xfrm>
                        <a:prstGeom prst="rect">
                          <a:avLst/>
                        </a:prstGeom>
                        <a:solidFill>
                          <a:schemeClr val="accent5">
                            <a:lumMod val="60000"/>
                            <a:lumOff val="4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2">
                          <a:schemeClr val="accent1"/>
                        </a:fillRef>
                        <a:effectRef idx="1">
                          <a:schemeClr val="accent1"/>
                        </a:effectRef>
                        <a:fontRef idx="minor">
                          <a:schemeClr val="dk1"/>
                        </a:fontRef>
                      </wps:style>
                      <wps:txbx>
                        <w:txbxContent>
                          <w:p w14:paraId="3CD3B4C3" w14:textId="04292AE8" w:rsidR="008702E7" w:rsidRPr="00203708" w:rsidRDefault="008702E7" w:rsidP="00203708">
                            <w:pPr>
                              <w:rPr>
                                <w:rFonts w:cs="Arial"/>
                                <w:bCs/>
                                <w:color w:val="000000" w:themeColor="text1"/>
                                <w:kern w:val="24"/>
                                <w:sz w:val="24"/>
                                <w:szCs w:val="40"/>
                              </w:rPr>
                            </w:pPr>
                            <w:r>
                              <w:rPr>
                                <w:rFonts w:eastAsiaTheme="minorEastAsia" w:cs="Arial"/>
                                <w:b/>
                                <w:bCs/>
                                <w:color w:val="000000" w:themeColor="text1"/>
                                <w:kern w:val="24"/>
                                <w:sz w:val="24"/>
                                <w:szCs w:val="40"/>
                                <w:u w:val="single"/>
                              </w:rPr>
                              <w:t>Finding #16</w:t>
                            </w:r>
                            <w:r w:rsidRPr="007F5BC5">
                              <w:rPr>
                                <w:rFonts w:eastAsiaTheme="minorEastAsia" w:cs="Arial"/>
                                <w:b/>
                                <w:bCs/>
                                <w:color w:val="000000" w:themeColor="text1"/>
                                <w:kern w:val="24"/>
                                <w:sz w:val="24"/>
                                <w:szCs w:val="40"/>
                                <w:u w:val="single"/>
                              </w:rPr>
                              <w:t>:</w:t>
                            </w:r>
                            <w:r w:rsidRPr="00923264">
                              <w:rPr>
                                <w:rFonts w:eastAsiaTheme="minorEastAsia" w:cs="Arial"/>
                                <w:b/>
                                <w:bCs/>
                                <w:color w:val="000000" w:themeColor="text1"/>
                                <w:kern w:val="24"/>
                                <w:sz w:val="24"/>
                                <w:szCs w:val="40"/>
                              </w:rPr>
                              <w:t xml:space="preserve"> </w:t>
                            </w:r>
                            <w:r>
                              <w:rPr>
                                <w:rFonts w:cs="Arial"/>
                                <w:bCs/>
                                <w:color w:val="000000" w:themeColor="text1"/>
                                <w:kern w:val="24"/>
                                <w:sz w:val="24"/>
                                <w:szCs w:val="40"/>
                              </w:rPr>
                              <w:t xml:space="preserve"> In </w:t>
                            </w:r>
                            <w:r w:rsidRPr="009864B8">
                              <w:rPr>
                                <w:rFonts w:cs="Arial"/>
                                <w:bCs/>
                                <w:color w:val="000000" w:themeColor="text1"/>
                                <w:kern w:val="24"/>
                                <w:sz w:val="24"/>
                                <w:szCs w:val="40"/>
                              </w:rPr>
                              <w:t>the case of a system with sample contact surfaces of 30 cm</w:t>
                            </w:r>
                            <w:r w:rsidRPr="009864B8">
                              <w:rPr>
                                <w:rFonts w:cs="Arial"/>
                                <w:bCs/>
                                <w:color w:val="000000" w:themeColor="text1"/>
                                <w:kern w:val="24"/>
                                <w:sz w:val="24"/>
                                <w:szCs w:val="40"/>
                                <w:vertAlign w:val="superscript"/>
                              </w:rPr>
                              <w:t>2</w:t>
                            </w:r>
                            <w:r w:rsidRPr="009864B8">
                              <w:rPr>
                                <w:rFonts w:cs="Arial"/>
                                <w:bCs/>
                                <w:color w:val="000000" w:themeColor="text1"/>
                                <w:kern w:val="24"/>
                                <w:sz w:val="24"/>
                                <w:szCs w:val="40"/>
                              </w:rPr>
                              <w:t>, and contaminated with 20 ng/cm</w:t>
                            </w:r>
                            <w:r w:rsidRPr="009864B8">
                              <w:rPr>
                                <w:rFonts w:cs="Arial"/>
                                <w:bCs/>
                                <w:color w:val="000000" w:themeColor="text1"/>
                                <w:kern w:val="24"/>
                                <w:sz w:val="24"/>
                                <w:szCs w:val="40"/>
                                <w:vertAlign w:val="superscript"/>
                              </w:rPr>
                              <w:t>2</w:t>
                            </w:r>
                            <w:r w:rsidRPr="009864B8">
                              <w:rPr>
                                <w:rFonts w:cs="Arial"/>
                                <w:bCs/>
                                <w:color w:val="000000" w:themeColor="text1"/>
                                <w:kern w:val="24"/>
                                <w:sz w:val="24"/>
                                <w:szCs w:val="40"/>
                              </w:rPr>
                              <w:t xml:space="preserve"> organic carbon, </w:t>
                            </w:r>
                            <w:r>
                              <w:rPr>
                                <w:rFonts w:cs="Arial"/>
                                <w:bCs/>
                                <w:color w:val="000000" w:themeColor="text1"/>
                                <w:kern w:val="24"/>
                                <w:sz w:val="24"/>
                                <w:szCs w:val="40"/>
                              </w:rPr>
                              <w:t xml:space="preserve">direct transfer could result in </w:t>
                            </w:r>
                            <w:r w:rsidRPr="009864B8">
                              <w:rPr>
                                <w:rFonts w:cs="Arial"/>
                                <w:bCs/>
                                <w:color w:val="000000" w:themeColor="text1"/>
                                <w:kern w:val="24"/>
                                <w:sz w:val="24"/>
                                <w:szCs w:val="40"/>
                              </w:rPr>
                              <w:t>a theoretical maximum of 40 ppb organic contaminants</w:t>
                            </w:r>
                            <w:r>
                              <w:rPr>
                                <w:rFonts w:cs="Arial"/>
                                <w:bCs/>
                                <w:color w:val="000000" w:themeColor="text1"/>
                                <w:kern w:val="24"/>
                                <w:sz w:val="24"/>
                                <w:szCs w:val="40"/>
                              </w:rPr>
                              <w:t xml:space="preserve"> on collected samples assuming 100% transfer efficiency.  Actual concentrations in samples could be either higher or lower than this</w:t>
                            </w:r>
                            <w:r w:rsidRPr="009864B8">
                              <w:rPr>
                                <w:rFonts w:cs="Arial"/>
                                <w:bCs/>
                                <w:color w:val="000000" w:themeColor="text1"/>
                                <w:kern w:val="24"/>
                                <w:sz w:val="24"/>
                                <w:szCs w:val="40"/>
                              </w:rPr>
                              <w:t xml:space="preserve">, depending on </w:t>
                            </w:r>
                            <w:r>
                              <w:rPr>
                                <w:rFonts w:cs="Arial"/>
                                <w:bCs/>
                                <w:color w:val="000000" w:themeColor="text1"/>
                                <w:kern w:val="24"/>
                                <w:sz w:val="24"/>
                                <w:szCs w:val="40"/>
                              </w:rPr>
                              <w:t xml:space="preserve">actual </w:t>
                            </w:r>
                            <w:r w:rsidRPr="009864B8">
                              <w:rPr>
                                <w:rFonts w:cs="Arial"/>
                                <w:bCs/>
                                <w:color w:val="000000" w:themeColor="text1"/>
                                <w:kern w:val="24"/>
                                <w:sz w:val="24"/>
                                <w:szCs w:val="40"/>
                              </w:rPr>
                              <w:t>transfer efficienc</w:t>
                            </w:r>
                            <w:r>
                              <w:rPr>
                                <w:rFonts w:cs="Arial"/>
                                <w:bCs/>
                                <w:color w:val="000000" w:themeColor="text1"/>
                                <w:kern w:val="24"/>
                                <w:sz w:val="24"/>
                                <w:szCs w:val="40"/>
                              </w:rPr>
                              <w:t>ies and the importance of other contaminant transfer pathways</w:t>
                            </w:r>
                            <w:r w:rsidRPr="00203708">
                              <w:rPr>
                                <w:rFonts w:cs="Arial"/>
                                <w:bCs/>
                                <w:color w:val="000000" w:themeColor="text1"/>
                                <w:kern w:val="24"/>
                                <w:sz w:val="24"/>
                                <w:szCs w:val="40"/>
                              </w:rPr>
                              <w:t>.</w:t>
                            </w:r>
                          </w:p>
                          <w:p w14:paraId="270FAD7A" w14:textId="2C5B1224" w:rsidR="008702E7" w:rsidRPr="007F5BC5" w:rsidRDefault="008702E7" w:rsidP="003940B7">
                            <w:pPr>
                              <w:rPr>
                                <w:rFonts w:eastAsiaTheme="minorEastAsia" w:cs="Arial"/>
                                <w:bCs/>
                                <w:color w:val="000000" w:themeColor="text1"/>
                                <w:kern w:val="24"/>
                                <w:sz w:val="24"/>
                                <w:szCs w:val="40"/>
                              </w:rPr>
                            </w:pPr>
                          </w:p>
                          <w:p w14:paraId="1F7EE73B" w14:textId="77777777" w:rsidR="008702E7" w:rsidRPr="00E164A1" w:rsidRDefault="008702E7" w:rsidP="003940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95FD577" id="_x0000_s1042" type="#_x0000_t202" style="width:468pt;height:9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" fillcolor="#92cddc [1944]" strokecolor="#4579b8 [3044]">
                <v:path arrowok="t"/>
                <v:textbox>
                  <w:txbxContent>
                    <w:p w14:paraId="3CD3B4C3" w14:textId="04292AE8" w:rsidR="008702E7" w:rsidRPr="00203708" w:rsidRDefault="008702E7" w:rsidP="00203708">
                      <w:pPr>
                        <w:rPr>
                          <w:rFonts w:cs="Arial"/>
                          <w:bCs/>
                          <w:color w:val="000000" w:themeColor="text1"/>
                          <w:kern w:val="24"/>
                          <w:sz w:val="24"/>
                          <w:szCs w:val="40"/>
                        </w:rPr>
                      </w:pPr>
                      <w:r>
                        <w:rPr>
                          <w:rFonts w:eastAsiaTheme="minorEastAsia" w:cs="Arial"/>
                          <w:b/>
                          <w:bCs/>
                          <w:color w:val="000000" w:themeColor="text1"/>
                          <w:kern w:val="24"/>
                          <w:sz w:val="24"/>
                          <w:szCs w:val="40"/>
                          <w:u w:val="single"/>
                        </w:rPr>
                        <w:t>Finding #16</w:t>
                      </w:r>
                      <w:r w:rsidRPr="007F5BC5">
                        <w:rPr>
                          <w:rFonts w:eastAsiaTheme="minorEastAsia" w:cs="Arial"/>
                          <w:b/>
                          <w:bCs/>
                          <w:color w:val="000000" w:themeColor="text1"/>
                          <w:kern w:val="24"/>
                          <w:sz w:val="24"/>
                          <w:szCs w:val="40"/>
                          <w:u w:val="single"/>
                        </w:rPr>
                        <w:t>:</w:t>
                      </w:r>
                      <w:r w:rsidRPr="00923264">
                        <w:rPr>
                          <w:rFonts w:eastAsiaTheme="minorEastAsia" w:cs="Arial"/>
                          <w:b/>
                          <w:bCs/>
                          <w:color w:val="000000" w:themeColor="text1"/>
                          <w:kern w:val="24"/>
                          <w:sz w:val="24"/>
                          <w:szCs w:val="40"/>
                        </w:rPr>
                        <w:t xml:space="preserve"> </w:t>
                      </w:r>
                      <w:r>
                        <w:rPr>
                          <w:rFonts w:cs="Arial"/>
                          <w:bCs/>
                          <w:color w:val="000000" w:themeColor="text1"/>
                          <w:kern w:val="24"/>
                          <w:sz w:val="24"/>
                          <w:szCs w:val="40"/>
                        </w:rPr>
                        <w:t xml:space="preserve"> In </w:t>
                      </w:r>
                      <w:r w:rsidRPr="009864B8">
                        <w:rPr>
                          <w:rFonts w:cs="Arial"/>
                          <w:bCs/>
                          <w:color w:val="000000" w:themeColor="text1"/>
                          <w:kern w:val="24"/>
                          <w:sz w:val="24"/>
                          <w:szCs w:val="40"/>
                        </w:rPr>
                        <w:t>the case of a system with sample contact surfaces of 30 cm</w:t>
                      </w:r>
                      <w:r w:rsidRPr="009864B8">
                        <w:rPr>
                          <w:rFonts w:cs="Arial"/>
                          <w:bCs/>
                          <w:color w:val="000000" w:themeColor="text1"/>
                          <w:kern w:val="24"/>
                          <w:sz w:val="24"/>
                          <w:szCs w:val="40"/>
                          <w:vertAlign w:val="superscript"/>
                        </w:rPr>
                        <w:t>2</w:t>
                      </w:r>
                      <w:r w:rsidRPr="009864B8">
                        <w:rPr>
                          <w:rFonts w:cs="Arial"/>
                          <w:bCs/>
                          <w:color w:val="000000" w:themeColor="text1"/>
                          <w:kern w:val="24"/>
                          <w:sz w:val="24"/>
                          <w:szCs w:val="40"/>
                        </w:rPr>
                        <w:t>, and contaminated with 20 ng/cm</w:t>
                      </w:r>
                      <w:r w:rsidRPr="009864B8">
                        <w:rPr>
                          <w:rFonts w:cs="Arial"/>
                          <w:bCs/>
                          <w:color w:val="000000" w:themeColor="text1"/>
                          <w:kern w:val="24"/>
                          <w:sz w:val="24"/>
                          <w:szCs w:val="40"/>
                          <w:vertAlign w:val="superscript"/>
                        </w:rPr>
                        <w:t>2</w:t>
                      </w:r>
                      <w:r w:rsidRPr="009864B8">
                        <w:rPr>
                          <w:rFonts w:cs="Arial"/>
                          <w:bCs/>
                          <w:color w:val="000000" w:themeColor="text1"/>
                          <w:kern w:val="24"/>
                          <w:sz w:val="24"/>
                          <w:szCs w:val="40"/>
                        </w:rPr>
                        <w:t xml:space="preserve"> organic carbon, </w:t>
                      </w:r>
                      <w:r>
                        <w:rPr>
                          <w:rFonts w:cs="Arial"/>
                          <w:bCs/>
                          <w:color w:val="000000" w:themeColor="text1"/>
                          <w:kern w:val="24"/>
                          <w:sz w:val="24"/>
                          <w:szCs w:val="40"/>
                        </w:rPr>
                        <w:t xml:space="preserve">direct transfer could result in </w:t>
                      </w:r>
                      <w:r w:rsidRPr="009864B8">
                        <w:rPr>
                          <w:rFonts w:cs="Arial"/>
                          <w:bCs/>
                          <w:color w:val="000000" w:themeColor="text1"/>
                          <w:kern w:val="24"/>
                          <w:sz w:val="24"/>
                          <w:szCs w:val="40"/>
                        </w:rPr>
                        <w:t>a theoretical maximum of 40 ppb organic contaminants</w:t>
                      </w:r>
                      <w:r>
                        <w:rPr>
                          <w:rFonts w:cs="Arial"/>
                          <w:bCs/>
                          <w:color w:val="000000" w:themeColor="text1"/>
                          <w:kern w:val="24"/>
                          <w:sz w:val="24"/>
                          <w:szCs w:val="40"/>
                        </w:rPr>
                        <w:t xml:space="preserve"> on collected samples assuming 100% transfer efficiency.  Actual concentrations in samples could be either higher or lower than this</w:t>
                      </w:r>
                      <w:r w:rsidRPr="009864B8">
                        <w:rPr>
                          <w:rFonts w:cs="Arial"/>
                          <w:bCs/>
                          <w:color w:val="000000" w:themeColor="text1"/>
                          <w:kern w:val="24"/>
                          <w:sz w:val="24"/>
                          <w:szCs w:val="40"/>
                        </w:rPr>
                        <w:t xml:space="preserve">, depending on </w:t>
                      </w:r>
                      <w:r>
                        <w:rPr>
                          <w:rFonts w:cs="Arial"/>
                          <w:bCs/>
                          <w:color w:val="000000" w:themeColor="text1"/>
                          <w:kern w:val="24"/>
                          <w:sz w:val="24"/>
                          <w:szCs w:val="40"/>
                        </w:rPr>
                        <w:t xml:space="preserve">actual </w:t>
                      </w:r>
                      <w:r w:rsidRPr="009864B8">
                        <w:rPr>
                          <w:rFonts w:cs="Arial"/>
                          <w:bCs/>
                          <w:color w:val="000000" w:themeColor="text1"/>
                          <w:kern w:val="24"/>
                          <w:sz w:val="24"/>
                          <w:szCs w:val="40"/>
                        </w:rPr>
                        <w:t>transfer efficienc</w:t>
                      </w:r>
                      <w:r>
                        <w:rPr>
                          <w:rFonts w:cs="Arial"/>
                          <w:bCs/>
                          <w:color w:val="000000" w:themeColor="text1"/>
                          <w:kern w:val="24"/>
                          <w:sz w:val="24"/>
                          <w:szCs w:val="40"/>
                        </w:rPr>
                        <w:t>ies and the importance of other contaminant transfer pathways</w:t>
                      </w:r>
                      <w:r w:rsidRPr="00203708">
                        <w:rPr>
                          <w:rFonts w:cs="Arial"/>
                          <w:bCs/>
                          <w:color w:val="000000" w:themeColor="text1"/>
                          <w:kern w:val="24"/>
                          <w:sz w:val="24"/>
                          <w:szCs w:val="40"/>
                        </w:rPr>
                        <w:t>.</w:t>
                      </w:r>
                    </w:p>
                    <w:p w14:paraId="270FAD7A" w14:textId="2C5B1224" w:rsidR="008702E7" w:rsidRPr="007F5BC5" w:rsidRDefault="008702E7" w:rsidP="003940B7">
                      <w:pPr>
                        <w:rPr>
                          <w:rFonts w:eastAsiaTheme="minorEastAsia" w:cs="Arial"/>
                          <w:bCs/>
                          <w:color w:val="000000" w:themeColor="text1"/>
                          <w:kern w:val="24"/>
                          <w:sz w:val="24"/>
                          <w:szCs w:val="40"/>
                        </w:rPr>
                      </w:pPr>
                    </w:p>
                    <w:p w14:paraId="1F7EE73B" w14:textId="77777777" w:rsidR="008702E7" w:rsidRPr="00E164A1" w:rsidRDefault="008702E7" w:rsidP="003940B7"/>
                  </w:txbxContent>
                </v:textbox>
                <w10:anchorlock/>
              </v:shape>
            </w:pict>
          </mc:Fallback>
        </mc:AlternateContent>
      </w:r>
    </w:p>
    <w:p w14:paraId="5860F496" w14:textId="61ABEB81" w:rsidR="0029278F" w:rsidRDefault="0029278F" w:rsidP="0029278F">
      <w:pPr>
        <w:pStyle w:val="Heading3"/>
      </w:pPr>
      <w:bookmarkStart w:id="95" w:name="_Toc271055951"/>
      <w:bookmarkStart w:id="96" w:name="_Toc273187006"/>
      <w:r>
        <w:lastRenderedPageBreak/>
        <w:t>Conclusions for TOC Levels</w:t>
      </w:r>
      <w:bookmarkEnd w:id="95"/>
      <w:bookmarkEnd w:id="96"/>
    </w:p>
    <w:p w14:paraId="7E94568C" w14:textId="2D24930E" w:rsidR="008976D0" w:rsidRDefault="00FE6FBE" w:rsidP="008976D0">
      <w:r>
        <w:t xml:space="preserve">Given expected TOC concentrations of ~10 µg/g in at least some classes of martian samples, </w:t>
      </w:r>
      <w:r w:rsidR="008976D0">
        <w:t xml:space="preserve">TOC contamination levels of &lt; 100 </w:t>
      </w:r>
      <w:r w:rsidR="000059AA">
        <w:t>ng/g</w:t>
      </w:r>
      <w:r w:rsidR="00700E75" w:rsidRPr="00700E75">
        <w:t xml:space="preserve"> </w:t>
      </w:r>
      <w:r w:rsidR="008976D0">
        <w:t>would likely be sufficient</w:t>
      </w:r>
      <w:r>
        <w:t xml:space="preserve"> to make meaning</w:t>
      </w:r>
      <w:r w:rsidR="005B465B">
        <w:t>ful measurements of TOC returned samples (this would result in signal:noise ratio of 100:1)</w:t>
      </w:r>
      <w:r w:rsidR="008976D0">
        <w:t xml:space="preserve">. Such a level of contamination would be substantially </w:t>
      </w:r>
      <w:r w:rsidR="005B465B">
        <w:t xml:space="preserve">better </w:t>
      </w:r>
      <w:r w:rsidR="008976D0">
        <w:t xml:space="preserve">than </w:t>
      </w:r>
      <w:r w:rsidR="00023EEC">
        <w:t>was</w:t>
      </w:r>
      <w:r w:rsidR="008976D0">
        <w:t xml:space="preserve"> achieved for </w:t>
      </w:r>
      <w:r w:rsidR="00023EEC">
        <w:t>Apollo and most subsequent</w:t>
      </w:r>
      <w:r w:rsidR="008976D0">
        <w:t xml:space="preserve"> missions. </w:t>
      </w:r>
      <w:r w:rsidR="005B465B">
        <w:t xml:space="preserve"> However, some martian samples likely have lower organic content than this, and t</w:t>
      </w:r>
      <w:r w:rsidR="008976D0">
        <w:t>he panel unanimously agreed that setting lower TOC limits would be very beneficial</w:t>
      </w:r>
      <w:r w:rsidR="005B465B">
        <w:t>.  This would also be advantageous</w:t>
      </w:r>
      <w:r w:rsidR="008976D0">
        <w:t xml:space="preserve"> for the reduction in numbers and levels of individual organic contaminants, and for the decreased probability of significant interferences with scientific measurements. Moreover, to the extent that concentrations of individual contaminants can be sufficiently controlled via TOC limits, the analytical burden of verifying individual contaminant limits can be lessened. </w:t>
      </w:r>
      <w:r w:rsidR="00F01D27" w:rsidRPr="00023EEC">
        <w:t xml:space="preserve">On the other hand, the OCP did not have enough data to understand the costs of proposing lower TOC limits. We thus struggled significantly to reach consensus on the appropriate level to </w:t>
      </w:r>
      <w:r w:rsidR="00023EEC" w:rsidRPr="00023EEC">
        <w:t>recommend</w:t>
      </w:r>
      <w:r w:rsidR="00F01D27" w:rsidRPr="00023EEC">
        <w:t>.</w:t>
      </w:r>
    </w:p>
    <w:p w14:paraId="266B068E" w14:textId="0DF0CACE" w:rsidR="00093409" w:rsidRDefault="008976D0" w:rsidP="00D363CA">
      <w:r>
        <w:t xml:space="preserve">Our compromise </w:t>
      </w:r>
      <w:r w:rsidR="00510CAC">
        <w:t>proposal</w:t>
      </w:r>
      <w:r>
        <w:t xml:space="preserve"> for TOC limits is 40 </w:t>
      </w:r>
      <w:r w:rsidR="000059AA">
        <w:t xml:space="preserve">ng/g </w:t>
      </w:r>
      <w:r>
        <w:t>(</w:t>
      </w:r>
      <w:r w:rsidR="00F01D27">
        <w:t>ppb</w:t>
      </w:r>
      <w:r>
        <w:t xml:space="preserve">) in the returned samples. If the Tier-I and –II limits of &lt;1 and &lt;10 </w:t>
      </w:r>
      <w:r w:rsidR="000059AA">
        <w:t xml:space="preserve">ng/g </w:t>
      </w:r>
      <w:r>
        <w:t xml:space="preserve">are maintained, this should be adequate to both protect measurements of TOC and prevent an excess number of individual contaminant compounds. For example, no more than 4 Tier-II compounds would be allowed at levels approaching 10 ng/g. At the same time, if lower TOC limits can be achieved with reasonable cost and effort, this would be </w:t>
      </w:r>
      <w:r w:rsidR="00023EEC">
        <w:t>substantively</w:t>
      </w:r>
      <w:r>
        <w:t xml:space="preserve"> beneficial to </w:t>
      </w:r>
      <w:r w:rsidR="005B465B">
        <w:t>returned sample</w:t>
      </w:r>
      <w:r>
        <w:t xml:space="preserve"> science. </w:t>
      </w:r>
      <w:r w:rsidR="005B465B">
        <w:t xml:space="preserve"> </w:t>
      </w:r>
      <w:r>
        <w:t xml:space="preserve">If </w:t>
      </w:r>
      <w:r w:rsidR="005B465B">
        <w:t xml:space="preserve">it were possible to return samples with </w:t>
      </w:r>
      <w:r>
        <w:t>TOC lowered to &lt;10 ng/g, then the Tier-II limits would be irrelevant. If TOC c</w:t>
      </w:r>
      <w:r w:rsidR="005B465B">
        <w:t>ould</w:t>
      </w:r>
      <w:r>
        <w:t xml:space="preserve"> be further lowered to &lt;1 ng/g, then Tier-I limits would also be unnecessary. This would clearly be the best outcome for the eventual </w:t>
      </w:r>
      <w:r w:rsidR="005B465B">
        <w:t xml:space="preserve">returned sample </w:t>
      </w:r>
      <w:r>
        <w:t xml:space="preserve">science that </w:t>
      </w:r>
      <w:r w:rsidR="005A38BC">
        <w:t>would</w:t>
      </w:r>
      <w:r>
        <w:t xml:space="preserve"> be done</w:t>
      </w:r>
      <w:r w:rsidR="005B465B">
        <w:t>.  A</w:t>
      </w:r>
      <w:r>
        <w:t>lthough</w:t>
      </w:r>
      <w:r w:rsidR="000E24C7">
        <w:t xml:space="preserve"> as described, it does</w:t>
      </w:r>
      <w:r>
        <w:t xml:space="preserve"> not appear necessary to meet </w:t>
      </w:r>
      <w:r w:rsidR="005B465B">
        <w:t xml:space="preserve">returned sample scientific </w:t>
      </w:r>
      <w:r>
        <w:t>goals</w:t>
      </w:r>
      <w:r w:rsidR="005B465B">
        <w:t>, it is unclear to OCP whether it is necessary to meet planetary protection goals</w:t>
      </w:r>
      <w:r>
        <w:t>.</w:t>
      </w:r>
    </w:p>
    <w:p w14:paraId="7E654A16" w14:textId="2584565F" w:rsidR="00D363CA" w:rsidRDefault="00FD4421" w:rsidP="00D363CA">
      <w:r>
        <w:rPr>
          <w:rFonts w:cs="Times New Roman"/>
          <w:noProof/>
        </w:rPr>
        <mc:AlternateContent>
          <mc:Choice Requires="wps">
            <w:drawing>
              <wp:inline distT="0" distB="0" distL="0" distR="0" wp14:anchorId="37FEF3D1" wp14:editId="417B9B63">
                <wp:extent cx="5943600" cy="592455"/>
                <wp:effectExtent l="0" t="0" r="25400" b="17145"/>
                <wp:docPr id="2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592455"/>
                        </a:xfrm>
                        <a:prstGeom prst="rect">
                          <a:avLst/>
                        </a:prstGeom>
                        <a:solidFill>
                          <a:schemeClr val="accent5">
                            <a:lumMod val="60000"/>
                            <a:lumOff val="4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2">
                          <a:schemeClr val="accent1"/>
                        </a:fillRef>
                        <a:effectRef idx="1">
                          <a:schemeClr val="accent1"/>
                        </a:effectRef>
                        <a:fontRef idx="minor">
                          <a:schemeClr val="dk1"/>
                        </a:fontRef>
                      </wps:style>
                      <wps:txbx>
                        <w:txbxContent>
                          <w:p w14:paraId="047F4E26" w14:textId="3A5FB4BD" w:rsidR="008702E7" w:rsidRPr="00D363CA" w:rsidRDefault="008702E7" w:rsidP="00FD4421">
                            <w:pPr>
                              <w:rPr>
                                <w:rFonts w:cs="Arial"/>
                                <w:bCs/>
                                <w:color w:val="000000" w:themeColor="text1"/>
                                <w:kern w:val="24"/>
                                <w:sz w:val="24"/>
                                <w:szCs w:val="40"/>
                              </w:rPr>
                            </w:pPr>
                            <w:r>
                              <w:rPr>
                                <w:rFonts w:eastAsiaTheme="minorEastAsia" w:cs="Arial"/>
                                <w:b/>
                                <w:bCs/>
                                <w:color w:val="000000" w:themeColor="text1"/>
                                <w:kern w:val="24"/>
                                <w:sz w:val="24"/>
                                <w:szCs w:val="40"/>
                                <w:u w:val="single"/>
                              </w:rPr>
                              <w:t>Finding #17</w:t>
                            </w:r>
                            <w:r w:rsidRPr="007F5BC5">
                              <w:rPr>
                                <w:rFonts w:eastAsiaTheme="minorEastAsia" w:cs="Arial"/>
                                <w:b/>
                                <w:bCs/>
                                <w:color w:val="000000" w:themeColor="text1"/>
                                <w:kern w:val="24"/>
                                <w:sz w:val="24"/>
                                <w:szCs w:val="40"/>
                                <w:u w:val="single"/>
                              </w:rPr>
                              <w:t xml:space="preserve">: </w:t>
                            </w:r>
                            <w:r w:rsidRPr="00D363CA">
                              <w:rPr>
                                <w:rFonts w:cs="Arial"/>
                                <w:bCs/>
                                <w:color w:val="000000" w:themeColor="text1"/>
                                <w:kern w:val="24"/>
                                <w:sz w:val="24"/>
                                <w:szCs w:val="40"/>
                              </w:rPr>
                              <w:t xml:space="preserve">We propose </w:t>
                            </w:r>
                            <w:r>
                              <w:rPr>
                                <w:rFonts w:cs="Arial"/>
                                <w:bCs/>
                                <w:color w:val="000000" w:themeColor="text1"/>
                                <w:kern w:val="24"/>
                                <w:sz w:val="24"/>
                                <w:szCs w:val="40"/>
                              </w:rPr>
                              <w:t>a limit of &lt; 40 ng/g (ppb)</w:t>
                            </w:r>
                            <w:r w:rsidRPr="00D363CA">
                              <w:rPr>
                                <w:rFonts w:cs="Arial"/>
                                <w:bCs/>
                                <w:color w:val="000000" w:themeColor="text1"/>
                                <w:kern w:val="24"/>
                                <w:sz w:val="24"/>
                                <w:szCs w:val="40"/>
                              </w:rPr>
                              <w:t xml:space="preserve"> for total organic carbon (TOC) contamination </w:t>
                            </w:r>
                            <w:r>
                              <w:rPr>
                                <w:rFonts w:cs="Arial"/>
                                <w:bCs/>
                                <w:color w:val="000000" w:themeColor="text1"/>
                                <w:kern w:val="24"/>
                                <w:sz w:val="24"/>
                                <w:szCs w:val="40"/>
                              </w:rPr>
                              <w:t>in the returned samples</w:t>
                            </w:r>
                            <w:r w:rsidRPr="00D363CA">
                              <w:rPr>
                                <w:rFonts w:cs="Arial"/>
                                <w:bCs/>
                                <w:color w:val="000000" w:themeColor="text1"/>
                                <w:kern w:val="24"/>
                                <w:sz w:val="24"/>
                                <w:szCs w:val="40"/>
                              </w:rPr>
                              <w:t>.</w:t>
                            </w:r>
                          </w:p>
                          <w:p w14:paraId="22E5BB0F" w14:textId="77777777" w:rsidR="008702E7" w:rsidRPr="003940B7" w:rsidRDefault="008702E7" w:rsidP="00FD4421">
                            <w:pPr>
                              <w:rPr>
                                <w:rFonts w:cs="Arial"/>
                                <w:bCs/>
                                <w:color w:val="000000" w:themeColor="text1"/>
                                <w:kern w:val="24"/>
                                <w:sz w:val="24"/>
                                <w:szCs w:val="40"/>
                              </w:rPr>
                            </w:pPr>
                          </w:p>
                          <w:p w14:paraId="6245EB37" w14:textId="77777777" w:rsidR="008702E7" w:rsidRPr="007F5BC5" w:rsidRDefault="008702E7" w:rsidP="00FD4421">
                            <w:pPr>
                              <w:rPr>
                                <w:rFonts w:eastAsiaTheme="minorEastAsia" w:cs="Arial"/>
                                <w:bCs/>
                                <w:color w:val="000000" w:themeColor="text1"/>
                                <w:kern w:val="24"/>
                                <w:sz w:val="24"/>
                                <w:szCs w:val="40"/>
                              </w:rPr>
                            </w:pPr>
                          </w:p>
                          <w:p w14:paraId="2F5D82BC" w14:textId="77777777" w:rsidR="008702E7" w:rsidRPr="00E164A1" w:rsidRDefault="008702E7" w:rsidP="00FD44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7FEF3D1" id="_x0000_s1043" type="#_x0000_t202" style="width:468pt;height:4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" fillcolor="#92cddc [1944]" strokecolor="#4579b8 [3044]">
                <v:path arrowok="t"/>
                <v:textbox>
                  <w:txbxContent>
                    <w:p w14:paraId="047F4E26" w14:textId="3A5FB4BD" w:rsidR="008702E7" w:rsidRPr="00D363CA" w:rsidRDefault="008702E7" w:rsidP="00FD4421">
                      <w:pPr>
                        <w:rPr>
                          <w:rFonts w:cs="Arial"/>
                          <w:bCs/>
                          <w:color w:val="000000" w:themeColor="text1"/>
                          <w:kern w:val="24"/>
                          <w:sz w:val="24"/>
                          <w:szCs w:val="40"/>
                        </w:rPr>
                      </w:pPr>
                      <w:r>
                        <w:rPr>
                          <w:rFonts w:eastAsiaTheme="minorEastAsia" w:cs="Arial"/>
                          <w:b/>
                          <w:bCs/>
                          <w:color w:val="000000" w:themeColor="text1"/>
                          <w:kern w:val="24"/>
                          <w:sz w:val="24"/>
                          <w:szCs w:val="40"/>
                          <w:u w:val="single"/>
                        </w:rPr>
                        <w:t>Finding #17</w:t>
                      </w:r>
                      <w:r w:rsidRPr="007F5BC5">
                        <w:rPr>
                          <w:rFonts w:eastAsiaTheme="minorEastAsia" w:cs="Arial"/>
                          <w:b/>
                          <w:bCs/>
                          <w:color w:val="000000" w:themeColor="text1"/>
                          <w:kern w:val="24"/>
                          <w:sz w:val="24"/>
                          <w:szCs w:val="40"/>
                          <w:u w:val="single"/>
                        </w:rPr>
                        <w:t xml:space="preserve">: </w:t>
                      </w:r>
                      <w:r w:rsidRPr="00D363CA">
                        <w:rPr>
                          <w:rFonts w:cs="Arial"/>
                          <w:bCs/>
                          <w:color w:val="000000" w:themeColor="text1"/>
                          <w:kern w:val="24"/>
                          <w:sz w:val="24"/>
                          <w:szCs w:val="40"/>
                        </w:rPr>
                        <w:t xml:space="preserve">We propose </w:t>
                      </w:r>
                      <w:r>
                        <w:rPr>
                          <w:rFonts w:cs="Arial"/>
                          <w:bCs/>
                          <w:color w:val="000000" w:themeColor="text1"/>
                          <w:kern w:val="24"/>
                          <w:sz w:val="24"/>
                          <w:szCs w:val="40"/>
                        </w:rPr>
                        <w:t>a limit of &lt; 40 ng/g (ppb)</w:t>
                      </w:r>
                      <w:r w:rsidRPr="00D363CA">
                        <w:rPr>
                          <w:rFonts w:cs="Arial"/>
                          <w:bCs/>
                          <w:color w:val="000000" w:themeColor="text1"/>
                          <w:kern w:val="24"/>
                          <w:sz w:val="24"/>
                          <w:szCs w:val="40"/>
                        </w:rPr>
                        <w:t xml:space="preserve"> for total organic carbon (TOC) contamination </w:t>
                      </w:r>
                      <w:r>
                        <w:rPr>
                          <w:rFonts w:cs="Arial"/>
                          <w:bCs/>
                          <w:color w:val="000000" w:themeColor="text1"/>
                          <w:kern w:val="24"/>
                          <w:sz w:val="24"/>
                          <w:szCs w:val="40"/>
                        </w:rPr>
                        <w:t>in the returned samples</w:t>
                      </w:r>
                      <w:r w:rsidRPr="00D363CA">
                        <w:rPr>
                          <w:rFonts w:cs="Arial"/>
                          <w:bCs/>
                          <w:color w:val="000000" w:themeColor="text1"/>
                          <w:kern w:val="24"/>
                          <w:sz w:val="24"/>
                          <w:szCs w:val="40"/>
                        </w:rPr>
                        <w:t>.</w:t>
                      </w:r>
                    </w:p>
                    <w:p w14:paraId="22E5BB0F" w14:textId="77777777" w:rsidR="008702E7" w:rsidRPr="003940B7" w:rsidRDefault="008702E7" w:rsidP="00FD4421">
                      <w:pPr>
                        <w:rPr>
                          <w:rFonts w:cs="Arial"/>
                          <w:bCs/>
                          <w:color w:val="000000" w:themeColor="text1"/>
                          <w:kern w:val="24"/>
                          <w:sz w:val="24"/>
                          <w:szCs w:val="40"/>
                        </w:rPr>
                      </w:pPr>
                    </w:p>
                    <w:p w14:paraId="6245EB37" w14:textId="77777777" w:rsidR="008702E7" w:rsidRPr="007F5BC5" w:rsidRDefault="008702E7" w:rsidP="00FD4421">
                      <w:pPr>
                        <w:rPr>
                          <w:rFonts w:eastAsiaTheme="minorEastAsia" w:cs="Arial"/>
                          <w:bCs/>
                          <w:color w:val="000000" w:themeColor="text1"/>
                          <w:kern w:val="24"/>
                          <w:sz w:val="24"/>
                          <w:szCs w:val="40"/>
                        </w:rPr>
                      </w:pPr>
                    </w:p>
                    <w:p w14:paraId="2F5D82BC" w14:textId="77777777" w:rsidR="008702E7" w:rsidRPr="00E164A1" w:rsidRDefault="008702E7" w:rsidP="00FD4421"/>
                  </w:txbxContent>
                </v:textbox>
                <w10:anchorlock/>
              </v:shape>
            </w:pict>
          </mc:Fallback>
        </mc:AlternateContent>
      </w:r>
    </w:p>
    <w:p w14:paraId="1EE8229E" w14:textId="3B5F50C1" w:rsidR="001706AE" w:rsidRPr="001706AE" w:rsidRDefault="005B7221" w:rsidP="001706AE">
      <w:pPr>
        <w:pStyle w:val="Heading2"/>
      </w:pPr>
      <w:bookmarkStart w:id="97" w:name="_Toc271055952"/>
      <w:bookmarkStart w:id="98" w:name="_Toc273187007"/>
      <w:bookmarkStart w:id="99" w:name="_Toc265826437"/>
      <w:r w:rsidRPr="007528B7">
        <w:t>Considerations Related to Particulate Organic Matter</w:t>
      </w:r>
      <w:bookmarkEnd w:id="97"/>
      <w:bookmarkEnd w:id="98"/>
    </w:p>
    <w:p w14:paraId="5F33781E" w14:textId="4D32E540" w:rsidR="005055D7" w:rsidRDefault="005055D7" w:rsidP="005055D7">
      <w:pPr>
        <w:pStyle w:val="Heading3"/>
        <w:numPr>
          <w:ilvl w:val="2"/>
          <w:numId w:val="38"/>
        </w:numPr>
      </w:pPr>
      <w:bookmarkStart w:id="100" w:name="_Toc271055953"/>
      <w:bookmarkStart w:id="101" w:name="_Toc273187008"/>
      <w:r>
        <w:t>Introduction</w:t>
      </w:r>
      <w:bookmarkEnd w:id="100"/>
      <w:bookmarkEnd w:id="101"/>
      <w:r>
        <w:t xml:space="preserve"> </w:t>
      </w:r>
    </w:p>
    <w:p w14:paraId="6F23F92B" w14:textId="77777777" w:rsidR="00FE7AC8" w:rsidRDefault="00FE7AC8" w:rsidP="005055D7">
      <w:r>
        <w:t>The panel was asked to consider the significance of contamination by terrestrial organic particles in samples that may potentially be returned to Earth.  Organic particulates may include microbial cells (living and/or dead), cellular debris, spores, and aggregated organic material of either biological or non-biological origin.  If organic matter is in particulate form, there can be elevated potential for it being misinterpreted as forms of martian life in returned samples.  Thus, Earth-sourced particulate contaminants can be very significant to both science and planetary protection.</w:t>
      </w:r>
    </w:p>
    <w:p w14:paraId="6136B399" w14:textId="4B4674FA" w:rsidR="00FE7AC8" w:rsidRDefault="00FE7AC8" w:rsidP="005055D7">
      <w:r>
        <w:t>An essential point is whether or not the hypothesis for the detection of life on Mars incorporates the assumption that Mars life can be recognized by its differences from Earth life.  We know from biogeographic studies of microbial genomes here on Earth that</w:t>
      </w:r>
      <w:r w:rsidRPr="00037B7B">
        <w:t xml:space="preserve"> </w:t>
      </w:r>
      <w:r>
        <w:t>closely related</w:t>
      </w:r>
      <w:r w:rsidRPr="00037B7B">
        <w:t xml:space="preserve"> organisms </w:t>
      </w:r>
      <w:r>
        <w:t>inhabiting isolated environments</w:t>
      </w:r>
      <w:r w:rsidR="00496085">
        <w:t xml:space="preserve"> </w:t>
      </w:r>
      <w:r>
        <w:t>display significant</w:t>
      </w:r>
      <w:r w:rsidRPr="00037B7B">
        <w:t xml:space="preserve"> genetic differences</w:t>
      </w:r>
      <w:r>
        <w:t xml:space="preserve"> </w:t>
      </w:r>
      <w:r w:rsidRPr="00037B7B">
        <w:t>withi</w:t>
      </w:r>
      <w:r>
        <w:t>n a few hundreds to thousands of generations (Barrick et al. 2009)</w:t>
      </w:r>
      <w:r w:rsidRPr="00037B7B">
        <w:t xml:space="preserve">.  </w:t>
      </w:r>
      <w:r>
        <w:t>There is no reason to believe that life on the Earth and putative life Mars have</w:t>
      </w:r>
      <w:r w:rsidRPr="00037B7B">
        <w:t xml:space="preserve"> been </w:t>
      </w:r>
      <w:r>
        <w:t xml:space="preserve">continuously </w:t>
      </w:r>
      <w:r w:rsidRPr="00037B7B">
        <w:t>sharing genetic information</w:t>
      </w:r>
      <w:r>
        <w:t xml:space="preserve"> and </w:t>
      </w:r>
      <w:r w:rsidRPr="00037B7B">
        <w:t>co-evo</w:t>
      </w:r>
      <w:r>
        <w:t xml:space="preserve">lving. </w:t>
      </w:r>
      <w:r w:rsidRPr="00037B7B">
        <w:t xml:space="preserve"> </w:t>
      </w:r>
      <w:r>
        <w:t>Thus, it</w:t>
      </w:r>
      <w:r w:rsidRPr="00037B7B">
        <w:t xml:space="preserve"> </w:t>
      </w:r>
      <w:r>
        <w:t xml:space="preserve">is highly unlikely that we would find very closely related organisms on both planets.  </w:t>
      </w:r>
      <w:r w:rsidR="00496085">
        <w:t>A</w:t>
      </w:r>
      <w:r>
        <w:t xml:space="preserve"> primary detection strategy for martian organisms would </w:t>
      </w:r>
      <w:r w:rsidR="00496085">
        <w:t>therefore</w:t>
      </w:r>
      <w:r>
        <w:t xml:space="preserve"> be to look for something that is different from the life we know here on Earth.  An implication of this strategy is that terrestrial microbial contaminants could be recognized—</w:t>
      </w:r>
      <w:r>
        <w:lastRenderedPageBreak/>
        <w:t>organisms on the samples that demonstrate genetic similarity to those here on Earth would be interpreted as round-trippers (Pace, 1997; Rinke et al., 2013; Philippe et al. 2013).  This conclusion would be especially firm if the organism in the returned sample is indistinguishable from species known to inhabit the spacecraft assembly facility, or the microbiomes of humans or domestic animals (e.g. Lax et al., 2014).</w:t>
      </w:r>
    </w:p>
    <w:p w14:paraId="051B6B02" w14:textId="69027482" w:rsidR="00FE7AC8" w:rsidRDefault="00FE7AC8" w:rsidP="00FE7AC8">
      <w:r>
        <w:t>However, the above argument has a probabilistic dimension to it, and a key phrase in the preceding paragraph is “</w:t>
      </w:r>
      <w:r>
        <w:rPr>
          <w:u w:val="single"/>
        </w:rPr>
        <w:t>highly unlikely</w:t>
      </w:r>
      <w:r w:rsidR="0066238B">
        <w:rPr>
          <w:u w:val="single"/>
        </w:rPr>
        <w:t>.</w:t>
      </w:r>
      <w:r>
        <w:t xml:space="preserve">”  This may be a crucial point of distinction between the science and PP interpretations of returned martian samples.  Every organic particle found on the surface of a returned sample would require extensive work to establish its origins and possible relationship to biology (either terrestrial or martian).  Such issues make it clearly desirable to avoid </w:t>
      </w:r>
      <w:r>
        <w:rPr>
          <w:i/>
        </w:rPr>
        <w:t>any</w:t>
      </w:r>
      <w:r>
        <w:t xml:space="preserve"> contaminating organic particles in the samples.  However, as a practical matter this may not be possible.</w:t>
      </w:r>
    </w:p>
    <w:p w14:paraId="7015A972" w14:textId="5441C35A" w:rsidR="000A3854" w:rsidRDefault="000A3854" w:rsidP="000A3854">
      <w:r>
        <w:rPr>
          <w:noProof/>
        </w:rPr>
        <mc:AlternateContent>
          <mc:Choice Requires="wps">
            <w:drawing>
              <wp:inline distT="0" distB="0" distL="0" distR="0" wp14:anchorId="2F36738E" wp14:editId="56FBDF6F">
                <wp:extent cx="5943600" cy="895350"/>
                <wp:effectExtent l="0" t="0" r="19050" b="19050"/>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895350"/>
                        </a:xfrm>
                        <a:prstGeom prst="rect">
                          <a:avLst/>
                        </a:prstGeom>
                        <a:solidFill>
                          <a:schemeClr val="accent5">
                            <a:lumMod val="60000"/>
                            <a:lumOff val="40000"/>
                          </a:schemeClr>
                        </a:solidFill>
                        <a:ln w="9525">
                          <a:solidFill>
                            <a:schemeClr val="accent1">
                              <a:lumMod val="95000"/>
                              <a:lumOff val="0"/>
                            </a:schemeClr>
                          </a:solidFill>
                          <a:miter lim="800000"/>
                          <a:headEnd/>
                          <a:tailEnd/>
                        </a:ln>
                      </wps:spPr>
                      <wps:txbx>
                        <w:txbxContent>
                          <w:p w14:paraId="73213E19" w14:textId="13D511D8" w:rsidR="008702E7" w:rsidRDefault="008702E7" w:rsidP="000A3854">
                            <w:pPr>
                              <w:rPr>
                                <w:rFonts w:cs="Arial"/>
                                <w:bCs/>
                                <w:color w:val="000000" w:themeColor="text1"/>
                                <w:kern w:val="24"/>
                                <w:sz w:val="24"/>
                                <w:szCs w:val="40"/>
                              </w:rPr>
                            </w:pPr>
                            <w:r>
                              <w:rPr>
                                <w:rFonts w:eastAsiaTheme="minorEastAsia" w:cs="Arial"/>
                                <w:b/>
                                <w:bCs/>
                                <w:color w:val="000000" w:themeColor="text1"/>
                                <w:kern w:val="24"/>
                                <w:sz w:val="24"/>
                                <w:szCs w:val="40"/>
                                <w:u w:val="single"/>
                              </w:rPr>
                              <w:t>Finding #18:</w:t>
                            </w:r>
                            <w:r>
                              <w:rPr>
                                <w:rFonts w:cs="Arial"/>
                                <w:bCs/>
                                <w:color w:val="000000" w:themeColor="text1"/>
                                <w:kern w:val="24"/>
                                <w:sz w:val="24"/>
                                <w:szCs w:val="40"/>
                              </w:rPr>
                              <w:t xml:space="preserve"> Earth-sourced particulate organic contaminants in returned samples are potentially problematic to both science and PP interpretations due to their ability to be confused with cell-like material; however, they may also be the easiest to recognize as contamination. </w:t>
                            </w:r>
                          </w:p>
                          <w:p w14:paraId="5D584BCD" w14:textId="77777777" w:rsidR="008702E7" w:rsidRDefault="008702E7" w:rsidP="000A3854">
                            <w:pPr>
                              <w:rPr>
                                <w:rFonts w:cs="Arial"/>
                                <w:bCs/>
                                <w:color w:val="000000" w:themeColor="text1"/>
                                <w:kern w:val="24"/>
                                <w:sz w:val="24"/>
                                <w:szCs w:val="40"/>
                              </w:rPr>
                            </w:pPr>
                          </w:p>
                          <w:p w14:paraId="1F60E7F1" w14:textId="77777777" w:rsidR="008702E7" w:rsidRDefault="008702E7" w:rsidP="000A3854">
                            <w:pPr>
                              <w:rPr>
                                <w:rFonts w:eastAsiaTheme="minorEastAsia" w:cs="Arial"/>
                                <w:bCs/>
                                <w:color w:val="000000" w:themeColor="text1"/>
                                <w:kern w:val="24"/>
                                <w:sz w:val="24"/>
                                <w:szCs w:val="40"/>
                              </w:rPr>
                            </w:pPr>
                          </w:p>
                          <w:p w14:paraId="63AED4AD" w14:textId="77777777" w:rsidR="008702E7" w:rsidRDefault="008702E7" w:rsidP="000A3854"/>
                        </w:txbxContent>
                      </wps:txbx>
                      <wps:bodyPr rot="0" vert="horz" wrap="square" lIns="91440" tIns="45720" rIns="91440" bIns="45720" anchor="t" anchorCtr="0" upright="1">
                        <a:noAutofit/>
                      </wps:bodyPr>
                    </wps:wsp>
                  </a:graphicData>
                </a:graphic>
              </wp:inline>
            </w:drawing>
          </mc:Choice>
          <mc:Fallback>
            <w:pict>
              <v:shape w14:anchorId="2F36738E" id="Text Box 37" o:spid="_x0000_s1044" type="#_x0000_t202" style="width:468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" fillcolor="#92cddc [1944]" strokecolor="#4579b8 [3044]">
                <v:path arrowok="t"/>
                <v:textbox>
                  <w:txbxContent>
                    <w:p w14:paraId="73213E19" w14:textId="13D511D8" w:rsidR="008702E7" w:rsidRDefault="008702E7" w:rsidP="000A3854">
                      <w:pPr>
                        <w:rPr>
                          <w:rFonts w:cs="Arial"/>
                          <w:bCs/>
                          <w:color w:val="000000" w:themeColor="text1"/>
                          <w:kern w:val="24"/>
                          <w:sz w:val="24"/>
                          <w:szCs w:val="40"/>
                        </w:rPr>
                      </w:pPr>
                      <w:r>
                        <w:rPr>
                          <w:rFonts w:eastAsiaTheme="minorEastAsia" w:cs="Arial"/>
                          <w:b/>
                          <w:bCs/>
                          <w:color w:val="000000" w:themeColor="text1"/>
                          <w:kern w:val="24"/>
                          <w:sz w:val="24"/>
                          <w:szCs w:val="40"/>
                          <w:u w:val="single"/>
                        </w:rPr>
                        <w:t>Finding #18:</w:t>
                      </w:r>
                      <w:r>
                        <w:rPr>
                          <w:rFonts w:cs="Arial"/>
                          <w:bCs/>
                          <w:color w:val="000000" w:themeColor="text1"/>
                          <w:kern w:val="24"/>
                          <w:sz w:val="24"/>
                          <w:szCs w:val="40"/>
                        </w:rPr>
                        <w:t xml:space="preserve"> Earth-sourced particulate organic contaminants in returned samples are potentially problematic to both science and PP interpretations due to their ability to be confused with cell-like material; however, they may also be the easiest to recognize as contamination. </w:t>
                      </w:r>
                    </w:p>
                    <w:p w14:paraId="5D584BCD" w14:textId="77777777" w:rsidR="008702E7" w:rsidRDefault="008702E7" w:rsidP="000A3854">
                      <w:pPr>
                        <w:rPr>
                          <w:rFonts w:cs="Arial"/>
                          <w:bCs/>
                          <w:color w:val="000000" w:themeColor="text1"/>
                          <w:kern w:val="24"/>
                          <w:sz w:val="24"/>
                          <w:szCs w:val="40"/>
                        </w:rPr>
                      </w:pPr>
                    </w:p>
                    <w:p w14:paraId="1F60E7F1" w14:textId="77777777" w:rsidR="008702E7" w:rsidRDefault="008702E7" w:rsidP="000A3854">
                      <w:pPr>
                        <w:rPr>
                          <w:rFonts w:eastAsiaTheme="minorEastAsia" w:cs="Arial"/>
                          <w:bCs/>
                          <w:color w:val="000000" w:themeColor="text1"/>
                          <w:kern w:val="24"/>
                          <w:sz w:val="24"/>
                          <w:szCs w:val="40"/>
                        </w:rPr>
                      </w:pPr>
                    </w:p>
                    <w:p w14:paraId="63AED4AD" w14:textId="77777777" w:rsidR="008702E7" w:rsidRDefault="008702E7" w:rsidP="000A3854"/>
                  </w:txbxContent>
                </v:textbox>
                <w10:anchorlock/>
              </v:shape>
            </w:pict>
          </mc:Fallback>
        </mc:AlternateContent>
      </w:r>
    </w:p>
    <w:p w14:paraId="57122888" w14:textId="77777777" w:rsidR="005055D7" w:rsidRDefault="005055D7" w:rsidP="005055D7">
      <w:pPr>
        <w:pStyle w:val="Heading3"/>
        <w:numPr>
          <w:ilvl w:val="2"/>
          <w:numId w:val="38"/>
        </w:numPr>
      </w:pPr>
      <w:bookmarkStart w:id="102" w:name="_Toc271055954"/>
      <w:bookmarkStart w:id="103" w:name="_Toc273187009"/>
      <w:r>
        <w:t>Analytical approaches to measuring particulates</w:t>
      </w:r>
      <w:r w:rsidR="000A3854">
        <w:t xml:space="preserve"> on Earth</w:t>
      </w:r>
      <w:bookmarkEnd w:id="102"/>
      <w:bookmarkEnd w:id="103"/>
    </w:p>
    <w:p w14:paraId="518441FA" w14:textId="77777777" w:rsidR="00EF104E" w:rsidRDefault="00EF104E" w:rsidP="00EF104E">
      <w:r>
        <w:t>As part of its research, the OCP identified a number of techniques that are commonly used in research on Earth to quantify numbers of organic particles, and to distinguish biology-based particles from other organic particle contamination.</w:t>
      </w:r>
    </w:p>
    <w:p w14:paraId="59E3F29A" w14:textId="77777777" w:rsidR="00EF104E" w:rsidRPr="0086460F" w:rsidRDefault="00EF104E" w:rsidP="00EF104E">
      <w:pPr>
        <w:pStyle w:val="ListParagraph"/>
        <w:numPr>
          <w:ilvl w:val="0"/>
          <w:numId w:val="40"/>
        </w:numPr>
        <w:spacing w:after="0"/>
        <w:rPr>
          <w:u w:val="single"/>
        </w:rPr>
      </w:pPr>
      <w:r w:rsidRPr="0086460F">
        <w:rPr>
          <w:b/>
        </w:rPr>
        <w:t>Optical imaging</w:t>
      </w:r>
      <w:r>
        <w:t xml:space="preserve"> </w:t>
      </w:r>
      <w:r w:rsidRPr="0086460F">
        <w:rPr>
          <w:b/>
        </w:rPr>
        <w:t>of particles</w:t>
      </w:r>
      <w:r>
        <w:t xml:space="preserve"> on smooth surfaces can be easily performed using a light microscope. It is very general and works down to the statistical sampling limit, and specific staining can be used to distinguish live from dead organisms (using fluorescent stains).  Smaller particulate contamination on smooth surfaces can be carried out using electron or atomic force microscopy (practical limit at the nm scale).  Scanning electron microscopy, when coupled with EDAX or XPS, can be used to differentiate organic from inorganic particulates.  </w:t>
      </w:r>
    </w:p>
    <w:p w14:paraId="18DEF589" w14:textId="77777777" w:rsidR="00EF104E" w:rsidRDefault="00EF104E" w:rsidP="00EF104E">
      <w:pPr>
        <w:spacing w:before="0" w:after="0"/>
        <w:ind w:left="810"/>
        <w:rPr>
          <w:u w:val="single"/>
        </w:rPr>
      </w:pPr>
      <w:r w:rsidRPr="0086460F">
        <w:rPr>
          <w:u w:val="single"/>
        </w:rPr>
        <w:t xml:space="preserve">Application to </w:t>
      </w:r>
      <w:r>
        <w:rPr>
          <w:u w:val="single"/>
        </w:rPr>
        <w:t>this study</w:t>
      </w:r>
      <w:r w:rsidRPr="0086460F">
        <w:rPr>
          <w:u w:val="single"/>
        </w:rPr>
        <w:t xml:space="preserve">:  </w:t>
      </w:r>
    </w:p>
    <w:p w14:paraId="3C7E3859" w14:textId="1E3C8954" w:rsidR="00EF104E" w:rsidRPr="0086460F" w:rsidRDefault="00EF104E" w:rsidP="00EF104E">
      <w:pPr>
        <w:pStyle w:val="ListParagraph"/>
        <w:numPr>
          <w:ilvl w:val="0"/>
          <w:numId w:val="41"/>
        </w:numPr>
        <w:spacing w:before="0" w:after="0"/>
        <w:rPr>
          <w:u w:val="single"/>
        </w:rPr>
      </w:pPr>
      <w:r>
        <w:rPr>
          <w:u w:val="single"/>
        </w:rPr>
        <w:t xml:space="preserve">Metal surfaces of </w:t>
      </w:r>
      <w:r w:rsidR="002E11BB">
        <w:rPr>
          <w:u w:val="single"/>
        </w:rPr>
        <w:t>Mars 2020</w:t>
      </w:r>
      <w:r>
        <w:rPr>
          <w:u w:val="single"/>
        </w:rPr>
        <w:t>:</w:t>
      </w:r>
      <w:r w:rsidRPr="0086460F">
        <w:t xml:space="preserve">  </w:t>
      </w:r>
      <w:r>
        <w:t>Effective on exposed surfaces; not applicable to tubes</w:t>
      </w:r>
      <w:r w:rsidRPr="0086460F">
        <w:t>.</w:t>
      </w:r>
    </w:p>
    <w:p w14:paraId="51449548" w14:textId="77777777" w:rsidR="00EF104E" w:rsidRPr="0086460F" w:rsidRDefault="00EF104E" w:rsidP="00EF104E">
      <w:pPr>
        <w:pStyle w:val="ListParagraph"/>
        <w:numPr>
          <w:ilvl w:val="0"/>
          <w:numId w:val="41"/>
        </w:numPr>
        <w:spacing w:before="0" w:after="0"/>
        <w:rPr>
          <w:u w:val="single"/>
        </w:rPr>
      </w:pPr>
      <w:r>
        <w:rPr>
          <w:u w:val="single"/>
        </w:rPr>
        <w:t>On Mars-sourced rock and soil samples:</w:t>
      </w:r>
      <w:r w:rsidRPr="0086460F">
        <w:t xml:space="preserve">  Sample surfaces would not be smooth.</w:t>
      </w:r>
    </w:p>
    <w:p w14:paraId="1422564A" w14:textId="77777777" w:rsidR="00EF104E" w:rsidRPr="0086460F" w:rsidRDefault="00EF104E" w:rsidP="00EF104E">
      <w:pPr>
        <w:pStyle w:val="ListParagraph"/>
        <w:numPr>
          <w:ilvl w:val="0"/>
          <w:numId w:val="40"/>
        </w:numPr>
        <w:spacing w:after="0"/>
        <w:rPr>
          <w:u w:val="single"/>
        </w:rPr>
      </w:pPr>
      <w:r w:rsidRPr="0086460F">
        <w:rPr>
          <w:b/>
        </w:rPr>
        <w:t>Scanning electron microscopy (SEM).</w:t>
      </w:r>
      <w:r>
        <w:t xml:space="preserve">  The total particulate load on surfaces can be estimated using scanning electron microscopy (SEM).  Energy-dispersive spectroscopy (EDAX) or XPS can be used to distinguish elemental compositions and thus organic from inorganic.  However, this requires micron-by-micron mapping of a potentially contaminated sample surface (which can be incredibly time-consuming) or the collection of surface washes.  </w:t>
      </w:r>
    </w:p>
    <w:p w14:paraId="045517F3" w14:textId="77777777" w:rsidR="00EF104E" w:rsidRDefault="00EF104E" w:rsidP="00EF104E">
      <w:pPr>
        <w:spacing w:before="0" w:after="0"/>
        <w:ind w:left="810"/>
        <w:rPr>
          <w:u w:val="single"/>
        </w:rPr>
      </w:pPr>
      <w:r w:rsidRPr="0086460F">
        <w:rPr>
          <w:u w:val="single"/>
        </w:rPr>
        <w:t xml:space="preserve">Application to </w:t>
      </w:r>
      <w:r>
        <w:rPr>
          <w:u w:val="single"/>
        </w:rPr>
        <w:t>this study</w:t>
      </w:r>
      <w:r w:rsidRPr="0086460F">
        <w:rPr>
          <w:u w:val="single"/>
        </w:rPr>
        <w:t xml:space="preserve">:  </w:t>
      </w:r>
    </w:p>
    <w:p w14:paraId="4F846831" w14:textId="136D16C9" w:rsidR="00EF104E" w:rsidRPr="0086460F" w:rsidRDefault="00EF104E" w:rsidP="00EF104E">
      <w:pPr>
        <w:pStyle w:val="ListParagraph"/>
        <w:numPr>
          <w:ilvl w:val="0"/>
          <w:numId w:val="41"/>
        </w:numPr>
        <w:spacing w:before="0" w:after="0"/>
        <w:rPr>
          <w:u w:val="single"/>
        </w:rPr>
      </w:pPr>
      <w:r>
        <w:rPr>
          <w:u w:val="single"/>
        </w:rPr>
        <w:t xml:space="preserve">Metal surfaces of </w:t>
      </w:r>
      <w:r w:rsidR="002E11BB">
        <w:rPr>
          <w:u w:val="single"/>
        </w:rPr>
        <w:t>Mars 2020</w:t>
      </w:r>
      <w:r>
        <w:rPr>
          <w:u w:val="single"/>
        </w:rPr>
        <w:t>:</w:t>
      </w:r>
      <w:r w:rsidRPr="0086460F">
        <w:t xml:space="preserve">  </w:t>
      </w:r>
      <w:r>
        <w:t>Effective on exposed surfaces; not directly applicable to tubes</w:t>
      </w:r>
      <w:r w:rsidRPr="0086460F">
        <w:t>.</w:t>
      </w:r>
    </w:p>
    <w:p w14:paraId="259E125E" w14:textId="77777777" w:rsidR="00EF104E" w:rsidRPr="0086460F" w:rsidRDefault="00EF104E" w:rsidP="00EF104E">
      <w:pPr>
        <w:pStyle w:val="ListParagraph"/>
        <w:numPr>
          <w:ilvl w:val="0"/>
          <w:numId w:val="41"/>
        </w:numPr>
        <w:spacing w:before="0" w:after="0"/>
        <w:rPr>
          <w:u w:val="single"/>
        </w:rPr>
      </w:pPr>
      <w:r>
        <w:rPr>
          <w:u w:val="single"/>
        </w:rPr>
        <w:t>On Mars-sourced rock and soil samples:</w:t>
      </w:r>
      <w:r w:rsidRPr="0086460F">
        <w:t xml:space="preserve">  This approach by itself will not distinguish Mars-sourced organic particles from Earth-sourced organic particles.</w:t>
      </w:r>
    </w:p>
    <w:p w14:paraId="3C336F93" w14:textId="77777777" w:rsidR="00EF104E" w:rsidRDefault="00EF104E" w:rsidP="00EF104E">
      <w:pPr>
        <w:pStyle w:val="ListParagraph"/>
        <w:numPr>
          <w:ilvl w:val="0"/>
          <w:numId w:val="40"/>
        </w:numPr>
        <w:spacing w:after="120"/>
      </w:pPr>
      <w:r w:rsidRPr="0086460F">
        <w:rPr>
          <w:b/>
        </w:rPr>
        <w:t>Total amino acid concentration</w:t>
      </w:r>
      <w:r>
        <w:t xml:space="preserve"> can be sensitively measured using wipes of surfaces followed by fluorescence labeling. It is very sensitive because each amino acid is labeled with a dye and bacterial, archaeal and fungal cells are 55% protein by dry mass (Madigan and Martinko, 2006). This assay does work on fully hydrolyzed biopolymer and applies to protein as well with a hydrolysis step.  </w:t>
      </w:r>
    </w:p>
    <w:p w14:paraId="1C4C2290" w14:textId="77777777" w:rsidR="00EF104E" w:rsidRDefault="00EF104E" w:rsidP="00EF104E">
      <w:pPr>
        <w:spacing w:before="0" w:after="0"/>
        <w:ind w:left="810"/>
        <w:rPr>
          <w:u w:val="single"/>
        </w:rPr>
      </w:pPr>
      <w:r w:rsidRPr="0086460F">
        <w:rPr>
          <w:u w:val="single"/>
        </w:rPr>
        <w:t xml:space="preserve">Application to </w:t>
      </w:r>
      <w:r>
        <w:rPr>
          <w:u w:val="single"/>
        </w:rPr>
        <w:t>this study</w:t>
      </w:r>
      <w:r w:rsidRPr="0086460F">
        <w:rPr>
          <w:u w:val="single"/>
        </w:rPr>
        <w:t xml:space="preserve">:  </w:t>
      </w:r>
    </w:p>
    <w:p w14:paraId="2FD69EB8" w14:textId="5B0FEA7E" w:rsidR="00EF104E" w:rsidRPr="0086460F" w:rsidRDefault="00EF104E" w:rsidP="00EF104E">
      <w:pPr>
        <w:pStyle w:val="ListParagraph"/>
        <w:numPr>
          <w:ilvl w:val="0"/>
          <w:numId w:val="41"/>
        </w:numPr>
        <w:spacing w:before="0" w:after="0"/>
        <w:rPr>
          <w:u w:val="single"/>
        </w:rPr>
      </w:pPr>
      <w:r>
        <w:rPr>
          <w:u w:val="single"/>
        </w:rPr>
        <w:t xml:space="preserve">Metal surfaces of </w:t>
      </w:r>
      <w:r w:rsidR="002E11BB">
        <w:rPr>
          <w:u w:val="single"/>
        </w:rPr>
        <w:t>Mars 2020</w:t>
      </w:r>
      <w:r>
        <w:rPr>
          <w:u w:val="single"/>
        </w:rPr>
        <w:t>:</w:t>
      </w:r>
      <w:r w:rsidRPr="0086460F">
        <w:t xml:space="preserve">  </w:t>
      </w:r>
      <w:r>
        <w:t>Partially effective; Swabbing tubes problematic</w:t>
      </w:r>
    </w:p>
    <w:p w14:paraId="5793B95B" w14:textId="77777777" w:rsidR="00EF104E" w:rsidRPr="0086460F" w:rsidRDefault="00EF104E" w:rsidP="00EF104E">
      <w:pPr>
        <w:pStyle w:val="ListParagraph"/>
        <w:numPr>
          <w:ilvl w:val="0"/>
          <w:numId w:val="41"/>
        </w:numPr>
        <w:spacing w:before="0" w:after="0"/>
        <w:rPr>
          <w:u w:val="single"/>
        </w:rPr>
      </w:pPr>
      <w:r>
        <w:rPr>
          <w:u w:val="single"/>
        </w:rPr>
        <w:t>On Mars-sourced rock and soil samples:</w:t>
      </w:r>
      <w:r w:rsidRPr="0086460F">
        <w:t xml:space="preserve">  Wipes would not work on rock and soil samples.</w:t>
      </w:r>
      <w:r>
        <w:t xml:space="preserve">  Would not be able to distinguish whether the molecules detected are in particulate or molecular form.</w:t>
      </w:r>
    </w:p>
    <w:p w14:paraId="593AC0F5" w14:textId="77777777" w:rsidR="00EF104E" w:rsidRDefault="00EF104E" w:rsidP="00EF104E">
      <w:pPr>
        <w:pStyle w:val="ListParagraph"/>
        <w:numPr>
          <w:ilvl w:val="0"/>
          <w:numId w:val="40"/>
        </w:numPr>
        <w:spacing w:after="0"/>
      </w:pPr>
      <w:r w:rsidRPr="0086460F">
        <w:rPr>
          <w:b/>
        </w:rPr>
        <w:t>Total nucleic acid fragment concentration</w:t>
      </w:r>
      <w:r>
        <w:t xml:space="preserve"> is another sensitive molecular method that fingerprints biological cells. This is based on the use of intercalation dyes to label ds-nucleic acid fragments and provide pg sensitivity; however, this approach does not work on fully degraded polymer. DNA is only 1% of the cell mass and the dyes label every 5-10 base pairs so this approach is about 1000-times less sensitive than the amino acid labeling.  RNA analyses can differentiate between live and dead organisms, but are more difficult to perform, particularly due to the environmental instability of RNA (which is also the reason it allows us to differentiate between live and dead organisms). </w:t>
      </w:r>
    </w:p>
    <w:p w14:paraId="3E095C3C" w14:textId="77777777" w:rsidR="00EF104E" w:rsidRDefault="00EF104E" w:rsidP="00EF104E">
      <w:pPr>
        <w:spacing w:before="0" w:after="0"/>
        <w:ind w:left="810"/>
        <w:rPr>
          <w:u w:val="single"/>
        </w:rPr>
      </w:pPr>
      <w:r w:rsidRPr="0086460F">
        <w:rPr>
          <w:u w:val="single"/>
        </w:rPr>
        <w:t xml:space="preserve">Application to </w:t>
      </w:r>
      <w:r>
        <w:rPr>
          <w:u w:val="single"/>
        </w:rPr>
        <w:t>this study</w:t>
      </w:r>
      <w:r w:rsidRPr="0086460F">
        <w:rPr>
          <w:u w:val="single"/>
        </w:rPr>
        <w:t xml:space="preserve">:  </w:t>
      </w:r>
    </w:p>
    <w:p w14:paraId="08242C7D" w14:textId="600BEF1D" w:rsidR="00EF104E" w:rsidRPr="0086460F" w:rsidRDefault="00EF104E" w:rsidP="00EF104E">
      <w:pPr>
        <w:pStyle w:val="ListParagraph"/>
        <w:numPr>
          <w:ilvl w:val="0"/>
          <w:numId w:val="41"/>
        </w:numPr>
        <w:spacing w:before="0" w:after="0"/>
        <w:rPr>
          <w:u w:val="single"/>
        </w:rPr>
      </w:pPr>
      <w:r>
        <w:rPr>
          <w:u w:val="single"/>
        </w:rPr>
        <w:t xml:space="preserve">Metal surfaces of </w:t>
      </w:r>
      <w:r w:rsidR="002E11BB">
        <w:rPr>
          <w:u w:val="single"/>
        </w:rPr>
        <w:t>M</w:t>
      </w:r>
      <w:r w:rsidR="00266638">
        <w:rPr>
          <w:u w:val="single"/>
        </w:rPr>
        <w:t>ars</w:t>
      </w:r>
      <w:r w:rsidR="002E11BB">
        <w:rPr>
          <w:u w:val="single"/>
        </w:rPr>
        <w:t xml:space="preserve"> 2020</w:t>
      </w:r>
      <w:r>
        <w:rPr>
          <w:u w:val="single"/>
        </w:rPr>
        <w:t>:</w:t>
      </w:r>
      <w:r w:rsidRPr="0086460F">
        <w:t xml:space="preserve">  </w:t>
      </w:r>
      <w:r>
        <w:t>Partially effective</w:t>
      </w:r>
      <w:r w:rsidRPr="0086460F">
        <w:t>.</w:t>
      </w:r>
      <w:r>
        <w:t xml:space="preserve">  Sampling tubes problematic.</w:t>
      </w:r>
    </w:p>
    <w:p w14:paraId="6ECB5DD9" w14:textId="77777777" w:rsidR="00EF104E" w:rsidRPr="0086460F" w:rsidRDefault="00EF104E" w:rsidP="00EF104E">
      <w:pPr>
        <w:pStyle w:val="ListParagraph"/>
        <w:numPr>
          <w:ilvl w:val="0"/>
          <w:numId w:val="41"/>
        </w:numPr>
        <w:spacing w:before="0" w:after="0"/>
        <w:rPr>
          <w:u w:val="single"/>
        </w:rPr>
      </w:pPr>
      <w:r>
        <w:rPr>
          <w:u w:val="single"/>
        </w:rPr>
        <w:t>On Mars-sourced rock and soil samples:</w:t>
      </w:r>
      <w:r w:rsidRPr="0086460F">
        <w:t xml:space="preserve">  Wipes would not work on rock and soil samples.</w:t>
      </w:r>
    </w:p>
    <w:p w14:paraId="0ADC2EA5" w14:textId="77777777" w:rsidR="00EF104E" w:rsidRDefault="00EF104E" w:rsidP="00EF104E">
      <w:pPr>
        <w:pStyle w:val="ListParagraph"/>
        <w:numPr>
          <w:ilvl w:val="0"/>
          <w:numId w:val="40"/>
        </w:numPr>
        <w:spacing w:after="0"/>
      </w:pPr>
      <w:r w:rsidRPr="0086460F">
        <w:rPr>
          <w:b/>
        </w:rPr>
        <w:t>PCR and</w:t>
      </w:r>
      <w:r>
        <w:t xml:space="preserve"> </w:t>
      </w:r>
      <w:r w:rsidRPr="0086460F">
        <w:rPr>
          <w:b/>
        </w:rPr>
        <w:t xml:space="preserve">nucleic acid sequencing </w:t>
      </w:r>
      <w:r>
        <w:t>is a valid approach for determining microbial contamination, both in terms of quantity and identity.  It is much more specific than total nucleic acid concentration, can be extremely sensitive (1-10 bacterial equivalents), and has the advantage that it can accurately identify the type of contamination (to the species level).  Nonetheless, PCR assays on nucleic acids sampled from surfaces are challenging and can produce both false positive and false negative results.  DNA analysis does have the advantage that samples can be stored for many years and assayed later, by PCR and/or state-of-the-art sequencing technologies that allow sequencing of individual DNA molecules.</w:t>
      </w:r>
    </w:p>
    <w:p w14:paraId="3BF61721" w14:textId="77777777" w:rsidR="00EF104E" w:rsidRDefault="00EF104E" w:rsidP="00EF104E">
      <w:pPr>
        <w:spacing w:before="0" w:after="0"/>
        <w:ind w:left="810"/>
        <w:rPr>
          <w:u w:val="single"/>
        </w:rPr>
      </w:pPr>
      <w:r w:rsidRPr="0086460F">
        <w:rPr>
          <w:u w:val="single"/>
        </w:rPr>
        <w:t xml:space="preserve">Application to </w:t>
      </w:r>
      <w:r>
        <w:rPr>
          <w:u w:val="single"/>
        </w:rPr>
        <w:t>this study</w:t>
      </w:r>
      <w:r w:rsidRPr="0086460F">
        <w:rPr>
          <w:u w:val="single"/>
        </w:rPr>
        <w:t xml:space="preserve">:  </w:t>
      </w:r>
    </w:p>
    <w:p w14:paraId="6AE226C0" w14:textId="44E10A3F" w:rsidR="00EF104E" w:rsidRPr="0086460F" w:rsidRDefault="00EF104E" w:rsidP="00EF104E">
      <w:pPr>
        <w:pStyle w:val="ListParagraph"/>
        <w:numPr>
          <w:ilvl w:val="0"/>
          <w:numId w:val="41"/>
        </w:numPr>
        <w:spacing w:before="0" w:after="0"/>
        <w:rPr>
          <w:u w:val="single"/>
        </w:rPr>
      </w:pPr>
      <w:r>
        <w:rPr>
          <w:u w:val="single"/>
        </w:rPr>
        <w:t xml:space="preserve">Metal surfaces of </w:t>
      </w:r>
      <w:r w:rsidR="002E11BB">
        <w:rPr>
          <w:u w:val="single"/>
        </w:rPr>
        <w:t>Mars 2020</w:t>
      </w:r>
      <w:r>
        <w:rPr>
          <w:u w:val="single"/>
        </w:rPr>
        <w:t>:</w:t>
      </w:r>
      <w:r w:rsidRPr="0086460F">
        <w:t xml:space="preserve">  </w:t>
      </w:r>
      <w:r>
        <w:t>Partially effective</w:t>
      </w:r>
      <w:r w:rsidRPr="0086460F">
        <w:t>.</w:t>
      </w:r>
      <w:r>
        <w:t xml:space="preserve">  Sampling tubes problematic.</w:t>
      </w:r>
    </w:p>
    <w:p w14:paraId="00F584D2" w14:textId="77777777" w:rsidR="00EF104E" w:rsidRDefault="00EF104E" w:rsidP="00EF104E">
      <w:pPr>
        <w:pStyle w:val="ListParagraph"/>
        <w:numPr>
          <w:ilvl w:val="0"/>
          <w:numId w:val="41"/>
        </w:numPr>
        <w:spacing w:before="0" w:after="0"/>
      </w:pPr>
      <w:r w:rsidRPr="0086460F">
        <w:rPr>
          <w:u w:val="single"/>
        </w:rPr>
        <w:t xml:space="preserve">On </w:t>
      </w:r>
      <w:r>
        <w:rPr>
          <w:u w:val="single"/>
        </w:rPr>
        <w:t xml:space="preserve">Mars-sourced </w:t>
      </w:r>
      <w:r w:rsidRPr="0086460F">
        <w:rPr>
          <w:u w:val="single"/>
        </w:rPr>
        <w:t>rock and soil samples:</w:t>
      </w:r>
      <w:r w:rsidRPr="0086460F">
        <w:t xml:space="preserve">  Wipes would not work on rock and soil samples.</w:t>
      </w:r>
    </w:p>
    <w:p w14:paraId="65F52382" w14:textId="77777777" w:rsidR="00EF104E" w:rsidRDefault="00EF104E" w:rsidP="00EF104E">
      <w:pPr>
        <w:pStyle w:val="ListParagraph"/>
        <w:numPr>
          <w:ilvl w:val="0"/>
          <w:numId w:val="40"/>
        </w:numPr>
        <w:spacing w:after="0"/>
      </w:pPr>
      <w:r w:rsidRPr="0086460F">
        <w:rPr>
          <w:b/>
        </w:rPr>
        <w:t xml:space="preserve">Microbial growth.  </w:t>
      </w:r>
      <w:r>
        <w:t xml:space="preserve">Culture-based techniques work well for a small proportion of microorganisms that are culturable within the laboratory, and a number of these microorganisms can serve as proxies for other biocontaminants (for example, thermotolerant </w:t>
      </w:r>
      <w:r w:rsidRPr="0086460F">
        <w:rPr>
          <w:i/>
        </w:rPr>
        <w:t xml:space="preserve">Escherichia coli </w:t>
      </w:r>
      <w:r>
        <w:t xml:space="preserve">as an indicator of fecal contamination).  Nonetheless, the majority of environmental microorganisms remain difficult to culture (&lt;0.1%) using current methodologies.  Molecular screening of SAF suggests that even fewer microorganisms from these environments have so far been captured in pure cultures [e.g. La Duc 2014]. </w:t>
      </w:r>
    </w:p>
    <w:p w14:paraId="08602D6A" w14:textId="77777777" w:rsidR="00EF104E" w:rsidRDefault="00EF104E" w:rsidP="00EF104E">
      <w:pPr>
        <w:spacing w:before="0" w:after="0"/>
        <w:ind w:left="810"/>
        <w:rPr>
          <w:u w:val="single"/>
        </w:rPr>
      </w:pPr>
      <w:r w:rsidRPr="0086460F">
        <w:rPr>
          <w:u w:val="single"/>
        </w:rPr>
        <w:t xml:space="preserve">Application to </w:t>
      </w:r>
      <w:r>
        <w:rPr>
          <w:u w:val="single"/>
        </w:rPr>
        <w:t>this study</w:t>
      </w:r>
      <w:r w:rsidRPr="0086460F">
        <w:rPr>
          <w:u w:val="single"/>
        </w:rPr>
        <w:t xml:space="preserve">:  </w:t>
      </w:r>
    </w:p>
    <w:p w14:paraId="6CBAEBC2" w14:textId="0852DD25" w:rsidR="00EF104E" w:rsidRPr="0086460F" w:rsidRDefault="00EF104E" w:rsidP="00EF104E">
      <w:pPr>
        <w:pStyle w:val="ListParagraph"/>
        <w:numPr>
          <w:ilvl w:val="0"/>
          <w:numId w:val="41"/>
        </w:numPr>
        <w:spacing w:before="0" w:after="0"/>
        <w:rPr>
          <w:u w:val="single"/>
        </w:rPr>
      </w:pPr>
      <w:r>
        <w:rPr>
          <w:u w:val="single"/>
        </w:rPr>
        <w:t xml:space="preserve">Metal surfaces of </w:t>
      </w:r>
      <w:r w:rsidR="002E11BB">
        <w:rPr>
          <w:u w:val="single"/>
        </w:rPr>
        <w:t>Mars 2020</w:t>
      </w:r>
      <w:r>
        <w:rPr>
          <w:u w:val="single"/>
        </w:rPr>
        <w:t>:</w:t>
      </w:r>
      <w:r w:rsidRPr="0086460F">
        <w:t xml:space="preserve">  </w:t>
      </w:r>
      <w:r>
        <w:t>Partially effective—a subset of live terrestrial organisms would be detected</w:t>
      </w:r>
      <w:r w:rsidRPr="0086460F">
        <w:t>.</w:t>
      </w:r>
      <w:r>
        <w:t xml:space="preserve">  Sampling flight tubes problematic.</w:t>
      </w:r>
    </w:p>
    <w:p w14:paraId="59F370C7" w14:textId="77777777" w:rsidR="00EF104E" w:rsidRPr="0086460F" w:rsidRDefault="00EF104E" w:rsidP="00EF104E">
      <w:pPr>
        <w:pStyle w:val="ListParagraph"/>
        <w:numPr>
          <w:ilvl w:val="0"/>
          <w:numId w:val="41"/>
        </w:numPr>
        <w:spacing w:before="0" w:after="0"/>
        <w:rPr>
          <w:u w:val="single"/>
        </w:rPr>
      </w:pPr>
      <w:r>
        <w:rPr>
          <w:u w:val="single"/>
        </w:rPr>
        <w:t>On Mars-sourced rock and soil samples:</w:t>
      </w:r>
      <w:r w:rsidRPr="0086460F">
        <w:t xml:space="preserve">  </w:t>
      </w:r>
      <w:r>
        <w:t>Partially effective—a subset of live terrestrial organisms would be detected</w:t>
      </w:r>
      <w:r w:rsidRPr="0086460F">
        <w:t>.</w:t>
      </w:r>
    </w:p>
    <w:p w14:paraId="6B3A7382" w14:textId="77777777" w:rsidR="00EF104E" w:rsidRDefault="00EF104E" w:rsidP="00EF104E">
      <w:pPr>
        <w:spacing w:after="0"/>
        <w:ind w:left="450" w:hanging="360"/>
      </w:pPr>
      <w:r>
        <w:t xml:space="preserve">f. </w:t>
      </w:r>
      <w:r>
        <w:rPr>
          <w:b/>
        </w:rPr>
        <w:t xml:space="preserve">Methods from the semiconductor industry.  </w:t>
      </w:r>
      <w:r>
        <w:t>Due to the ability of particulates to interfere with the manufacture of nanometer-scaled circuitry, there are a number of methods that have been employed within the semiconductor manufacturing industry.  Measurement techniques, such as scattered laser light imaging (surfscan) or patterned fabrics, such as process control monitors, can also be used to evaluate the deposition of particulates on surfaces (May and Spanos, 2006).</w:t>
      </w:r>
    </w:p>
    <w:p w14:paraId="3C6E2DAD" w14:textId="77777777" w:rsidR="00EF104E" w:rsidRDefault="00EF104E" w:rsidP="00EF104E">
      <w:pPr>
        <w:spacing w:before="0" w:after="0"/>
        <w:ind w:left="810"/>
        <w:rPr>
          <w:u w:val="single"/>
        </w:rPr>
      </w:pPr>
      <w:r w:rsidRPr="0086460F">
        <w:rPr>
          <w:u w:val="single"/>
        </w:rPr>
        <w:t xml:space="preserve">Application to </w:t>
      </w:r>
      <w:r>
        <w:rPr>
          <w:u w:val="single"/>
        </w:rPr>
        <w:t>this study</w:t>
      </w:r>
      <w:r w:rsidRPr="0086460F">
        <w:rPr>
          <w:u w:val="single"/>
        </w:rPr>
        <w:t xml:space="preserve">:  </w:t>
      </w:r>
    </w:p>
    <w:p w14:paraId="69DB0B74" w14:textId="6DFA8824" w:rsidR="00EF104E" w:rsidRPr="0086460F" w:rsidRDefault="00EF104E" w:rsidP="00EF104E">
      <w:pPr>
        <w:pStyle w:val="ListParagraph"/>
        <w:numPr>
          <w:ilvl w:val="0"/>
          <w:numId w:val="41"/>
        </w:numPr>
        <w:spacing w:before="0" w:after="0"/>
        <w:rPr>
          <w:u w:val="single"/>
        </w:rPr>
      </w:pPr>
      <w:r>
        <w:rPr>
          <w:u w:val="single"/>
        </w:rPr>
        <w:t xml:space="preserve">Metal surfaces of </w:t>
      </w:r>
      <w:r w:rsidR="002E11BB">
        <w:rPr>
          <w:u w:val="single"/>
        </w:rPr>
        <w:t>Mars 2020</w:t>
      </w:r>
      <w:r>
        <w:rPr>
          <w:u w:val="single"/>
        </w:rPr>
        <w:t>:</w:t>
      </w:r>
      <w:r w:rsidRPr="0086460F">
        <w:t xml:space="preserve">  </w:t>
      </w:r>
      <w:r>
        <w:t>Partially effective; not directly applicable to tubes</w:t>
      </w:r>
      <w:r w:rsidRPr="0086460F">
        <w:t>.</w:t>
      </w:r>
    </w:p>
    <w:p w14:paraId="13535788" w14:textId="77777777" w:rsidR="00EF104E" w:rsidRPr="0086460F" w:rsidRDefault="00EF104E" w:rsidP="00EF104E">
      <w:pPr>
        <w:pStyle w:val="ListParagraph"/>
        <w:numPr>
          <w:ilvl w:val="0"/>
          <w:numId w:val="41"/>
        </w:numPr>
        <w:spacing w:before="0" w:after="0"/>
        <w:rPr>
          <w:u w:val="single"/>
        </w:rPr>
      </w:pPr>
      <w:r>
        <w:rPr>
          <w:u w:val="single"/>
        </w:rPr>
        <w:t>On Mars-sourced rock and soil samples:</w:t>
      </w:r>
      <w:r w:rsidRPr="0086460F">
        <w:t xml:space="preserve">  </w:t>
      </w:r>
      <w:r>
        <w:t>Unknown</w:t>
      </w:r>
      <w:r w:rsidRPr="0086460F">
        <w:t>.</w:t>
      </w:r>
    </w:p>
    <w:p w14:paraId="7F51AF94" w14:textId="77777777" w:rsidR="00EF104E" w:rsidRDefault="00EF104E" w:rsidP="00EF104E">
      <w:r w:rsidRPr="0086460F">
        <w:rPr>
          <w:u w:val="single"/>
        </w:rPr>
        <w:t>Summary</w:t>
      </w:r>
      <w:r>
        <w:t>.  Well-known methods exist for detecting Earth-sourced contaminant particles on smooth surfaces, and also for distinguishing organic from inorganic particles.  However,  we note that few if any of these methods are suitable to direct measurements on confined surfaces such as sample tubes due to access limitations and the possibility for introduction of contaminants to flight tubes, although some methods could potentially be applied indirectly via analysis of rinses of flight hardware or surrogates (i.e., witness coupons).  The, OCP does not know of any fully effective methods for quantifying Earth-sourced organic particulate contaminants in rock and soil samples.</w:t>
      </w:r>
    </w:p>
    <w:p w14:paraId="224FF296" w14:textId="72885699" w:rsidR="005055D7" w:rsidRDefault="005055D7" w:rsidP="005055D7">
      <w:pPr>
        <w:pStyle w:val="Heading3"/>
        <w:numPr>
          <w:ilvl w:val="2"/>
          <w:numId w:val="38"/>
        </w:numPr>
      </w:pPr>
      <w:bookmarkStart w:id="104" w:name="_Toc271055955"/>
      <w:bookmarkStart w:id="105" w:name="_Toc273187010"/>
      <w:r>
        <w:t xml:space="preserve">Limits </w:t>
      </w:r>
      <w:r w:rsidR="000A3854">
        <w:t>on</w:t>
      </w:r>
      <w:r>
        <w:t xml:space="preserve"> organic particulates</w:t>
      </w:r>
      <w:bookmarkEnd w:id="104"/>
      <w:bookmarkEnd w:id="105"/>
    </w:p>
    <w:p w14:paraId="701A1EB5" w14:textId="459F0709" w:rsidR="005055D7" w:rsidRDefault="005055D7" w:rsidP="005055D7">
      <w:r>
        <w:t xml:space="preserve">The OCP agreed that organic particulates should be identified and minimized on </w:t>
      </w:r>
      <w:r w:rsidR="000A3854">
        <w:t xml:space="preserve">the sample contact </w:t>
      </w:r>
      <w:r>
        <w:t>surfaces</w:t>
      </w:r>
      <w:r w:rsidR="000A3854">
        <w:t xml:space="preserve"> of M</w:t>
      </w:r>
      <w:r w:rsidR="00EF104E">
        <w:t xml:space="preserve">ars </w:t>
      </w:r>
      <w:r w:rsidR="000A3854">
        <w:t>2020</w:t>
      </w:r>
      <w:r>
        <w:t>; however, the committee could not agree on what constituted a reasonable upper limit on the numbers of these particulates.  In terms of protecting the science, much work has been done on meteorite samples contaminated with significant numbers of organic particulates and terrestrial microorganisms.  Yet the spatial distribution and total numbers of particles is important when interpreting samples; contaminant particles transferred from spacecraft surfaces to cached samples could remain almost entirely on surfaces (albeit including cracks, etc</w:t>
      </w:r>
      <w:r w:rsidR="000A3854">
        <w:t>.),</w:t>
      </w:r>
      <w:r>
        <w:t xml:space="preserve"> providing a potentially robust way to distinguish </w:t>
      </w:r>
      <w:r>
        <w:rPr>
          <w:i/>
        </w:rPr>
        <w:t>possible</w:t>
      </w:r>
      <w:r>
        <w:t xml:space="preserve"> contamination from indigenous particles. In addition, particles are less likely than single molecules to migrate into the interior of samples, leaving them more pristine. As such, having all of the contaminating TOC in the form of particulates would actually benefit our ability to recognize such contamination, although such particulates would not prove beneficial for extraction-based </w:t>
      </w:r>
      <w:r w:rsidR="000A3854">
        <w:t xml:space="preserve">chemical </w:t>
      </w:r>
      <w:r>
        <w:t xml:space="preserve">analyses. On balance, the OCP felt there was no strong scientific reason to propose specific limits on the numbers of organic particles, beyond the expectation that the strongest efforts to minimize particulate contamination within sample containers.  As a guide, these could include the most stringent industry standards, such as those used by the semiconductor manufacturing industry (May and Spanos, 2006). </w:t>
      </w:r>
    </w:p>
    <w:p w14:paraId="53776500" w14:textId="50AF5607" w:rsidR="00EF104E" w:rsidRDefault="00EF104E" w:rsidP="00EF104E">
      <w:r>
        <w:t xml:space="preserve">Particulate contamination, by its nature, is quantized.  Each particle would constitute of a substantial dose of molecular contamination.  As discussed above in Section </w:t>
      </w:r>
      <w:r w:rsidR="004157BE">
        <w:t>4.1.5</w:t>
      </w:r>
      <w:r>
        <w:t>, it is likely that the requirement for the number of contaminating terrestrial microbes would need to be expressed in statistical terms.  For example, counting a statistically representative number of particles in multiple surrogate containers or large-area witness plates might be needed in order to confidently predict the level in flight hardware. Such considerations place practical lower limits on the levels of particulate contamination that can be required. For example, we can conceive of limits on contamination that amount to &lt;1 particle per unit area (or per sample tube, etc.) on average, but the best we can do is say there are zero or one particulate in any particular sample. To ensure statistical confidence, if we examine 1 m</w:t>
      </w:r>
      <w:r>
        <w:rPr>
          <w:vertAlign w:val="superscript"/>
        </w:rPr>
        <w:t>2</w:t>
      </w:r>
      <w:r>
        <w:t xml:space="preserve"> of spacecraft surfaces, the lowest level of particulate contamination we could (confidently) detect would be 10 </w:t>
      </w:r>
      <w:r w:rsidR="002213B1">
        <w:t>/ m</w:t>
      </w:r>
      <w:r w:rsidR="002213B1">
        <w:rPr>
          <w:vertAlign w:val="superscript"/>
        </w:rPr>
        <w:t>2</w:t>
      </w:r>
      <w:r>
        <w:t>. If we sampled a surface of only 300 cm</w:t>
      </w:r>
      <w:r>
        <w:rPr>
          <w:vertAlign w:val="superscript"/>
        </w:rPr>
        <w:t>2</w:t>
      </w:r>
      <w:r>
        <w:t xml:space="preserve"> (0.03 m</w:t>
      </w:r>
      <w:r>
        <w:rPr>
          <w:vertAlign w:val="superscript"/>
        </w:rPr>
        <w:t>2</w:t>
      </w:r>
      <w:r>
        <w:t xml:space="preserve">), our limit would be 300 </w:t>
      </w:r>
      <w:r w:rsidR="002213B1">
        <w:t>/ m</w:t>
      </w:r>
      <w:r w:rsidR="002213B1">
        <w:rPr>
          <w:vertAlign w:val="superscript"/>
        </w:rPr>
        <w:t>2</w:t>
      </w:r>
      <w:r>
        <w:t>; at 30 cm</w:t>
      </w:r>
      <w:r>
        <w:rPr>
          <w:vertAlign w:val="superscript"/>
        </w:rPr>
        <w:t>2</w:t>
      </w:r>
      <w:r>
        <w:t xml:space="preserve">, it would be 3000 </w:t>
      </w:r>
      <w:r w:rsidR="00721B04">
        <w:t>/ m</w:t>
      </w:r>
      <w:r w:rsidR="00721B04">
        <w:rPr>
          <w:vertAlign w:val="superscript"/>
        </w:rPr>
        <w:t>2</w:t>
      </w:r>
      <w:r>
        <w:t>. Thus reducing sample-contacting surface areas has the unintended consequence of making it harder to detect very small numbers of particles. Given these statistical limits, we would not be able to verify that sampling hardware with 30 cm</w:t>
      </w:r>
      <w:r>
        <w:rPr>
          <w:vertAlign w:val="superscript"/>
        </w:rPr>
        <w:t>2</w:t>
      </w:r>
      <w:r>
        <w:t xml:space="preserve"> of contacting surface area had &lt;200 organic particles / m</w:t>
      </w:r>
      <w:r>
        <w:rPr>
          <w:vertAlign w:val="superscript"/>
        </w:rPr>
        <w:t>2</w:t>
      </w:r>
      <w:r>
        <w:t xml:space="preserve"> on average, the best we could do is &lt;3000 / m</w:t>
      </w:r>
      <w:r>
        <w:rPr>
          <w:vertAlign w:val="superscript"/>
        </w:rPr>
        <w:t>2</w:t>
      </w:r>
      <w:r>
        <w:t>. This can be partially compensated by combining data for multiple sample tubes, though this has practical limits. Fifteen of the above sample tubes would have to be pooled to reach the &lt;200 particles / m</w:t>
      </w:r>
      <w:r>
        <w:rPr>
          <w:vertAlign w:val="superscript"/>
        </w:rPr>
        <w:t>2</w:t>
      </w:r>
      <w:r>
        <w:t xml:space="preserve"> detection limit; 150,000 would have to be pooled to reach a limit of &lt;0.02 particles / m</w:t>
      </w:r>
      <w:r>
        <w:rPr>
          <w:vertAlign w:val="superscript"/>
        </w:rPr>
        <w:t>2</w:t>
      </w:r>
      <w:r>
        <w:t xml:space="preserve">. Similarly, if we wished to establish the probability of contamination by less than 1 particle per tube at 1 in 1000, we would have to examine at least 1000 tubes and show that no more than 1 of them contained 1 particle.  </w:t>
      </w:r>
    </w:p>
    <w:p w14:paraId="5506568C" w14:textId="77777777" w:rsidR="005055D7" w:rsidRDefault="005055D7" w:rsidP="005055D7">
      <w:r>
        <w:t xml:space="preserve">A final consideration is that of particle size. </w:t>
      </w:r>
      <w:r w:rsidR="000A3854">
        <w:t>The lower detection limit with electron microscopy is ~5 nm diameter; however, detection of all organic particles this size and above on large surfaces would be immensely burdensome.</w:t>
      </w:r>
      <w:r>
        <w:t xml:space="preserve">  Therefore, we recommend a particulate size limit for observable detection of 200 nm based on the theoretical limit for independently living microbial life on Earth (200 nm), and the size of the smallest microbial cells observed in nature (~300 nm; </w:t>
      </w:r>
      <w:r>
        <w:fldChar w:fldCharType="begin">
          <w:fldData xml:space="preserve">PEVuZE5vdGU+PENpdGU+PEF1dGhvcj5NaXRldmE8L0F1dGhvcj48WWVhcj4yMDA1PC9ZZWFyPjxS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</w:fldData>
        </w:fldChar>
      </w:r>
      <w:r>
        <w:instrText xml:space="preserve"> ADDIN EN.CITE </w:instrText>
      </w:r>
      <w:r>
        <w:fldChar w:fldCharType="begin">
          <w:fldData xml:space="preserve">PEVuZE5vdGU+PENpdGU+PEF1dGhvcj5NaXRldmE8L0F1dGhvcj48WWVhcj4yMDA1PC9ZZWFyPjxS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</w:fldData>
        </w:fldChar>
      </w:r>
      <w:r>
        <w:instrText xml:space="preserve"> ADDIN EN.CITE.DATA </w:instrText>
      </w:r>
      <w:r>
        <w:fldChar w:fldCharType="end"/>
      </w:r>
      <w:r>
        <w:fldChar w:fldCharType="separate"/>
      </w:r>
      <w:r>
        <w:rPr>
          <w:noProof/>
        </w:rPr>
        <w:t>Velimirov 2001, Morris et al. 2002, Miteva and Brenchley 2005)</w:t>
      </w:r>
      <w:r>
        <w:fldChar w:fldCharType="end"/>
      </w:r>
      <w:r>
        <w:t>.</w:t>
      </w:r>
    </w:p>
    <w:p w14:paraId="6F33164B" w14:textId="77777777" w:rsidR="005055D7" w:rsidRDefault="005055D7" w:rsidP="005055D7">
      <w:r>
        <w:rPr>
          <w:noProof/>
        </w:rPr>
        <mc:AlternateContent>
          <mc:Choice Requires="wps">
            <w:drawing>
              <wp:inline distT="0" distB="0" distL="0" distR="0" wp14:anchorId="27E705B7" wp14:editId="4F439A3E">
                <wp:extent cx="5943600" cy="717550"/>
                <wp:effectExtent l="9525" t="9525" r="9525" b="6350"/>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717550"/>
                        </a:xfrm>
                        <a:prstGeom prst="rect">
                          <a:avLst/>
                        </a:prstGeom>
                        <a:solidFill>
                          <a:schemeClr val="accent5">
                            <a:lumMod val="60000"/>
                            <a:lumOff val="40000"/>
                          </a:schemeClr>
                        </a:solidFill>
                        <a:ln w="9525">
                          <a:solidFill>
                            <a:schemeClr val="accent1">
                              <a:lumMod val="95000"/>
                              <a:lumOff val="0"/>
                            </a:schemeClr>
                          </a:solidFill>
                          <a:miter lim="800000"/>
                          <a:headEnd/>
                          <a:tailEnd/>
                        </a:ln>
                      </wps:spPr>
                      <wps:txbx>
                        <w:txbxContent>
                          <w:p w14:paraId="278984E9" w14:textId="77777777" w:rsidR="008702E7" w:rsidRDefault="008702E7" w:rsidP="000A3854">
                            <w:pPr>
                              <w:rPr>
                                <w:rFonts w:cs="Arial"/>
                                <w:bCs/>
                                <w:color w:val="000000" w:themeColor="text1"/>
                                <w:kern w:val="24"/>
                                <w:sz w:val="24"/>
                                <w:szCs w:val="40"/>
                              </w:rPr>
                            </w:pPr>
                            <w:r>
                              <w:rPr>
                                <w:rFonts w:eastAsiaTheme="minorEastAsia" w:cs="Arial"/>
                                <w:b/>
                                <w:bCs/>
                                <w:color w:val="000000" w:themeColor="text1"/>
                                <w:kern w:val="24"/>
                                <w:sz w:val="24"/>
                                <w:szCs w:val="40"/>
                                <w:u w:val="single"/>
                              </w:rPr>
                              <w:t xml:space="preserve">Finding #19: </w:t>
                            </w:r>
                            <w:r>
                              <w:rPr>
                                <w:rFonts w:cs="Arial"/>
                                <w:bCs/>
                                <w:color w:val="000000" w:themeColor="text1"/>
                                <w:kern w:val="24"/>
                                <w:sz w:val="24"/>
                                <w:szCs w:val="40"/>
                              </w:rPr>
                              <w:t>Due to statistical uncertainty in measurement and the potential to introduce further contamination through measurement, it is difficult to place a lower bounding limit on the allowable numbers of organic particulates.</w:t>
                            </w:r>
                          </w:p>
                          <w:p w14:paraId="61BC9E42" w14:textId="77777777" w:rsidR="008702E7" w:rsidRDefault="008702E7" w:rsidP="005055D7">
                            <w:pPr>
                              <w:rPr>
                                <w:rFonts w:cs="Arial"/>
                                <w:bCs/>
                                <w:color w:val="000000" w:themeColor="text1"/>
                                <w:kern w:val="24"/>
                                <w:sz w:val="24"/>
                                <w:szCs w:val="40"/>
                              </w:rPr>
                            </w:pPr>
                            <w:r>
                              <w:rPr>
                                <w:rFonts w:eastAsiaTheme="minorEastAsia" w:cs="Arial"/>
                                <w:b/>
                                <w:bCs/>
                                <w:color w:val="000000" w:themeColor="text1"/>
                                <w:kern w:val="24"/>
                                <w:sz w:val="24"/>
                                <w:szCs w:val="40"/>
                                <w:u w:val="single"/>
                              </w:rPr>
                              <w:t>Finding #XX:</w:t>
                            </w:r>
                            <w:r>
                              <w:rPr>
                                <w:rFonts w:cs="Arial"/>
                                <w:bCs/>
                                <w:color w:val="000000" w:themeColor="text1"/>
                                <w:kern w:val="24"/>
                                <w:sz w:val="24"/>
                                <w:szCs w:val="40"/>
                              </w:rPr>
                              <w:t xml:space="preserve"> Particulate organic matter is potentially problematic due to its ability to be confused with cell-like material; however, due to the way that particulate matter behaves in samples, it may also be the easiest to distinguish as contamination. </w:t>
                            </w:r>
                          </w:p>
                          <w:p w14:paraId="1C102BFC" w14:textId="77777777" w:rsidR="008702E7" w:rsidRDefault="008702E7" w:rsidP="005055D7">
                            <w:pPr>
                              <w:rPr>
                                <w:rFonts w:cs="Arial"/>
                                <w:bCs/>
                                <w:color w:val="000000" w:themeColor="text1"/>
                                <w:kern w:val="24"/>
                                <w:sz w:val="24"/>
                                <w:szCs w:val="40"/>
                              </w:rPr>
                            </w:pPr>
                          </w:p>
                          <w:p w14:paraId="33742C81" w14:textId="77777777" w:rsidR="008702E7" w:rsidRDefault="008702E7" w:rsidP="005055D7">
                            <w:pPr>
                              <w:rPr>
                                <w:rFonts w:eastAsiaTheme="minorEastAsia" w:cs="Arial"/>
                                <w:bCs/>
                                <w:color w:val="000000" w:themeColor="text1"/>
                                <w:kern w:val="24"/>
                                <w:sz w:val="24"/>
                                <w:szCs w:val="40"/>
                              </w:rPr>
                            </w:pPr>
                          </w:p>
                          <w:p w14:paraId="0ADC0F0F" w14:textId="77777777" w:rsidR="008702E7" w:rsidRDefault="008702E7" w:rsidP="005055D7"/>
                        </w:txbxContent>
                      </wps:txbx>
                      <wps:bodyPr rot="0" vert="horz" wrap="square" lIns="91440" tIns="45720" rIns="91440" bIns="45720" anchor="t" anchorCtr="0" upright="1">
                        <a:noAutofit/>
                      </wps:bodyPr>
                    </wps:wsp>
                  </a:graphicData>
                </a:graphic>
              </wp:inline>
            </w:drawing>
          </mc:Choice>
          <mc:Fallback>
            <w:pict>
              <v:shape w14:anchorId="27E705B7" id="Text Box 38" o:spid="_x0000_s1045" type="#_x0000_t202" style="width:468pt;height: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" fillcolor="#92cddc [1944]" strokecolor="#4579b8 [3044]">
                <v:path arrowok="t"/>
                <v:textbox>
                  <w:txbxContent>
                    <w:p w14:paraId="278984E9" w14:textId="77777777" w:rsidR="008702E7" w:rsidRDefault="008702E7" w:rsidP="000A3854">
                      <w:pPr>
                        <w:rPr>
                          <w:rFonts w:cs="Arial"/>
                          <w:bCs/>
                          <w:color w:val="000000" w:themeColor="text1"/>
                          <w:kern w:val="24"/>
                          <w:sz w:val="24"/>
                          <w:szCs w:val="40"/>
                        </w:rPr>
                      </w:pPr>
                      <w:r>
                        <w:rPr>
                          <w:rFonts w:eastAsiaTheme="minorEastAsia" w:cs="Arial"/>
                          <w:b/>
                          <w:bCs/>
                          <w:color w:val="000000" w:themeColor="text1"/>
                          <w:kern w:val="24"/>
                          <w:sz w:val="24"/>
                          <w:szCs w:val="40"/>
                          <w:u w:val="single"/>
                        </w:rPr>
                        <w:t xml:space="preserve">Finding #19: </w:t>
                      </w:r>
                      <w:r>
                        <w:rPr>
                          <w:rFonts w:cs="Arial"/>
                          <w:bCs/>
                          <w:color w:val="000000" w:themeColor="text1"/>
                          <w:kern w:val="24"/>
                          <w:sz w:val="24"/>
                          <w:szCs w:val="40"/>
                        </w:rPr>
                        <w:t>Due to statistical uncertainty in measurement and the potential to introduce further contamination through measurement, it is difficult to place a lower bounding limit on the allowable numbers of organic particulates.</w:t>
                      </w:r>
                    </w:p>
                    <w:p w14:paraId="61BC9E42" w14:textId="77777777" w:rsidR="008702E7" w:rsidRDefault="008702E7" w:rsidP="005055D7">
                      <w:pPr>
                        <w:rPr>
                          <w:rFonts w:cs="Arial"/>
                          <w:bCs/>
                          <w:color w:val="000000" w:themeColor="text1"/>
                          <w:kern w:val="24"/>
                          <w:sz w:val="24"/>
                          <w:szCs w:val="40"/>
                        </w:rPr>
                      </w:pPr>
                      <w:r>
                        <w:rPr>
                          <w:rFonts w:eastAsiaTheme="minorEastAsia" w:cs="Arial"/>
                          <w:b/>
                          <w:bCs/>
                          <w:color w:val="000000" w:themeColor="text1"/>
                          <w:kern w:val="24"/>
                          <w:sz w:val="24"/>
                          <w:szCs w:val="40"/>
                          <w:u w:val="single"/>
                        </w:rPr>
                        <w:t>Finding #XX:</w:t>
                      </w:r>
                      <w:r>
                        <w:rPr>
                          <w:rFonts w:cs="Arial"/>
                          <w:bCs/>
                          <w:color w:val="000000" w:themeColor="text1"/>
                          <w:kern w:val="24"/>
                          <w:sz w:val="24"/>
                          <w:szCs w:val="40"/>
                        </w:rPr>
                        <w:t xml:space="preserve"> Particulate organic matter is potentially problematic due to its ability to be confused with cell-like material; however, due to the way that particulate matter behaves in samples, it may also be the easiest to distinguish as contamination. </w:t>
                      </w:r>
                    </w:p>
                    <w:p w14:paraId="1C102BFC" w14:textId="77777777" w:rsidR="008702E7" w:rsidRDefault="008702E7" w:rsidP="005055D7">
                      <w:pPr>
                        <w:rPr>
                          <w:rFonts w:cs="Arial"/>
                          <w:bCs/>
                          <w:color w:val="000000" w:themeColor="text1"/>
                          <w:kern w:val="24"/>
                          <w:sz w:val="24"/>
                          <w:szCs w:val="40"/>
                        </w:rPr>
                      </w:pPr>
                    </w:p>
                    <w:p w14:paraId="33742C81" w14:textId="77777777" w:rsidR="008702E7" w:rsidRDefault="008702E7" w:rsidP="005055D7">
                      <w:pPr>
                        <w:rPr>
                          <w:rFonts w:eastAsiaTheme="minorEastAsia" w:cs="Arial"/>
                          <w:bCs/>
                          <w:color w:val="000000" w:themeColor="text1"/>
                          <w:kern w:val="24"/>
                          <w:sz w:val="24"/>
                          <w:szCs w:val="40"/>
                        </w:rPr>
                      </w:pPr>
                    </w:p>
                    <w:p w14:paraId="0ADC0F0F" w14:textId="77777777" w:rsidR="008702E7" w:rsidRDefault="008702E7" w:rsidP="005055D7"/>
                  </w:txbxContent>
                </v:textbox>
                <w10:anchorlock/>
              </v:shape>
            </w:pict>
          </mc:Fallback>
        </mc:AlternateContent>
      </w:r>
    </w:p>
    <w:p w14:paraId="1CCCB0C1" w14:textId="77777777" w:rsidR="005055D7" w:rsidRDefault="005055D7" w:rsidP="005055D7">
      <w:pPr>
        <w:pStyle w:val="Heading3"/>
        <w:numPr>
          <w:ilvl w:val="2"/>
          <w:numId w:val="38"/>
        </w:numPr>
      </w:pPr>
      <w:bookmarkStart w:id="106" w:name="_Toc271055956"/>
      <w:bookmarkStart w:id="107" w:name="_Toc273187011"/>
      <w:r>
        <w:t>Conclusions and recommendations for particulates</w:t>
      </w:r>
      <w:bookmarkEnd w:id="106"/>
      <w:bookmarkEnd w:id="107"/>
    </w:p>
    <w:p w14:paraId="3DC4ACC1" w14:textId="557D3B1C" w:rsidR="000A3854" w:rsidRDefault="005055D7" w:rsidP="000A3854">
      <w:r>
        <w:t xml:space="preserve">From the perspective of scientific objectives, organic particulate contamination </w:t>
      </w:r>
      <w:r w:rsidR="004075AE">
        <w:t>would</w:t>
      </w:r>
      <w:r>
        <w:t xml:space="preserve"> have both positive and negative impacts; particles on surfaces masquerading as life are of course confusing, and will degrade surface-based investigations, but are less likely to migrate into samples than are molecular </w:t>
      </w:r>
      <w:r w:rsidR="000A3854">
        <w:t>contaminants.</w:t>
      </w:r>
      <w:r>
        <w:t xml:space="preserve"> Given the difficulty in implementing a viable statistical assessment of contamination and the relative impacts of particulate organic matter on sample analysis, the OCP was unable to reach a recommendation on quantitative limits specific to organic particulate contamination</w:t>
      </w:r>
      <w:r w:rsidR="000A3854">
        <w:t xml:space="preserve"> on returned geological samples.</w:t>
      </w:r>
      <w:r>
        <w:t xml:space="preserve"> Cleaner is clearly better, but the concept of “minimal level necessary” is not clearly meaningful in this context</w:t>
      </w:r>
      <w:r w:rsidR="000A3854">
        <w:t>.  It</w:t>
      </w:r>
      <w:r>
        <w:t xml:space="preserve"> is expected that the very highest industry standards for limiting such contamination </w:t>
      </w:r>
      <w:r w:rsidR="000A3854">
        <w:t>on sample-contact spacecraft surfaces would be used, but it is quite unclear how this would translate to sample contamination levels.</w:t>
      </w:r>
      <w:r>
        <w:t xml:space="preserve"> The OCP noted that detailed characterization of the contaminating particles (type, abundance, etc.) will greatly help to reduce ambiguity in the future analysis of cell/spore-like structures in martian samples. </w:t>
      </w:r>
    </w:p>
    <w:p w14:paraId="73A5A5B1" w14:textId="7526F8C3" w:rsidR="005055D7" w:rsidRDefault="000A3854" w:rsidP="005055D7">
      <w:r>
        <w:t>The OCP recommends that organic contaminant particles should be limited to levels as low as is reasonably achievable, and that particles must be included in the accounting for total organic contamination loading on sampling surfaces.  Particulate cleanliness levels for semiconductor processes are on the order of &lt;0.1ng</w:t>
      </w:r>
      <w:r w:rsidR="00721B04">
        <w:t xml:space="preserve"> </w:t>
      </w:r>
      <w:r>
        <w:t>/</w:t>
      </w:r>
      <w:r w:rsidR="00721B04">
        <w:t xml:space="preserve"> </w:t>
      </w:r>
      <w:r>
        <w:t>cm</w:t>
      </w:r>
      <w:r w:rsidRPr="00266638">
        <w:rPr>
          <w:vertAlign w:val="superscript"/>
        </w:rPr>
        <w:t>2</w:t>
      </w:r>
      <w:r>
        <w:t xml:space="preserve"> (</w:t>
      </w:r>
      <w:r w:rsidRPr="0086460F">
        <w:t xml:space="preserve">Tajima, 1993), and this may be reasonable for the sample-contact surfaces of </w:t>
      </w:r>
      <w:r w:rsidR="002E11BB">
        <w:t>Mars 2020</w:t>
      </w:r>
      <w:r>
        <w:t>.   Particles 200nm and larger should be</w:t>
      </w:r>
      <w:r w:rsidR="005055D7">
        <w:t xml:space="preserve"> characterized</w:t>
      </w:r>
      <w:r>
        <w:t xml:space="preserve"> for chemical composition using a variety of methods such </w:t>
      </w:r>
      <w:r w:rsidR="005055D7">
        <w:t xml:space="preserve">as </w:t>
      </w:r>
      <w:r>
        <w:t>those already identified for Tier-I contaminants and augmented by bio-specific assays such as amino, nucleic acid assays and culture-based methods where applicable.</w:t>
      </w:r>
    </w:p>
    <w:bookmarkEnd w:id="99"/>
    <w:p w14:paraId="336D5A87" w14:textId="73224CD8" w:rsidR="000A3854" w:rsidRDefault="000A3854" w:rsidP="000A3854">
      <w:r w:rsidRPr="00075839">
        <w:rPr>
          <w:rFonts w:cs="Times New Roman"/>
          <w:noProof/>
        </w:rPr>
        <mc:AlternateContent>
          <mc:Choice Requires="wps">
            <w:drawing>
              <wp:inline distT="0" distB="0" distL="0" distR="0" wp14:anchorId="604FF4E4" wp14:editId="5DBA27FB">
                <wp:extent cx="5943600" cy="869950"/>
                <wp:effectExtent l="0" t="0" r="19050" b="25400"/>
                <wp:docPr id="3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869950"/>
                        </a:xfrm>
                        <a:prstGeom prst="rect">
                          <a:avLst/>
                        </a:prstGeom>
                        <a:solidFill>
                          <a:schemeClr val="accent5">
                            <a:lumMod val="60000"/>
                            <a:lumOff val="4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2">
                          <a:schemeClr val="accent1"/>
                        </a:fillRef>
                        <a:effectRef idx="1">
                          <a:schemeClr val="accent1"/>
                        </a:effectRef>
                        <a:fontRef idx="minor">
                          <a:schemeClr val="dk1"/>
                        </a:fontRef>
                      </wps:style>
                      <wps:txbx>
                        <w:txbxContent>
                          <w:p w14:paraId="64D538E8" w14:textId="6F9EA0C7" w:rsidR="008702E7" w:rsidRPr="00D363CA" w:rsidRDefault="008702E7" w:rsidP="000A3854">
                            <w:pPr>
                              <w:rPr>
                                <w:rFonts w:cs="Arial"/>
                                <w:b/>
                                <w:bCs/>
                                <w:color w:val="000000" w:themeColor="text1"/>
                                <w:kern w:val="24"/>
                                <w:sz w:val="24"/>
                                <w:szCs w:val="40"/>
                                <w:u w:val="single"/>
                              </w:rPr>
                            </w:pPr>
                            <w:r>
                              <w:rPr>
                                <w:rFonts w:eastAsiaTheme="minorEastAsia" w:cs="Arial"/>
                                <w:b/>
                                <w:bCs/>
                                <w:color w:val="000000" w:themeColor="text1"/>
                                <w:kern w:val="24"/>
                                <w:sz w:val="24"/>
                                <w:szCs w:val="40"/>
                                <w:u w:val="single"/>
                              </w:rPr>
                              <w:t>Finding #20</w:t>
                            </w:r>
                            <w:r w:rsidRPr="007F5BC5">
                              <w:rPr>
                                <w:rFonts w:eastAsiaTheme="minorEastAsia" w:cs="Arial"/>
                                <w:b/>
                                <w:bCs/>
                                <w:color w:val="000000" w:themeColor="text1"/>
                                <w:kern w:val="24"/>
                                <w:sz w:val="24"/>
                                <w:szCs w:val="40"/>
                                <w:u w:val="single"/>
                              </w:rPr>
                              <w:t>:</w:t>
                            </w:r>
                            <w:r w:rsidRPr="00173B45">
                              <w:rPr>
                                <w:rFonts w:eastAsiaTheme="minorEastAsia" w:cs="Arial"/>
                                <w:b/>
                                <w:bCs/>
                                <w:color w:val="000000" w:themeColor="text1"/>
                                <w:kern w:val="24"/>
                                <w:sz w:val="24"/>
                                <w:szCs w:val="40"/>
                              </w:rPr>
                              <w:t xml:space="preserve">  </w:t>
                            </w:r>
                            <w:r>
                              <w:t>If the contaminants are well characterized, then observed organic particulates could be rapidly differentiated as having a terrestrial origin.  Thus, as above, we strongly recommend the extensive use of witness plates and surrogate hardware, along with extensive archiving to allow characterization of remnant particle contamination on sampling surfaces.</w:t>
                            </w:r>
                          </w:p>
                          <w:p w14:paraId="62F50687" w14:textId="77777777" w:rsidR="008702E7" w:rsidRPr="003940B7" w:rsidRDefault="008702E7" w:rsidP="000A3854">
                            <w:pPr>
                              <w:rPr>
                                <w:rFonts w:cs="Arial"/>
                                <w:bCs/>
                                <w:color w:val="000000" w:themeColor="text1"/>
                                <w:kern w:val="24"/>
                                <w:sz w:val="24"/>
                                <w:szCs w:val="40"/>
                              </w:rPr>
                            </w:pPr>
                          </w:p>
                          <w:p w14:paraId="6D08589C" w14:textId="77777777" w:rsidR="008702E7" w:rsidRPr="007F5BC5" w:rsidRDefault="008702E7" w:rsidP="000A3854">
                            <w:pPr>
                              <w:rPr>
                                <w:rFonts w:eastAsiaTheme="minorEastAsia" w:cs="Arial"/>
                                <w:bCs/>
                                <w:color w:val="000000" w:themeColor="text1"/>
                                <w:kern w:val="24"/>
                                <w:sz w:val="24"/>
                                <w:szCs w:val="40"/>
                              </w:rPr>
                            </w:pPr>
                          </w:p>
                          <w:p w14:paraId="743C4444" w14:textId="77777777" w:rsidR="008702E7" w:rsidRPr="00E164A1" w:rsidRDefault="008702E7" w:rsidP="000A38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04FF4E4" id="_x0000_s1046" type="#_x0000_t202" style="width:468pt;height: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" fillcolor="#92cddc [1944]" strokecolor="#4579b8 [3044]">
                <v:path arrowok="t"/>
                <v:textbox>
                  <w:txbxContent>
                    <w:p w14:paraId="64D538E8" w14:textId="6F9EA0C7" w:rsidR="008702E7" w:rsidRPr="00D363CA" w:rsidRDefault="008702E7" w:rsidP="000A3854">
                      <w:pPr>
                        <w:rPr>
                          <w:rFonts w:cs="Arial"/>
                          <w:b/>
                          <w:bCs/>
                          <w:color w:val="000000" w:themeColor="text1"/>
                          <w:kern w:val="24"/>
                          <w:sz w:val="24"/>
                          <w:szCs w:val="40"/>
                          <w:u w:val="single"/>
                        </w:rPr>
                      </w:pPr>
                      <w:r>
                        <w:rPr>
                          <w:rFonts w:eastAsiaTheme="minorEastAsia" w:cs="Arial"/>
                          <w:b/>
                          <w:bCs/>
                          <w:color w:val="000000" w:themeColor="text1"/>
                          <w:kern w:val="24"/>
                          <w:sz w:val="24"/>
                          <w:szCs w:val="40"/>
                          <w:u w:val="single"/>
                        </w:rPr>
                        <w:t>Finding #20</w:t>
                      </w:r>
                      <w:r w:rsidRPr="007F5BC5">
                        <w:rPr>
                          <w:rFonts w:eastAsiaTheme="minorEastAsia" w:cs="Arial"/>
                          <w:b/>
                          <w:bCs/>
                          <w:color w:val="000000" w:themeColor="text1"/>
                          <w:kern w:val="24"/>
                          <w:sz w:val="24"/>
                          <w:szCs w:val="40"/>
                          <w:u w:val="single"/>
                        </w:rPr>
                        <w:t>:</w:t>
                      </w:r>
                      <w:r w:rsidRPr="00173B45">
                        <w:rPr>
                          <w:rFonts w:eastAsiaTheme="minorEastAsia" w:cs="Arial"/>
                          <w:b/>
                          <w:bCs/>
                          <w:color w:val="000000" w:themeColor="text1"/>
                          <w:kern w:val="24"/>
                          <w:sz w:val="24"/>
                          <w:szCs w:val="40"/>
                        </w:rPr>
                        <w:t xml:space="preserve">  </w:t>
                      </w:r>
                      <w:r>
                        <w:t>If the contaminants are well characterized, then observed organic particulates could be rapidly differentiated as having a terrestrial origin.  Thus, as above, we strongly recommend the extensive use of witness plates and surrogate hardware, along with extensive archiving to allow characterization of remnant particle contamination on sampling surfaces.</w:t>
                      </w:r>
                    </w:p>
                    <w:p w14:paraId="62F50687" w14:textId="77777777" w:rsidR="008702E7" w:rsidRPr="003940B7" w:rsidRDefault="008702E7" w:rsidP="000A3854">
                      <w:pPr>
                        <w:rPr>
                          <w:rFonts w:cs="Arial"/>
                          <w:bCs/>
                          <w:color w:val="000000" w:themeColor="text1"/>
                          <w:kern w:val="24"/>
                          <w:sz w:val="24"/>
                          <w:szCs w:val="40"/>
                        </w:rPr>
                      </w:pPr>
                    </w:p>
                    <w:p w14:paraId="6D08589C" w14:textId="77777777" w:rsidR="008702E7" w:rsidRPr="007F5BC5" w:rsidRDefault="008702E7" w:rsidP="000A3854">
                      <w:pPr>
                        <w:rPr>
                          <w:rFonts w:eastAsiaTheme="minorEastAsia" w:cs="Arial"/>
                          <w:bCs/>
                          <w:color w:val="000000" w:themeColor="text1"/>
                          <w:kern w:val="24"/>
                          <w:sz w:val="24"/>
                          <w:szCs w:val="40"/>
                        </w:rPr>
                      </w:pPr>
                    </w:p>
                    <w:p w14:paraId="743C4444" w14:textId="77777777" w:rsidR="008702E7" w:rsidRPr="00E164A1" w:rsidRDefault="008702E7" w:rsidP="000A3854"/>
                  </w:txbxContent>
                </v:textbox>
                <w10:anchorlock/>
              </v:shape>
            </w:pict>
          </mc:Fallback>
        </mc:AlternateContent>
      </w:r>
    </w:p>
    <w:p w14:paraId="0498D1A1" w14:textId="057566E2" w:rsidR="0029278F" w:rsidRDefault="0029278F" w:rsidP="0029278F">
      <w:pPr>
        <w:pStyle w:val="Heading2"/>
      </w:pPr>
      <w:bookmarkStart w:id="108" w:name="_Toc271055957"/>
      <w:bookmarkStart w:id="109" w:name="_Toc273187012"/>
      <w:r>
        <w:t>Implementation</w:t>
      </w:r>
      <w:bookmarkEnd w:id="108"/>
      <w:bookmarkEnd w:id="109"/>
    </w:p>
    <w:p w14:paraId="16D40D7A" w14:textId="717F5FEC" w:rsidR="0029278F" w:rsidRDefault="0029278F" w:rsidP="0029278F">
      <w:pPr>
        <w:pStyle w:val="Heading3"/>
      </w:pPr>
      <w:bookmarkStart w:id="110" w:name="_Toc271055958"/>
      <w:bookmarkStart w:id="111" w:name="_Toc273187013"/>
      <w:r>
        <w:t>Strategy for Implementing Contaminant Requirements</w:t>
      </w:r>
      <w:bookmarkEnd w:id="110"/>
      <w:bookmarkEnd w:id="111"/>
    </w:p>
    <w:p w14:paraId="33ECCA46" w14:textId="45C53204" w:rsidR="000C2F14" w:rsidRDefault="000C2F14" w:rsidP="000C2F14">
      <w:r>
        <w:t xml:space="preserve">The panel </w:t>
      </w:r>
      <w:r w:rsidR="00510CAC">
        <w:t>propose</w:t>
      </w:r>
      <w:r>
        <w:t xml:space="preserve">s the following strategy for implementing and verifying required organic contaminant limits. First, a robust analytical </w:t>
      </w:r>
      <w:r w:rsidR="00867424">
        <w:t>program</w:t>
      </w:r>
      <w:r>
        <w:t xml:space="preserve"> should be set in place to characterize as many individual organic contaminants as possible at concentrations below 1 </w:t>
      </w:r>
      <w:r w:rsidR="000059AA">
        <w:t>ng/</w:t>
      </w:r>
      <w:r w:rsidR="00975E9C">
        <w:t>g</w:t>
      </w:r>
      <w:r w:rsidR="000059AA">
        <w:t xml:space="preserve"> </w:t>
      </w:r>
      <w:r>
        <w:t xml:space="preserve">(total sample loading equivalent). This program </w:t>
      </w:r>
      <w:r w:rsidR="005A38BC">
        <w:t>would</w:t>
      </w:r>
      <w:r>
        <w:t xml:space="preserve"> form the backbone of the contamination characterization that </w:t>
      </w:r>
      <w:r w:rsidR="005A38BC">
        <w:t>would</w:t>
      </w:r>
      <w:r>
        <w:t xml:space="preserve"> be so essential to scientists studying the returned samples. The program should, at a minimum, be able to detect all Tier-I compounds at these levels, and the project should actively monitor the abundance of these compounds. We do not wish to </w:t>
      </w:r>
      <w:r w:rsidR="005E53B7">
        <w:t>identify</w:t>
      </w:r>
      <w:r>
        <w:t xml:space="preserve"> analytical methods that </w:t>
      </w:r>
      <w:r w:rsidRPr="005E53B7">
        <w:rPr>
          <w:i/>
        </w:rPr>
        <w:t>must</w:t>
      </w:r>
      <w:r>
        <w:t xml:space="preserve"> be used by the project, but suggest that mass spectrometric approaches (GCMS, LCMS, DART-MS, etc</w:t>
      </w:r>
      <w:r w:rsidR="00B57A11">
        <w:t>.</w:t>
      </w:r>
      <w:r>
        <w:t>) would be especially valuable here.</w:t>
      </w:r>
    </w:p>
    <w:p w14:paraId="11BD0AF4" w14:textId="05EAEBFD" w:rsidR="00135FF5" w:rsidRDefault="00135FF5" w:rsidP="000C2F14">
      <w:r w:rsidRPr="00075839">
        <w:rPr>
          <w:rFonts w:cs="Times New Roman"/>
          <w:noProof/>
        </w:rPr>
        <mc:AlternateContent>
          <mc:Choice Requires="wps">
            <w:drawing>
              <wp:inline distT="0" distB="0" distL="0" distR="0" wp14:anchorId="5E32A4D9" wp14:editId="05F3B576">
                <wp:extent cx="5943600" cy="697230"/>
                <wp:effectExtent l="0" t="0" r="19050" b="26670"/>
                <wp:docPr id="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697230"/>
                        </a:xfrm>
                        <a:prstGeom prst="rect">
                          <a:avLst/>
                        </a:prstGeom>
                        <a:solidFill>
                          <a:schemeClr val="accent5">
                            <a:lumMod val="60000"/>
                            <a:lumOff val="4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2">
                          <a:schemeClr val="accent1"/>
                        </a:fillRef>
                        <a:effectRef idx="1">
                          <a:schemeClr val="accent1"/>
                        </a:effectRef>
                        <a:fontRef idx="minor">
                          <a:schemeClr val="dk1"/>
                        </a:fontRef>
                      </wps:style>
                      <wps:txbx>
                        <w:txbxContent>
                          <w:p w14:paraId="079C43AE" w14:textId="5B66231E" w:rsidR="008702E7" w:rsidRPr="00D363CA" w:rsidRDefault="008702E7" w:rsidP="00135FF5">
                            <w:pPr>
                              <w:rPr>
                                <w:rFonts w:cs="Arial"/>
                                <w:b/>
                                <w:bCs/>
                                <w:color w:val="000000" w:themeColor="text1"/>
                                <w:kern w:val="24"/>
                                <w:sz w:val="24"/>
                                <w:szCs w:val="40"/>
                                <w:u w:val="single"/>
                              </w:rPr>
                            </w:pPr>
                            <w:r>
                              <w:rPr>
                                <w:rFonts w:eastAsiaTheme="minorEastAsia" w:cs="Arial"/>
                                <w:b/>
                                <w:bCs/>
                                <w:color w:val="000000" w:themeColor="text1"/>
                                <w:kern w:val="24"/>
                                <w:sz w:val="24"/>
                                <w:szCs w:val="40"/>
                                <w:u w:val="single"/>
                              </w:rPr>
                              <w:t>Finding #22</w:t>
                            </w:r>
                            <w:r w:rsidRPr="007F5BC5">
                              <w:rPr>
                                <w:rFonts w:eastAsiaTheme="minorEastAsia" w:cs="Arial"/>
                                <w:b/>
                                <w:bCs/>
                                <w:color w:val="000000" w:themeColor="text1"/>
                                <w:kern w:val="24"/>
                                <w:sz w:val="24"/>
                                <w:szCs w:val="40"/>
                                <w:u w:val="single"/>
                              </w:rPr>
                              <w:t xml:space="preserve">: </w:t>
                            </w:r>
                            <w:r w:rsidRPr="00D363CA">
                              <w:rPr>
                                <w:rFonts w:cs="Arial"/>
                                <w:bCs/>
                                <w:color w:val="000000" w:themeColor="text1"/>
                                <w:kern w:val="24"/>
                                <w:sz w:val="24"/>
                                <w:szCs w:val="40"/>
                              </w:rPr>
                              <w:t xml:space="preserve">Methods used for assessing hardware surface contamination </w:t>
                            </w:r>
                            <w:r>
                              <w:rPr>
                                <w:rFonts w:cs="Arial"/>
                                <w:bCs/>
                                <w:color w:val="000000" w:themeColor="text1"/>
                                <w:kern w:val="24"/>
                                <w:sz w:val="24"/>
                                <w:szCs w:val="40"/>
                              </w:rPr>
                              <w:t>should</w:t>
                            </w:r>
                            <w:r w:rsidRPr="00D363CA">
                              <w:rPr>
                                <w:rFonts w:cs="Arial"/>
                                <w:bCs/>
                                <w:color w:val="000000" w:themeColor="text1"/>
                                <w:kern w:val="24"/>
                                <w:sz w:val="24"/>
                                <w:szCs w:val="40"/>
                              </w:rPr>
                              <w:t xml:space="preserve"> be demonstrated to have a known, reproducible efficiency of collection of the target Tier-I compounds.</w:t>
                            </w:r>
                          </w:p>
                          <w:p w14:paraId="10DD2A94" w14:textId="77777777" w:rsidR="008702E7" w:rsidRPr="003940B7" w:rsidRDefault="008702E7" w:rsidP="00135FF5">
                            <w:pPr>
                              <w:rPr>
                                <w:rFonts w:cs="Arial"/>
                                <w:bCs/>
                                <w:color w:val="000000" w:themeColor="text1"/>
                                <w:kern w:val="24"/>
                                <w:sz w:val="24"/>
                                <w:szCs w:val="40"/>
                              </w:rPr>
                            </w:pPr>
                          </w:p>
                          <w:p w14:paraId="0FB7245E" w14:textId="77777777" w:rsidR="008702E7" w:rsidRPr="007F5BC5" w:rsidRDefault="008702E7" w:rsidP="00135FF5">
                            <w:pPr>
                              <w:rPr>
                                <w:rFonts w:eastAsiaTheme="minorEastAsia" w:cs="Arial"/>
                                <w:bCs/>
                                <w:color w:val="000000" w:themeColor="text1"/>
                                <w:kern w:val="24"/>
                                <w:sz w:val="24"/>
                                <w:szCs w:val="40"/>
                              </w:rPr>
                            </w:pPr>
                          </w:p>
                          <w:p w14:paraId="7FFAF140" w14:textId="77777777" w:rsidR="008702E7" w:rsidRPr="00E164A1" w:rsidRDefault="008702E7" w:rsidP="00135F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E32A4D9" id="_x0000_s1047" type="#_x0000_t202" style="width:468pt;height:5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" fillcolor="#92cddc [1944]" strokecolor="#4579b8 [3044]">
                <v:path arrowok="t"/>
                <v:textbox>
                  <w:txbxContent>
                    <w:p w14:paraId="079C43AE" w14:textId="5B66231E" w:rsidR="008702E7" w:rsidRPr="00D363CA" w:rsidRDefault="008702E7" w:rsidP="00135FF5">
                      <w:pPr>
                        <w:rPr>
                          <w:rFonts w:cs="Arial"/>
                          <w:b/>
                          <w:bCs/>
                          <w:color w:val="000000" w:themeColor="text1"/>
                          <w:kern w:val="24"/>
                          <w:sz w:val="24"/>
                          <w:szCs w:val="40"/>
                          <w:u w:val="single"/>
                        </w:rPr>
                      </w:pPr>
                      <w:r>
                        <w:rPr>
                          <w:rFonts w:eastAsiaTheme="minorEastAsia" w:cs="Arial"/>
                          <w:b/>
                          <w:bCs/>
                          <w:color w:val="000000" w:themeColor="text1"/>
                          <w:kern w:val="24"/>
                          <w:sz w:val="24"/>
                          <w:szCs w:val="40"/>
                          <w:u w:val="single"/>
                        </w:rPr>
                        <w:t>Finding #22</w:t>
                      </w:r>
                      <w:r w:rsidRPr="007F5BC5">
                        <w:rPr>
                          <w:rFonts w:eastAsiaTheme="minorEastAsia" w:cs="Arial"/>
                          <w:b/>
                          <w:bCs/>
                          <w:color w:val="000000" w:themeColor="text1"/>
                          <w:kern w:val="24"/>
                          <w:sz w:val="24"/>
                          <w:szCs w:val="40"/>
                          <w:u w:val="single"/>
                        </w:rPr>
                        <w:t xml:space="preserve">: </w:t>
                      </w:r>
                      <w:r w:rsidRPr="00D363CA">
                        <w:rPr>
                          <w:rFonts w:cs="Arial"/>
                          <w:bCs/>
                          <w:color w:val="000000" w:themeColor="text1"/>
                          <w:kern w:val="24"/>
                          <w:sz w:val="24"/>
                          <w:szCs w:val="40"/>
                        </w:rPr>
                        <w:t xml:space="preserve">Methods used for assessing hardware surface contamination </w:t>
                      </w:r>
                      <w:r>
                        <w:rPr>
                          <w:rFonts w:cs="Arial"/>
                          <w:bCs/>
                          <w:color w:val="000000" w:themeColor="text1"/>
                          <w:kern w:val="24"/>
                          <w:sz w:val="24"/>
                          <w:szCs w:val="40"/>
                        </w:rPr>
                        <w:t>should</w:t>
                      </w:r>
                      <w:r w:rsidRPr="00D363CA">
                        <w:rPr>
                          <w:rFonts w:cs="Arial"/>
                          <w:bCs/>
                          <w:color w:val="000000" w:themeColor="text1"/>
                          <w:kern w:val="24"/>
                          <w:sz w:val="24"/>
                          <w:szCs w:val="40"/>
                        </w:rPr>
                        <w:t xml:space="preserve"> be demonstrated to have a known, reproducible efficiency of collection of the target Tier-I compounds.</w:t>
                      </w:r>
                    </w:p>
                    <w:p w14:paraId="10DD2A94" w14:textId="77777777" w:rsidR="008702E7" w:rsidRPr="003940B7" w:rsidRDefault="008702E7" w:rsidP="00135FF5">
                      <w:pPr>
                        <w:rPr>
                          <w:rFonts w:cs="Arial"/>
                          <w:bCs/>
                          <w:color w:val="000000" w:themeColor="text1"/>
                          <w:kern w:val="24"/>
                          <w:sz w:val="24"/>
                          <w:szCs w:val="40"/>
                        </w:rPr>
                      </w:pPr>
                    </w:p>
                    <w:p w14:paraId="0FB7245E" w14:textId="77777777" w:rsidR="008702E7" w:rsidRPr="007F5BC5" w:rsidRDefault="008702E7" w:rsidP="00135FF5">
                      <w:pPr>
                        <w:rPr>
                          <w:rFonts w:eastAsiaTheme="minorEastAsia" w:cs="Arial"/>
                          <w:bCs/>
                          <w:color w:val="000000" w:themeColor="text1"/>
                          <w:kern w:val="24"/>
                          <w:sz w:val="24"/>
                          <w:szCs w:val="40"/>
                        </w:rPr>
                      </w:pPr>
                    </w:p>
                    <w:p w14:paraId="7FFAF140" w14:textId="77777777" w:rsidR="008702E7" w:rsidRPr="00E164A1" w:rsidRDefault="008702E7" w:rsidP="00135FF5"/>
                  </w:txbxContent>
                </v:textbox>
                <w10:anchorlock/>
              </v:shape>
            </w:pict>
          </mc:Fallback>
        </mc:AlternateContent>
      </w:r>
    </w:p>
    <w:p w14:paraId="1E18BA2C" w14:textId="21A5A726" w:rsidR="000C2F14" w:rsidRDefault="000C2F14" w:rsidP="000C2F14">
      <w:r>
        <w:t xml:space="preserve">The Tier-II list of contaminants contains too many compounds </w:t>
      </w:r>
      <w:r w:rsidR="00B57A11">
        <w:t xml:space="preserve">to explicitly test all of them </w:t>
      </w:r>
      <w:r>
        <w:t>even once</w:t>
      </w:r>
      <w:r w:rsidR="00B57A11">
        <w:t>,</w:t>
      </w:r>
      <w:r>
        <w:t xml:space="preserve"> much less many times. Our strategy here is that any Tier-II compound that is observed at &gt;10 </w:t>
      </w:r>
      <w:r w:rsidR="00101A8D">
        <w:t>ng/</w:t>
      </w:r>
      <w:r w:rsidR="00975E9C">
        <w:t>g</w:t>
      </w:r>
      <w:r>
        <w:t xml:space="preserve"> (equivalent </w:t>
      </w:r>
      <w:r w:rsidR="00E15C97">
        <w:t>sample</w:t>
      </w:r>
      <w:r>
        <w:t xml:space="preserve"> concentration) as part of the rigorous contamination characterization program must then be reduced to &lt;10 </w:t>
      </w:r>
      <w:r w:rsidR="00101A8D">
        <w:t>ng/</w:t>
      </w:r>
      <w:r w:rsidR="00975E9C">
        <w:t>g</w:t>
      </w:r>
      <w:r>
        <w:t xml:space="preserve">. However, explicit validation by measurement that every Tier-II compound is &lt;10 </w:t>
      </w:r>
      <w:r w:rsidR="00101A8D">
        <w:t>ng/</w:t>
      </w:r>
      <w:r w:rsidR="00975E9C">
        <w:t>g</w:t>
      </w:r>
      <w:r>
        <w:t xml:space="preserve"> should not – and in fact cannot – be required.</w:t>
      </w:r>
    </w:p>
    <w:p w14:paraId="62F6DF99" w14:textId="3FC836F9" w:rsidR="000C2F14" w:rsidRDefault="003B75B4" w:rsidP="000C2F14">
      <w:r>
        <w:t xml:space="preserve">Finally, TOC on sampling surfaces should be measured by whatever method(s) the project feels are most appropriate, so long as they can assure the limit is met. Those that provide more detailed information about the molecular makeup of TOC are strongly preferred given the goal of contamination characterization. Although different analytical techniques can include different classes of material in the resulting TOC value (see discussion in </w:t>
      </w:r>
      <w:r w:rsidRPr="00EF4672">
        <w:t>section 4.3),</w:t>
      </w:r>
      <w:r>
        <w:t xml:space="preserve"> these differences are expected to be relatively minor and not worth explicitly stipulating.</w:t>
      </w:r>
    </w:p>
    <w:p w14:paraId="63FDB125" w14:textId="206C0395" w:rsidR="00D363CA" w:rsidRDefault="00D363CA" w:rsidP="00D363CA">
      <w:r>
        <w:rPr>
          <w:rFonts w:cs="Times New Roman"/>
          <w:noProof/>
        </w:rPr>
        <mc:AlternateContent>
          <mc:Choice Requires="wps">
            <w:drawing>
              <wp:inline distT="0" distB="0" distL="0" distR="0" wp14:anchorId="3EF6F94F" wp14:editId="7D3DD6AF">
                <wp:extent cx="5943600" cy="731520"/>
                <wp:effectExtent l="0" t="0" r="25400" b="30480"/>
                <wp:docPr id="5735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731520"/>
                        </a:xfrm>
                        <a:prstGeom prst="rect">
                          <a:avLst/>
                        </a:prstGeom>
                        <a:solidFill>
                          <a:schemeClr val="accent5">
                            <a:lumMod val="60000"/>
                            <a:lumOff val="4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2">
                          <a:schemeClr val="accent1"/>
                        </a:fillRef>
                        <a:effectRef idx="1">
                          <a:schemeClr val="accent1"/>
                        </a:effectRef>
                        <a:fontRef idx="minor">
                          <a:schemeClr val="dk1"/>
                        </a:fontRef>
                      </wps:style>
                      <wps:txbx>
                        <w:txbxContent>
                          <w:p w14:paraId="0936BF1B" w14:textId="785E0BC3" w:rsidR="008702E7" w:rsidRPr="003940B7" w:rsidRDefault="008702E7" w:rsidP="00D363CA">
                            <w:pPr>
                              <w:rPr>
                                <w:rFonts w:cs="Arial"/>
                                <w:bCs/>
                                <w:color w:val="000000" w:themeColor="text1"/>
                                <w:kern w:val="24"/>
                                <w:sz w:val="24"/>
                                <w:szCs w:val="40"/>
                              </w:rPr>
                            </w:pPr>
                            <w:r>
                              <w:rPr>
                                <w:rFonts w:eastAsiaTheme="minorEastAsia" w:cs="Arial"/>
                                <w:b/>
                                <w:bCs/>
                                <w:color w:val="000000" w:themeColor="text1"/>
                                <w:kern w:val="24"/>
                                <w:sz w:val="24"/>
                                <w:szCs w:val="40"/>
                                <w:u w:val="single"/>
                              </w:rPr>
                              <w:t>Finding #23</w:t>
                            </w:r>
                            <w:r w:rsidRPr="007F5BC5">
                              <w:rPr>
                                <w:rFonts w:eastAsiaTheme="minorEastAsia" w:cs="Arial"/>
                                <w:b/>
                                <w:bCs/>
                                <w:color w:val="000000" w:themeColor="text1"/>
                                <w:kern w:val="24"/>
                                <w:sz w:val="24"/>
                                <w:szCs w:val="40"/>
                                <w:u w:val="single"/>
                              </w:rPr>
                              <w:t xml:space="preserve">: </w:t>
                            </w:r>
                            <w:r w:rsidRPr="00D363CA">
                              <w:rPr>
                                <w:rFonts w:cs="Arial"/>
                                <w:bCs/>
                                <w:color w:val="000000" w:themeColor="text1"/>
                                <w:kern w:val="24"/>
                                <w:sz w:val="24"/>
                                <w:szCs w:val="40"/>
                              </w:rPr>
                              <w:t>The overall organic contamination control strategy should involve monitoring for Tier 1 compounds, monitoring of TOC, and broad-band screening for Tier 2 compounds above 10 ppb</w:t>
                            </w:r>
                          </w:p>
                          <w:p w14:paraId="144E31B9" w14:textId="77777777" w:rsidR="008702E7" w:rsidRPr="007F5BC5" w:rsidRDefault="008702E7" w:rsidP="00D363CA">
                            <w:pPr>
                              <w:rPr>
                                <w:rFonts w:eastAsiaTheme="minorEastAsia" w:cs="Arial"/>
                                <w:bCs/>
                                <w:color w:val="000000" w:themeColor="text1"/>
                                <w:kern w:val="24"/>
                                <w:sz w:val="24"/>
                                <w:szCs w:val="40"/>
                              </w:rPr>
                            </w:pPr>
                          </w:p>
                          <w:p w14:paraId="16D6418E" w14:textId="77777777" w:rsidR="008702E7" w:rsidRPr="00E164A1" w:rsidRDefault="008702E7" w:rsidP="00D363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EF6F94F" id="_x0000_s1048" type="#_x0000_t202" style="width:468pt;height: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" fillcolor="#92cddc [1944]" strokecolor="#4579b8 [3044]">
                <v:path arrowok="t"/>
                <v:textbox>
                  <w:txbxContent>
                    <w:p w14:paraId="0936BF1B" w14:textId="785E0BC3" w:rsidR="008702E7" w:rsidRPr="003940B7" w:rsidRDefault="008702E7" w:rsidP="00D363CA">
                      <w:pPr>
                        <w:rPr>
                          <w:rFonts w:cs="Arial"/>
                          <w:bCs/>
                          <w:color w:val="000000" w:themeColor="text1"/>
                          <w:kern w:val="24"/>
                          <w:sz w:val="24"/>
                          <w:szCs w:val="40"/>
                        </w:rPr>
                      </w:pPr>
                      <w:r>
                        <w:rPr>
                          <w:rFonts w:eastAsiaTheme="minorEastAsia" w:cs="Arial"/>
                          <w:b/>
                          <w:bCs/>
                          <w:color w:val="000000" w:themeColor="text1"/>
                          <w:kern w:val="24"/>
                          <w:sz w:val="24"/>
                          <w:szCs w:val="40"/>
                          <w:u w:val="single"/>
                        </w:rPr>
                        <w:t>Finding #23</w:t>
                      </w:r>
                      <w:r w:rsidRPr="007F5BC5">
                        <w:rPr>
                          <w:rFonts w:eastAsiaTheme="minorEastAsia" w:cs="Arial"/>
                          <w:b/>
                          <w:bCs/>
                          <w:color w:val="000000" w:themeColor="text1"/>
                          <w:kern w:val="24"/>
                          <w:sz w:val="24"/>
                          <w:szCs w:val="40"/>
                          <w:u w:val="single"/>
                        </w:rPr>
                        <w:t xml:space="preserve">: </w:t>
                      </w:r>
                      <w:r w:rsidRPr="00D363CA">
                        <w:rPr>
                          <w:rFonts w:cs="Arial"/>
                          <w:bCs/>
                          <w:color w:val="000000" w:themeColor="text1"/>
                          <w:kern w:val="24"/>
                          <w:sz w:val="24"/>
                          <w:szCs w:val="40"/>
                        </w:rPr>
                        <w:t>The overall organic contamination control strategy should involve monitoring for Tier 1 compounds, monitoring of TOC, and broad-band screening for Tier 2 compounds above 10 ppb</w:t>
                      </w:r>
                    </w:p>
                    <w:p w14:paraId="144E31B9" w14:textId="77777777" w:rsidR="008702E7" w:rsidRPr="007F5BC5" w:rsidRDefault="008702E7" w:rsidP="00D363CA">
                      <w:pPr>
                        <w:rPr>
                          <w:rFonts w:eastAsiaTheme="minorEastAsia" w:cs="Arial"/>
                          <w:bCs/>
                          <w:color w:val="000000" w:themeColor="text1"/>
                          <w:kern w:val="24"/>
                          <w:sz w:val="24"/>
                          <w:szCs w:val="40"/>
                        </w:rPr>
                      </w:pPr>
                    </w:p>
                    <w:p w14:paraId="16D6418E" w14:textId="77777777" w:rsidR="008702E7" w:rsidRPr="00E164A1" w:rsidRDefault="008702E7" w:rsidP="00D363CA"/>
                  </w:txbxContent>
                </v:textbox>
                <w10:anchorlock/>
              </v:shape>
            </w:pict>
          </mc:Fallback>
        </mc:AlternateContent>
      </w:r>
    </w:p>
    <w:p w14:paraId="5985139C" w14:textId="77676A2A" w:rsidR="0029278F" w:rsidRDefault="0029278F" w:rsidP="00385109">
      <w:pPr>
        <w:pStyle w:val="Heading1"/>
        <w:rPr>
          <w:rFonts w:cs="Times New Roman"/>
        </w:rPr>
      </w:pPr>
      <w:bookmarkStart w:id="112" w:name="_Toc271055959"/>
      <w:bookmarkStart w:id="113" w:name="_Toc273187014"/>
      <w:r>
        <w:rPr>
          <w:rFonts w:cs="Times New Roman"/>
        </w:rPr>
        <w:t>Strategies for Recognizing and Characterizing Organic Contamination</w:t>
      </w:r>
      <w:bookmarkEnd w:id="112"/>
      <w:bookmarkEnd w:id="113"/>
    </w:p>
    <w:p w14:paraId="2C27A4D2" w14:textId="77777777" w:rsidR="00B93C7C" w:rsidRDefault="00B93C7C" w:rsidP="00B93C7C">
      <w:pPr>
        <w:pStyle w:val="Heading2"/>
      </w:pPr>
      <w:bookmarkStart w:id="114" w:name="_Toc271055960"/>
      <w:bookmarkStart w:id="115" w:name="_Toc273187015"/>
      <w:bookmarkStart w:id="116" w:name="_Toc265759844"/>
      <w:bookmarkStart w:id="117" w:name="_Toc266013845"/>
      <w:r>
        <w:t>Introduction</w:t>
      </w:r>
      <w:bookmarkEnd w:id="114"/>
      <w:bookmarkEnd w:id="115"/>
      <w:r>
        <w:t xml:space="preserve"> </w:t>
      </w:r>
      <w:bookmarkEnd w:id="116"/>
    </w:p>
    <w:p w14:paraId="07EAE289" w14:textId="4714E697" w:rsidR="00B93C7C" w:rsidRDefault="00B93C7C" w:rsidP="008C18DC">
      <w:pPr>
        <w:rPr>
          <w:rFonts w:ascii="Times New Roman" w:hAnsi="Times New Roman"/>
        </w:rPr>
      </w:pPr>
      <w:r>
        <w:rPr>
          <w:rFonts w:ascii="Times New Roman" w:hAnsi="Times New Roman"/>
        </w:rPr>
        <w:t xml:space="preserve">The OCP recognizes </w:t>
      </w:r>
      <w:r w:rsidR="00564279">
        <w:rPr>
          <w:rFonts w:ascii="Times New Roman" w:hAnsi="Times New Roman"/>
        </w:rPr>
        <w:t xml:space="preserve">four </w:t>
      </w:r>
      <w:r>
        <w:rPr>
          <w:rFonts w:ascii="Times New Roman" w:hAnsi="Times New Roman"/>
        </w:rPr>
        <w:t xml:space="preserve">broad strategies for </w:t>
      </w:r>
      <w:r w:rsidR="00F02C91">
        <w:rPr>
          <w:rFonts w:ascii="Times New Roman" w:hAnsi="Times New Roman"/>
        </w:rPr>
        <w:t xml:space="preserve">recognizing </w:t>
      </w:r>
      <w:r w:rsidR="000E24C7">
        <w:rPr>
          <w:rFonts w:ascii="Times New Roman" w:hAnsi="Times New Roman"/>
        </w:rPr>
        <w:t xml:space="preserve">and distinguishing </w:t>
      </w:r>
      <w:r>
        <w:rPr>
          <w:rFonts w:ascii="Times New Roman" w:hAnsi="Times New Roman"/>
        </w:rPr>
        <w:t>organic contamination.  Some of these strategies are also beneficial in the characterization of contamination:</w:t>
      </w:r>
    </w:p>
    <w:p w14:paraId="590157DE" w14:textId="77777777" w:rsidR="00B93C7C" w:rsidRDefault="00B93C7C" w:rsidP="00B93C7C">
      <w:pPr>
        <w:pStyle w:val="ListParagraph"/>
        <w:numPr>
          <w:ilvl w:val="0"/>
          <w:numId w:val="30"/>
        </w:numPr>
        <w:rPr>
          <w:rFonts w:ascii="Times New Roman" w:hAnsi="Times New Roman"/>
        </w:rPr>
      </w:pPr>
      <w:r>
        <w:rPr>
          <w:rFonts w:ascii="Times New Roman" w:hAnsi="Times New Roman"/>
        </w:rPr>
        <w:t>Use of witness plates</w:t>
      </w:r>
    </w:p>
    <w:p w14:paraId="2394BF09" w14:textId="77777777" w:rsidR="00B93C7C" w:rsidRDefault="00B93C7C" w:rsidP="00B93C7C">
      <w:pPr>
        <w:pStyle w:val="ListParagraph"/>
        <w:numPr>
          <w:ilvl w:val="0"/>
          <w:numId w:val="30"/>
        </w:numPr>
        <w:rPr>
          <w:rFonts w:ascii="Times New Roman" w:hAnsi="Times New Roman"/>
        </w:rPr>
      </w:pPr>
      <w:r>
        <w:rPr>
          <w:rFonts w:ascii="Times New Roman" w:hAnsi="Times New Roman"/>
        </w:rPr>
        <w:t>Effective use of blanks or blank standards</w:t>
      </w:r>
    </w:p>
    <w:p w14:paraId="1C717884" w14:textId="77777777" w:rsidR="00B93C7C" w:rsidRDefault="00B93C7C" w:rsidP="00B93C7C">
      <w:pPr>
        <w:pStyle w:val="ListParagraph"/>
        <w:numPr>
          <w:ilvl w:val="0"/>
          <w:numId w:val="30"/>
        </w:numPr>
        <w:rPr>
          <w:rFonts w:ascii="Times New Roman" w:hAnsi="Times New Roman"/>
        </w:rPr>
      </w:pPr>
      <w:r>
        <w:rPr>
          <w:rFonts w:ascii="Times New Roman" w:hAnsi="Times New Roman"/>
        </w:rPr>
        <w:t>Archival of organic and trace biological materials sent to Mars, to be used for reference in interpreting analytic data collected from the samples</w:t>
      </w:r>
    </w:p>
    <w:p w14:paraId="482914ED" w14:textId="77777777" w:rsidR="00B93C7C" w:rsidRPr="006F3D88" w:rsidRDefault="00B93C7C" w:rsidP="00B93C7C">
      <w:pPr>
        <w:pStyle w:val="ListParagraph"/>
        <w:numPr>
          <w:ilvl w:val="0"/>
          <w:numId w:val="30"/>
        </w:numPr>
        <w:rPr>
          <w:rFonts w:ascii="Times New Roman" w:hAnsi="Times New Roman"/>
        </w:rPr>
      </w:pPr>
      <w:r>
        <w:rPr>
          <w:rFonts w:ascii="Times New Roman" w:hAnsi="Times New Roman"/>
        </w:rPr>
        <w:t>Spatially resolved measurements on returned samples</w:t>
      </w:r>
    </w:p>
    <w:p w14:paraId="6B14B20B" w14:textId="77777777" w:rsidR="00B93C7C" w:rsidRDefault="00B93C7C" w:rsidP="00B93C7C">
      <w:pPr>
        <w:pStyle w:val="Heading2"/>
      </w:pPr>
      <w:bookmarkStart w:id="118" w:name="_Toc265759846"/>
      <w:bookmarkStart w:id="119" w:name="_Toc271055961"/>
      <w:bookmarkStart w:id="120" w:name="_Toc273187016"/>
      <w:r>
        <w:t xml:space="preserve">Witness </w:t>
      </w:r>
      <w:r w:rsidRPr="00FA092A">
        <w:t>Plates</w:t>
      </w:r>
      <w:bookmarkEnd w:id="118"/>
      <w:bookmarkEnd w:id="119"/>
      <w:bookmarkEnd w:id="120"/>
    </w:p>
    <w:p w14:paraId="13FF4A0F" w14:textId="6AD22738" w:rsidR="00B93C7C" w:rsidRDefault="00002507" w:rsidP="00F02C91">
      <w:pPr>
        <w:rPr>
          <w:rFonts w:ascii="Times New Roman" w:hAnsi="Times New Roman"/>
        </w:rPr>
      </w:pPr>
      <w:r w:rsidRPr="00002507">
        <w:rPr>
          <w:rFonts w:ascii="Times New Roman" w:hAnsi="Times New Roman"/>
        </w:rPr>
        <w:t xml:space="preserve">Witness plates </w:t>
      </w:r>
      <w:r w:rsidR="005A38BC">
        <w:rPr>
          <w:rFonts w:ascii="Times New Roman" w:hAnsi="Times New Roman"/>
        </w:rPr>
        <w:t>would</w:t>
      </w:r>
      <w:r w:rsidRPr="00002507">
        <w:rPr>
          <w:rFonts w:ascii="Times New Roman" w:hAnsi="Times New Roman"/>
        </w:rPr>
        <w:t xml:space="preserve"> be critically important to the integrity of the science </w:t>
      </w:r>
      <w:r w:rsidR="00B170C1">
        <w:rPr>
          <w:rFonts w:ascii="Times New Roman" w:hAnsi="Times New Roman"/>
        </w:rPr>
        <w:t>if</w:t>
      </w:r>
      <w:r w:rsidR="00B170C1" w:rsidRPr="00002507">
        <w:rPr>
          <w:rFonts w:ascii="Times New Roman" w:hAnsi="Times New Roman"/>
        </w:rPr>
        <w:t xml:space="preserve"> </w:t>
      </w:r>
      <w:r w:rsidRPr="00002507">
        <w:rPr>
          <w:rFonts w:ascii="Times New Roman" w:hAnsi="Times New Roman"/>
        </w:rPr>
        <w:t>samples are returned.</w:t>
      </w:r>
      <w:r>
        <w:rPr>
          <w:rFonts w:ascii="Times New Roman" w:hAnsi="Times New Roman"/>
        </w:rPr>
        <w:t xml:space="preserve">  </w:t>
      </w:r>
      <w:r>
        <w:rPr>
          <w:rFonts w:ascii="Times New Roman" w:hAnsi="Times New Roman"/>
          <w:bCs/>
        </w:rPr>
        <w:t>W</w:t>
      </w:r>
      <w:r w:rsidR="00B93C7C" w:rsidRPr="00315729">
        <w:rPr>
          <w:rFonts w:ascii="Times New Roman" w:hAnsi="Times New Roman"/>
          <w:bCs/>
        </w:rPr>
        <w:t xml:space="preserve">itness </w:t>
      </w:r>
      <w:r w:rsidR="00B93C7C">
        <w:rPr>
          <w:rFonts w:ascii="Times New Roman" w:hAnsi="Times New Roman"/>
          <w:bCs/>
        </w:rPr>
        <w:t>p</w:t>
      </w:r>
      <w:r w:rsidR="00B93C7C" w:rsidRPr="00315729">
        <w:rPr>
          <w:rFonts w:ascii="Times New Roman" w:hAnsi="Times New Roman"/>
          <w:bCs/>
        </w:rPr>
        <w:t>lates</w:t>
      </w:r>
      <w:r w:rsidR="00B93C7C">
        <w:rPr>
          <w:rFonts w:ascii="Times New Roman" w:hAnsi="Times New Roman"/>
          <w:bCs/>
        </w:rPr>
        <w:t xml:space="preserve"> are objects, such as metal or ceramic plates, that are positioned</w:t>
      </w:r>
      <w:r w:rsidR="00B93C7C" w:rsidRPr="00D25FFE">
        <w:rPr>
          <w:rFonts w:ascii="Times New Roman" w:hAnsi="Times New Roman"/>
          <w:bCs/>
        </w:rPr>
        <w:t xml:space="preserve"> </w:t>
      </w:r>
      <w:r w:rsidR="00B93C7C">
        <w:rPr>
          <w:rFonts w:ascii="Times New Roman" w:hAnsi="Times New Roman"/>
          <w:bCs/>
        </w:rPr>
        <w:t xml:space="preserve">in a way </w:t>
      </w:r>
      <w:r w:rsidR="00B93C7C" w:rsidRPr="00D25FFE">
        <w:rPr>
          <w:rFonts w:ascii="Times New Roman" w:hAnsi="Times New Roman"/>
          <w:bCs/>
        </w:rPr>
        <w:t>that allows them to</w:t>
      </w:r>
      <w:r w:rsidR="00B93C7C">
        <w:rPr>
          <w:rFonts w:ascii="Times New Roman" w:hAnsi="Times New Roman"/>
          <w:b/>
          <w:bCs/>
        </w:rPr>
        <w:t xml:space="preserve"> </w:t>
      </w:r>
      <w:r w:rsidR="00B93C7C" w:rsidRPr="00D563A1">
        <w:rPr>
          <w:rFonts w:ascii="Times New Roman" w:hAnsi="Times New Roman"/>
        </w:rPr>
        <w:t xml:space="preserve">collect </w:t>
      </w:r>
      <w:r w:rsidR="00B93C7C">
        <w:rPr>
          <w:rFonts w:ascii="Times New Roman" w:hAnsi="Times New Roman"/>
        </w:rPr>
        <w:t xml:space="preserve">the same chemical contamination or </w:t>
      </w:r>
      <w:r w:rsidR="00B93C7C" w:rsidRPr="00D563A1">
        <w:rPr>
          <w:rFonts w:ascii="Times New Roman" w:hAnsi="Times New Roman"/>
        </w:rPr>
        <w:t>debris</w:t>
      </w:r>
      <w:r w:rsidR="00B93C7C">
        <w:rPr>
          <w:rFonts w:ascii="Times New Roman" w:hAnsi="Times New Roman"/>
        </w:rPr>
        <w:t xml:space="preserve"> as an object of interest.  </w:t>
      </w:r>
      <w:r w:rsidR="00B93C7C" w:rsidRPr="00D563A1">
        <w:rPr>
          <w:rFonts w:ascii="Times New Roman" w:hAnsi="Times New Roman"/>
        </w:rPr>
        <w:t xml:space="preserve">When exposed sequentially during the course of a mission, witness plates </w:t>
      </w:r>
      <w:r w:rsidR="00B93C7C">
        <w:rPr>
          <w:rFonts w:ascii="Times New Roman" w:hAnsi="Times New Roman"/>
        </w:rPr>
        <w:t>can</w:t>
      </w:r>
      <w:r w:rsidR="00B93C7C" w:rsidRPr="00D563A1">
        <w:rPr>
          <w:rFonts w:ascii="Times New Roman" w:hAnsi="Times New Roman"/>
        </w:rPr>
        <w:t xml:space="preserve"> </w:t>
      </w:r>
      <w:r w:rsidR="00B93C7C">
        <w:rPr>
          <w:rFonts w:ascii="Times New Roman" w:hAnsi="Times New Roman"/>
        </w:rPr>
        <w:t xml:space="preserve">establish a record of the history of contamination events.  The witness plates can be </w:t>
      </w:r>
      <w:r w:rsidR="00B93C7C" w:rsidRPr="00D563A1">
        <w:rPr>
          <w:rFonts w:ascii="Times New Roman" w:hAnsi="Times New Roman"/>
        </w:rPr>
        <w:t>analyzed to identify</w:t>
      </w:r>
      <w:r w:rsidR="00B93C7C">
        <w:rPr>
          <w:rFonts w:ascii="Times New Roman" w:hAnsi="Times New Roman"/>
        </w:rPr>
        <w:t xml:space="preserve"> the type and quantity of contamination at various times and 3-D positions.  In the case of the MSR Campaign, they could</w:t>
      </w:r>
      <w:r w:rsidR="00B93C7C" w:rsidRPr="00C75179">
        <w:rPr>
          <w:rFonts w:ascii="Times New Roman" w:hAnsi="Times New Roman"/>
        </w:rPr>
        <w:t xml:space="preserve"> be used to provide information about </w:t>
      </w:r>
      <w:r w:rsidR="00B93C7C">
        <w:rPr>
          <w:rFonts w:ascii="Times New Roman" w:hAnsi="Times New Roman"/>
        </w:rPr>
        <w:t xml:space="preserve">both the flight and the ground environment, including </w:t>
      </w:r>
      <w:r w:rsidR="00B93C7C" w:rsidRPr="00C75179">
        <w:rPr>
          <w:rFonts w:ascii="Times New Roman" w:hAnsi="Times New Roman"/>
        </w:rPr>
        <w:t>operations on the ground during ATLO</w:t>
      </w:r>
      <w:r w:rsidR="00B93C7C">
        <w:rPr>
          <w:rFonts w:ascii="Times New Roman" w:hAnsi="Times New Roman"/>
        </w:rPr>
        <w:t xml:space="preserve"> of the M</w:t>
      </w:r>
      <w:r w:rsidR="004075AE">
        <w:rPr>
          <w:rFonts w:ascii="Times New Roman" w:hAnsi="Times New Roman"/>
        </w:rPr>
        <w:t xml:space="preserve">ars </w:t>
      </w:r>
      <w:r w:rsidR="00B93C7C">
        <w:rPr>
          <w:rFonts w:ascii="Times New Roman" w:hAnsi="Times New Roman"/>
        </w:rPr>
        <w:t>2020 rover</w:t>
      </w:r>
      <w:r w:rsidR="00B93C7C" w:rsidRPr="00C75179">
        <w:rPr>
          <w:rFonts w:ascii="Times New Roman" w:hAnsi="Times New Roman"/>
        </w:rPr>
        <w:t>, the flight environment, the recovery environment</w:t>
      </w:r>
      <w:r w:rsidR="00B93C7C">
        <w:rPr>
          <w:rFonts w:ascii="Times New Roman" w:hAnsi="Times New Roman"/>
        </w:rPr>
        <w:t xml:space="preserve"> at the Earth landing site</w:t>
      </w:r>
      <w:r w:rsidR="00B93C7C" w:rsidRPr="00C75179">
        <w:rPr>
          <w:rFonts w:ascii="Times New Roman" w:hAnsi="Times New Roman"/>
        </w:rPr>
        <w:t>,</w:t>
      </w:r>
      <w:r w:rsidR="00B93C7C">
        <w:rPr>
          <w:rFonts w:ascii="Times New Roman" w:hAnsi="Times New Roman"/>
        </w:rPr>
        <w:t xml:space="preserve"> the containment environment,</w:t>
      </w:r>
      <w:r w:rsidR="00B93C7C" w:rsidRPr="00C75179">
        <w:rPr>
          <w:rFonts w:ascii="Times New Roman" w:hAnsi="Times New Roman"/>
        </w:rPr>
        <w:t xml:space="preserve"> and curation.</w:t>
      </w:r>
      <w:r w:rsidR="00B93C7C">
        <w:rPr>
          <w:rFonts w:ascii="Times New Roman" w:hAnsi="Times New Roman"/>
        </w:rPr>
        <w:t xml:space="preserve">  This information </w:t>
      </w:r>
      <w:r w:rsidR="004075AE">
        <w:rPr>
          <w:rFonts w:ascii="Times New Roman" w:hAnsi="Times New Roman"/>
        </w:rPr>
        <w:t>would be</w:t>
      </w:r>
      <w:r w:rsidR="00B93C7C">
        <w:rPr>
          <w:rFonts w:ascii="Times New Roman" w:hAnsi="Times New Roman"/>
        </w:rPr>
        <w:t xml:space="preserve"> a key input into </w:t>
      </w:r>
      <w:r w:rsidR="00B93C7C" w:rsidRPr="00D563A1">
        <w:rPr>
          <w:rFonts w:ascii="Times New Roman" w:hAnsi="Times New Roman"/>
        </w:rPr>
        <w:t>distinguish</w:t>
      </w:r>
      <w:r w:rsidR="00B93C7C">
        <w:rPr>
          <w:rFonts w:ascii="Times New Roman" w:hAnsi="Times New Roman"/>
        </w:rPr>
        <w:t>ing</w:t>
      </w:r>
      <w:r w:rsidR="00B93C7C" w:rsidRPr="00D563A1">
        <w:rPr>
          <w:rFonts w:ascii="Times New Roman" w:hAnsi="Times New Roman"/>
        </w:rPr>
        <w:t xml:space="preserve"> native compounds from introduced contaminants. </w:t>
      </w:r>
      <w:r w:rsidR="00B93C7C">
        <w:rPr>
          <w:rFonts w:ascii="Times New Roman" w:hAnsi="Times New Roman"/>
        </w:rPr>
        <w:t xml:space="preserve"> Experience with the managing </w:t>
      </w:r>
      <w:r w:rsidR="004D593B">
        <w:rPr>
          <w:rFonts w:ascii="Times New Roman" w:hAnsi="Times New Roman"/>
        </w:rPr>
        <w:t>of</w:t>
      </w:r>
      <w:r w:rsidR="00B93C7C">
        <w:rPr>
          <w:rFonts w:ascii="Times New Roman" w:hAnsi="Times New Roman"/>
        </w:rPr>
        <w:t xml:space="preserve"> </w:t>
      </w:r>
      <w:r w:rsidR="00DD0940">
        <w:rPr>
          <w:rFonts w:ascii="Times New Roman" w:hAnsi="Times New Roman"/>
        </w:rPr>
        <w:t>other sample</w:t>
      </w:r>
      <w:r w:rsidR="00B93C7C">
        <w:rPr>
          <w:rFonts w:ascii="Times New Roman" w:hAnsi="Times New Roman"/>
        </w:rPr>
        <w:t xml:space="preserve"> collection</w:t>
      </w:r>
      <w:r w:rsidR="00DD0940">
        <w:rPr>
          <w:rFonts w:ascii="Times New Roman" w:hAnsi="Times New Roman"/>
        </w:rPr>
        <w:t>s</w:t>
      </w:r>
      <w:r w:rsidR="00B93C7C">
        <w:rPr>
          <w:rFonts w:ascii="Times New Roman" w:hAnsi="Times New Roman"/>
        </w:rPr>
        <w:t xml:space="preserve"> </w:t>
      </w:r>
      <w:r w:rsidR="004D593B">
        <w:rPr>
          <w:rFonts w:ascii="Times New Roman" w:hAnsi="Times New Roman"/>
        </w:rPr>
        <w:t>suggests</w:t>
      </w:r>
      <w:r w:rsidR="00B93C7C">
        <w:rPr>
          <w:rFonts w:ascii="Times New Roman" w:hAnsi="Times New Roman"/>
        </w:rPr>
        <w:t xml:space="preserve"> that allocation requests for its witness plates are as common as requests for the samples themselves (</w:t>
      </w:r>
      <w:r w:rsidR="00DD0940">
        <w:rPr>
          <w:rFonts w:ascii="Times New Roman" w:hAnsi="Times New Roman"/>
        </w:rPr>
        <w:t>for example, as of this writing there have been 600 allocations of G</w:t>
      </w:r>
      <w:r w:rsidR="00DD0940" w:rsidRPr="00DD0940">
        <w:rPr>
          <w:rFonts w:ascii="Times New Roman" w:hAnsi="Times New Roman"/>
        </w:rPr>
        <w:t xml:space="preserve">enesis solar wind samples and </w:t>
      </w:r>
      <w:r w:rsidR="00DD0940">
        <w:rPr>
          <w:rFonts w:ascii="Times New Roman" w:hAnsi="Times New Roman"/>
        </w:rPr>
        <w:t xml:space="preserve">300 allocations of </w:t>
      </w:r>
      <w:r w:rsidR="00DD0940" w:rsidRPr="00DD0940">
        <w:rPr>
          <w:rFonts w:ascii="Times New Roman" w:hAnsi="Times New Roman"/>
        </w:rPr>
        <w:t>the accompanying flight-like reference collectors</w:t>
      </w:r>
      <w:r w:rsidR="00DD0940">
        <w:rPr>
          <w:rFonts w:ascii="Times New Roman" w:hAnsi="Times New Roman"/>
        </w:rPr>
        <w:t>)</w:t>
      </w:r>
      <w:r w:rsidR="00B93C7C">
        <w:rPr>
          <w:rFonts w:ascii="Times New Roman" w:hAnsi="Times New Roman"/>
        </w:rPr>
        <w:t>.</w:t>
      </w:r>
    </w:p>
    <w:p w14:paraId="4AF0175C" w14:textId="1B37831C" w:rsidR="00002507" w:rsidRDefault="00B93C7C" w:rsidP="00002507">
      <w:pPr>
        <w:rPr>
          <w:rFonts w:ascii="Times New Roman" w:hAnsi="Times New Roman"/>
        </w:rPr>
      </w:pPr>
      <w:r w:rsidRPr="00D563A1">
        <w:rPr>
          <w:rFonts w:ascii="Times New Roman" w:hAnsi="Times New Roman"/>
        </w:rPr>
        <w:t xml:space="preserve">Since samples and sampling hardware have different physical properties with respect to different contaminants, it is </w:t>
      </w:r>
      <w:r>
        <w:rPr>
          <w:rFonts w:ascii="Times New Roman" w:hAnsi="Times New Roman"/>
        </w:rPr>
        <w:t>typically best to employ</w:t>
      </w:r>
      <w:r w:rsidRPr="00D563A1">
        <w:rPr>
          <w:rFonts w:ascii="Times New Roman" w:hAnsi="Times New Roman"/>
        </w:rPr>
        <w:t xml:space="preserve"> </w:t>
      </w:r>
      <w:r>
        <w:rPr>
          <w:rFonts w:ascii="Times New Roman" w:hAnsi="Times New Roman"/>
        </w:rPr>
        <w:t>multiple (</w:t>
      </w:r>
      <w:r w:rsidRPr="00D563A1">
        <w:rPr>
          <w:rFonts w:ascii="Times New Roman" w:hAnsi="Times New Roman"/>
        </w:rPr>
        <w:t>at least two</w:t>
      </w:r>
      <w:r>
        <w:rPr>
          <w:rFonts w:ascii="Times New Roman" w:hAnsi="Times New Roman"/>
        </w:rPr>
        <w:t>)</w:t>
      </w:r>
      <w:r w:rsidRPr="00D563A1">
        <w:rPr>
          <w:rFonts w:ascii="Times New Roman" w:hAnsi="Times New Roman"/>
        </w:rPr>
        <w:t xml:space="preserve"> different </w:t>
      </w:r>
      <w:r>
        <w:rPr>
          <w:rFonts w:ascii="Times New Roman" w:hAnsi="Times New Roman"/>
        </w:rPr>
        <w:t>types of witness plate</w:t>
      </w:r>
      <w:r w:rsidRPr="00D563A1">
        <w:rPr>
          <w:rFonts w:ascii="Times New Roman" w:hAnsi="Times New Roman"/>
        </w:rPr>
        <w:t xml:space="preserve"> </w:t>
      </w:r>
      <w:r>
        <w:rPr>
          <w:rFonts w:ascii="Times New Roman" w:hAnsi="Times New Roman"/>
        </w:rPr>
        <w:t>material</w:t>
      </w:r>
      <w:r w:rsidRPr="00D563A1">
        <w:rPr>
          <w:rFonts w:ascii="Times New Roman" w:hAnsi="Times New Roman"/>
        </w:rPr>
        <w:t xml:space="preserve"> </w:t>
      </w:r>
      <w:bookmarkStart w:id="121" w:name="OLE_LINK1"/>
      <w:bookmarkStart w:id="122" w:name="OLE_LINK2"/>
      <w:r w:rsidRPr="00D563A1">
        <w:rPr>
          <w:rFonts w:ascii="Times New Roman" w:hAnsi="Times New Roman"/>
        </w:rPr>
        <w:t xml:space="preserve">(Sandford et al., 2010).  </w:t>
      </w:r>
      <w:bookmarkEnd w:id="121"/>
      <w:bookmarkEnd w:id="122"/>
      <w:r>
        <w:rPr>
          <w:rFonts w:ascii="Times New Roman" w:hAnsi="Times New Roman"/>
        </w:rPr>
        <w:t>This allows the witness plates to</w:t>
      </w:r>
      <w:r w:rsidRPr="00D563A1">
        <w:rPr>
          <w:rFonts w:ascii="Times New Roman" w:hAnsi="Times New Roman"/>
        </w:rPr>
        <w:t xml:space="preserve"> account for </w:t>
      </w:r>
      <w:r>
        <w:rPr>
          <w:rFonts w:ascii="Times New Roman" w:hAnsi="Times New Roman"/>
        </w:rPr>
        <w:t>different adsorption and absorption properties</w:t>
      </w:r>
      <w:r w:rsidRPr="00D563A1">
        <w:rPr>
          <w:rFonts w:ascii="Times New Roman" w:hAnsi="Times New Roman"/>
        </w:rPr>
        <w:t xml:space="preserve"> among </w:t>
      </w:r>
      <w:r w:rsidRPr="00C75179">
        <w:rPr>
          <w:rFonts w:ascii="Times New Roman" w:hAnsi="Times New Roman"/>
        </w:rPr>
        <w:t xml:space="preserve">contaminants. </w:t>
      </w:r>
      <w:r>
        <w:rPr>
          <w:rFonts w:ascii="Times New Roman" w:hAnsi="Times New Roman"/>
        </w:rPr>
        <w:t xml:space="preserve"> </w:t>
      </w:r>
      <w:r w:rsidR="00002507">
        <w:rPr>
          <w:rFonts w:ascii="Times New Roman" w:hAnsi="Times New Roman"/>
        </w:rPr>
        <w:t>It may be desirable to place one or more witness plates inside the sample tubes.  In addition, s</w:t>
      </w:r>
      <w:r w:rsidR="00002507" w:rsidRPr="00002507">
        <w:rPr>
          <w:rFonts w:ascii="Times New Roman" w:hAnsi="Times New Roman"/>
        </w:rPr>
        <w:t xml:space="preserve">ome effort should be put into understanding </w:t>
      </w:r>
      <w:r w:rsidR="00002507">
        <w:rPr>
          <w:rFonts w:ascii="Times New Roman" w:hAnsi="Times New Roman"/>
        </w:rPr>
        <w:t xml:space="preserve">witness plate </w:t>
      </w:r>
      <w:r w:rsidR="00002507" w:rsidRPr="00002507">
        <w:rPr>
          <w:rFonts w:ascii="Times New Roman" w:hAnsi="Times New Roman"/>
        </w:rPr>
        <w:t>materials</w:t>
      </w:r>
      <w:r w:rsidR="00002507">
        <w:rPr>
          <w:rFonts w:ascii="Times New Roman" w:hAnsi="Times New Roman"/>
        </w:rPr>
        <w:t xml:space="preserve"> and </w:t>
      </w:r>
      <w:r w:rsidR="00002507" w:rsidRPr="00002507">
        <w:rPr>
          <w:rFonts w:ascii="Times New Roman" w:hAnsi="Times New Roman"/>
        </w:rPr>
        <w:t>sizes</w:t>
      </w:r>
      <w:r w:rsidR="00002507">
        <w:rPr>
          <w:rFonts w:ascii="Times New Roman" w:hAnsi="Times New Roman"/>
        </w:rPr>
        <w:t>, in order to optimize eventual</w:t>
      </w:r>
      <w:r w:rsidR="00002507" w:rsidRPr="00002507">
        <w:rPr>
          <w:rFonts w:ascii="Times New Roman" w:hAnsi="Times New Roman"/>
        </w:rPr>
        <w:t xml:space="preserve"> analysis.</w:t>
      </w:r>
      <w:r w:rsidR="00002507">
        <w:rPr>
          <w:rFonts w:ascii="Times New Roman" w:hAnsi="Times New Roman"/>
        </w:rPr>
        <w:t xml:space="preserve">  </w:t>
      </w:r>
      <w:r w:rsidR="00002507" w:rsidRPr="00002507">
        <w:rPr>
          <w:rFonts w:ascii="Times New Roman" w:hAnsi="Times New Roman"/>
        </w:rPr>
        <w:t xml:space="preserve">TOF-SIMS (static SIMS with *in-situ* virtually non-distractive surface analysis of both organic compounds and inorganics) could be very useful for sample analysis (however, </w:t>
      </w:r>
      <w:r w:rsidR="00002507">
        <w:rPr>
          <w:rFonts w:ascii="Times New Roman" w:hAnsi="Times New Roman"/>
        </w:rPr>
        <w:t xml:space="preserve">there are questions </w:t>
      </w:r>
      <w:r w:rsidR="00002507" w:rsidRPr="00002507">
        <w:rPr>
          <w:rFonts w:ascii="Times New Roman" w:hAnsi="Times New Roman"/>
        </w:rPr>
        <w:t xml:space="preserve">given </w:t>
      </w:r>
      <w:r w:rsidR="00002507">
        <w:rPr>
          <w:rFonts w:ascii="Times New Roman" w:hAnsi="Times New Roman"/>
        </w:rPr>
        <w:t xml:space="preserve">the possible </w:t>
      </w:r>
      <w:r w:rsidR="00002507" w:rsidRPr="00002507">
        <w:rPr>
          <w:rFonts w:ascii="Times New Roman" w:hAnsi="Times New Roman"/>
        </w:rPr>
        <w:t xml:space="preserve">low organic content in the samples). </w:t>
      </w:r>
      <w:r w:rsidR="00002507">
        <w:rPr>
          <w:rFonts w:ascii="Times New Roman" w:hAnsi="Times New Roman"/>
        </w:rPr>
        <w:t xml:space="preserve">However, </w:t>
      </w:r>
      <w:r w:rsidR="00002507" w:rsidRPr="00002507">
        <w:rPr>
          <w:rFonts w:ascii="Times New Roman" w:hAnsi="Times New Roman"/>
        </w:rPr>
        <w:t xml:space="preserve">it </w:t>
      </w:r>
      <w:r w:rsidR="005A38BC">
        <w:rPr>
          <w:rFonts w:ascii="Times New Roman" w:hAnsi="Times New Roman"/>
        </w:rPr>
        <w:t>would</w:t>
      </w:r>
      <w:r w:rsidR="00002507" w:rsidRPr="00002507">
        <w:rPr>
          <w:rFonts w:ascii="Times New Roman" w:hAnsi="Times New Roman"/>
        </w:rPr>
        <w:t xml:space="preserve"> be simply invaluable for in-situ contamination characterization on hardware, witness plates, cache tubes and other pieces of hardware</w:t>
      </w:r>
      <w:r w:rsidR="00C70045">
        <w:rPr>
          <w:rFonts w:ascii="Times New Roman" w:hAnsi="Times New Roman"/>
        </w:rPr>
        <w:t>.</w:t>
      </w:r>
    </w:p>
    <w:p w14:paraId="0A0220C2" w14:textId="77777777" w:rsidR="00B93C7C" w:rsidRDefault="00B93C7C" w:rsidP="00B93C7C">
      <w:pPr>
        <w:rPr>
          <w:rFonts w:ascii="Times New Roman" w:hAnsi="Times New Roman"/>
        </w:rPr>
      </w:pPr>
      <w:r w:rsidRPr="00D563A1">
        <w:rPr>
          <w:rFonts w:ascii="Times New Roman" w:hAnsi="Times New Roman"/>
        </w:rPr>
        <w:t xml:space="preserve">While it is desirable for the </w:t>
      </w:r>
      <w:r>
        <w:rPr>
          <w:rFonts w:ascii="Times New Roman" w:hAnsi="Times New Roman"/>
        </w:rPr>
        <w:t>witness plates</w:t>
      </w:r>
      <w:r w:rsidRPr="00D563A1">
        <w:rPr>
          <w:rFonts w:ascii="Times New Roman" w:hAnsi="Times New Roman"/>
        </w:rPr>
        <w:t xml:space="preserve"> to maximize surface area and mimic the chemistry of the sample, it is more important that the </w:t>
      </w:r>
      <w:r>
        <w:rPr>
          <w:rFonts w:ascii="Times New Roman" w:hAnsi="Times New Roman"/>
        </w:rPr>
        <w:t>witness plates:</w:t>
      </w:r>
      <w:r w:rsidRPr="00D563A1">
        <w:rPr>
          <w:rFonts w:ascii="Times New Roman" w:hAnsi="Times New Roman"/>
        </w:rPr>
        <w:t xml:space="preserve"> 1) do not endanger the mission; 2) do not contaminate the sample; 3) are amenable to a variety of analyses; and 4) can be divided between different labs</w:t>
      </w:r>
      <w:r>
        <w:rPr>
          <w:rFonts w:ascii="Times New Roman" w:hAnsi="Times New Roman"/>
        </w:rPr>
        <w:t xml:space="preserve"> without further contaminating them</w:t>
      </w:r>
      <w:r w:rsidRPr="00D563A1">
        <w:rPr>
          <w:rFonts w:ascii="Times New Roman" w:hAnsi="Times New Roman"/>
        </w:rPr>
        <w:t>. For example, while zeolite is more martian-like than sapphire windows and is easier to divide, it may be harder to contain and particles could get into the sample</w:t>
      </w:r>
      <w:r>
        <w:rPr>
          <w:rFonts w:ascii="Times New Roman" w:hAnsi="Times New Roman"/>
        </w:rPr>
        <w:t>,</w:t>
      </w:r>
      <w:r w:rsidRPr="00D563A1">
        <w:rPr>
          <w:rFonts w:ascii="Times New Roman" w:hAnsi="Times New Roman"/>
        </w:rPr>
        <w:t xml:space="preserve"> or even endanger spacecr</w:t>
      </w:r>
      <w:r>
        <w:rPr>
          <w:rFonts w:ascii="Times New Roman" w:hAnsi="Times New Roman"/>
        </w:rPr>
        <w:t>aft mechanisms</w:t>
      </w:r>
      <w:r w:rsidRPr="00D563A1">
        <w:rPr>
          <w:rFonts w:ascii="Times New Roman" w:hAnsi="Times New Roman"/>
        </w:rPr>
        <w:t>.</w:t>
      </w:r>
      <w:r>
        <w:rPr>
          <w:rFonts w:ascii="Times New Roman" w:hAnsi="Times New Roman"/>
        </w:rPr>
        <w:t xml:space="preserve">  A</w:t>
      </w:r>
      <w:r w:rsidRPr="00D563A1">
        <w:rPr>
          <w:rFonts w:ascii="Times New Roman" w:hAnsi="Times New Roman"/>
        </w:rPr>
        <w:t xml:space="preserve"> larger number of smaller </w:t>
      </w:r>
      <w:r>
        <w:rPr>
          <w:rFonts w:ascii="Times New Roman" w:hAnsi="Times New Roman"/>
        </w:rPr>
        <w:t>witness plates</w:t>
      </w:r>
      <w:r w:rsidRPr="00D563A1">
        <w:rPr>
          <w:rFonts w:ascii="Times New Roman" w:hAnsi="Times New Roman"/>
        </w:rPr>
        <w:t xml:space="preserve"> may be preferable in the sense that a larger number of </w:t>
      </w:r>
      <w:r>
        <w:rPr>
          <w:rFonts w:ascii="Times New Roman" w:hAnsi="Times New Roman"/>
        </w:rPr>
        <w:t>witness plates</w:t>
      </w:r>
      <w:r w:rsidRPr="00D563A1">
        <w:rPr>
          <w:rFonts w:ascii="Times New Roman" w:hAnsi="Times New Roman"/>
        </w:rPr>
        <w:t xml:space="preserve"> can not only be used with multiple instruments; they can provide a more statistically robust </w:t>
      </w:r>
      <w:r>
        <w:rPr>
          <w:rFonts w:ascii="Times New Roman" w:hAnsi="Times New Roman"/>
        </w:rPr>
        <w:t>sampling</w:t>
      </w:r>
      <w:r w:rsidRPr="00D563A1">
        <w:rPr>
          <w:rFonts w:ascii="Times New Roman" w:hAnsi="Times New Roman"/>
        </w:rPr>
        <w:t xml:space="preserve"> (or a combination of both factors). Experience with previous missions (e.g., Sandford et al., 2010) shows that </w:t>
      </w:r>
      <w:r>
        <w:rPr>
          <w:rFonts w:ascii="Times New Roman" w:hAnsi="Times New Roman"/>
        </w:rPr>
        <w:t>witness plates</w:t>
      </w:r>
      <w:r w:rsidRPr="00D563A1">
        <w:rPr>
          <w:rFonts w:ascii="Times New Roman" w:hAnsi="Times New Roman"/>
        </w:rPr>
        <w:t xml:space="preserve"> cannot be easily divided after the mission without risking </w:t>
      </w:r>
      <w:r>
        <w:rPr>
          <w:rFonts w:ascii="Times New Roman" w:hAnsi="Times New Roman"/>
        </w:rPr>
        <w:t>further</w:t>
      </w:r>
      <w:r w:rsidRPr="00D563A1">
        <w:rPr>
          <w:rFonts w:ascii="Times New Roman" w:hAnsi="Times New Roman"/>
        </w:rPr>
        <w:t xml:space="preserve"> contamination. </w:t>
      </w:r>
      <w:r>
        <w:rPr>
          <w:rFonts w:ascii="Times New Roman" w:hAnsi="Times New Roman"/>
        </w:rPr>
        <w:t xml:space="preserve"> </w:t>
      </w:r>
      <w:r>
        <w:t>Witness plates</w:t>
      </w:r>
      <w:r w:rsidRPr="00D563A1">
        <w:t xml:space="preserve"> should be deployed with a geometry </w:t>
      </w:r>
      <w:r>
        <w:t xml:space="preserve">that </w:t>
      </w:r>
      <w:r w:rsidRPr="00D563A1">
        <w:t>provid</w:t>
      </w:r>
      <w:r>
        <w:t>es a</w:t>
      </w:r>
      <w:r w:rsidRPr="00D563A1">
        <w:t xml:space="preserve"> molecular “view” of the sample</w:t>
      </w:r>
      <w:r>
        <w:t>,</w:t>
      </w:r>
      <w:r w:rsidRPr="00D563A1">
        <w:t xml:space="preserve"> or hardware they are</w:t>
      </w:r>
      <w:r>
        <w:t xml:space="preserve"> representing, and thus, they should be located a</w:t>
      </w:r>
      <w:r w:rsidRPr="00D563A1">
        <w:t xml:space="preserve">s </w:t>
      </w:r>
      <w:r>
        <w:t xml:space="preserve">close </w:t>
      </w:r>
      <w:r w:rsidRPr="00D563A1">
        <w:t>to the actual sample</w:t>
      </w:r>
      <w:r>
        <w:t>,</w:t>
      </w:r>
      <w:r w:rsidRPr="00D563A1">
        <w:t xml:space="preserve"> or hardware as possible.  </w:t>
      </w:r>
      <w:r w:rsidRPr="00D563A1">
        <w:rPr>
          <w:rFonts w:ascii="Times New Roman" w:hAnsi="Times New Roman"/>
        </w:rPr>
        <w:t xml:space="preserve">Also, consideration should be given to the possibility that cache hardware components might suffice as supplemental </w:t>
      </w:r>
      <w:r>
        <w:rPr>
          <w:rFonts w:ascii="Times New Roman" w:hAnsi="Times New Roman"/>
        </w:rPr>
        <w:t>witness plates</w:t>
      </w:r>
      <w:r w:rsidRPr="00D563A1">
        <w:rPr>
          <w:rFonts w:ascii="Times New Roman" w:hAnsi="Times New Roman"/>
        </w:rPr>
        <w:t>.</w:t>
      </w:r>
      <w:r>
        <w:rPr>
          <w:rFonts w:ascii="Times New Roman" w:hAnsi="Times New Roman"/>
        </w:rPr>
        <w:t xml:space="preserve">  Other important considerations include dimensions of the plates, mounting, transport to analytical instrumentation, and the development of procedural controls that ensure confidence in the analysis.  These multiple tradeoffs should be examined by the project team.</w:t>
      </w:r>
      <w:r w:rsidRPr="00D563A1">
        <w:rPr>
          <w:rFonts w:ascii="Times New Roman" w:hAnsi="Times New Roman"/>
        </w:rPr>
        <w:t xml:space="preserve"> </w:t>
      </w:r>
    </w:p>
    <w:p w14:paraId="0EAF5DDD" w14:textId="3BAD9513" w:rsidR="00B93C7C" w:rsidRDefault="00B93C7C" w:rsidP="00B93C7C">
      <w:r>
        <w:rPr>
          <w:rFonts w:cs="Times New Roman"/>
          <w:noProof/>
        </w:rPr>
        <mc:AlternateContent>
          <mc:Choice Requires="wps">
            <w:drawing>
              <wp:inline distT="0" distB="0" distL="0" distR="0" wp14:anchorId="6466168B" wp14:editId="7C806ED6">
                <wp:extent cx="5943600" cy="879676"/>
                <wp:effectExtent l="0" t="0" r="19050" b="15875"/>
                <wp:docPr id="5735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879676"/>
                        </a:xfrm>
                        <a:prstGeom prst="rect">
                          <a:avLst/>
                        </a:prstGeom>
                        <a:solidFill>
                          <a:schemeClr val="accent5">
                            <a:lumMod val="60000"/>
                            <a:lumOff val="4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2">
                          <a:schemeClr val="accent1"/>
                        </a:fillRef>
                        <a:effectRef idx="1">
                          <a:schemeClr val="accent1"/>
                        </a:effectRef>
                        <a:fontRef idx="minor">
                          <a:schemeClr val="dk1"/>
                        </a:fontRef>
                      </wps:style>
                      <wps:txbx>
                        <w:txbxContent>
                          <w:p w14:paraId="5FD47A48" w14:textId="764C5F02" w:rsidR="008702E7" w:rsidRPr="00D363CA" w:rsidRDefault="008702E7" w:rsidP="00B93C7C">
                            <w:pPr>
                              <w:ind w:left="90"/>
                              <w:rPr>
                                <w:rFonts w:cs="Arial"/>
                                <w:bCs/>
                                <w:color w:val="000000" w:themeColor="text1"/>
                                <w:kern w:val="24"/>
                                <w:sz w:val="24"/>
                                <w:szCs w:val="40"/>
                              </w:rPr>
                            </w:pPr>
                            <w:r>
                              <w:rPr>
                                <w:rFonts w:eastAsiaTheme="minorEastAsia" w:cs="Arial"/>
                                <w:b/>
                                <w:bCs/>
                                <w:color w:val="000000" w:themeColor="text1"/>
                                <w:kern w:val="24"/>
                                <w:sz w:val="24"/>
                                <w:szCs w:val="40"/>
                                <w:u w:val="single"/>
                              </w:rPr>
                              <w:t>Finding #24</w:t>
                            </w:r>
                            <w:r w:rsidRPr="00DE44BC">
                              <w:rPr>
                                <w:rFonts w:eastAsiaTheme="minorEastAsia" w:cs="Arial"/>
                                <w:b/>
                                <w:bCs/>
                                <w:color w:val="000000" w:themeColor="text1"/>
                                <w:kern w:val="24"/>
                                <w:sz w:val="24"/>
                                <w:szCs w:val="40"/>
                              </w:rPr>
                              <w:t xml:space="preserve">: </w:t>
                            </w:r>
                            <w:r>
                              <w:rPr>
                                <w:rFonts w:eastAsiaTheme="minorEastAsia" w:cs="Arial"/>
                                <w:b/>
                                <w:bCs/>
                                <w:color w:val="000000" w:themeColor="text1"/>
                                <w:kern w:val="24"/>
                                <w:sz w:val="24"/>
                                <w:szCs w:val="40"/>
                              </w:rPr>
                              <w:t xml:space="preserve"> </w:t>
                            </w:r>
                            <w:r w:rsidRPr="00B40823">
                              <w:rPr>
                                <w:rFonts w:cs="Arial"/>
                                <w:bCs/>
                                <w:color w:val="000000" w:themeColor="text1"/>
                                <w:kern w:val="24"/>
                                <w:sz w:val="24"/>
                                <w:szCs w:val="40"/>
                              </w:rPr>
                              <w:t>It is</w:t>
                            </w:r>
                            <w:r>
                              <w:rPr>
                                <w:rFonts w:cs="Arial"/>
                                <w:bCs/>
                                <w:color w:val="000000" w:themeColor="text1"/>
                                <w:kern w:val="24"/>
                                <w:sz w:val="24"/>
                                <w:szCs w:val="40"/>
                              </w:rPr>
                              <w:t xml:space="preserve"> critically important that Mars 2020 have a logically designed, and systematically implemented, witness plate strategy.  The</w:t>
                            </w:r>
                            <w:r w:rsidRPr="00D363CA">
                              <w:rPr>
                                <w:rFonts w:cs="Arial"/>
                                <w:bCs/>
                                <w:color w:val="000000" w:themeColor="text1"/>
                                <w:kern w:val="24"/>
                                <w:sz w:val="24"/>
                                <w:szCs w:val="40"/>
                              </w:rPr>
                              <w:t xml:space="preserve"> witness plates collected during </w:t>
                            </w:r>
                            <w:r>
                              <w:rPr>
                                <w:rFonts w:cs="Arial"/>
                                <w:bCs/>
                                <w:color w:val="000000" w:themeColor="text1"/>
                                <w:kern w:val="24"/>
                                <w:sz w:val="24"/>
                                <w:szCs w:val="40"/>
                              </w:rPr>
                              <w:t>the Mars 2020</w:t>
                            </w:r>
                            <w:r w:rsidRPr="00D363CA">
                              <w:rPr>
                                <w:rFonts w:cs="Arial"/>
                                <w:bCs/>
                                <w:color w:val="000000" w:themeColor="text1"/>
                                <w:kern w:val="24"/>
                                <w:sz w:val="24"/>
                                <w:szCs w:val="40"/>
                              </w:rPr>
                              <w:t xml:space="preserve"> build</w:t>
                            </w:r>
                            <w:r>
                              <w:rPr>
                                <w:rFonts w:cs="Arial"/>
                                <w:bCs/>
                                <w:color w:val="000000" w:themeColor="text1"/>
                                <w:kern w:val="24"/>
                                <w:sz w:val="24"/>
                                <w:szCs w:val="40"/>
                              </w:rPr>
                              <w:t xml:space="preserve"> and archived for future reference would be essential to possible future returned sample science.</w:t>
                            </w:r>
                          </w:p>
                          <w:p w14:paraId="75641709" w14:textId="77777777" w:rsidR="008702E7" w:rsidRPr="003940B7" w:rsidRDefault="008702E7" w:rsidP="00B93C7C">
                            <w:pPr>
                              <w:ind w:left="90"/>
                              <w:rPr>
                                <w:rFonts w:cs="Arial"/>
                                <w:bCs/>
                                <w:color w:val="000000" w:themeColor="text1"/>
                                <w:kern w:val="24"/>
                                <w:sz w:val="24"/>
                                <w:szCs w:val="40"/>
                              </w:rPr>
                            </w:pPr>
                          </w:p>
                          <w:p w14:paraId="1BD4B047" w14:textId="77777777" w:rsidR="008702E7" w:rsidRPr="007F5BC5" w:rsidRDefault="008702E7" w:rsidP="00B93C7C">
                            <w:pPr>
                              <w:rPr>
                                <w:rFonts w:eastAsiaTheme="minorEastAsia" w:cs="Arial"/>
                                <w:bCs/>
                                <w:color w:val="000000" w:themeColor="text1"/>
                                <w:kern w:val="24"/>
                                <w:sz w:val="24"/>
                                <w:szCs w:val="40"/>
                              </w:rPr>
                            </w:pPr>
                          </w:p>
                          <w:p w14:paraId="497B5EF2" w14:textId="77777777" w:rsidR="008702E7" w:rsidRPr="00E164A1" w:rsidRDefault="008702E7" w:rsidP="00B93C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466168B" id="_x0000_s1049" type="#_x0000_t202" style="width:468pt;height:6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" fillcolor="#92cddc [1944]" strokecolor="#4579b8 [3044]">
                <v:path arrowok="t"/>
                <v:textbox>
                  <w:txbxContent>
                    <w:p w14:paraId="5FD47A48" w14:textId="764C5F02" w:rsidR="008702E7" w:rsidRPr="00D363CA" w:rsidRDefault="008702E7" w:rsidP="00B93C7C">
                      <w:pPr>
                        <w:ind w:left="90"/>
                        <w:rPr>
                          <w:rFonts w:cs="Arial"/>
                          <w:bCs/>
                          <w:color w:val="000000" w:themeColor="text1"/>
                          <w:kern w:val="24"/>
                          <w:sz w:val="24"/>
                          <w:szCs w:val="40"/>
                        </w:rPr>
                      </w:pPr>
                      <w:r>
                        <w:rPr>
                          <w:rFonts w:eastAsiaTheme="minorEastAsia" w:cs="Arial"/>
                          <w:b/>
                          <w:bCs/>
                          <w:color w:val="000000" w:themeColor="text1"/>
                          <w:kern w:val="24"/>
                          <w:sz w:val="24"/>
                          <w:szCs w:val="40"/>
                          <w:u w:val="single"/>
                        </w:rPr>
                        <w:t>Finding #24</w:t>
                      </w:r>
                      <w:r w:rsidRPr="00DE44BC">
                        <w:rPr>
                          <w:rFonts w:eastAsiaTheme="minorEastAsia" w:cs="Arial"/>
                          <w:b/>
                          <w:bCs/>
                          <w:color w:val="000000" w:themeColor="text1"/>
                          <w:kern w:val="24"/>
                          <w:sz w:val="24"/>
                          <w:szCs w:val="40"/>
                        </w:rPr>
                        <w:t xml:space="preserve">: </w:t>
                      </w:r>
                      <w:r>
                        <w:rPr>
                          <w:rFonts w:eastAsiaTheme="minorEastAsia" w:cs="Arial"/>
                          <w:b/>
                          <w:bCs/>
                          <w:color w:val="000000" w:themeColor="text1"/>
                          <w:kern w:val="24"/>
                          <w:sz w:val="24"/>
                          <w:szCs w:val="40"/>
                        </w:rPr>
                        <w:t xml:space="preserve"> </w:t>
                      </w:r>
                      <w:r w:rsidRPr="00B40823">
                        <w:rPr>
                          <w:rFonts w:cs="Arial"/>
                          <w:bCs/>
                          <w:color w:val="000000" w:themeColor="text1"/>
                          <w:kern w:val="24"/>
                          <w:sz w:val="24"/>
                          <w:szCs w:val="40"/>
                        </w:rPr>
                        <w:t>It is</w:t>
                      </w:r>
                      <w:r>
                        <w:rPr>
                          <w:rFonts w:cs="Arial"/>
                          <w:bCs/>
                          <w:color w:val="000000" w:themeColor="text1"/>
                          <w:kern w:val="24"/>
                          <w:sz w:val="24"/>
                          <w:szCs w:val="40"/>
                        </w:rPr>
                        <w:t xml:space="preserve"> critically important that Mars 2020 have a logically designed, and systematically implemented, witness plate strategy.  The</w:t>
                      </w:r>
                      <w:r w:rsidRPr="00D363CA">
                        <w:rPr>
                          <w:rFonts w:cs="Arial"/>
                          <w:bCs/>
                          <w:color w:val="000000" w:themeColor="text1"/>
                          <w:kern w:val="24"/>
                          <w:sz w:val="24"/>
                          <w:szCs w:val="40"/>
                        </w:rPr>
                        <w:t xml:space="preserve"> witness plates collected during </w:t>
                      </w:r>
                      <w:r>
                        <w:rPr>
                          <w:rFonts w:cs="Arial"/>
                          <w:bCs/>
                          <w:color w:val="000000" w:themeColor="text1"/>
                          <w:kern w:val="24"/>
                          <w:sz w:val="24"/>
                          <w:szCs w:val="40"/>
                        </w:rPr>
                        <w:t>the Mars 2020</w:t>
                      </w:r>
                      <w:r w:rsidRPr="00D363CA">
                        <w:rPr>
                          <w:rFonts w:cs="Arial"/>
                          <w:bCs/>
                          <w:color w:val="000000" w:themeColor="text1"/>
                          <w:kern w:val="24"/>
                          <w:sz w:val="24"/>
                          <w:szCs w:val="40"/>
                        </w:rPr>
                        <w:t xml:space="preserve"> build</w:t>
                      </w:r>
                      <w:r>
                        <w:rPr>
                          <w:rFonts w:cs="Arial"/>
                          <w:bCs/>
                          <w:color w:val="000000" w:themeColor="text1"/>
                          <w:kern w:val="24"/>
                          <w:sz w:val="24"/>
                          <w:szCs w:val="40"/>
                        </w:rPr>
                        <w:t xml:space="preserve"> and archived for future reference would be essential to possible future returned sample science.</w:t>
                      </w:r>
                    </w:p>
                    <w:p w14:paraId="75641709" w14:textId="77777777" w:rsidR="008702E7" w:rsidRPr="003940B7" w:rsidRDefault="008702E7" w:rsidP="00B93C7C">
                      <w:pPr>
                        <w:ind w:left="90"/>
                        <w:rPr>
                          <w:rFonts w:cs="Arial"/>
                          <w:bCs/>
                          <w:color w:val="000000" w:themeColor="text1"/>
                          <w:kern w:val="24"/>
                          <w:sz w:val="24"/>
                          <w:szCs w:val="40"/>
                        </w:rPr>
                      </w:pPr>
                    </w:p>
                    <w:p w14:paraId="1BD4B047" w14:textId="77777777" w:rsidR="008702E7" w:rsidRPr="007F5BC5" w:rsidRDefault="008702E7" w:rsidP="00B93C7C">
                      <w:pPr>
                        <w:rPr>
                          <w:rFonts w:eastAsiaTheme="minorEastAsia" w:cs="Arial"/>
                          <w:bCs/>
                          <w:color w:val="000000" w:themeColor="text1"/>
                          <w:kern w:val="24"/>
                          <w:sz w:val="24"/>
                          <w:szCs w:val="40"/>
                        </w:rPr>
                      </w:pPr>
                    </w:p>
                    <w:p w14:paraId="497B5EF2" w14:textId="77777777" w:rsidR="008702E7" w:rsidRPr="00E164A1" w:rsidRDefault="008702E7" w:rsidP="00B93C7C"/>
                  </w:txbxContent>
                </v:textbox>
                <w10:anchorlock/>
              </v:shape>
            </w:pict>
          </mc:Fallback>
        </mc:AlternateContent>
      </w:r>
    </w:p>
    <w:p w14:paraId="78B0A147" w14:textId="133B7F29" w:rsidR="00B93C7C" w:rsidRPr="00D563A1" w:rsidRDefault="00B93C7C" w:rsidP="00B93C7C">
      <w:r w:rsidRPr="00D563A1">
        <w:t xml:space="preserve">The flux of contamination </w:t>
      </w:r>
      <w:r>
        <w:t xml:space="preserve">onto the </w:t>
      </w:r>
      <w:r w:rsidR="00CF706A">
        <w:t>Mars 2020</w:t>
      </w:r>
      <w:r>
        <w:t xml:space="preserve"> spacecraft and rover </w:t>
      </w:r>
      <w:r w:rsidR="005A38BC">
        <w:t>would</w:t>
      </w:r>
      <w:r>
        <w:t xml:space="preserve"> not be</w:t>
      </w:r>
      <w:r w:rsidRPr="00D563A1">
        <w:t xml:space="preserve"> constant</w:t>
      </w:r>
      <w:r>
        <w:t>,</w:t>
      </w:r>
      <w:r w:rsidRPr="00D563A1">
        <w:t xml:space="preserve"> and accrued contamination may change through exposure to different environments. Also, not all contaminants are retained by the samples equally over time due to chemical variation and volatility. Thus, the more temporal/spatial information gleaned from control samples</w:t>
      </w:r>
      <w:r>
        <w:t>,</w:t>
      </w:r>
      <w:r w:rsidRPr="00D563A1">
        <w:t xml:space="preserve"> the more precisely that information can be applied to understanding the samples</w:t>
      </w:r>
      <w:r>
        <w:t>. T</w:t>
      </w:r>
      <w:r w:rsidRPr="00D563A1">
        <w:t xml:space="preserve">his </w:t>
      </w:r>
      <w:r>
        <w:t xml:space="preserve">temporal variability in contamination </w:t>
      </w:r>
      <w:r w:rsidRPr="00D563A1">
        <w:t xml:space="preserve">leads to the need for phased </w:t>
      </w:r>
      <w:r>
        <w:t>witness plates, and t</w:t>
      </w:r>
      <w:r w:rsidRPr="00D563A1">
        <w:t>h</w:t>
      </w:r>
      <w:r>
        <w:t>e</w:t>
      </w:r>
      <w:r w:rsidRPr="00D563A1">
        <w:t xml:space="preserve"> sequence of </w:t>
      </w:r>
      <w:r>
        <w:t>witness plate</w:t>
      </w:r>
      <w:r w:rsidRPr="00D563A1">
        <w:t xml:space="preserve"> employment can be </w:t>
      </w:r>
      <w:r>
        <w:t xml:space="preserve">roughly </w:t>
      </w:r>
      <w:r w:rsidRPr="00D563A1">
        <w:t xml:space="preserve">divided by mission phase. The </w:t>
      </w:r>
      <w:r>
        <w:t xml:space="preserve">detailed </w:t>
      </w:r>
      <w:r w:rsidRPr="00D563A1">
        <w:t xml:space="preserve">employment strategy of </w:t>
      </w:r>
      <w:r>
        <w:rPr>
          <w:rFonts w:ascii="Times New Roman" w:hAnsi="Times New Roman"/>
        </w:rPr>
        <w:t>witness plates</w:t>
      </w:r>
      <w:r w:rsidRPr="00D563A1">
        <w:t xml:space="preserve"> depends on the number of </w:t>
      </w:r>
      <w:r>
        <w:t>witness plates</w:t>
      </w:r>
      <w:r w:rsidRPr="00D563A1">
        <w:t xml:space="preserve"> required to record the various phases of the mission, how many time periods </w:t>
      </w:r>
      <w:r>
        <w:t xml:space="preserve">should be </w:t>
      </w:r>
      <w:r w:rsidRPr="00D563A1">
        <w:t>sample</w:t>
      </w:r>
      <w:r>
        <w:t>d</w:t>
      </w:r>
      <w:r w:rsidRPr="00D563A1">
        <w:t xml:space="preserve"> during the mission, the </w:t>
      </w:r>
      <w:r>
        <w:t>witness plate</w:t>
      </w:r>
      <w:r w:rsidRPr="00D563A1">
        <w:t xml:space="preserve"> geometry and composition, and ultimately, how many </w:t>
      </w:r>
      <w:r>
        <w:t>witness plates</w:t>
      </w:r>
      <w:r w:rsidRPr="00D563A1">
        <w:t xml:space="preserve"> </w:t>
      </w:r>
      <w:r w:rsidR="005A38BC">
        <w:t>would</w:t>
      </w:r>
      <w:r w:rsidRPr="00D563A1">
        <w:t xml:space="preserve"> be needed for post-flight analysis. We recommend that a </w:t>
      </w:r>
      <w:r>
        <w:t>witness plate</w:t>
      </w:r>
      <w:r w:rsidRPr="00D563A1">
        <w:t xml:space="preserve"> campaign should be </w:t>
      </w:r>
      <w:r>
        <w:t xml:space="preserve">explicitly </w:t>
      </w:r>
      <w:r w:rsidRPr="00D563A1">
        <w:t>designed and implemented as part of</w:t>
      </w:r>
      <w:r>
        <w:t xml:space="preserve"> contamination control for the mission</w:t>
      </w:r>
      <w:r w:rsidRPr="00D563A1">
        <w:t xml:space="preserve">. For Mars 2020, </w:t>
      </w:r>
      <w:r>
        <w:t>key</w:t>
      </w:r>
      <w:r w:rsidRPr="00D563A1">
        <w:t xml:space="preserve"> time periods for sequential </w:t>
      </w:r>
      <w:r>
        <w:t>witness plate</w:t>
      </w:r>
      <w:r w:rsidRPr="00D563A1">
        <w:t xml:space="preserve"> employment</w:t>
      </w:r>
      <w:r>
        <w:t xml:space="preserve"> include </w:t>
      </w:r>
      <w:r w:rsidR="007D1E26">
        <w:t>(see Fig. 15):</w:t>
      </w:r>
    </w:p>
    <w:p w14:paraId="2B281143" w14:textId="77777777" w:rsidR="00B93C7C" w:rsidRPr="00D563A1" w:rsidRDefault="00B93C7C" w:rsidP="00B93C7C">
      <w:pPr>
        <w:pStyle w:val="ListParagraph"/>
        <w:numPr>
          <w:ilvl w:val="0"/>
          <w:numId w:val="3"/>
        </w:numPr>
        <w:spacing w:before="0"/>
        <w:rPr>
          <w:rFonts w:ascii="Times New Roman" w:hAnsi="Times New Roman"/>
        </w:rPr>
      </w:pPr>
      <w:r w:rsidRPr="00D563A1">
        <w:rPr>
          <w:rFonts w:ascii="Times New Roman" w:hAnsi="Times New Roman"/>
        </w:rPr>
        <w:t>Assembly and test</w:t>
      </w:r>
    </w:p>
    <w:p w14:paraId="3B2B038B" w14:textId="77777777" w:rsidR="00B93C7C" w:rsidRPr="00D563A1" w:rsidRDefault="00B93C7C" w:rsidP="00B93C7C">
      <w:pPr>
        <w:pStyle w:val="ListParagraph"/>
        <w:numPr>
          <w:ilvl w:val="0"/>
          <w:numId w:val="3"/>
        </w:numPr>
        <w:rPr>
          <w:rFonts w:ascii="Times New Roman" w:hAnsi="Times New Roman"/>
        </w:rPr>
      </w:pPr>
      <w:r w:rsidRPr="00D563A1">
        <w:rPr>
          <w:rFonts w:ascii="Times New Roman" w:hAnsi="Times New Roman"/>
        </w:rPr>
        <w:t>Launch, cruise, Mars EDL</w:t>
      </w:r>
    </w:p>
    <w:p w14:paraId="7C33BAEB" w14:textId="77777777" w:rsidR="00B93C7C" w:rsidRPr="00D563A1" w:rsidRDefault="00B93C7C" w:rsidP="00B93C7C">
      <w:pPr>
        <w:pStyle w:val="ListParagraph"/>
        <w:numPr>
          <w:ilvl w:val="0"/>
          <w:numId w:val="3"/>
        </w:numPr>
        <w:rPr>
          <w:rFonts w:ascii="Times New Roman" w:hAnsi="Times New Roman"/>
        </w:rPr>
      </w:pPr>
      <w:r w:rsidRPr="00D563A1">
        <w:rPr>
          <w:rFonts w:ascii="Times New Roman" w:hAnsi="Times New Roman"/>
        </w:rPr>
        <w:t>Mars surface operations</w:t>
      </w:r>
    </w:p>
    <w:p w14:paraId="6796B7E3" w14:textId="77777777" w:rsidR="00B93C7C" w:rsidRDefault="00B93C7C" w:rsidP="00B93C7C">
      <w:pPr>
        <w:pStyle w:val="ListParagraph"/>
        <w:numPr>
          <w:ilvl w:val="0"/>
          <w:numId w:val="3"/>
        </w:numPr>
        <w:rPr>
          <w:rFonts w:ascii="Times New Roman" w:hAnsi="Times New Roman"/>
        </w:rPr>
      </w:pPr>
      <w:r w:rsidRPr="00D563A1">
        <w:rPr>
          <w:rFonts w:ascii="Times New Roman" w:hAnsi="Times New Roman"/>
        </w:rPr>
        <w:t>Mars extended storage</w:t>
      </w:r>
    </w:p>
    <w:p w14:paraId="217EA577" w14:textId="660E96A5" w:rsidR="007D1E26" w:rsidRDefault="007D1E26" w:rsidP="00B93C7C">
      <w:pPr>
        <w:pStyle w:val="ListParagraph"/>
        <w:numPr>
          <w:ilvl w:val="0"/>
          <w:numId w:val="3"/>
        </w:numPr>
        <w:rPr>
          <w:rFonts w:ascii="Times New Roman" w:hAnsi="Times New Roman"/>
        </w:rPr>
      </w:pPr>
      <w:r>
        <w:rPr>
          <w:rFonts w:ascii="Times New Roman" w:hAnsi="Times New Roman"/>
        </w:rPr>
        <w:t>Earth recovery operations</w:t>
      </w:r>
    </w:p>
    <w:p w14:paraId="129E82DA" w14:textId="60E83CDF" w:rsidR="007D1E26" w:rsidRDefault="007D1E26" w:rsidP="00B93C7C">
      <w:pPr>
        <w:pStyle w:val="ListParagraph"/>
        <w:numPr>
          <w:ilvl w:val="0"/>
          <w:numId w:val="3"/>
        </w:numPr>
        <w:rPr>
          <w:rFonts w:ascii="Times New Roman" w:hAnsi="Times New Roman"/>
        </w:rPr>
      </w:pPr>
      <w:r>
        <w:rPr>
          <w:rFonts w:ascii="Times New Roman" w:hAnsi="Times New Roman"/>
        </w:rPr>
        <w:t>Preliminary sample examination</w:t>
      </w:r>
    </w:p>
    <w:p w14:paraId="58B633A6" w14:textId="65776CDF" w:rsidR="007D1E26" w:rsidRPr="00D563A1" w:rsidRDefault="007D1E26" w:rsidP="00B93C7C">
      <w:pPr>
        <w:pStyle w:val="ListParagraph"/>
        <w:numPr>
          <w:ilvl w:val="0"/>
          <w:numId w:val="3"/>
        </w:numPr>
        <w:rPr>
          <w:rFonts w:ascii="Times New Roman" w:hAnsi="Times New Roman"/>
        </w:rPr>
      </w:pPr>
      <w:r>
        <w:rPr>
          <w:rFonts w:ascii="Times New Roman" w:hAnsi="Times New Roman"/>
        </w:rPr>
        <w:t>Long-term curation</w:t>
      </w:r>
    </w:p>
    <w:p w14:paraId="1D41AF8C" w14:textId="1C15B681" w:rsidR="00B93C7C" w:rsidRDefault="00B93C7C" w:rsidP="00B93C7C">
      <w:r w:rsidRPr="0006782A">
        <w:rPr>
          <w:noProof/>
        </w:rPr>
        <w:drawing>
          <wp:inline distT="0" distB="0" distL="0" distR="0" wp14:anchorId="16830365" wp14:editId="6940E9B1">
            <wp:extent cx="5938381" cy="3054350"/>
            <wp:effectExtent l="0" t="0" r="5715" b="0"/>
            <wp:docPr id="5736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4">
                      <a:extLst>
                        <a:ext uri="{28A0092B-C50C-407E-A947-70E740481C1C}">
                          <a14:useLocalDpi xmlns:a14="http://schemas.microsoft.com/office/drawing/2010/main"/>
                        </a:ext>
                      </a:extLst>
                    </a:blip>
                    <a:srcRect t="11581"/>
                    <a:stretch/>
                  </pic:blipFill>
                  <pic:spPr bwMode="auto">
                    <a:xfrm>
                      <a:off x="0" y="0"/>
                      <a:ext cx="5943600" cy="3057034"/>
                    </a:xfrm>
                    <a:prstGeom prst="rect">
                      <a:avLst/>
                    </a:prstGeom>
                    <a:noFill/>
                    <a:ln>
                      <a:noFill/>
                    </a:ln>
                    <a:extLst>
                      <a:ext uri="{53640926-AAD7-44D8-BBD7-CCE9431645EC}">
                        <a14:shadowObscured xmlns:a14="http://schemas.microsoft.com/office/drawing/2010/main"/>
                      </a:ext>
                    </a:extLst>
                  </pic:spPr>
                </pic:pic>
              </a:graphicData>
            </a:graphic>
          </wp:inline>
        </w:drawing>
      </w:r>
    </w:p>
    <w:p w14:paraId="7BF8460D" w14:textId="229F6A96" w:rsidR="00B93C7C" w:rsidRPr="00CC7302" w:rsidRDefault="009B4FBF" w:rsidP="00453E2C">
      <w:pPr>
        <w:ind w:left="720" w:hanging="720"/>
        <w:rPr>
          <w:rFonts w:cs="Times New Roman"/>
          <w:i/>
          <w:noProof/>
        </w:rPr>
      </w:pPr>
      <w:r w:rsidRPr="00CC7302">
        <w:rPr>
          <w:b/>
          <w:i/>
          <w:u w:val="single"/>
        </w:rPr>
        <w:t xml:space="preserve">Figure </w:t>
      </w:r>
      <w:r w:rsidR="00D74EB6" w:rsidRPr="00CC7302">
        <w:rPr>
          <w:b/>
          <w:i/>
          <w:u w:val="single"/>
        </w:rPr>
        <w:t>15</w:t>
      </w:r>
      <w:r w:rsidR="00B93C7C" w:rsidRPr="00CC7302">
        <w:rPr>
          <w:b/>
          <w:i/>
          <w:u w:val="single"/>
        </w:rPr>
        <w:t>.</w:t>
      </w:r>
      <w:r w:rsidR="00B93C7C" w:rsidRPr="00CC7302">
        <w:rPr>
          <w:i/>
        </w:rPr>
        <w:t xml:space="preserve">  An example of a witness plate deployment plan </w:t>
      </w:r>
      <w:r w:rsidR="00B93C7C" w:rsidRPr="00CC7302">
        <w:rPr>
          <w:rFonts w:ascii="Times New Roman" w:hAnsi="Times New Roman"/>
          <w:i/>
        </w:rPr>
        <w:t>to provide information on the nature and timing of contamination</w:t>
      </w:r>
      <w:r w:rsidR="002310C6">
        <w:rPr>
          <w:rFonts w:ascii="Times New Roman" w:hAnsi="Times New Roman"/>
          <w:i/>
        </w:rPr>
        <w:t xml:space="preserve"> events/processes</w:t>
      </w:r>
      <w:r w:rsidR="00B93C7C" w:rsidRPr="00CC7302">
        <w:rPr>
          <w:rFonts w:ascii="Times New Roman" w:hAnsi="Times New Roman"/>
          <w:i/>
        </w:rPr>
        <w:t xml:space="preserve">.  Note that for MSR this plan </w:t>
      </w:r>
      <w:r w:rsidR="00CF706A">
        <w:rPr>
          <w:rFonts w:ascii="Times New Roman" w:hAnsi="Times New Roman"/>
          <w:i/>
        </w:rPr>
        <w:t xml:space="preserve">would </w:t>
      </w:r>
      <w:r w:rsidR="00B93C7C" w:rsidRPr="00CC7302">
        <w:rPr>
          <w:rFonts w:ascii="Times New Roman" w:hAnsi="Times New Roman"/>
          <w:i/>
        </w:rPr>
        <w:t xml:space="preserve">need to be established early, since some of the witness plates that </w:t>
      </w:r>
      <w:r w:rsidR="005A38BC">
        <w:rPr>
          <w:rFonts w:ascii="Times New Roman" w:hAnsi="Times New Roman"/>
          <w:i/>
        </w:rPr>
        <w:t>would</w:t>
      </w:r>
      <w:r w:rsidR="00B93C7C" w:rsidRPr="00CC7302">
        <w:rPr>
          <w:rFonts w:ascii="Times New Roman" w:hAnsi="Times New Roman"/>
          <w:i/>
        </w:rPr>
        <w:t xml:space="preserve"> be valuable later need to be deployed early, and make the round trip to Mars</w:t>
      </w:r>
      <w:r w:rsidR="007D1E26" w:rsidRPr="00CC7302">
        <w:rPr>
          <w:rFonts w:ascii="Times New Roman" w:hAnsi="Times New Roman"/>
          <w:i/>
        </w:rPr>
        <w:t>.</w:t>
      </w:r>
    </w:p>
    <w:p w14:paraId="7EA469C3" w14:textId="0D3CD3D2" w:rsidR="00B93C7C" w:rsidRPr="00D363CA" w:rsidRDefault="00B93C7C" w:rsidP="00B93C7C">
      <w:r>
        <w:rPr>
          <w:rFonts w:cs="Times New Roman"/>
          <w:noProof/>
        </w:rPr>
        <mc:AlternateContent>
          <mc:Choice Requires="wps">
            <w:drawing>
              <wp:inline distT="0" distB="0" distL="0" distR="0" wp14:anchorId="3A0B10A7" wp14:editId="169A780A">
                <wp:extent cx="5943600" cy="918029"/>
                <wp:effectExtent l="0" t="0" r="25400" b="22225"/>
                <wp:docPr id="5737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918029"/>
                        </a:xfrm>
                        <a:prstGeom prst="rect">
                          <a:avLst/>
                        </a:prstGeom>
                        <a:solidFill>
                          <a:schemeClr val="accent5">
                            <a:lumMod val="60000"/>
                            <a:lumOff val="4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2">
                          <a:schemeClr val="accent1"/>
                        </a:fillRef>
                        <a:effectRef idx="1">
                          <a:schemeClr val="accent1"/>
                        </a:effectRef>
                        <a:fontRef idx="minor">
                          <a:schemeClr val="dk1"/>
                        </a:fontRef>
                      </wps:style>
                      <wps:txbx>
                        <w:txbxContent>
                          <w:p w14:paraId="1CF64AE0" w14:textId="4CF4870E" w:rsidR="008702E7" w:rsidRPr="00E93B52" w:rsidRDefault="008702E7" w:rsidP="00B93C7C">
                            <w:pPr>
                              <w:rPr>
                                <w:rFonts w:cs="Arial"/>
                                <w:bCs/>
                                <w:color w:val="000000" w:themeColor="text1"/>
                                <w:kern w:val="24"/>
                                <w:sz w:val="24"/>
                                <w:szCs w:val="40"/>
                              </w:rPr>
                            </w:pPr>
                            <w:r>
                              <w:rPr>
                                <w:rFonts w:eastAsiaTheme="minorEastAsia" w:cs="Arial"/>
                                <w:b/>
                                <w:bCs/>
                                <w:color w:val="000000" w:themeColor="text1"/>
                                <w:kern w:val="24"/>
                                <w:sz w:val="24"/>
                                <w:szCs w:val="40"/>
                                <w:u w:val="single"/>
                              </w:rPr>
                              <w:t>Finding #25</w:t>
                            </w:r>
                            <w:r w:rsidRPr="007F5BC5">
                              <w:rPr>
                                <w:rFonts w:eastAsiaTheme="minorEastAsia" w:cs="Arial"/>
                                <w:b/>
                                <w:bCs/>
                                <w:color w:val="000000" w:themeColor="text1"/>
                                <w:kern w:val="24"/>
                                <w:sz w:val="24"/>
                                <w:szCs w:val="40"/>
                                <w:u w:val="single"/>
                              </w:rPr>
                              <w:t xml:space="preserve">: </w:t>
                            </w:r>
                            <w:r w:rsidRPr="00E93B52">
                              <w:rPr>
                                <w:rFonts w:cs="Arial"/>
                                <w:bCs/>
                                <w:color w:val="000000" w:themeColor="text1"/>
                                <w:kern w:val="24"/>
                                <w:sz w:val="24"/>
                                <w:szCs w:val="40"/>
                              </w:rPr>
                              <w:t xml:space="preserve">In order to track the introduction of contaminants, </w:t>
                            </w:r>
                            <w:r>
                              <w:rPr>
                                <w:rFonts w:cs="Arial"/>
                                <w:bCs/>
                                <w:color w:val="000000" w:themeColor="text1"/>
                                <w:kern w:val="24"/>
                                <w:sz w:val="24"/>
                                <w:szCs w:val="40"/>
                              </w:rPr>
                              <w:t>the Mars 2020 mission (and all successor missions and ground activities needed to present samples to Earth-based analysts)</w:t>
                            </w:r>
                            <w:r w:rsidRPr="00E93B52">
                              <w:rPr>
                                <w:rFonts w:cs="Arial"/>
                                <w:bCs/>
                                <w:color w:val="000000" w:themeColor="text1"/>
                                <w:kern w:val="24"/>
                                <w:sz w:val="24"/>
                                <w:szCs w:val="40"/>
                              </w:rPr>
                              <w:t xml:space="preserve"> would need </w:t>
                            </w:r>
                            <w:r>
                              <w:rPr>
                                <w:rFonts w:cs="Arial"/>
                                <w:bCs/>
                                <w:color w:val="000000" w:themeColor="text1"/>
                                <w:kern w:val="24"/>
                                <w:sz w:val="24"/>
                                <w:szCs w:val="40"/>
                              </w:rPr>
                              <w:t xml:space="preserve">a carefully designed and systematically implemented </w:t>
                            </w:r>
                            <w:r w:rsidRPr="00E93B52">
                              <w:rPr>
                                <w:rFonts w:cs="Arial"/>
                                <w:bCs/>
                                <w:color w:val="000000" w:themeColor="text1"/>
                                <w:kern w:val="24"/>
                                <w:sz w:val="24"/>
                                <w:szCs w:val="40"/>
                              </w:rPr>
                              <w:t xml:space="preserve">witness plate </w:t>
                            </w:r>
                            <w:r>
                              <w:rPr>
                                <w:rFonts w:cs="Arial"/>
                                <w:bCs/>
                                <w:color w:val="000000" w:themeColor="text1"/>
                                <w:kern w:val="24"/>
                                <w:sz w:val="24"/>
                                <w:szCs w:val="40"/>
                              </w:rPr>
                              <w:t>program</w:t>
                            </w:r>
                            <w:r w:rsidRPr="00E93B52">
                              <w:rPr>
                                <w:rFonts w:cs="Arial"/>
                                <w:bCs/>
                                <w:color w:val="000000" w:themeColor="text1"/>
                                <w:kern w:val="24"/>
                                <w:sz w:val="24"/>
                                <w:szCs w:val="40"/>
                              </w:rPr>
                              <w:t>.</w:t>
                            </w:r>
                          </w:p>
                          <w:p w14:paraId="2FA32880" w14:textId="77777777" w:rsidR="008702E7" w:rsidRPr="00D363CA" w:rsidRDefault="008702E7" w:rsidP="00B93C7C">
                            <w:pPr>
                              <w:rPr>
                                <w:rFonts w:cs="Arial"/>
                                <w:bCs/>
                                <w:color w:val="000000" w:themeColor="text1"/>
                                <w:kern w:val="24"/>
                                <w:sz w:val="24"/>
                                <w:szCs w:val="40"/>
                              </w:rPr>
                            </w:pPr>
                            <w:r w:rsidRPr="00D363CA">
                              <w:rPr>
                                <w:rFonts w:cs="Arial"/>
                                <w:bCs/>
                                <w:color w:val="000000" w:themeColor="text1"/>
                                <w:kern w:val="24"/>
                                <w:sz w:val="24"/>
                                <w:szCs w:val="40"/>
                              </w:rPr>
                              <w:t xml:space="preserve">. </w:t>
                            </w:r>
                          </w:p>
                          <w:p w14:paraId="21558806" w14:textId="77777777" w:rsidR="008702E7" w:rsidRPr="00D363CA" w:rsidRDefault="008702E7" w:rsidP="00B93C7C">
                            <w:pPr>
                              <w:rPr>
                                <w:rFonts w:cs="Arial"/>
                                <w:bCs/>
                                <w:color w:val="000000" w:themeColor="text1"/>
                                <w:kern w:val="24"/>
                                <w:sz w:val="24"/>
                                <w:szCs w:val="40"/>
                              </w:rPr>
                            </w:pPr>
                            <w:r w:rsidRPr="00D363CA">
                              <w:rPr>
                                <w:rFonts w:cs="Arial"/>
                                <w:bCs/>
                                <w:color w:val="000000" w:themeColor="text1"/>
                                <w:kern w:val="24"/>
                                <w:sz w:val="24"/>
                                <w:szCs w:val="40"/>
                              </w:rPr>
                              <w:t>.</w:t>
                            </w:r>
                          </w:p>
                          <w:p w14:paraId="695019A1" w14:textId="77777777" w:rsidR="008702E7" w:rsidRPr="003940B7" w:rsidRDefault="008702E7" w:rsidP="00B93C7C">
                            <w:pPr>
                              <w:rPr>
                                <w:rFonts w:cs="Arial"/>
                                <w:bCs/>
                                <w:color w:val="000000" w:themeColor="text1"/>
                                <w:kern w:val="24"/>
                                <w:sz w:val="24"/>
                                <w:szCs w:val="40"/>
                              </w:rPr>
                            </w:pPr>
                          </w:p>
                          <w:p w14:paraId="40F43252" w14:textId="77777777" w:rsidR="008702E7" w:rsidRPr="007F5BC5" w:rsidRDefault="008702E7" w:rsidP="00B93C7C">
                            <w:pPr>
                              <w:rPr>
                                <w:rFonts w:eastAsiaTheme="minorEastAsia" w:cs="Arial"/>
                                <w:bCs/>
                                <w:color w:val="000000" w:themeColor="text1"/>
                                <w:kern w:val="24"/>
                                <w:sz w:val="24"/>
                                <w:szCs w:val="40"/>
                              </w:rPr>
                            </w:pPr>
                          </w:p>
                          <w:p w14:paraId="733B3ECA" w14:textId="77777777" w:rsidR="008702E7" w:rsidRPr="00E164A1" w:rsidRDefault="008702E7" w:rsidP="00B93C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A0B10A7" id="_x0000_s1050" type="#_x0000_t202" style="width:468pt;height:7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" fillcolor="#92cddc [1944]" strokecolor="#4579b8 [3044]">
                <v:path arrowok="t"/>
                <v:textbox>
                  <w:txbxContent>
                    <w:p w14:paraId="1CF64AE0" w14:textId="4CF4870E" w:rsidR="008702E7" w:rsidRPr="00E93B52" w:rsidRDefault="008702E7" w:rsidP="00B93C7C">
                      <w:pPr>
                        <w:rPr>
                          <w:rFonts w:cs="Arial"/>
                          <w:bCs/>
                          <w:color w:val="000000" w:themeColor="text1"/>
                          <w:kern w:val="24"/>
                          <w:sz w:val="24"/>
                          <w:szCs w:val="40"/>
                        </w:rPr>
                      </w:pPr>
                      <w:r>
                        <w:rPr>
                          <w:rFonts w:eastAsiaTheme="minorEastAsia" w:cs="Arial"/>
                          <w:b/>
                          <w:bCs/>
                          <w:color w:val="000000" w:themeColor="text1"/>
                          <w:kern w:val="24"/>
                          <w:sz w:val="24"/>
                          <w:szCs w:val="40"/>
                          <w:u w:val="single"/>
                        </w:rPr>
                        <w:t>Finding #25</w:t>
                      </w:r>
                      <w:r w:rsidRPr="007F5BC5">
                        <w:rPr>
                          <w:rFonts w:eastAsiaTheme="minorEastAsia" w:cs="Arial"/>
                          <w:b/>
                          <w:bCs/>
                          <w:color w:val="000000" w:themeColor="text1"/>
                          <w:kern w:val="24"/>
                          <w:sz w:val="24"/>
                          <w:szCs w:val="40"/>
                          <w:u w:val="single"/>
                        </w:rPr>
                        <w:t xml:space="preserve">: </w:t>
                      </w:r>
                      <w:r w:rsidRPr="00E93B52">
                        <w:rPr>
                          <w:rFonts w:cs="Arial"/>
                          <w:bCs/>
                          <w:color w:val="000000" w:themeColor="text1"/>
                          <w:kern w:val="24"/>
                          <w:sz w:val="24"/>
                          <w:szCs w:val="40"/>
                        </w:rPr>
                        <w:t xml:space="preserve">In order to track the introduction of contaminants, </w:t>
                      </w:r>
                      <w:r>
                        <w:rPr>
                          <w:rFonts w:cs="Arial"/>
                          <w:bCs/>
                          <w:color w:val="000000" w:themeColor="text1"/>
                          <w:kern w:val="24"/>
                          <w:sz w:val="24"/>
                          <w:szCs w:val="40"/>
                        </w:rPr>
                        <w:t>the Mars 2020 mission (and all successor missions and ground activities needed to present samples to Earth-based analysts)</w:t>
                      </w:r>
                      <w:r w:rsidRPr="00E93B52">
                        <w:rPr>
                          <w:rFonts w:cs="Arial"/>
                          <w:bCs/>
                          <w:color w:val="000000" w:themeColor="text1"/>
                          <w:kern w:val="24"/>
                          <w:sz w:val="24"/>
                          <w:szCs w:val="40"/>
                        </w:rPr>
                        <w:t xml:space="preserve"> would need </w:t>
                      </w:r>
                      <w:r>
                        <w:rPr>
                          <w:rFonts w:cs="Arial"/>
                          <w:bCs/>
                          <w:color w:val="000000" w:themeColor="text1"/>
                          <w:kern w:val="24"/>
                          <w:sz w:val="24"/>
                          <w:szCs w:val="40"/>
                        </w:rPr>
                        <w:t xml:space="preserve">a carefully designed and systematically implemented </w:t>
                      </w:r>
                      <w:r w:rsidRPr="00E93B52">
                        <w:rPr>
                          <w:rFonts w:cs="Arial"/>
                          <w:bCs/>
                          <w:color w:val="000000" w:themeColor="text1"/>
                          <w:kern w:val="24"/>
                          <w:sz w:val="24"/>
                          <w:szCs w:val="40"/>
                        </w:rPr>
                        <w:t xml:space="preserve">witness plate </w:t>
                      </w:r>
                      <w:r>
                        <w:rPr>
                          <w:rFonts w:cs="Arial"/>
                          <w:bCs/>
                          <w:color w:val="000000" w:themeColor="text1"/>
                          <w:kern w:val="24"/>
                          <w:sz w:val="24"/>
                          <w:szCs w:val="40"/>
                        </w:rPr>
                        <w:t>program</w:t>
                      </w:r>
                      <w:r w:rsidRPr="00E93B52">
                        <w:rPr>
                          <w:rFonts w:cs="Arial"/>
                          <w:bCs/>
                          <w:color w:val="000000" w:themeColor="text1"/>
                          <w:kern w:val="24"/>
                          <w:sz w:val="24"/>
                          <w:szCs w:val="40"/>
                        </w:rPr>
                        <w:t>.</w:t>
                      </w:r>
                    </w:p>
                    <w:p w14:paraId="2FA32880" w14:textId="77777777" w:rsidR="008702E7" w:rsidRPr="00D363CA" w:rsidRDefault="008702E7" w:rsidP="00B93C7C">
                      <w:pPr>
                        <w:rPr>
                          <w:rFonts w:cs="Arial"/>
                          <w:bCs/>
                          <w:color w:val="000000" w:themeColor="text1"/>
                          <w:kern w:val="24"/>
                          <w:sz w:val="24"/>
                          <w:szCs w:val="40"/>
                        </w:rPr>
                      </w:pPr>
                      <w:r w:rsidRPr="00D363CA">
                        <w:rPr>
                          <w:rFonts w:cs="Arial"/>
                          <w:bCs/>
                          <w:color w:val="000000" w:themeColor="text1"/>
                          <w:kern w:val="24"/>
                          <w:sz w:val="24"/>
                          <w:szCs w:val="40"/>
                        </w:rPr>
                        <w:t xml:space="preserve">. </w:t>
                      </w:r>
                    </w:p>
                    <w:p w14:paraId="21558806" w14:textId="77777777" w:rsidR="008702E7" w:rsidRPr="00D363CA" w:rsidRDefault="008702E7" w:rsidP="00B93C7C">
                      <w:pPr>
                        <w:rPr>
                          <w:rFonts w:cs="Arial"/>
                          <w:bCs/>
                          <w:color w:val="000000" w:themeColor="text1"/>
                          <w:kern w:val="24"/>
                          <w:sz w:val="24"/>
                          <w:szCs w:val="40"/>
                        </w:rPr>
                      </w:pPr>
                      <w:r w:rsidRPr="00D363CA">
                        <w:rPr>
                          <w:rFonts w:cs="Arial"/>
                          <w:bCs/>
                          <w:color w:val="000000" w:themeColor="text1"/>
                          <w:kern w:val="24"/>
                          <w:sz w:val="24"/>
                          <w:szCs w:val="40"/>
                        </w:rPr>
                        <w:t>.</w:t>
                      </w:r>
                    </w:p>
                    <w:p w14:paraId="695019A1" w14:textId="77777777" w:rsidR="008702E7" w:rsidRPr="003940B7" w:rsidRDefault="008702E7" w:rsidP="00B93C7C">
                      <w:pPr>
                        <w:rPr>
                          <w:rFonts w:cs="Arial"/>
                          <w:bCs/>
                          <w:color w:val="000000" w:themeColor="text1"/>
                          <w:kern w:val="24"/>
                          <w:sz w:val="24"/>
                          <w:szCs w:val="40"/>
                        </w:rPr>
                      </w:pPr>
                    </w:p>
                    <w:p w14:paraId="40F43252" w14:textId="77777777" w:rsidR="008702E7" w:rsidRPr="007F5BC5" w:rsidRDefault="008702E7" w:rsidP="00B93C7C">
                      <w:pPr>
                        <w:rPr>
                          <w:rFonts w:eastAsiaTheme="minorEastAsia" w:cs="Arial"/>
                          <w:bCs/>
                          <w:color w:val="000000" w:themeColor="text1"/>
                          <w:kern w:val="24"/>
                          <w:sz w:val="24"/>
                          <w:szCs w:val="40"/>
                        </w:rPr>
                      </w:pPr>
                    </w:p>
                    <w:p w14:paraId="733B3ECA" w14:textId="77777777" w:rsidR="008702E7" w:rsidRPr="00E164A1" w:rsidRDefault="008702E7" w:rsidP="00B93C7C"/>
                  </w:txbxContent>
                </v:textbox>
                <w10:anchorlock/>
              </v:shape>
            </w:pict>
          </mc:Fallback>
        </mc:AlternateContent>
      </w:r>
    </w:p>
    <w:p w14:paraId="7E42ECB6" w14:textId="7196D190" w:rsidR="006E2008" w:rsidRDefault="00185CC7" w:rsidP="006E2008">
      <w:bookmarkStart w:id="123" w:name="_Toc265759848"/>
      <w:bookmarkStart w:id="124" w:name="_Toc271055962"/>
      <w:bookmarkStart w:id="125" w:name="_Ref263952102"/>
      <w:r>
        <w:t xml:space="preserve">Beyond the considerations for the </w:t>
      </w:r>
      <w:r w:rsidR="002E11BB">
        <w:t>Mars 2020</w:t>
      </w:r>
      <w:r>
        <w:t xml:space="preserve"> sampling</w:t>
      </w:r>
      <w:r w:rsidR="00B93C7C">
        <w:t xml:space="preserve"> rover, </w:t>
      </w:r>
      <w:r w:rsidR="00B93C7C">
        <w:rPr>
          <w:rFonts w:ascii="Times New Roman" w:hAnsi="Times New Roman"/>
        </w:rPr>
        <w:t>witness plates</w:t>
      </w:r>
      <w:r w:rsidR="00B93C7C" w:rsidRPr="00D563A1">
        <w:t xml:space="preserve"> should be used to record the contamination environment of individual samples in the SRF, and those </w:t>
      </w:r>
      <w:r w:rsidR="00B93C7C">
        <w:rPr>
          <w:rFonts w:ascii="Times New Roman" w:hAnsi="Times New Roman"/>
        </w:rPr>
        <w:t>witness plates</w:t>
      </w:r>
      <w:r w:rsidR="00B93C7C" w:rsidRPr="00D563A1">
        <w:t xml:space="preserve"> should be periodically analyzed to maintain a contamination knowledge record for individual samples and sample sub-sets</w:t>
      </w:r>
      <w:r w:rsidR="007D1E26">
        <w:t xml:space="preserve">.  </w:t>
      </w:r>
      <w:r w:rsidR="006E2008">
        <w:t xml:space="preserve">One key item with respect to witness plates </w:t>
      </w:r>
      <w:r w:rsidR="00B170C1">
        <w:t>is</w:t>
      </w:r>
      <w:r w:rsidR="006E2008">
        <w:t xml:space="preserve"> the differentiation between witness samples collected (during build and up to launch) for future analysis and those collected that require analysis to validate cleanliness levels </w:t>
      </w:r>
      <w:r w:rsidR="00123868">
        <w:t>immediately</w:t>
      </w:r>
      <w:r w:rsidR="006E2008">
        <w:t xml:space="preserve"> so any mitigation steps can be performed.  Witness plates integrated with the assembly of the sample retrieval and storage system </w:t>
      </w:r>
      <w:r w:rsidR="005A38BC">
        <w:t>would</w:t>
      </w:r>
      <w:r w:rsidR="006E2008">
        <w:t xml:space="preserve"> be the most useful. A subset of these plates can be pulled off and archived prior to launch and analyzed when the samples are returned and compared to the plates that made the trip. The idea of trying to put some of these archived plates through the same environmental changes the Mars plates are experiencing would give a good view of the changes various molecules go through during the trip.</w:t>
      </w:r>
    </w:p>
    <w:p w14:paraId="687FF1E8" w14:textId="77777777" w:rsidR="00B93C7C" w:rsidRPr="000C2F14" w:rsidRDefault="00B93C7C" w:rsidP="00B93C7C">
      <w:r>
        <w:t xml:space="preserve">An example of the structure of a witness plate plan is </w:t>
      </w:r>
      <w:r w:rsidRPr="00D563A1">
        <w:t xml:space="preserve">shown in </w:t>
      </w:r>
      <w:r w:rsidR="009B4FBF">
        <w:t xml:space="preserve">Figure </w:t>
      </w:r>
      <w:r w:rsidR="00742006">
        <w:t>15</w:t>
      </w:r>
      <w:r w:rsidRPr="00EF4672">
        <w:t>.</w:t>
      </w:r>
      <w:r>
        <w:t xml:space="preserve">  </w:t>
      </w:r>
      <w:r w:rsidR="00185CC7">
        <w:t>A key point is that this plan needs to be established early in the MSR Campaign</w:t>
      </w:r>
      <w:r>
        <w:t xml:space="preserve">, and then implemented systematically throughout—some of the exposure periods begin in the mission development phase.  </w:t>
      </w:r>
      <w:r w:rsidRPr="00D563A1">
        <w:t xml:space="preserve">Representative </w:t>
      </w:r>
      <w:r>
        <w:t>witness plates</w:t>
      </w:r>
      <w:r w:rsidRPr="00D563A1">
        <w:t xml:space="preserve"> should be archived for </w:t>
      </w:r>
      <w:r>
        <w:t xml:space="preserve">eventual </w:t>
      </w:r>
      <w:r w:rsidRPr="00D563A1">
        <w:t xml:space="preserve">analysis in parallel with </w:t>
      </w:r>
      <w:r>
        <w:t xml:space="preserve">returned </w:t>
      </w:r>
      <w:r w:rsidRPr="00D563A1">
        <w:t xml:space="preserve">martian samples.  However, </w:t>
      </w:r>
      <w:r>
        <w:t>it would also be useful</w:t>
      </w:r>
      <w:r w:rsidRPr="00D563A1">
        <w:t xml:space="preserve"> to analyze the assembly and test </w:t>
      </w:r>
      <w:r>
        <w:t>witness plates</w:t>
      </w:r>
      <w:r w:rsidRPr="00D563A1">
        <w:t xml:space="preserve"> on short time scales to mitigate contamination events, as part of ATLO contamination control/knowledge.  If direct sampling of contamination on flight system surfaces is prohibited due to concern about re-contamination or geometry, then </w:t>
      </w:r>
      <w:r>
        <w:t>witness plates</w:t>
      </w:r>
      <w:r w:rsidRPr="00D563A1">
        <w:t xml:space="preserve"> of identical material (e.g. 6061 aluminum) can be processed in parallel with the same cleaning and testing procedures to serve as a contamination control proxy.</w:t>
      </w:r>
    </w:p>
    <w:p w14:paraId="047A6697" w14:textId="77777777" w:rsidR="00B93C7C" w:rsidRDefault="00B93C7C" w:rsidP="00B93C7C">
      <w:pPr>
        <w:pStyle w:val="Heading2"/>
      </w:pPr>
      <w:bookmarkStart w:id="126" w:name="_Toc273187017"/>
      <w:r>
        <w:t>Blanks and Blank Standard</w:t>
      </w:r>
      <w:bookmarkEnd w:id="123"/>
      <w:r>
        <w:t>s</w:t>
      </w:r>
      <w:bookmarkEnd w:id="124"/>
      <w:bookmarkEnd w:id="126"/>
      <w:r>
        <w:t xml:space="preserve"> </w:t>
      </w:r>
      <w:bookmarkEnd w:id="125"/>
    </w:p>
    <w:p w14:paraId="66BE4EFF" w14:textId="2918E2FB" w:rsidR="00B93C7C" w:rsidRDefault="00B93C7C" w:rsidP="00B93C7C">
      <w:r>
        <w:t>In contrast to</w:t>
      </w:r>
      <w:r w:rsidRPr="00D563A1">
        <w:t xml:space="preserve"> </w:t>
      </w:r>
      <w:r>
        <w:t xml:space="preserve">witness plates, </w:t>
      </w:r>
      <w:r w:rsidRPr="00D563A1">
        <w:t xml:space="preserve">which </w:t>
      </w:r>
      <w:r>
        <w:t>provide an</w:t>
      </w:r>
      <w:r w:rsidRPr="00D563A1">
        <w:t xml:space="preserve"> accumulation of </w:t>
      </w:r>
      <w:r>
        <w:t xml:space="preserve">contaminant </w:t>
      </w:r>
      <w:r w:rsidRPr="00D563A1">
        <w:t>particles and films</w:t>
      </w:r>
      <w:r>
        <w:t xml:space="preserve"> during a defined period of time</w:t>
      </w:r>
      <w:r w:rsidRPr="00D563A1">
        <w:t xml:space="preserve">, a </w:t>
      </w:r>
      <w:bookmarkStart w:id="127" w:name="OLE_LINK13"/>
      <w:bookmarkStart w:id="128" w:name="OLE_LINK14"/>
      <w:r>
        <w:t xml:space="preserve">blank </w:t>
      </w:r>
      <w:bookmarkEnd w:id="127"/>
      <w:bookmarkEnd w:id="128"/>
      <w:r w:rsidRPr="00D563A1">
        <w:t xml:space="preserve">serves as a </w:t>
      </w:r>
      <w:r>
        <w:t xml:space="preserve">measurement of non-sample-related inputs to an instrument signal.  </w:t>
      </w:r>
      <w:r>
        <w:rPr>
          <w:i/>
        </w:rPr>
        <w:t>Blank standards</w:t>
      </w:r>
      <w:r w:rsidRPr="00B06316">
        <w:rPr>
          <w:i/>
        </w:rPr>
        <w:t xml:space="preserve"> may turn out to be the most sought-after material collected on Mars</w:t>
      </w:r>
      <w:r>
        <w:t>.</w:t>
      </w:r>
      <w:r w:rsidRPr="00CA1134">
        <w:t xml:space="preserve"> </w:t>
      </w:r>
      <w:r>
        <w:t>W</w:t>
      </w:r>
      <w:r w:rsidRPr="00CA1134">
        <w:t>ithout them</w:t>
      </w:r>
      <w:r>
        <w:t>,</w:t>
      </w:r>
      <w:r w:rsidRPr="00CA1134">
        <w:t xml:space="preserve"> measurement</w:t>
      </w:r>
      <w:r>
        <w:t>s</w:t>
      </w:r>
      <w:r w:rsidRPr="00CA1134">
        <w:t xml:space="preserve"> of organic compounds </w:t>
      </w:r>
      <w:r>
        <w:t>in</w:t>
      </w:r>
      <w:r w:rsidRPr="00CA1134">
        <w:t xml:space="preserve"> all other </w:t>
      </w:r>
      <w:r>
        <w:t>returned</w:t>
      </w:r>
      <w:r w:rsidRPr="00CA1134">
        <w:t xml:space="preserve"> samples </w:t>
      </w:r>
      <w:r w:rsidR="005A38BC">
        <w:t>would</w:t>
      </w:r>
      <w:r w:rsidRPr="00CA1134">
        <w:t xml:space="preserve"> be unconstrained and therefore suspect.</w:t>
      </w:r>
      <w:r>
        <w:t xml:space="preserve">  In the case of the possible returned martian samples, a blank can be envisioned in one of two ways:  </w:t>
      </w:r>
      <w:r w:rsidR="000E24C7">
        <w:t xml:space="preserve">1) A system </w:t>
      </w:r>
      <w:r>
        <w:t>(collection, analysis, other) is operated as it would if a sample were present, except that no sample is inserted</w:t>
      </w:r>
      <w:r w:rsidRPr="00D563A1">
        <w:t>.</w:t>
      </w:r>
      <w:r>
        <w:t xml:space="preserve">  This </w:t>
      </w:r>
      <w:r w:rsidR="005A38BC">
        <w:t>would</w:t>
      </w:r>
      <w:r>
        <w:t xml:space="preserve"> be a crucial step for the instruments used to analyze the possible returned martian samples.  For the sampling system of the </w:t>
      </w:r>
      <w:r w:rsidR="00CF706A">
        <w:t>M</w:t>
      </w:r>
      <w:r w:rsidR="004944F3">
        <w:t>ars</w:t>
      </w:r>
      <w:r w:rsidR="00CF706A">
        <w:t xml:space="preserve"> 2020</w:t>
      </w:r>
      <w:r>
        <w:t xml:space="preserve"> rover, this could mean that a sample tube is opened and then closed </w:t>
      </w:r>
      <w:r w:rsidR="000E24C7">
        <w:t>without inserting a sample.  2)</w:t>
      </w:r>
      <w:r>
        <w:t xml:space="preserve"> A synthetic sample known to have zero concentration of the analyte of interest is inserted.</w:t>
      </w:r>
      <w:r w:rsidRPr="00D563A1">
        <w:t xml:space="preserve"> </w:t>
      </w:r>
      <w:r>
        <w:t xml:space="preserve"> Any instrument response to the analysis of such a sample can be interpreted as contamination.  </w:t>
      </w:r>
    </w:p>
    <w:p w14:paraId="2DE989EB" w14:textId="41C02852" w:rsidR="00B93C7C" w:rsidRDefault="007D1E26" w:rsidP="00B93C7C">
      <w:r>
        <w:t>As an</w:t>
      </w:r>
      <w:r w:rsidRPr="007E5822">
        <w:t xml:space="preserve"> example, Phoenix flew an organic-free ceramic blank that was to be used to characterize the cleanliness of the sampling system</w:t>
      </w:r>
      <w:r>
        <w:t xml:space="preserve"> by using the </w:t>
      </w:r>
      <w:r w:rsidRPr="007E5822">
        <w:t>Thermal Evolved Gas Analyzer</w:t>
      </w:r>
      <w:r>
        <w:t xml:space="preserve"> to detect organic molecules </w:t>
      </w:r>
      <w:r w:rsidRPr="007E5822">
        <w:t xml:space="preserve">(Ming et al., 2008). </w:t>
      </w:r>
      <w:r>
        <w:t xml:space="preserve"> </w:t>
      </w:r>
      <w:r w:rsidR="00B93C7C">
        <w:t>MSL was prepared to use this strategy to control its sampling and analysis operations by means of what is referred to as the Organic Check Material (OCM) (Conrad et al. 2012), although as a practical matter, the OCM has not been sampled on Mars as of this writing</w:t>
      </w:r>
      <w:r w:rsidR="009B4FBF">
        <w:t xml:space="preserve"> (Fig</w:t>
      </w:r>
      <w:r w:rsidR="00742006">
        <w:t>.</w:t>
      </w:r>
      <w:r w:rsidR="009B4FBF">
        <w:t xml:space="preserve"> </w:t>
      </w:r>
      <w:r w:rsidR="00742006">
        <w:t>16</w:t>
      </w:r>
      <w:r w:rsidR="009B4FBF">
        <w:t>)</w:t>
      </w:r>
      <w:r w:rsidR="00B93C7C">
        <w:t>.  The OCM is a block of ceramic (a non-Mars material) that was fired at high temperature to drive off all organic molecules.  (The OCM was then doped with a single non-Mars organic molecule, so that it can serve both as a positive and a negative control standard).</w:t>
      </w:r>
    </w:p>
    <w:p w14:paraId="0F7051C9" w14:textId="41F27CF2" w:rsidR="00B93C7C" w:rsidRDefault="009B4FBF" w:rsidP="00B93C7C">
      <w:r>
        <w:t xml:space="preserve">As shown in Figure </w:t>
      </w:r>
      <w:r w:rsidR="00742006">
        <w:t>17</w:t>
      </w:r>
      <w:r w:rsidR="00B93C7C">
        <w:t>, there</w:t>
      </w:r>
      <w:r w:rsidR="00B93C7C" w:rsidRPr="00D563A1">
        <w:t xml:space="preserve"> are several potential strategies for </w:t>
      </w:r>
      <w:r w:rsidR="00B93C7C">
        <w:t xml:space="preserve">inserting blank standards into the sequence of unknown martian samples.  The decisions regarding how many, </w:t>
      </w:r>
      <w:r w:rsidR="000E24C7">
        <w:t xml:space="preserve">and when blank standards should be added, are left to the </w:t>
      </w:r>
      <w:r w:rsidR="002E11BB">
        <w:t>Mars 2020</w:t>
      </w:r>
      <w:r w:rsidR="00185CC7" w:rsidRPr="00D563A1">
        <w:t xml:space="preserve"> science team</w:t>
      </w:r>
      <w:r w:rsidR="00185CC7">
        <w:t>.</w:t>
      </w:r>
      <w:r w:rsidR="000E24C7">
        <w:t xml:space="preserve">  </w:t>
      </w:r>
      <w:r w:rsidR="000E24C7" w:rsidRPr="00D563A1">
        <w:t xml:space="preserve">Regardless of the actual strategy, it is important that the </w:t>
      </w:r>
      <w:r w:rsidR="000E24C7">
        <w:t xml:space="preserve">blank </w:t>
      </w:r>
      <w:r w:rsidR="000E24C7" w:rsidRPr="00D563A1">
        <w:t>standard be collected periodically as the sample (e.g. the geological unit examined) and/or the sampler (e.g. the drill bit) changes</w:t>
      </w:r>
      <w:r w:rsidR="000E24C7">
        <w:t xml:space="preserve"> (Fig</w:t>
      </w:r>
      <w:r w:rsidR="00742006">
        <w:t>.</w:t>
      </w:r>
      <w:r w:rsidR="000E24C7">
        <w:t xml:space="preserve"> 17). </w:t>
      </w:r>
      <w:r w:rsidR="000E24C7" w:rsidRPr="00D563A1">
        <w:t xml:space="preserve">It is desirable that sampled cores of the negative control standard bracket </w:t>
      </w:r>
      <w:r w:rsidR="000E24C7">
        <w:t xml:space="preserve">(in time) </w:t>
      </w:r>
      <w:r w:rsidR="000E24C7" w:rsidRPr="00D563A1">
        <w:t>the collection of actual samples, with the allowable caveat that a sample collection system failure could interrupt collection of the final negative control</w:t>
      </w:r>
      <w:r w:rsidR="000E24C7" w:rsidRPr="00CA1134">
        <w:t>.</w:t>
      </w:r>
      <w:r w:rsidR="000E24C7">
        <w:t xml:space="preserve">  The key consideration is that in order for the potential detection of organic molecule that may imply past life on Mars, to have maximum credibility, such samples should be bracketed by standards</w:t>
      </w:r>
      <w:r w:rsidR="00B93C7C">
        <w:t xml:space="preserve">. </w:t>
      </w:r>
    </w:p>
    <w:p w14:paraId="735CCAD1" w14:textId="77777777" w:rsidR="00B93C7C" w:rsidRDefault="00B93C7C" w:rsidP="00B93C7C">
      <w:r>
        <w:rPr>
          <w:noProof/>
        </w:rPr>
        <w:drawing>
          <wp:inline distT="0" distB="0" distL="0" distR="0" wp14:anchorId="4679A7B0" wp14:editId="4422F303">
            <wp:extent cx="3934228" cy="2952750"/>
            <wp:effectExtent l="0" t="0" r="9525" b="0"/>
            <wp:docPr id="2" name="Picture 2" descr="Sealed organic check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led organic check materia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39774" cy="2956913"/>
                    </a:xfrm>
                    <a:prstGeom prst="rect">
                      <a:avLst/>
                    </a:prstGeom>
                    <a:noFill/>
                    <a:ln>
                      <a:noFill/>
                    </a:ln>
                  </pic:spPr>
                </pic:pic>
              </a:graphicData>
            </a:graphic>
          </wp:inline>
        </w:drawing>
      </w:r>
    </w:p>
    <w:p w14:paraId="49DDBAF2" w14:textId="03D7977A" w:rsidR="00B93C7C" w:rsidRPr="00CC7302" w:rsidRDefault="009B4FBF" w:rsidP="00B93C7C">
      <w:pPr>
        <w:ind w:left="720" w:hanging="720"/>
        <w:rPr>
          <w:i/>
        </w:rPr>
      </w:pPr>
      <w:r w:rsidRPr="00CC7302">
        <w:rPr>
          <w:b/>
          <w:i/>
          <w:u w:val="single"/>
        </w:rPr>
        <w:t xml:space="preserve">Figure </w:t>
      </w:r>
      <w:r w:rsidR="00D74EB6" w:rsidRPr="00CC7302">
        <w:rPr>
          <w:b/>
          <w:i/>
          <w:u w:val="single"/>
        </w:rPr>
        <w:t>16</w:t>
      </w:r>
      <w:r w:rsidR="00B93C7C" w:rsidRPr="00CC7302">
        <w:rPr>
          <w:b/>
          <w:i/>
          <w:u w:val="single"/>
        </w:rPr>
        <w:t>.</w:t>
      </w:r>
      <w:r w:rsidR="00B93C7C" w:rsidRPr="00CC7302">
        <w:rPr>
          <w:i/>
        </w:rPr>
        <w:t xml:space="preserve">  NASA's Mars rover Curiosity carries five cylindrical blocks of organic check material for use in a control experiment if the rover's Sample Analysis at Mars (SAM) laboratory detects any organic compounds in samples of Martian soil or powdered rock. The blocks are carried on the front of the rover, within reach of the sample-collecting drill on the rover's arm, and are sealed under foil until needed. This image centered on the foil that covers one of the bricks was taken by the rover's Mars Hand Lens Imager (MAHLI) during Sol 34 of Curiosity's work on Mars (Sept. 9, 2012).</w:t>
      </w:r>
    </w:p>
    <w:p w14:paraId="3F8FBB93" w14:textId="31B47F8B" w:rsidR="00B93C7C" w:rsidRDefault="00B93C7C" w:rsidP="00B93C7C">
      <w:r w:rsidRPr="007E5822">
        <w:t xml:space="preserve">Past studies have assumed that in a 31-slot cache, at least </w:t>
      </w:r>
      <w:r w:rsidR="004944F3">
        <w:t>three</w:t>
      </w:r>
      <w:r w:rsidRPr="007E5822">
        <w:t xml:space="preserve"> slots would be reserved for blanks </w:t>
      </w:r>
      <w:r>
        <w:t>(</w:t>
      </w:r>
      <w:r w:rsidR="007D1E26">
        <w:t xml:space="preserve">see, for example, </w:t>
      </w:r>
      <w:r w:rsidR="00AD7B7A">
        <w:t>McLennan et al</w:t>
      </w:r>
      <w:r w:rsidR="00454F61">
        <w:t>.</w:t>
      </w:r>
      <w:r w:rsidR="004157BE">
        <w:t>, 2012</w:t>
      </w:r>
      <w:r>
        <w:t>; Mustard et al., 2013)</w:t>
      </w:r>
      <w:r w:rsidRPr="007E5822">
        <w:t>.</w:t>
      </w:r>
      <w:r>
        <w:t xml:space="preserve">  However, as shown in Figure 17, </w:t>
      </w:r>
      <w:r w:rsidR="007D1E26">
        <w:t xml:space="preserve">it is not hard to envision scenarios in which </w:t>
      </w:r>
      <w:r>
        <w:t xml:space="preserve">this number appears to be too low, and it would seem more prudent to have the capability to be able to collect at least </w:t>
      </w:r>
      <w:r w:rsidR="004944F3">
        <w:t>five</w:t>
      </w:r>
      <w:r>
        <w:t xml:space="preserve"> blank standards, and possibly six.  </w:t>
      </w:r>
      <w:r w:rsidR="007D1E26">
        <w:t xml:space="preserve">How this capability is actually used during the mission </w:t>
      </w:r>
      <w:r w:rsidR="005A38BC">
        <w:t>would</w:t>
      </w:r>
      <w:r w:rsidR="005F5CA0">
        <w:t xml:space="preserve"> be up to the </w:t>
      </w:r>
      <w:r w:rsidR="004944F3">
        <w:t>Mars</w:t>
      </w:r>
      <w:r w:rsidR="00CF706A">
        <w:t xml:space="preserve"> 2020</w:t>
      </w:r>
      <w:r w:rsidR="005F5CA0">
        <w:t xml:space="preserve"> Science Team, and </w:t>
      </w:r>
      <w:r w:rsidR="005A38BC">
        <w:t>would</w:t>
      </w:r>
      <w:r w:rsidR="005F5CA0">
        <w:t xml:space="preserve"> presumably depend on what is encountered by the mission during its surface operations phase.</w:t>
      </w:r>
    </w:p>
    <w:p w14:paraId="28ED6AC8" w14:textId="0EB01E84" w:rsidR="00B93C7C" w:rsidRDefault="00B93C7C" w:rsidP="00B93C7C">
      <w:r>
        <w:rPr>
          <w:rFonts w:cs="Times New Roman"/>
          <w:noProof/>
        </w:rPr>
        <mc:AlternateContent>
          <mc:Choice Requires="wps">
            <w:drawing>
              <wp:inline distT="0" distB="0" distL="0" distR="0" wp14:anchorId="443FB203" wp14:editId="00114257">
                <wp:extent cx="5943600" cy="1099595"/>
                <wp:effectExtent l="0" t="0" r="19050" b="24765"/>
                <wp:docPr id="5735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099595"/>
                        </a:xfrm>
                        <a:prstGeom prst="rect">
                          <a:avLst/>
                        </a:prstGeom>
                        <a:solidFill>
                          <a:schemeClr val="accent5">
                            <a:lumMod val="60000"/>
                            <a:lumOff val="4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2">
                          <a:schemeClr val="accent1"/>
                        </a:fillRef>
                        <a:effectRef idx="1">
                          <a:schemeClr val="accent1"/>
                        </a:effectRef>
                        <a:fontRef idx="minor">
                          <a:schemeClr val="dk1"/>
                        </a:fontRef>
                      </wps:style>
                      <wps:txbx>
                        <w:txbxContent>
                          <w:p w14:paraId="42E4C4C4" w14:textId="5BEE12AE" w:rsidR="008702E7" w:rsidRPr="00E93B52" w:rsidRDefault="008702E7" w:rsidP="00B93C7C">
                            <w:pPr>
                              <w:rPr>
                                <w:rFonts w:cs="Arial"/>
                                <w:bCs/>
                                <w:color w:val="000000" w:themeColor="text1"/>
                                <w:kern w:val="24"/>
                                <w:sz w:val="24"/>
                                <w:szCs w:val="40"/>
                              </w:rPr>
                            </w:pPr>
                            <w:r>
                              <w:rPr>
                                <w:rFonts w:eastAsiaTheme="minorEastAsia" w:cs="Arial"/>
                                <w:b/>
                                <w:bCs/>
                                <w:color w:val="000000" w:themeColor="text1"/>
                                <w:kern w:val="24"/>
                                <w:sz w:val="24"/>
                                <w:szCs w:val="40"/>
                                <w:u w:val="single"/>
                              </w:rPr>
                              <w:t>Finding #26</w:t>
                            </w:r>
                            <w:r w:rsidRPr="007F5BC5">
                              <w:rPr>
                                <w:rFonts w:eastAsiaTheme="minorEastAsia" w:cs="Arial"/>
                                <w:b/>
                                <w:bCs/>
                                <w:color w:val="000000" w:themeColor="text1"/>
                                <w:kern w:val="24"/>
                                <w:sz w:val="24"/>
                                <w:szCs w:val="40"/>
                                <w:u w:val="single"/>
                              </w:rPr>
                              <w:t>:</w:t>
                            </w:r>
                            <w:r w:rsidRPr="00B40823">
                              <w:rPr>
                                <w:rFonts w:eastAsiaTheme="minorEastAsia" w:cs="Arial"/>
                                <w:b/>
                                <w:bCs/>
                                <w:color w:val="000000" w:themeColor="text1"/>
                                <w:kern w:val="24"/>
                                <w:sz w:val="24"/>
                                <w:szCs w:val="40"/>
                              </w:rPr>
                              <w:t xml:space="preserve"> </w:t>
                            </w:r>
                            <w:r w:rsidRPr="00E93B52">
                              <w:rPr>
                                <w:rFonts w:cs="Arial"/>
                                <w:bCs/>
                                <w:color w:val="000000" w:themeColor="text1"/>
                                <w:kern w:val="24"/>
                                <w:sz w:val="24"/>
                                <w:szCs w:val="40"/>
                              </w:rPr>
                              <w:t xml:space="preserve">The return of </w:t>
                            </w:r>
                            <w:r w:rsidRPr="00E93B52">
                              <w:rPr>
                                <w:rFonts w:cs="Arial"/>
                                <w:bCs/>
                                <w:i/>
                                <w:iCs/>
                                <w:color w:val="000000" w:themeColor="text1"/>
                                <w:kern w:val="24"/>
                                <w:sz w:val="24"/>
                                <w:szCs w:val="40"/>
                              </w:rPr>
                              <w:t xml:space="preserve">in situ </w:t>
                            </w:r>
                            <w:r w:rsidRPr="00E93B52">
                              <w:rPr>
                                <w:rFonts w:cs="Arial"/>
                                <w:bCs/>
                                <w:color w:val="000000" w:themeColor="text1"/>
                                <w:kern w:val="24"/>
                                <w:sz w:val="24"/>
                                <w:szCs w:val="40"/>
                              </w:rPr>
                              <w:t xml:space="preserve">drilled procedural blanks </w:t>
                            </w:r>
                            <w:r>
                              <w:rPr>
                                <w:rFonts w:cs="Arial"/>
                                <w:bCs/>
                                <w:color w:val="000000" w:themeColor="text1"/>
                                <w:kern w:val="24"/>
                                <w:sz w:val="24"/>
                                <w:szCs w:val="40"/>
                              </w:rPr>
                              <w:t>is</w:t>
                            </w:r>
                            <w:r w:rsidRPr="00E93B52">
                              <w:rPr>
                                <w:rFonts w:cs="Arial"/>
                                <w:bCs/>
                                <w:color w:val="000000" w:themeColor="text1"/>
                                <w:kern w:val="24"/>
                                <w:sz w:val="24"/>
                                <w:szCs w:val="40"/>
                              </w:rPr>
                              <w:t xml:space="preserve"> a</w:t>
                            </w:r>
                            <w:r>
                              <w:rPr>
                                <w:rFonts w:cs="Arial"/>
                                <w:bCs/>
                                <w:color w:val="000000" w:themeColor="text1"/>
                                <w:kern w:val="24"/>
                                <w:sz w:val="24"/>
                                <w:szCs w:val="40"/>
                              </w:rPr>
                              <w:t xml:space="preserve">n essential </w:t>
                            </w:r>
                            <w:r w:rsidRPr="00E93B52">
                              <w:rPr>
                                <w:rFonts w:cs="Arial"/>
                                <w:bCs/>
                                <w:color w:val="000000" w:themeColor="text1"/>
                                <w:kern w:val="24"/>
                                <w:sz w:val="24"/>
                                <w:szCs w:val="40"/>
                              </w:rPr>
                              <w:t xml:space="preserve">part of the science of this mission. </w:t>
                            </w:r>
                            <w:r>
                              <w:rPr>
                                <w:rFonts w:cs="Arial"/>
                                <w:bCs/>
                                <w:color w:val="000000" w:themeColor="text1"/>
                                <w:kern w:val="24"/>
                                <w:sz w:val="24"/>
                                <w:szCs w:val="40"/>
                              </w:rPr>
                              <w:t>Proof of detection of Mars-sourced organic molecules in returned samples would not be convincing without them.  OCP proposes that Mars 2020 have the capability to return 6 such blanks (although decision-making on how to use this capability is deferred to the operations team).</w:t>
                            </w:r>
                          </w:p>
                          <w:p w14:paraId="5D5D76EE" w14:textId="77777777" w:rsidR="008702E7" w:rsidRPr="00D363CA" w:rsidRDefault="008702E7" w:rsidP="00B93C7C">
                            <w:pPr>
                              <w:rPr>
                                <w:rFonts w:cs="Arial"/>
                                <w:bCs/>
                                <w:color w:val="000000" w:themeColor="text1"/>
                                <w:kern w:val="24"/>
                                <w:sz w:val="24"/>
                                <w:szCs w:val="40"/>
                              </w:rPr>
                            </w:pPr>
                            <w:r w:rsidRPr="00D363CA">
                              <w:rPr>
                                <w:rFonts w:cs="Arial"/>
                                <w:bCs/>
                                <w:color w:val="000000" w:themeColor="text1"/>
                                <w:kern w:val="24"/>
                                <w:sz w:val="24"/>
                                <w:szCs w:val="40"/>
                              </w:rPr>
                              <w:t xml:space="preserve">. </w:t>
                            </w:r>
                          </w:p>
                          <w:p w14:paraId="65A87F98" w14:textId="77777777" w:rsidR="008702E7" w:rsidRPr="00D363CA" w:rsidRDefault="008702E7" w:rsidP="00B93C7C">
                            <w:pPr>
                              <w:rPr>
                                <w:rFonts w:cs="Arial"/>
                                <w:bCs/>
                                <w:color w:val="000000" w:themeColor="text1"/>
                                <w:kern w:val="24"/>
                                <w:sz w:val="24"/>
                                <w:szCs w:val="40"/>
                              </w:rPr>
                            </w:pPr>
                            <w:r w:rsidRPr="00D363CA">
                              <w:rPr>
                                <w:rFonts w:cs="Arial"/>
                                <w:bCs/>
                                <w:color w:val="000000" w:themeColor="text1"/>
                                <w:kern w:val="24"/>
                                <w:sz w:val="24"/>
                                <w:szCs w:val="40"/>
                              </w:rPr>
                              <w:t>.</w:t>
                            </w:r>
                          </w:p>
                          <w:p w14:paraId="0C33E315" w14:textId="77777777" w:rsidR="008702E7" w:rsidRPr="003940B7" w:rsidRDefault="008702E7" w:rsidP="00B93C7C">
                            <w:pPr>
                              <w:rPr>
                                <w:rFonts w:cs="Arial"/>
                                <w:bCs/>
                                <w:color w:val="000000" w:themeColor="text1"/>
                                <w:kern w:val="24"/>
                                <w:sz w:val="24"/>
                                <w:szCs w:val="40"/>
                              </w:rPr>
                            </w:pPr>
                          </w:p>
                          <w:p w14:paraId="3D9B4F95" w14:textId="77777777" w:rsidR="008702E7" w:rsidRPr="007F5BC5" w:rsidRDefault="008702E7" w:rsidP="00B93C7C">
                            <w:pPr>
                              <w:rPr>
                                <w:rFonts w:eastAsiaTheme="minorEastAsia" w:cs="Arial"/>
                                <w:bCs/>
                                <w:color w:val="000000" w:themeColor="text1"/>
                                <w:kern w:val="24"/>
                                <w:sz w:val="24"/>
                                <w:szCs w:val="40"/>
                              </w:rPr>
                            </w:pPr>
                          </w:p>
                          <w:p w14:paraId="0A48CE64" w14:textId="77777777" w:rsidR="008702E7" w:rsidRPr="00E164A1" w:rsidRDefault="008702E7" w:rsidP="00B93C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43FB203" id="_x0000_s1051" type="#_x0000_t202" style="width:468pt;height:8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" fillcolor="#92cddc [1944]" strokecolor="#4579b8 [3044]">
                <v:path arrowok="t"/>
                <v:textbox>
                  <w:txbxContent>
                    <w:p w14:paraId="42E4C4C4" w14:textId="5BEE12AE" w:rsidR="008702E7" w:rsidRPr="00E93B52" w:rsidRDefault="008702E7" w:rsidP="00B93C7C">
                      <w:pPr>
                        <w:rPr>
                          <w:rFonts w:cs="Arial"/>
                          <w:bCs/>
                          <w:color w:val="000000" w:themeColor="text1"/>
                          <w:kern w:val="24"/>
                          <w:sz w:val="24"/>
                          <w:szCs w:val="40"/>
                        </w:rPr>
                      </w:pPr>
                      <w:r>
                        <w:rPr>
                          <w:rFonts w:eastAsiaTheme="minorEastAsia" w:cs="Arial"/>
                          <w:b/>
                          <w:bCs/>
                          <w:color w:val="000000" w:themeColor="text1"/>
                          <w:kern w:val="24"/>
                          <w:sz w:val="24"/>
                          <w:szCs w:val="40"/>
                          <w:u w:val="single"/>
                        </w:rPr>
                        <w:t>Finding #26</w:t>
                      </w:r>
                      <w:r w:rsidRPr="007F5BC5">
                        <w:rPr>
                          <w:rFonts w:eastAsiaTheme="minorEastAsia" w:cs="Arial"/>
                          <w:b/>
                          <w:bCs/>
                          <w:color w:val="000000" w:themeColor="text1"/>
                          <w:kern w:val="24"/>
                          <w:sz w:val="24"/>
                          <w:szCs w:val="40"/>
                          <w:u w:val="single"/>
                        </w:rPr>
                        <w:t>:</w:t>
                      </w:r>
                      <w:r w:rsidRPr="00B40823">
                        <w:rPr>
                          <w:rFonts w:eastAsiaTheme="minorEastAsia" w:cs="Arial"/>
                          <w:b/>
                          <w:bCs/>
                          <w:color w:val="000000" w:themeColor="text1"/>
                          <w:kern w:val="24"/>
                          <w:sz w:val="24"/>
                          <w:szCs w:val="40"/>
                        </w:rPr>
                        <w:t xml:space="preserve"> </w:t>
                      </w:r>
                      <w:r w:rsidRPr="00E93B52">
                        <w:rPr>
                          <w:rFonts w:cs="Arial"/>
                          <w:bCs/>
                          <w:color w:val="000000" w:themeColor="text1"/>
                          <w:kern w:val="24"/>
                          <w:sz w:val="24"/>
                          <w:szCs w:val="40"/>
                        </w:rPr>
                        <w:t xml:space="preserve">The return of </w:t>
                      </w:r>
                      <w:r w:rsidRPr="00E93B52">
                        <w:rPr>
                          <w:rFonts w:cs="Arial"/>
                          <w:bCs/>
                          <w:i/>
                          <w:iCs/>
                          <w:color w:val="000000" w:themeColor="text1"/>
                          <w:kern w:val="24"/>
                          <w:sz w:val="24"/>
                          <w:szCs w:val="40"/>
                        </w:rPr>
                        <w:t xml:space="preserve">in situ </w:t>
                      </w:r>
                      <w:r w:rsidRPr="00E93B52">
                        <w:rPr>
                          <w:rFonts w:cs="Arial"/>
                          <w:bCs/>
                          <w:color w:val="000000" w:themeColor="text1"/>
                          <w:kern w:val="24"/>
                          <w:sz w:val="24"/>
                          <w:szCs w:val="40"/>
                        </w:rPr>
                        <w:t xml:space="preserve">drilled procedural blanks </w:t>
                      </w:r>
                      <w:r>
                        <w:rPr>
                          <w:rFonts w:cs="Arial"/>
                          <w:bCs/>
                          <w:color w:val="000000" w:themeColor="text1"/>
                          <w:kern w:val="24"/>
                          <w:sz w:val="24"/>
                          <w:szCs w:val="40"/>
                        </w:rPr>
                        <w:t>is</w:t>
                      </w:r>
                      <w:r w:rsidRPr="00E93B52">
                        <w:rPr>
                          <w:rFonts w:cs="Arial"/>
                          <w:bCs/>
                          <w:color w:val="000000" w:themeColor="text1"/>
                          <w:kern w:val="24"/>
                          <w:sz w:val="24"/>
                          <w:szCs w:val="40"/>
                        </w:rPr>
                        <w:t xml:space="preserve"> a</w:t>
                      </w:r>
                      <w:r>
                        <w:rPr>
                          <w:rFonts w:cs="Arial"/>
                          <w:bCs/>
                          <w:color w:val="000000" w:themeColor="text1"/>
                          <w:kern w:val="24"/>
                          <w:sz w:val="24"/>
                          <w:szCs w:val="40"/>
                        </w:rPr>
                        <w:t xml:space="preserve">n essential </w:t>
                      </w:r>
                      <w:r w:rsidRPr="00E93B52">
                        <w:rPr>
                          <w:rFonts w:cs="Arial"/>
                          <w:bCs/>
                          <w:color w:val="000000" w:themeColor="text1"/>
                          <w:kern w:val="24"/>
                          <w:sz w:val="24"/>
                          <w:szCs w:val="40"/>
                        </w:rPr>
                        <w:t xml:space="preserve">part of the science of this mission. </w:t>
                      </w:r>
                      <w:r>
                        <w:rPr>
                          <w:rFonts w:cs="Arial"/>
                          <w:bCs/>
                          <w:color w:val="000000" w:themeColor="text1"/>
                          <w:kern w:val="24"/>
                          <w:sz w:val="24"/>
                          <w:szCs w:val="40"/>
                        </w:rPr>
                        <w:t>Proof of detection of Mars-sourced organic molecules in returned samples would not be convincing without them.  OCP proposes that Mars 2020 have the capability to return 6 such blanks (although decision-making on how to use this capability is deferred to the operations team).</w:t>
                      </w:r>
                    </w:p>
                    <w:p w14:paraId="5D5D76EE" w14:textId="77777777" w:rsidR="008702E7" w:rsidRPr="00D363CA" w:rsidRDefault="008702E7" w:rsidP="00B93C7C">
                      <w:pPr>
                        <w:rPr>
                          <w:rFonts w:cs="Arial"/>
                          <w:bCs/>
                          <w:color w:val="000000" w:themeColor="text1"/>
                          <w:kern w:val="24"/>
                          <w:sz w:val="24"/>
                          <w:szCs w:val="40"/>
                        </w:rPr>
                      </w:pPr>
                      <w:r w:rsidRPr="00D363CA">
                        <w:rPr>
                          <w:rFonts w:cs="Arial"/>
                          <w:bCs/>
                          <w:color w:val="000000" w:themeColor="text1"/>
                          <w:kern w:val="24"/>
                          <w:sz w:val="24"/>
                          <w:szCs w:val="40"/>
                        </w:rPr>
                        <w:t xml:space="preserve">. </w:t>
                      </w:r>
                    </w:p>
                    <w:p w14:paraId="65A87F98" w14:textId="77777777" w:rsidR="008702E7" w:rsidRPr="00D363CA" w:rsidRDefault="008702E7" w:rsidP="00B93C7C">
                      <w:pPr>
                        <w:rPr>
                          <w:rFonts w:cs="Arial"/>
                          <w:bCs/>
                          <w:color w:val="000000" w:themeColor="text1"/>
                          <w:kern w:val="24"/>
                          <w:sz w:val="24"/>
                          <w:szCs w:val="40"/>
                        </w:rPr>
                      </w:pPr>
                      <w:r w:rsidRPr="00D363CA">
                        <w:rPr>
                          <w:rFonts w:cs="Arial"/>
                          <w:bCs/>
                          <w:color w:val="000000" w:themeColor="text1"/>
                          <w:kern w:val="24"/>
                          <w:sz w:val="24"/>
                          <w:szCs w:val="40"/>
                        </w:rPr>
                        <w:t>.</w:t>
                      </w:r>
                    </w:p>
                    <w:p w14:paraId="0C33E315" w14:textId="77777777" w:rsidR="008702E7" w:rsidRPr="003940B7" w:rsidRDefault="008702E7" w:rsidP="00B93C7C">
                      <w:pPr>
                        <w:rPr>
                          <w:rFonts w:cs="Arial"/>
                          <w:bCs/>
                          <w:color w:val="000000" w:themeColor="text1"/>
                          <w:kern w:val="24"/>
                          <w:sz w:val="24"/>
                          <w:szCs w:val="40"/>
                        </w:rPr>
                      </w:pPr>
                    </w:p>
                    <w:p w14:paraId="3D9B4F95" w14:textId="77777777" w:rsidR="008702E7" w:rsidRPr="007F5BC5" w:rsidRDefault="008702E7" w:rsidP="00B93C7C">
                      <w:pPr>
                        <w:rPr>
                          <w:rFonts w:eastAsiaTheme="minorEastAsia" w:cs="Arial"/>
                          <w:bCs/>
                          <w:color w:val="000000" w:themeColor="text1"/>
                          <w:kern w:val="24"/>
                          <w:sz w:val="24"/>
                          <w:szCs w:val="40"/>
                        </w:rPr>
                      </w:pPr>
                    </w:p>
                    <w:p w14:paraId="0A48CE64" w14:textId="77777777" w:rsidR="008702E7" w:rsidRPr="00E164A1" w:rsidRDefault="008702E7" w:rsidP="00B93C7C"/>
                  </w:txbxContent>
                </v:textbox>
                <w10:anchorlock/>
              </v:shape>
            </w:pict>
          </mc:Fallback>
        </mc:AlternateContent>
      </w:r>
    </w:p>
    <w:p w14:paraId="51F21B6C" w14:textId="5A9CC695" w:rsidR="00B93C7C" w:rsidRDefault="00B93C7C" w:rsidP="005778C7">
      <w:pPr>
        <w:spacing w:after="0"/>
      </w:pPr>
      <w:r>
        <w:t xml:space="preserve">Note that </w:t>
      </w:r>
      <w:r w:rsidRPr="00D72EA4">
        <w:rPr>
          <w:b/>
          <w:u w:val="single"/>
        </w:rPr>
        <w:t>positive control standards</w:t>
      </w:r>
      <w:r>
        <w:t xml:space="preserve"> are also typically a critically important part of the sample analysis process.  However, their value lies in validating the reality or quantification of a positive detection, not in interpreting contamination, so they are not discussed further </w:t>
      </w:r>
      <w:r w:rsidR="000E24C7">
        <w:t xml:space="preserve">here (positive controls </w:t>
      </w:r>
      <w:r>
        <w:t>are typically s</w:t>
      </w:r>
      <w:r w:rsidRPr="00D72EA4">
        <w:t>ynthetic materials that contain a known concentra</w:t>
      </w:r>
      <w:r>
        <w:t>tion of an analyte of interest.)</w:t>
      </w:r>
      <w:r w:rsidRPr="00D72EA4">
        <w:t xml:space="preserve"> </w:t>
      </w:r>
    </w:p>
    <w:p w14:paraId="0D8AD446" w14:textId="77777777" w:rsidR="00B93C7C" w:rsidRDefault="00B93C7C" w:rsidP="00B93C7C">
      <w:bookmarkStart w:id="129" w:name="_Toc271055963"/>
      <w:bookmarkStart w:id="130" w:name="_Toc265759850"/>
      <w:r w:rsidRPr="00E93B52">
        <w:rPr>
          <w:noProof/>
        </w:rPr>
        <w:drawing>
          <wp:inline distT="0" distB="0" distL="0" distR="0" wp14:anchorId="0BD19F65" wp14:editId="03DCAF5A">
            <wp:extent cx="5943600" cy="2643854"/>
            <wp:effectExtent l="0" t="0" r="0" b="0"/>
            <wp:docPr id="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5943600" cy="2643854"/>
                    </a:xfrm>
                    <a:prstGeom prst="rect">
                      <a:avLst/>
                    </a:prstGeom>
                    <a:noFill/>
                    <a:ln>
                      <a:noFill/>
                    </a:ln>
                  </pic:spPr>
                </pic:pic>
              </a:graphicData>
            </a:graphic>
          </wp:inline>
        </w:drawing>
      </w:r>
    </w:p>
    <w:p w14:paraId="21FE3A9B" w14:textId="518F3100" w:rsidR="00B93C7C" w:rsidRPr="00CC7302" w:rsidRDefault="00B93C7C" w:rsidP="00B93C7C">
      <w:pPr>
        <w:ind w:left="720" w:hanging="720"/>
        <w:rPr>
          <w:i/>
        </w:rPr>
      </w:pPr>
      <w:r w:rsidRPr="00CC7302">
        <w:rPr>
          <w:b/>
          <w:i/>
          <w:u w:val="single"/>
        </w:rPr>
        <w:t xml:space="preserve">Figure </w:t>
      </w:r>
      <w:r w:rsidR="00D74EB6" w:rsidRPr="00CC7302">
        <w:rPr>
          <w:b/>
          <w:i/>
          <w:u w:val="single"/>
        </w:rPr>
        <w:t>17</w:t>
      </w:r>
      <w:r w:rsidRPr="00CC7302">
        <w:rPr>
          <w:i/>
        </w:rPr>
        <w:t>:</w:t>
      </w:r>
      <w:r w:rsidRPr="00CC7302">
        <w:rPr>
          <w:rFonts w:ascii="Times New Roman" w:hAnsi="Times New Roman"/>
          <w:i/>
        </w:rPr>
        <w:t xml:space="preserve">  In order to bracket all unknown martian samples with blank standards, the first sample taken should </w:t>
      </w:r>
      <w:r w:rsidR="00FD3202">
        <w:rPr>
          <w:rFonts w:ascii="Times New Roman" w:hAnsi="Times New Roman"/>
          <w:i/>
        </w:rPr>
        <w:t xml:space="preserve">probably </w:t>
      </w:r>
      <w:r w:rsidRPr="00CC7302">
        <w:rPr>
          <w:rFonts w:ascii="Times New Roman" w:hAnsi="Times New Roman"/>
          <w:i/>
        </w:rPr>
        <w:t xml:space="preserve">be a blank standard.  The use of blank standards in the rest of the sample series depends on the decision of the </w:t>
      </w:r>
      <w:r w:rsidR="00185CC7" w:rsidRPr="00CC7302">
        <w:rPr>
          <w:rFonts w:ascii="Times New Roman" w:hAnsi="Times New Roman"/>
          <w:i/>
        </w:rPr>
        <w:t>M</w:t>
      </w:r>
      <w:r w:rsidR="000339A4">
        <w:rPr>
          <w:rFonts w:ascii="Times New Roman" w:hAnsi="Times New Roman"/>
          <w:i/>
        </w:rPr>
        <w:t xml:space="preserve">ars </w:t>
      </w:r>
      <w:r w:rsidR="00185CC7" w:rsidRPr="00CC7302">
        <w:rPr>
          <w:rFonts w:ascii="Times New Roman" w:hAnsi="Times New Roman"/>
          <w:i/>
        </w:rPr>
        <w:t xml:space="preserve">2020 science team. </w:t>
      </w:r>
      <w:r w:rsidRPr="00CC7302">
        <w:rPr>
          <w:rFonts w:ascii="Times New Roman" w:hAnsi="Times New Roman"/>
          <w:i/>
        </w:rPr>
        <w:t>Some suggestions are offered here.</w:t>
      </w:r>
    </w:p>
    <w:p w14:paraId="5012EEA0" w14:textId="77777777" w:rsidR="00B93C7C" w:rsidRDefault="00B93C7C" w:rsidP="00B93C7C">
      <w:pPr>
        <w:pStyle w:val="Heading2"/>
      </w:pPr>
      <w:bookmarkStart w:id="131" w:name="_Toc273187018"/>
      <w:r>
        <w:t>Archive of organic and trace biological materials</w:t>
      </w:r>
      <w:bookmarkEnd w:id="129"/>
      <w:bookmarkEnd w:id="131"/>
      <w:r>
        <w:t xml:space="preserve"> </w:t>
      </w:r>
    </w:p>
    <w:bookmarkEnd w:id="130"/>
    <w:p w14:paraId="7676A6BE" w14:textId="5E3E74EC" w:rsidR="008C18DC" w:rsidRPr="008C18DC" w:rsidRDefault="008C18DC" w:rsidP="008C18DC">
      <w:pPr>
        <w:rPr>
          <w:rFonts w:ascii="Times New Roman" w:hAnsi="Times New Roman"/>
        </w:rPr>
      </w:pPr>
      <w:r w:rsidRPr="008C18DC">
        <w:rPr>
          <w:rFonts w:ascii="Times New Roman" w:hAnsi="Times New Roman"/>
        </w:rPr>
        <w:t>The storage of archived materials is of great importance, and some careful thought needs to go into that aspect (since we need to be able to go back to these materials after the cache is returned and be reasonably certain that these materials and the contamination level recorded in them has not changed significantly over the decade or more between launch of Mars 2020 and the return of the cache).</w:t>
      </w:r>
      <w:r>
        <w:rPr>
          <w:rFonts w:ascii="Times New Roman" w:hAnsi="Times New Roman"/>
        </w:rPr>
        <w:t xml:space="preserve">  </w:t>
      </w:r>
      <w:r w:rsidRPr="008C18DC">
        <w:rPr>
          <w:rFonts w:ascii="Times New Roman" w:hAnsi="Times New Roman"/>
        </w:rPr>
        <w:t xml:space="preserve">Materials storage </w:t>
      </w:r>
      <w:r w:rsidR="005A38BC">
        <w:rPr>
          <w:rFonts w:ascii="Times New Roman" w:hAnsi="Times New Roman"/>
        </w:rPr>
        <w:t>would</w:t>
      </w:r>
      <w:r w:rsidRPr="008C18DC">
        <w:rPr>
          <w:rFonts w:ascii="Times New Roman" w:hAnsi="Times New Roman"/>
        </w:rPr>
        <w:t xml:space="preserve"> support legacy analyses</w:t>
      </w:r>
      <w:r w:rsidR="00FD3202">
        <w:rPr>
          <w:rFonts w:ascii="Times New Roman" w:hAnsi="Times New Roman"/>
        </w:rPr>
        <w:t xml:space="preserve"> (see Fig. 19)</w:t>
      </w:r>
      <w:r w:rsidRPr="008C18DC">
        <w:rPr>
          <w:rFonts w:ascii="Times New Roman" w:hAnsi="Times New Roman"/>
        </w:rPr>
        <w:t xml:space="preserve">. </w:t>
      </w:r>
      <w:r>
        <w:rPr>
          <w:rFonts w:ascii="Times New Roman" w:hAnsi="Times New Roman"/>
        </w:rPr>
        <w:t xml:space="preserve"> </w:t>
      </w:r>
      <w:r w:rsidRPr="008C18DC">
        <w:rPr>
          <w:rFonts w:ascii="Times New Roman" w:hAnsi="Times New Roman"/>
        </w:rPr>
        <w:t>To support analyses, storage contamination effects must be clearly understood.</w:t>
      </w:r>
    </w:p>
    <w:p w14:paraId="01595BA7" w14:textId="4B7B3452" w:rsidR="00B93C7C" w:rsidRDefault="00DD0940" w:rsidP="00B93C7C">
      <w:r w:rsidRPr="00DD0940">
        <w:rPr>
          <w:rFonts w:ascii="Times New Roman" w:hAnsi="Times New Roman"/>
        </w:rPr>
        <w:t xml:space="preserve">Appropriate witness plates, blanks and flight-like reference materials are important and require adequate documentation and preservation. </w:t>
      </w:r>
      <w:r>
        <w:rPr>
          <w:rFonts w:ascii="Times New Roman" w:hAnsi="Times New Roman"/>
        </w:rPr>
        <w:t xml:space="preserve"> </w:t>
      </w:r>
      <w:r w:rsidR="00B93C7C">
        <w:t>To correctly interpret round-trip contamination in returned samples, a</w:t>
      </w:r>
      <w:r w:rsidR="00B93C7C" w:rsidRPr="00432A3B">
        <w:t xml:space="preserve"> facility and systematic approach for storing </w:t>
      </w:r>
      <w:r w:rsidR="00B93C7C">
        <w:t xml:space="preserve">several kinds of materials and samples associated with the Mars 2020 </w:t>
      </w:r>
      <w:r w:rsidR="0073223D">
        <w:t>r</w:t>
      </w:r>
      <w:r w:rsidR="00B93C7C">
        <w:t>over would need to be established.  A</w:t>
      </w:r>
      <w:r w:rsidR="00B93C7C" w:rsidRPr="00D563A1">
        <w:t xml:space="preserve">ll </w:t>
      </w:r>
      <w:r w:rsidR="00B93C7C">
        <w:t xml:space="preserve">of </w:t>
      </w:r>
      <w:r w:rsidR="00B93C7C" w:rsidRPr="00D563A1">
        <w:t>the samples desc</w:t>
      </w:r>
      <w:r w:rsidR="00B93C7C">
        <w:t>ribed below need to</w:t>
      </w:r>
      <w:r w:rsidR="00B93C7C" w:rsidRPr="00D563A1">
        <w:t xml:space="preserve"> </w:t>
      </w:r>
      <w:r w:rsidR="00B93C7C">
        <w:t xml:space="preserve">be </w:t>
      </w:r>
      <w:r w:rsidR="00B93C7C" w:rsidRPr="00D563A1">
        <w:t>preserved, monitored, and made available to analysts</w:t>
      </w:r>
      <w:r w:rsidR="00B93C7C">
        <w:t xml:space="preserve"> </w:t>
      </w:r>
      <w:r w:rsidR="00B93C7C" w:rsidRPr="00D563A1">
        <w:t>in a</w:t>
      </w:r>
      <w:r w:rsidR="00B93C7C">
        <w:t xml:space="preserve"> suitably </w:t>
      </w:r>
      <w:r w:rsidR="00B93C7C" w:rsidRPr="00D563A1">
        <w:t xml:space="preserve">clean, equipped, and staffed curation facility.  </w:t>
      </w:r>
      <w:r w:rsidR="00B93C7C" w:rsidRPr="00432A3B">
        <w:t>In the case of organic analytes, particular attention needs to be given to the conditions of storage in the archive</w:t>
      </w:r>
      <w:r w:rsidR="00B93C7C">
        <w:t>,</w:t>
      </w:r>
      <w:r w:rsidR="00B93C7C" w:rsidRPr="00432A3B">
        <w:t> requiring a well-documented systematic approach. Stored genomic </w:t>
      </w:r>
      <w:r w:rsidR="00B93C7C">
        <w:t>samples would allow</w:t>
      </w:r>
      <w:r w:rsidR="00B93C7C" w:rsidRPr="00432A3B">
        <w:t xml:space="preserve"> for capability to compare against returned samples to avoid false positives.  The OCP is aware of two relevant capabilities </w:t>
      </w:r>
      <w:r w:rsidR="00B93C7C">
        <w:t xml:space="preserve">already existing within the NASA system:  </w:t>
      </w:r>
      <w:r w:rsidR="00B93C7C" w:rsidRPr="00432A3B">
        <w:t xml:space="preserve">1) </w:t>
      </w:r>
      <w:r w:rsidR="00B93C7C">
        <w:t xml:space="preserve">The facilities managed by the </w:t>
      </w:r>
      <w:r w:rsidR="00B93C7C" w:rsidRPr="00432A3B">
        <w:t>Astromaterials Acquisition and Curation Office </w:t>
      </w:r>
      <w:r w:rsidR="00B93C7C">
        <w:t xml:space="preserve">at </w:t>
      </w:r>
      <w:r w:rsidR="00B93C7C" w:rsidRPr="00432A3B">
        <w:t xml:space="preserve">JSC, and 2) </w:t>
      </w:r>
      <w:r w:rsidR="00B93C7C">
        <w:t xml:space="preserve">The </w:t>
      </w:r>
      <w:r w:rsidR="00B93C7C" w:rsidRPr="00432A3B">
        <w:t xml:space="preserve">Planetary Protection Archive managed by JPL Biotechnology and Planetary Protection Group. The </w:t>
      </w:r>
      <w:r w:rsidR="00B93C7C">
        <w:t>latter</w:t>
      </w:r>
      <w:r w:rsidR="00B93C7C" w:rsidRPr="00432A3B">
        <w:t xml:space="preserve"> archive currently houses ~200 organic material samples, ~100 flight parts/components</w:t>
      </w:r>
      <w:r w:rsidR="00FD3202">
        <w:t xml:space="preserve"> (see e.g. Fig. 18)</w:t>
      </w:r>
      <w:r w:rsidR="00B93C7C" w:rsidRPr="00432A3B">
        <w:t>, ~200 nucleic acid samples from MSL</w:t>
      </w:r>
      <w:r w:rsidR="004F2691">
        <w:t xml:space="preserve"> (Venkateswaran et al., 2012, La Duc et al</w:t>
      </w:r>
      <w:r w:rsidR="00B93C7C" w:rsidRPr="00432A3B">
        <w:t xml:space="preserve"> 2014), and ~3,500 microbial isolates (Schubert et al., 2003, Schubert and Benardini, 2013, Schubert and Benardini, 2014).</w:t>
      </w:r>
    </w:p>
    <w:p w14:paraId="5C1DBBE1" w14:textId="4C758258" w:rsidR="00B93C7C" w:rsidRPr="0023146E" w:rsidRDefault="00B93C7C" w:rsidP="00B93C7C">
      <w:pPr>
        <w:pStyle w:val="ListParagraph"/>
        <w:numPr>
          <w:ilvl w:val="0"/>
          <w:numId w:val="23"/>
        </w:numPr>
        <w:rPr>
          <w:rFonts w:ascii="Times New Roman" w:hAnsi="Times New Roman"/>
        </w:rPr>
      </w:pPr>
      <w:r>
        <w:rPr>
          <w:rFonts w:ascii="Times New Roman" w:hAnsi="Times New Roman"/>
          <w:u w:val="single"/>
        </w:rPr>
        <w:t>Trace g</w:t>
      </w:r>
      <w:r w:rsidRPr="0023146E">
        <w:rPr>
          <w:rFonts w:ascii="Times New Roman" w:hAnsi="Times New Roman"/>
          <w:u w:val="single"/>
        </w:rPr>
        <w:t>enetic material</w:t>
      </w:r>
      <w:r>
        <w:rPr>
          <w:rFonts w:ascii="Times New Roman" w:hAnsi="Times New Roman"/>
          <w:u w:val="single"/>
        </w:rPr>
        <w:t xml:space="preserve"> on outbound spacecraft</w:t>
      </w:r>
      <w:r w:rsidRPr="0023146E">
        <w:rPr>
          <w:rFonts w:ascii="Times New Roman" w:hAnsi="Times New Roman"/>
          <w:u w:val="single"/>
        </w:rPr>
        <w:t>.</w:t>
      </w:r>
      <w:r>
        <w:rPr>
          <w:rFonts w:ascii="Times New Roman" w:hAnsi="Times New Roman"/>
        </w:rPr>
        <w:t xml:space="preserve">  D</w:t>
      </w:r>
      <w:r w:rsidRPr="0023146E">
        <w:rPr>
          <w:rFonts w:ascii="Times New Roman" w:hAnsi="Times New Roman"/>
        </w:rPr>
        <w:t>ating back to the Viking era</w:t>
      </w:r>
      <w:r>
        <w:rPr>
          <w:rFonts w:ascii="Times New Roman" w:hAnsi="Times New Roman"/>
        </w:rPr>
        <w:t>, t</w:t>
      </w:r>
      <w:r w:rsidRPr="0023146E">
        <w:rPr>
          <w:rFonts w:ascii="Times New Roman" w:hAnsi="Times New Roman"/>
        </w:rPr>
        <w:t>he history of Mars exploration has collect</w:t>
      </w:r>
      <w:r>
        <w:rPr>
          <w:rFonts w:ascii="Times New Roman" w:hAnsi="Times New Roman"/>
        </w:rPr>
        <w:t>ed</w:t>
      </w:r>
      <w:r w:rsidRPr="0023146E">
        <w:rPr>
          <w:rFonts w:ascii="Times New Roman" w:hAnsi="Times New Roman"/>
        </w:rPr>
        <w:t xml:space="preserve"> thousands of</w:t>
      </w:r>
      <w:r w:rsidRPr="00231E50">
        <w:t xml:space="preserve"> </w:t>
      </w:r>
      <w:r>
        <w:t>samples of microbial contaminants from</w:t>
      </w:r>
      <w:r w:rsidRPr="00231E50">
        <w:t xml:space="preserve"> Mars-bound spacecraft </w:t>
      </w:r>
      <w:r w:rsidRPr="0023146E">
        <w:rPr>
          <w:rFonts w:ascii="Times New Roman" w:hAnsi="Times New Roman"/>
        </w:rPr>
        <w:t>prior</w:t>
      </w:r>
      <w:r w:rsidRPr="00231E50">
        <w:t xml:space="preserve"> </w:t>
      </w:r>
      <w:r w:rsidRPr="0023146E">
        <w:rPr>
          <w:rFonts w:ascii="Times New Roman" w:hAnsi="Times New Roman"/>
        </w:rPr>
        <w:t xml:space="preserve">to </w:t>
      </w:r>
      <w:r w:rsidRPr="00231E50">
        <w:t>their launch.</w:t>
      </w:r>
      <w:r>
        <w:t xml:space="preserve"> </w:t>
      </w:r>
      <w:r w:rsidRPr="00231E50">
        <w:t xml:space="preserve">There are several </w:t>
      </w:r>
      <w:r>
        <w:t xml:space="preserve">existing </w:t>
      </w:r>
      <w:r w:rsidRPr="0023146E">
        <w:rPr>
          <w:rFonts w:ascii="Times New Roman" w:hAnsi="Times New Roman"/>
        </w:rPr>
        <w:t xml:space="preserve">culture </w:t>
      </w:r>
      <w:r w:rsidRPr="00231E50">
        <w:t xml:space="preserve">collections </w:t>
      </w:r>
      <w:r w:rsidRPr="0023146E">
        <w:rPr>
          <w:rFonts w:ascii="Times New Roman" w:hAnsi="Times New Roman"/>
        </w:rPr>
        <w:t xml:space="preserve">housing </w:t>
      </w:r>
      <w:r w:rsidRPr="00231E50">
        <w:t>isolates derived from these samples,</w:t>
      </w:r>
      <w:r w:rsidRPr="0023146E">
        <w:rPr>
          <w:rFonts w:ascii="Times New Roman" w:hAnsi="Times New Roman"/>
        </w:rPr>
        <w:t xml:space="preserve"> including: </w:t>
      </w:r>
      <w:r w:rsidRPr="00231E50">
        <w:t xml:space="preserve">ESA’s collection at DSMZ </w:t>
      </w:r>
      <w:r w:rsidRPr="0023146E">
        <w:rPr>
          <w:rFonts w:ascii="Times New Roman" w:hAnsi="Times New Roman"/>
        </w:rPr>
        <w:fldChar w:fldCharType="begin"/>
      </w:r>
      <w:r w:rsidRPr="0023146E">
        <w:rPr>
          <w:rFonts w:ascii="Times New Roman" w:hAnsi="Times New Roman"/>
        </w:rPr>
        <w:instrText xml:space="preserve"> ADDIN EN.CITE &lt;EndNote&gt;&lt;Cite&gt;&lt;Author&gt;Moissl-Eichinger&lt;/Author&gt;&lt;Year&gt;2012&lt;/Year&gt;&lt;RecNum&gt;7534&lt;/RecNum&gt;&lt;DisplayText&gt;(Moissl-Eichinger&lt;style face="italic"&gt; et al.,&lt;/style&gt; 2012)&lt;/DisplayText&gt;&lt;record&gt;&lt;rec-number&gt;7534&lt;/rec-number&gt;&lt;foreign-keys&gt;&lt;key app="EN" db-id="vtzx955fhaedz9er92ovvzsy0stvxx0rstxp"&gt;7534&lt;/key&gt;&lt;/foreign-keys&gt;&lt;ref-type name="Journal Article"&gt;17&lt;/ref-type&gt;&lt;contributors&gt;&lt;authors&gt;&lt;author&gt;Moissl-Eichinger, C.&lt;/author&gt;&lt;author&gt;Rettberg, P.&lt;/author&gt;&lt;author&gt;Pukall, R.&lt;/author&gt;&lt;/authors&gt;&lt;/contributors&gt;&lt;auth-address&gt;1 Institute of Microbiology and Archaea Center, University of Regensburg , Regensburg, Germany .&lt;/auth-address&gt;&lt;titles&gt;&lt;title&gt;The first collection of spacecraft-associated microorganisms: a public source for extremotolerant microorganisms from spacecraft assembly clean rooms&lt;/title&gt;&lt;secondary-title&gt;Astrobiology&lt;/secondary-title&gt;&lt;alt-title&gt;Astrobiology&lt;/alt-title&gt;&lt;/titles&gt;&lt;periodical&gt;&lt;full-title&gt;Astrobiology&lt;/full-title&gt;&lt;abbr-1&gt;Astrobiology&lt;/abbr-1&gt;&lt;abbr-2&gt;Astrobiology&lt;/abbr-2&gt;&lt;/periodical&gt;&lt;alt-periodical&gt;&lt;full-title&gt;Astrobiology&lt;/full-title&gt;&lt;abbr-1&gt;Astrobiology&lt;/abbr-1&gt;&lt;abbr-2&gt;Astrobiology&lt;/abbr-2&gt;&lt;/alt-periodical&gt;&lt;pages&gt;1024-34&lt;/pages&gt;&lt;volume&gt;12&lt;/volume&gt;&lt;number&gt;11&lt;/number&gt;&lt;dates&gt;&lt;year&gt;2012&lt;/year&gt;&lt;pub-dates&gt;&lt;date&gt;Nov&lt;/date&gt;&lt;/pub-dates&gt;&lt;/dates&gt;&lt;isbn&gt;1557-8070 (Electronic)&amp;#xD;1557-8070 (Linking)&lt;/isbn&gt;&lt;accession-num&gt;23121015&lt;/accession-num&gt;&lt;urls&gt;&lt;related-urls&gt;&lt;url&gt;http://www.ncbi.nlm.nih.gov/pubmed/23121015&lt;/url&gt;&lt;/related-urls&gt;&lt;/urls&gt;&lt;electronic-resource-num&gt;10.1089/ast.2012.0906&lt;/electronic-resource-num&gt;&lt;/record&gt;&lt;/Cite&gt;&lt;/EndNote&gt;</w:instrText>
      </w:r>
      <w:r w:rsidRPr="0023146E">
        <w:rPr>
          <w:rFonts w:ascii="Times New Roman" w:hAnsi="Times New Roman"/>
        </w:rPr>
        <w:fldChar w:fldCharType="separate"/>
      </w:r>
      <w:r w:rsidRPr="0023146E">
        <w:rPr>
          <w:rFonts w:ascii="Times New Roman" w:hAnsi="Times New Roman"/>
        </w:rPr>
        <w:t>(</w:t>
      </w:r>
      <w:hyperlink w:anchor="_ENREF_4" w:tooltip="Moissl-Eichinger, 2012 #7534" w:history="1">
        <w:r w:rsidRPr="0023146E">
          <w:rPr>
            <w:rFonts w:ascii="Times New Roman" w:hAnsi="Times New Roman"/>
          </w:rPr>
          <w:t>Moissl-Eichinger</w:t>
        </w:r>
        <w:r w:rsidRPr="0023146E">
          <w:rPr>
            <w:rFonts w:ascii="Times New Roman" w:hAnsi="Times New Roman"/>
            <w:i/>
          </w:rPr>
          <w:t xml:space="preserve"> et al.,</w:t>
        </w:r>
        <w:r w:rsidRPr="0023146E">
          <w:rPr>
            <w:rFonts w:ascii="Times New Roman" w:hAnsi="Times New Roman"/>
          </w:rPr>
          <w:t xml:space="preserve"> 2012</w:t>
        </w:r>
      </w:hyperlink>
      <w:r w:rsidRPr="0023146E">
        <w:rPr>
          <w:rFonts w:ascii="Times New Roman" w:hAnsi="Times New Roman"/>
        </w:rPr>
        <w:t>)</w:t>
      </w:r>
      <w:r w:rsidRPr="0023146E">
        <w:rPr>
          <w:rFonts w:ascii="Times New Roman" w:hAnsi="Times New Roman"/>
        </w:rPr>
        <w:fldChar w:fldCharType="end"/>
      </w:r>
      <w:r w:rsidRPr="0023146E">
        <w:rPr>
          <w:rFonts w:ascii="Times New Roman" w:hAnsi="Times New Roman"/>
        </w:rPr>
        <w:t xml:space="preserve">, </w:t>
      </w:r>
      <w:r w:rsidRPr="00231E50">
        <w:t>JPL’s Phoenix research collection at U</w:t>
      </w:r>
      <w:r w:rsidRPr="0023146E">
        <w:rPr>
          <w:rFonts w:ascii="Times New Roman" w:hAnsi="Times New Roman"/>
        </w:rPr>
        <w:t>nited States Department of Agriculture – Agriculture Research Service</w:t>
      </w:r>
      <w:r w:rsidRPr="00231E50">
        <w:t xml:space="preserve"> </w:t>
      </w:r>
      <w:r w:rsidRPr="0023146E">
        <w:rPr>
          <w:rFonts w:ascii="Times New Roman" w:hAnsi="Times New Roman"/>
        </w:rPr>
        <w:fldChar w:fldCharType="begin"/>
      </w:r>
      <w:r w:rsidRPr="0023146E">
        <w:rPr>
          <w:rFonts w:ascii="Times New Roman" w:hAnsi="Times New Roman"/>
        </w:rPr>
        <w:instrText xml:space="preserve"> ADDIN EN.CITE &lt;EndNote&gt;&lt;Cite&gt;&lt;Author&gt;Venkateswaran&lt;/Author&gt;&lt;Year&gt;2014&lt;/Year&gt;&lt;RecNum&gt;7858&lt;/RecNum&gt;&lt;DisplayText&gt;(Venkateswaran&lt;style face="italic"&gt; et al.,&lt;/style&gt; 2014)&lt;/DisplayText&gt;&lt;record&gt;&lt;rec-number&gt;7858&lt;/rec-number&gt;&lt;foreign-keys&gt;&lt;key app="EN" db-id="vtzx955fhaedz9er92ovvzsy0stvxx0rstxp"&gt;7858&lt;/key&gt;&lt;/foreign-keys&gt;&lt;ref-type name="Journal Article"&gt;17&lt;/ref-type&gt;&lt;contributors&gt;&lt;authors&gt;&lt;author&gt;Venkateswaran, K.&lt;/author&gt;&lt;author&gt;Vaishampayan, P.&lt;/author&gt;&lt;author&gt;Benardini, J. N., 3rd&lt;/author&gt;&lt;author&gt;Rooney, A. P.&lt;/author&gt;&lt;author&gt;Spry, J. A.&lt;/author&gt;&lt;/authors&gt;&lt;/contributors&gt;&lt;auth-address&gt;1 Jet Propulsion Laboratory, California Institute of Technology , Pasadena, California.&lt;/auth-address&gt;&lt;titles&gt;&lt;title&gt;Deposition of extreme-tolerant bacterial strains isolated during different phases of Phoenix spacecraft assembly in a public culture collection&lt;/title&gt;&lt;secondary-title&gt;Astrobiology&lt;/secondary-title&gt;&lt;alt-title&gt;Astrobiology&lt;/alt-title&gt;&lt;/titles&gt;&lt;periodical&gt;&lt;full-title&gt;Astrobiology&lt;/full-title&gt;&lt;abbr-1&gt;Astrobiology&lt;/abbr-1&gt;&lt;abbr-2&gt;Astrobiology&lt;/abbr-2&gt;&lt;/periodical&gt;&lt;alt-periodical&gt;&lt;full-title&gt;Astrobiology&lt;/full-title&gt;&lt;abbr-1&gt;Astrobiology&lt;/abbr-1&gt;&lt;abbr-2&gt;Astrobiology&lt;/abbr-2&gt;&lt;/alt-periodical&gt;&lt;pages&gt;24-6&lt;/pages&gt;&lt;volume&gt;14&lt;/volume&gt;&lt;number&gt;1&lt;/number&gt;&lt;edition&gt;2014/01/08&lt;/edition&gt;&lt;dates&gt;&lt;year&gt;2014&lt;/year&gt;&lt;pub-dates&gt;&lt;date&gt;Jan&lt;/date&gt;&lt;/pub-dates&gt;&lt;/dates&gt;&lt;isbn&gt;1557-8070 (Electronic)&amp;#xD;1557-8070 (Linking)&lt;/isbn&gt;&lt;accession-num&gt;24392704&lt;/accession-num&gt;&lt;urls&gt;&lt;/urls&gt;&lt;electronic-resource-num&gt;10.1089/ast.2013.0978&lt;/electronic-resource-num&gt;&lt;remote-database-provider&gt;NLM&lt;/remote-database-provider&gt;&lt;language&gt;eng&lt;/language&gt;&lt;/record&gt;&lt;/Cite&gt;&lt;/EndNote&gt;</w:instrText>
      </w:r>
      <w:r w:rsidRPr="0023146E">
        <w:rPr>
          <w:rFonts w:ascii="Times New Roman" w:hAnsi="Times New Roman"/>
        </w:rPr>
        <w:fldChar w:fldCharType="separate"/>
      </w:r>
      <w:r w:rsidRPr="0023146E">
        <w:rPr>
          <w:rFonts w:ascii="Times New Roman" w:hAnsi="Times New Roman"/>
        </w:rPr>
        <w:t>(</w:t>
      </w:r>
      <w:hyperlink w:anchor="_ENREF_7" w:tooltip="Venkateswaran, 2014 #7858" w:history="1">
        <w:r w:rsidRPr="0023146E">
          <w:rPr>
            <w:rFonts w:ascii="Times New Roman" w:hAnsi="Times New Roman"/>
          </w:rPr>
          <w:t>Venkateswaran</w:t>
        </w:r>
        <w:r w:rsidRPr="0023146E">
          <w:rPr>
            <w:rFonts w:ascii="Times New Roman" w:hAnsi="Times New Roman"/>
            <w:i/>
          </w:rPr>
          <w:t xml:space="preserve"> et al.,</w:t>
        </w:r>
        <w:r w:rsidRPr="0023146E">
          <w:rPr>
            <w:rFonts w:ascii="Times New Roman" w:hAnsi="Times New Roman"/>
          </w:rPr>
          <w:t xml:space="preserve"> 2014</w:t>
        </w:r>
      </w:hyperlink>
      <w:r w:rsidRPr="0023146E">
        <w:rPr>
          <w:rFonts w:ascii="Times New Roman" w:hAnsi="Times New Roman"/>
        </w:rPr>
        <w:t>)</w:t>
      </w:r>
      <w:r w:rsidRPr="0023146E">
        <w:rPr>
          <w:rFonts w:ascii="Times New Roman" w:hAnsi="Times New Roman"/>
        </w:rPr>
        <w:fldChar w:fldCharType="end"/>
      </w:r>
      <w:r w:rsidRPr="0023146E">
        <w:rPr>
          <w:rFonts w:ascii="Times New Roman" w:hAnsi="Times New Roman"/>
        </w:rPr>
        <w:t xml:space="preserve">, and </w:t>
      </w:r>
      <w:r w:rsidRPr="00231E50">
        <w:t>JPL/M</w:t>
      </w:r>
      <w:r w:rsidRPr="0023146E">
        <w:rPr>
          <w:rFonts w:ascii="Times New Roman" w:hAnsi="Times New Roman"/>
        </w:rPr>
        <w:t>ars Program Office</w:t>
      </w:r>
      <w:r w:rsidRPr="00231E50">
        <w:t xml:space="preserve">’s Mars-related collection archived at JPL, under study in collaboration with </w:t>
      </w:r>
      <w:r>
        <w:t xml:space="preserve">the </w:t>
      </w:r>
      <w:r w:rsidRPr="00231E50">
        <w:t>Universit</w:t>
      </w:r>
      <w:r w:rsidRPr="0023146E">
        <w:rPr>
          <w:rFonts w:ascii="Times New Roman" w:hAnsi="Times New Roman"/>
        </w:rPr>
        <w:t xml:space="preserve">y of Idaho. These samples have allowed for phylogenetic studies of the variety of taxa (including bacteria, archaea, and fungi), </w:t>
      </w:r>
      <w:r w:rsidR="005F5CA0" w:rsidRPr="0023146E">
        <w:rPr>
          <w:rFonts w:ascii="Times New Roman" w:hAnsi="Times New Roman"/>
        </w:rPr>
        <w:t>that have</w:t>
      </w:r>
      <w:r w:rsidR="005F5CA0">
        <w:rPr>
          <w:rFonts w:ascii="Times New Roman" w:hAnsi="Times New Roman"/>
        </w:rPr>
        <w:t xml:space="preserve"> the potential to have </w:t>
      </w:r>
      <w:r w:rsidR="005F5CA0" w:rsidRPr="0023146E">
        <w:rPr>
          <w:rFonts w:ascii="Times New Roman" w:hAnsi="Times New Roman"/>
        </w:rPr>
        <w:t>been sent to Mars (</w:t>
      </w:r>
      <w:r w:rsidR="005F5CA0" w:rsidRPr="0023146E">
        <w:rPr>
          <w:rFonts w:ascii="Times New Roman" w:hAnsi="Times New Roman"/>
        </w:rPr>
        <w:fldChar w:fldCharType="begin"/>
      </w:r>
      <w:r w:rsidR="005F5CA0" w:rsidRPr="0023146E">
        <w:rPr>
          <w:rFonts w:ascii="Times New Roman" w:hAnsi="Times New Roman"/>
        </w:rPr>
        <w:instrText xml:space="preserve"> ADDIN EN.CITE &lt;EndNote&gt;&lt;Cite&gt;&lt;Author&gt;Venkateswaran&lt;/Author&gt;&lt;Year&gt;2012&lt;/Year&gt;&lt;RecNum&gt;7509&lt;/RecNum&gt;&lt;DisplayText&gt;(Venkateswaran&lt;style face="italic"&gt; et al.,&lt;/style&gt; 2012)&lt;/DisplayText&gt;&lt;record&gt;&lt;rec-number&gt;7509&lt;/rec-number&gt;&lt;foreign-keys&gt;&lt;key app="EN" db-id="vtzx955fhaedz9er92ovvzsy0stvxx0rstxp"&gt;7509&lt;/key&gt;&lt;/foreign-keys&gt;&lt;ref-type name="Government Document"&gt;46&lt;/ref-type&gt;&lt;contributors&gt;&lt;authors&gt;&lt;author&gt;Venkateswaran, K.,&lt;/author&gt;&lt;author&gt;La Duc, M. T.,&lt;/author&gt;&lt;author&gt;Vaishampayan, P.&lt;/author&gt;&lt;/authors&gt;&lt;/contributors&gt;&lt;titles&gt;&lt;title&gt;Genetic Inventory Task: Final Report, JPL Publication 12-12&lt;/title&gt;&lt;/titles&gt;&lt;pages&gt;1-117&lt;/pages&gt;&lt;volume&gt;1 and 2&lt;/volume&gt;&lt;dates&gt;&lt;year&gt;2012&lt;/year&gt;&lt;/dates&gt;&lt;pub-location&gt;Pasadena, CA.&lt;/pub-location&gt;&lt;publisher&gt;Jet Propulsion Laboratory, California Institute of Technology&lt;/publisher&gt;&lt;urls&gt;&lt;related-urls&gt;&lt;url&gt;http://trs-new.jpl.nasa.gov/dspace/bitstream/2014/42319/1/JPL%20Pub%2012-12_Vol%201.pdf&lt;/url&gt;&lt;/related-urls&gt;&lt;/urls&gt;&lt;/record&gt;&lt;/Cite&gt;&lt;/EndNote&gt;</w:instrText>
      </w:r>
      <w:r w:rsidR="005F5CA0" w:rsidRPr="0023146E">
        <w:rPr>
          <w:rFonts w:ascii="Times New Roman" w:hAnsi="Times New Roman"/>
        </w:rPr>
        <w:fldChar w:fldCharType="separate"/>
      </w:r>
      <w:hyperlink w:anchor="_ENREF_6" w:tooltip="Venkateswaran, 2012 #7509" w:history="1">
        <w:r w:rsidR="005F5CA0" w:rsidRPr="0023146E">
          <w:rPr>
            <w:rFonts w:ascii="Times New Roman" w:hAnsi="Times New Roman"/>
          </w:rPr>
          <w:t>Venkateswaran</w:t>
        </w:r>
        <w:r w:rsidR="005F5CA0" w:rsidRPr="0023146E">
          <w:rPr>
            <w:rFonts w:ascii="Times New Roman" w:hAnsi="Times New Roman"/>
            <w:i/>
          </w:rPr>
          <w:t xml:space="preserve"> et al., </w:t>
        </w:r>
        <w:r w:rsidR="005F5CA0" w:rsidRPr="0023146E">
          <w:rPr>
            <w:rFonts w:ascii="Times New Roman" w:hAnsi="Times New Roman"/>
          </w:rPr>
          <w:t>2012</w:t>
        </w:r>
      </w:hyperlink>
      <w:r w:rsidR="005F5CA0" w:rsidRPr="0023146E">
        <w:rPr>
          <w:rFonts w:ascii="Times New Roman" w:hAnsi="Times New Roman"/>
        </w:rPr>
        <w:t>)</w:t>
      </w:r>
      <w:r w:rsidR="005F5CA0" w:rsidRPr="0023146E">
        <w:rPr>
          <w:rFonts w:ascii="Times New Roman" w:hAnsi="Times New Roman"/>
        </w:rPr>
        <w:fldChar w:fldCharType="end"/>
      </w:r>
      <w:r w:rsidR="005F5CA0" w:rsidRPr="0023146E">
        <w:rPr>
          <w:rFonts w:ascii="Times New Roman" w:hAnsi="Times New Roman"/>
        </w:rPr>
        <w:t xml:space="preserve">. </w:t>
      </w:r>
      <w:r w:rsidR="00E349EA" w:rsidRPr="00AC1CC6">
        <w:rPr>
          <w:rFonts w:ascii="Times New Roman" w:hAnsi="Times New Roman"/>
        </w:rPr>
        <w:t>In the case of the Mars-2020 sample-collecting rover, a similar set of samples should be collected and archived to support potential evaluation should Mars samples eventually be returned.)</w:t>
      </w:r>
      <w:r w:rsidR="000E24C7">
        <w:rPr>
          <w:rFonts w:ascii="Times New Roman" w:hAnsi="Times New Roman"/>
        </w:rPr>
        <w:t xml:space="preserve">  </w:t>
      </w:r>
    </w:p>
    <w:p w14:paraId="7BBD9900" w14:textId="77777777" w:rsidR="00B93C7C" w:rsidRDefault="00B93C7C" w:rsidP="00B93C7C">
      <w:pPr>
        <w:pStyle w:val="ListParagraph"/>
        <w:numPr>
          <w:ilvl w:val="0"/>
          <w:numId w:val="23"/>
        </w:numPr>
      </w:pPr>
      <w:r>
        <w:rPr>
          <w:rFonts w:ascii="Times New Roman" w:hAnsi="Times New Roman"/>
          <w:u w:val="single"/>
        </w:rPr>
        <w:t>Witness plates (Section 5.2 above)</w:t>
      </w:r>
      <w:r w:rsidRPr="0023146E">
        <w:rPr>
          <w:rFonts w:ascii="Times New Roman" w:hAnsi="Times New Roman"/>
          <w:u w:val="single"/>
        </w:rPr>
        <w:t>.</w:t>
      </w:r>
      <w:r>
        <w:rPr>
          <w:rFonts w:ascii="Times New Roman" w:hAnsi="Times New Roman"/>
        </w:rPr>
        <w:t xml:space="preserve">  </w:t>
      </w:r>
      <w:r>
        <w:t>As discussed above, witness plates and</w:t>
      </w:r>
      <w:r w:rsidRPr="00D563A1">
        <w:t xml:space="preserve"> the negative con</w:t>
      </w:r>
      <w:r>
        <w:t>trol standards need to</w:t>
      </w:r>
      <w:r w:rsidRPr="00D563A1">
        <w:t xml:space="preserve"> be maintained as long as the martian samples are cataloged and distributed through the same procedures</w:t>
      </w:r>
      <w:r>
        <w:t xml:space="preserve">.  </w:t>
      </w:r>
    </w:p>
    <w:p w14:paraId="33A3A0BE" w14:textId="3290090F" w:rsidR="00B93C7C" w:rsidRDefault="00B93C7C" w:rsidP="00B93C7C">
      <w:pPr>
        <w:pStyle w:val="ListParagraph"/>
        <w:numPr>
          <w:ilvl w:val="0"/>
          <w:numId w:val="23"/>
        </w:numPr>
      </w:pPr>
      <w:r w:rsidRPr="000521B4">
        <w:rPr>
          <w:rFonts w:ascii="Times New Roman" w:hAnsi="Times New Roman"/>
          <w:u w:val="single"/>
        </w:rPr>
        <w:t xml:space="preserve">Organic materials used in the </w:t>
      </w:r>
      <w:r w:rsidR="005F5CA0">
        <w:rPr>
          <w:rFonts w:ascii="Times New Roman" w:hAnsi="Times New Roman"/>
          <w:u w:val="single"/>
        </w:rPr>
        <w:t>spacecraft</w:t>
      </w:r>
      <w:r w:rsidR="005F5CA0" w:rsidRPr="000521B4" w:rsidDel="005F5CA0">
        <w:rPr>
          <w:rFonts w:ascii="Times New Roman" w:hAnsi="Times New Roman"/>
          <w:u w:val="single"/>
        </w:rPr>
        <w:t xml:space="preserve"> </w:t>
      </w:r>
      <w:r w:rsidRPr="000521B4">
        <w:rPr>
          <w:rFonts w:ascii="Times New Roman" w:hAnsi="Times New Roman"/>
          <w:u w:val="single"/>
        </w:rPr>
        <w:t>build.</w:t>
      </w:r>
      <w:r w:rsidRPr="000521B4">
        <w:rPr>
          <w:rFonts w:ascii="Times New Roman" w:hAnsi="Times New Roman"/>
        </w:rPr>
        <w:t xml:space="preserve">  </w:t>
      </w:r>
      <w:r>
        <w:t xml:space="preserve">It is essential that </w:t>
      </w:r>
      <w:r w:rsidRPr="00D563A1">
        <w:t>samples of all organic</w:t>
      </w:r>
      <w:r>
        <w:t xml:space="preserve">-bearing materials </w:t>
      </w:r>
      <w:r w:rsidRPr="00D563A1">
        <w:t>used in the course</w:t>
      </w:r>
      <w:r>
        <w:t xml:space="preserve"> of building and processing </w:t>
      </w:r>
      <w:r w:rsidR="006B1D5E">
        <w:t>Mars</w:t>
      </w:r>
      <w:r w:rsidR="00CF706A">
        <w:t xml:space="preserve"> 2020</w:t>
      </w:r>
      <w:r w:rsidRPr="00D563A1">
        <w:t xml:space="preserve"> hardware</w:t>
      </w:r>
      <w:r>
        <w:t xml:space="preserve"> be collected and archived</w:t>
      </w:r>
      <w:r w:rsidRPr="00D563A1">
        <w:t xml:space="preserve">. This includes polymers used in electronic components, cleaning solvents, polymers used in spacecraft manufacture such as Kapton, </w:t>
      </w:r>
      <w:r w:rsidR="000E24C7" w:rsidRPr="00D563A1">
        <w:t xml:space="preserve">mold </w:t>
      </w:r>
      <w:r w:rsidRPr="00D563A1">
        <w:t>releasing agents, machine oils, system lubricants</w:t>
      </w:r>
      <w:r w:rsidRPr="004A4748">
        <w:t xml:space="preserve">, etc.  </w:t>
      </w:r>
      <w:r w:rsidRPr="004A4748">
        <w:rPr>
          <w:rFonts w:ascii="Times New Roman" w:hAnsi="Times New Roman"/>
        </w:rPr>
        <w:t xml:space="preserve">It is impossible to build a spacecraft, rover, collection system, and return system purely out of carbon-free materials.  Motors require lubrication, surfaces require coatings, joints require adhesives, and even stainless steel alloys contain low levels of metal carbides. </w:t>
      </w:r>
      <w:r w:rsidRPr="004A4748">
        <w:t>At</w:t>
      </w:r>
      <w:r w:rsidRPr="00D563A1">
        <w:t xml:space="preserve"> the time these samples </w:t>
      </w:r>
      <w:r>
        <w:t>enter</w:t>
      </w:r>
      <w:r w:rsidRPr="00D563A1">
        <w:t xml:space="preserve"> the archive, they should be analyzed for a range of compounds identified </w:t>
      </w:r>
      <w:r>
        <w:t xml:space="preserve">as of special interest to the </w:t>
      </w:r>
      <w:r w:rsidR="006B1D5E">
        <w:t>Mars</w:t>
      </w:r>
      <w:r w:rsidR="00CF706A">
        <w:t xml:space="preserve"> 2020</w:t>
      </w:r>
      <w:r w:rsidRPr="00D563A1">
        <w:t xml:space="preserve"> mission, i.e. the Tier 1 compounds. </w:t>
      </w:r>
      <w:r>
        <w:t>Prompt analysis</w:t>
      </w:r>
      <w:r w:rsidRPr="00D563A1">
        <w:t xml:space="preserve"> </w:t>
      </w:r>
      <w:r w:rsidR="005A38BC">
        <w:t>would</w:t>
      </w:r>
      <w:r w:rsidRPr="00D563A1">
        <w:t xml:space="preserve"> guard against degradation of the archived compounds before the cache is returned, and still retain material for analysis should a co</w:t>
      </w:r>
      <w:r>
        <w:t xml:space="preserve">ntamination contingency arise.  </w:t>
      </w:r>
    </w:p>
    <w:p w14:paraId="275A69B9" w14:textId="17CD0375" w:rsidR="00B93C7C" w:rsidRDefault="00120773" w:rsidP="00B93C7C">
      <w:r>
        <w:rPr>
          <w:noProof/>
        </w:rPr>
        <w:drawing>
          <wp:inline distT="0" distB="0" distL="0" distR="0" wp14:anchorId="2F0A6650" wp14:editId="3D03D77D">
            <wp:extent cx="4445000" cy="2489200"/>
            <wp:effectExtent l="0" t="0" r="0" b="0"/>
            <wp:docPr id="57372" name="Picture 57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 Archive_Materials.jpg"/>
                    <pic:cNvPicPr/>
                  </pic:nvPicPr>
                  <pic:blipFill>
                    <a:blip r:embed="rId37">
                      <a:extLst>
                        <a:ext uri="{28A0092B-C50C-407E-A947-70E740481C1C}">
                          <a14:useLocalDpi xmlns:a14="http://schemas.microsoft.com/office/drawing/2010/main" val="0"/>
                        </a:ext>
                      </a:extLst>
                    </a:blip>
                    <a:stretch>
                      <a:fillRect/>
                    </a:stretch>
                  </pic:blipFill>
                  <pic:spPr>
                    <a:xfrm>
                      <a:off x="0" y="0"/>
                      <a:ext cx="4445000" cy="2489200"/>
                    </a:xfrm>
                    <a:prstGeom prst="rect">
                      <a:avLst/>
                    </a:prstGeom>
                  </pic:spPr>
                </pic:pic>
              </a:graphicData>
            </a:graphic>
          </wp:inline>
        </w:drawing>
      </w:r>
    </w:p>
    <w:p w14:paraId="5296A9BC" w14:textId="5AB85957" w:rsidR="00B93C7C" w:rsidRPr="00CC7302" w:rsidRDefault="00B93C7C" w:rsidP="00B93C7C">
      <w:pPr>
        <w:ind w:left="720" w:hanging="720"/>
        <w:rPr>
          <w:rFonts w:ascii="Times New Roman" w:hAnsi="Times New Roman"/>
          <w:i/>
        </w:rPr>
      </w:pPr>
      <w:r w:rsidRPr="00CC7302">
        <w:rPr>
          <w:b/>
          <w:i/>
          <w:u w:val="single"/>
        </w:rPr>
        <w:t>Figure 1</w:t>
      </w:r>
      <w:r w:rsidR="00D74EB6">
        <w:rPr>
          <w:b/>
          <w:i/>
          <w:u w:val="single"/>
        </w:rPr>
        <w:t>8</w:t>
      </w:r>
      <w:r w:rsidRPr="00CC7302">
        <w:rPr>
          <w:i/>
        </w:rPr>
        <w:t>:</w:t>
      </w:r>
      <w:r w:rsidRPr="00CC7302">
        <w:rPr>
          <w:rFonts w:ascii="Times New Roman" w:hAnsi="Times New Roman"/>
          <w:i/>
        </w:rPr>
        <w:t xml:space="preserve"> Examples of MSL material samples, many of which are organic-bearing, stored in the JPL Planetary Protection Archive: (a) heat shield, (b) heat shield in ESD packaging, (c) heat shield panel, (d) backshell, (e) harness. The samples are stored in a cabinet under well-controlled temperature conditions (f).</w:t>
      </w:r>
      <w:r w:rsidR="00154F1D">
        <w:rPr>
          <w:rFonts w:ascii="Times New Roman" w:hAnsi="Times New Roman"/>
          <w:i/>
        </w:rPr>
        <w:t xml:space="preserve"> </w:t>
      </w:r>
      <w:r w:rsidR="003B3814">
        <w:rPr>
          <w:rFonts w:ascii="Times New Roman" w:hAnsi="Times New Roman"/>
          <w:i/>
        </w:rPr>
        <w:t xml:space="preserve"> </w:t>
      </w:r>
      <w:r w:rsidR="00154F1D">
        <w:rPr>
          <w:rFonts w:ascii="Times New Roman" w:hAnsi="Times New Roman"/>
          <w:i/>
        </w:rPr>
        <w:t xml:space="preserve">Source: Melissa Jones, </w:t>
      </w:r>
      <w:r w:rsidR="00154F1D" w:rsidRPr="00CC7302">
        <w:rPr>
          <w:rFonts w:ascii="Times New Roman" w:hAnsi="Times New Roman"/>
          <w:i/>
        </w:rPr>
        <w:t xml:space="preserve">JPL Biotechnology and Planetary Protection </w:t>
      </w:r>
      <w:r w:rsidR="00154F1D">
        <w:rPr>
          <w:rFonts w:ascii="Times New Roman" w:hAnsi="Times New Roman"/>
          <w:i/>
        </w:rPr>
        <w:t>G</w:t>
      </w:r>
      <w:r w:rsidR="00154F1D" w:rsidRPr="00CC7302">
        <w:rPr>
          <w:rFonts w:ascii="Times New Roman" w:hAnsi="Times New Roman"/>
          <w:i/>
        </w:rPr>
        <w:t>roup</w:t>
      </w:r>
      <w:r w:rsidR="00154F1D">
        <w:rPr>
          <w:rFonts w:ascii="Times New Roman" w:hAnsi="Times New Roman"/>
          <w:i/>
        </w:rPr>
        <w:t>.</w:t>
      </w:r>
    </w:p>
    <w:p w14:paraId="78FA6EBB" w14:textId="6D485716" w:rsidR="00B93C7C" w:rsidRDefault="00B93C7C" w:rsidP="00B93C7C">
      <w:pPr>
        <w:pStyle w:val="ListParagraph"/>
        <w:numPr>
          <w:ilvl w:val="0"/>
          <w:numId w:val="23"/>
        </w:numPr>
      </w:pPr>
      <w:r>
        <w:rPr>
          <w:rFonts w:ascii="Times New Roman" w:hAnsi="Times New Roman"/>
          <w:u w:val="single"/>
        </w:rPr>
        <w:t xml:space="preserve">Samples from the </w:t>
      </w:r>
      <w:r w:rsidR="005F5CA0">
        <w:rPr>
          <w:rFonts w:ascii="Times New Roman" w:hAnsi="Times New Roman"/>
          <w:u w:val="single"/>
        </w:rPr>
        <w:t xml:space="preserve">possible future </w:t>
      </w:r>
      <w:r>
        <w:rPr>
          <w:rFonts w:ascii="Times New Roman" w:hAnsi="Times New Roman"/>
          <w:u w:val="single"/>
        </w:rPr>
        <w:t>Earth landing site</w:t>
      </w:r>
      <w:r w:rsidRPr="0023146E">
        <w:rPr>
          <w:rFonts w:ascii="Times New Roman" w:hAnsi="Times New Roman"/>
          <w:u w:val="single"/>
        </w:rPr>
        <w:t>.</w:t>
      </w:r>
      <w:r>
        <w:rPr>
          <w:rFonts w:ascii="Times New Roman" w:hAnsi="Times New Roman"/>
        </w:rPr>
        <w:t xml:space="preserve">  Samples of the </w:t>
      </w:r>
      <w:r>
        <w:t>soil</w:t>
      </w:r>
      <w:r w:rsidRPr="00D563A1">
        <w:t xml:space="preserve"> and air to which the capsule is exposed </w:t>
      </w:r>
      <w:r>
        <w:t xml:space="preserve">at Earth landing </w:t>
      </w:r>
      <w:r w:rsidRPr="00D563A1">
        <w:t xml:space="preserve">should be collected and </w:t>
      </w:r>
      <w:r w:rsidRPr="00453E2C">
        <w:t xml:space="preserve">archived.  </w:t>
      </w:r>
      <w:r w:rsidR="00453E2C" w:rsidRPr="00453E2C">
        <w:t>Materials from</w:t>
      </w:r>
      <w:r w:rsidRPr="00453E2C">
        <w:t xml:space="preserve"> the sample</w:t>
      </w:r>
      <w:r w:rsidRPr="00D563A1">
        <w:t xml:space="preserve"> return capsule ablative </w:t>
      </w:r>
      <w:r>
        <w:t xml:space="preserve">shield (if used), which may have organic components, should be collected and stored. (NOTE—this is not an issue for </w:t>
      </w:r>
      <w:r w:rsidR="006B1D5E">
        <w:t>Mars</w:t>
      </w:r>
      <w:r w:rsidR="00CF706A">
        <w:t xml:space="preserve"> 2020</w:t>
      </w:r>
      <w:r>
        <w:t>).</w:t>
      </w:r>
    </w:p>
    <w:p w14:paraId="3A76E92E" w14:textId="77777777" w:rsidR="00B93C7C" w:rsidRDefault="00B93C7C" w:rsidP="00B93C7C">
      <w:r>
        <w:rPr>
          <w:noProof/>
        </w:rPr>
        <w:drawing>
          <wp:inline distT="0" distB="0" distL="0" distR="0" wp14:anchorId="2D88B21F" wp14:editId="70261B50">
            <wp:extent cx="5943600" cy="29597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nd trip.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2959735"/>
                    </a:xfrm>
                    <a:prstGeom prst="rect">
                      <a:avLst/>
                    </a:prstGeom>
                  </pic:spPr>
                </pic:pic>
              </a:graphicData>
            </a:graphic>
          </wp:inline>
        </w:drawing>
      </w:r>
    </w:p>
    <w:p w14:paraId="7EDC5D41" w14:textId="0B41EA32" w:rsidR="00B93C7C" w:rsidRPr="00CC7302" w:rsidRDefault="00B93C7C" w:rsidP="00B93C7C">
      <w:pPr>
        <w:ind w:left="720" w:hanging="720"/>
        <w:rPr>
          <w:rFonts w:ascii="Times New Roman" w:hAnsi="Times New Roman"/>
          <w:i/>
        </w:rPr>
      </w:pPr>
      <w:r w:rsidRPr="00CC7302">
        <w:rPr>
          <w:b/>
          <w:i/>
          <w:u w:val="single"/>
        </w:rPr>
        <w:t>Figure 1</w:t>
      </w:r>
      <w:r w:rsidR="00D74EB6">
        <w:rPr>
          <w:b/>
          <w:i/>
          <w:u w:val="single"/>
        </w:rPr>
        <w:t>9</w:t>
      </w:r>
      <w:r w:rsidRPr="00CC7302">
        <w:rPr>
          <w:i/>
        </w:rPr>
        <w:t>:</w:t>
      </w:r>
      <w:r w:rsidRPr="00CC7302">
        <w:rPr>
          <w:rFonts w:ascii="Times New Roman" w:hAnsi="Times New Roman"/>
          <w:i/>
        </w:rPr>
        <w:t xml:space="preserve"> Samples of organic matter on outbound spacecraft, including swab samples of trace microbial contamination, organic-bearing materials used in the spacecraft build, and witness plates, should be stored for future reference.  Some portion of these samples presumably </w:t>
      </w:r>
      <w:r w:rsidR="00675CD3">
        <w:rPr>
          <w:rFonts w:ascii="Times New Roman" w:hAnsi="Times New Roman"/>
          <w:i/>
        </w:rPr>
        <w:t xml:space="preserve">would </w:t>
      </w:r>
      <w:r w:rsidRPr="00CC7302">
        <w:rPr>
          <w:rFonts w:ascii="Times New Roman" w:hAnsi="Times New Roman"/>
          <w:i/>
        </w:rPr>
        <w:t xml:space="preserve">need to be analyzed shortly after collection, but the main value </w:t>
      </w:r>
      <w:r w:rsidR="005A38BC">
        <w:rPr>
          <w:rFonts w:ascii="Times New Roman" w:hAnsi="Times New Roman"/>
          <w:i/>
        </w:rPr>
        <w:t>would</w:t>
      </w:r>
      <w:r w:rsidRPr="00CC7302">
        <w:rPr>
          <w:rFonts w:ascii="Times New Roman" w:hAnsi="Times New Roman"/>
          <w:i/>
        </w:rPr>
        <w:t xml:space="preserve"> be analysis with the potential future martian samples and blank standards.  (Modified after Mustard et al., 2013).</w:t>
      </w:r>
    </w:p>
    <w:p w14:paraId="66F274C1" w14:textId="158F7630" w:rsidR="00B93C7C" w:rsidRDefault="00B93C7C" w:rsidP="00B93C7C">
      <w:r>
        <w:rPr>
          <w:rFonts w:cs="Times New Roman"/>
          <w:noProof/>
        </w:rPr>
        <mc:AlternateContent>
          <mc:Choice Requires="wps">
            <w:drawing>
              <wp:inline distT="0" distB="0" distL="0" distR="0" wp14:anchorId="00F2B3EB" wp14:editId="79ECE88D">
                <wp:extent cx="5486400" cy="982980"/>
                <wp:effectExtent l="0" t="0" r="25400" b="33020"/>
                <wp:docPr id="5734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982980"/>
                        </a:xfrm>
                        <a:prstGeom prst="rect">
                          <a:avLst/>
                        </a:prstGeom>
                        <a:solidFill>
                          <a:schemeClr val="accent5">
                            <a:lumMod val="60000"/>
                            <a:lumOff val="4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2">
                          <a:schemeClr val="accent1"/>
                        </a:fillRef>
                        <a:effectRef idx="1">
                          <a:schemeClr val="accent1"/>
                        </a:effectRef>
                        <a:fontRef idx="minor">
                          <a:schemeClr val="dk1"/>
                        </a:fontRef>
                      </wps:style>
                      <wps:txbx>
                        <w:txbxContent>
                          <w:p w14:paraId="26227BD7" w14:textId="2E66D81B" w:rsidR="008702E7" w:rsidRPr="00E93B52" w:rsidRDefault="008702E7" w:rsidP="00B93C7C">
                            <w:pPr>
                              <w:rPr>
                                <w:rFonts w:cs="Arial"/>
                                <w:bCs/>
                                <w:color w:val="000000" w:themeColor="text1"/>
                                <w:kern w:val="24"/>
                                <w:sz w:val="24"/>
                                <w:szCs w:val="40"/>
                              </w:rPr>
                            </w:pPr>
                            <w:r>
                              <w:rPr>
                                <w:rFonts w:eastAsiaTheme="minorEastAsia" w:cs="Arial"/>
                                <w:b/>
                                <w:bCs/>
                                <w:color w:val="000000" w:themeColor="text1"/>
                                <w:kern w:val="24"/>
                                <w:sz w:val="24"/>
                                <w:szCs w:val="40"/>
                                <w:u w:val="single"/>
                              </w:rPr>
                              <w:t>Finding #27</w:t>
                            </w:r>
                            <w:r w:rsidRPr="007F5BC5">
                              <w:rPr>
                                <w:rFonts w:eastAsiaTheme="minorEastAsia" w:cs="Arial"/>
                                <w:b/>
                                <w:bCs/>
                                <w:color w:val="000000" w:themeColor="text1"/>
                                <w:kern w:val="24"/>
                                <w:sz w:val="24"/>
                                <w:szCs w:val="40"/>
                                <w:u w:val="single"/>
                              </w:rPr>
                              <w:t>:</w:t>
                            </w:r>
                            <w:r w:rsidRPr="00AE3FD3">
                              <w:rPr>
                                <w:rFonts w:eastAsiaTheme="minorEastAsia" w:cs="Arial"/>
                                <w:b/>
                                <w:bCs/>
                                <w:color w:val="000000" w:themeColor="text1"/>
                                <w:kern w:val="24"/>
                                <w:sz w:val="24"/>
                                <w:szCs w:val="40"/>
                              </w:rPr>
                              <w:t xml:space="preserve">  </w:t>
                            </w:r>
                            <w:r w:rsidRPr="00E93B52">
                              <w:rPr>
                                <w:rFonts w:cs="Arial"/>
                                <w:bCs/>
                                <w:color w:val="000000" w:themeColor="text1"/>
                                <w:kern w:val="24"/>
                                <w:sz w:val="24"/>
                                <w:szCs w:val="40"/>
                              </w:rPr>
                              <w:t xml:space="preserve">Samples of </w:t>
                            </w:r>
                            <w:r>
                              <w:rPr>
                                <w:rFonts w:cs="Arial"/>
                                <w:bCs/>
                                <w:color w:val="000000" w:themeColor="text1"/>
                                <w:kern w:val="24"/>
                                <w:sz w:val="24"/>
                                <w:szCs w:val="40"/>
                              </w:rPr>
                              <w:t xml:space="preserve">organic and biological materials associated with the process of building the Mars 2020 spacecraft should be collected and </w:t>
                            </w:r>
                            <w:r w:rsidRPr="00E93B52">
                              <w:rPr>
                                <w:rFonts w:cs="Arial"/>
                                <w:bCs/>
                                <w:color w:val="000000" w:themeColor="text1"/>
                                <w:kern w:val="24"/>
                                <w:sz w:val="24"/>
                                <w:szCs w:val="40"/>
                              </w:rPr>
                              <w:t xml:space="preserve">preserved in </w:t>
                            </w:r>
                            <w:r>
                              <w:rPr>
                                <w:rFonts w:cs="Arial"/>
                                <w:bCs/>
                                <w:color w:val="000000" w:themeColor="text1"/>
                                <w:kern w:val="24"/>
                                <w:sz w:val="24"/>
                                <w:szCs w:val="40"/>
                              </w:rPr>
                              <w:t>a c</w:t>
                            </w:r>
                            <w:r w:rsidRPr="00E93B52">
                              <w:rPr>
                                <w:rFonts w:cs="Arial"/>
                                <w:bCs/>
                                <w:color w:val="000000" w:themeColor="text1"/>
                                <w:kern w:val="24"/>
                                <w:sz w:val="24"/>
                                <w:szCs w:val="40"/>
                              </w:rPr>
                              <w:t xml:space="preserve">ontamination </w:t>
                            </w:r>
                            <w:r>
                              <w:rPr>
                                <w:rFonts w:cs="Arial"/>
                                <w:bCs/>
                                <w:color w:val="000000" w:themeColor="text1"/>
                                <w:kern w:val="24"/>
                                <w:sz w:val="24"/>
                                <w:szCs w:val="40"/>
                              </w:rPr>
                              <w:t>a</w:t>
                            </w:r>
                            <w:r w:rsidRPr="00E93B52">
                              <w:rPr>
                                <w:rFonts w:cs="Arial"/>
                                <w:bCs/>
                                <w:color w:val="000000" w:themeColor="text1"/>
                                <w:kern w:val="24"/>
                                <w:sz w:val="24"/>
                                <w:szCs w:val="40"/>
                              </w:rPr>
                              <w:t xml:space="preserve">rchive </w:t>
                            </w:r>
                            <w:r>
                              <w:rPr>
                                <w:rFonts w:cs="Arial"/>
                                <w:bCs/>
                                <w:color w:val="000000" w:themeColor="text1"/>
                                <w:kern w:val="24"/>
                                <w:sz w:val="24"/>
                                <w:szCs w:val="40"/>
                              </w:rPr>
                              <w:t>f</w:t>
                            </w:r>
                            <w:r w:rsidRPr="00E93B52">
                              <w:rPr>
                                <w:rFonts w:cs="Arial"/>
                                <w:bCs/>
                                <w:color w:val="000000" w:themeColor="text1"/>
                                <w:kern w:val="24"/>
                                <w:sz w:val="24"/>
                                <w:szCs w:val="40"/>
                              </w:rPr>
                              <w:t xml:space="preserve">acility. </w:t>
                            </w:r>
                            <w:r>
                              <w:rPr>
                                <w:rFonts w:cs="Arial"/>
                                <w:bCs/>
                                <w:color w:val="000000" w:themeColor="text1"/>
                                <w:kern w:val="24"/>
                                <w:sz w:val="24"/>
                                <w:szCs w:val="40"/>
                              </w:rPr>
                              <w:t>These s</w:t>
                            </w:r>
                            <w:r w:rsidRPr="00E93B52">
                              <w:rPr>
                                <w:rFonts w:cs="Arial"/>
                                <w:bCs/>
                                <w:color w:val="000000" w:themeColor="text1"/>
                                <w:kern w:val="24"/>
                                <w:sz w:val="24"/>
                                <w:szCs w:val="40"/>
                              </w:rPr>
                              <w:t xml:space="preserve">amples should be available for analysis during </w:t>
                            </w:r>
                            <w:r>
                              <w:rPr>
                                <w:rFonts w:cs="Arial"/>
                                <w:bCs/>
                                <w:color w:val="000000" w:themeColor="text1"/>
                                <w:kern w:val="24"/>
                                <w:sz w:val="24"/>
                                <w:szCs w:val="40"/>
                              </w:rPr>
                              <w:t>a potential future returned sample analysis phase</w:t>
                            </w:r>
                            <w:r w:rsidRPr="00E93B52">
                              <w:rPr>
                                <w:rFonts w:cs="Arial"/>
                                <w:bCs/>
                                <w:color w:val="000000" w:themeColor="text1"/>
                                <w:kern w:val="24"/>
                                <w:sz w:val="24"/>
                                <w:szCs w:val="40"/>
                              </w:rPr>
                              <w:t>.</w:t>
                            </w:r>
                          </w:p>
                          <w:p w14:paraId="13F5B2B6" w14:textId="77777777" w:rsidR="008702E7" w:rsidRPr="00D363CA" w:rsidRDefault="008702E7" w:rsidP="00B93C7C">
                            <w:pPr>
                              <w:rPr>
                                <w:rFonts w:cs="Arial"/>
                                <w:bCs/>
                                <w:color w:val="000000" w:themeColor="text1"/>
                                <w:kern w:val="24"/>
                                <w:sz w:val="24"/>
                                <w:szCs w:val="40"/>
                              </w:rPr>
                            </w:pPr>
                          </w:p>
                          <w:p w14:paraId="53D5AE28" w14:textId="77777777" w:rsidR="008702E7" w:rsidRPr="00D363CA" w:rsidRDefault="008702E7" w:rsidP="00B93C7C">
                            <w:pPr>
                              <w:rPr>
                                <w:rFonts w:cs="Arial"/>
                                <w:bCs/>
                                <w:color w:val="000000" w:themeColor="text1"/>
                                <w:kern w:val="24"/>
                                <w:sz w:val="24"/>
                                <w:szCs w:val="40"/>
                              </w:rPr>
                            </w:pPr>
                            <w:r w:rsidRPr="00D363CA">
                              <w:rPr>
                                <w:rFonts w:cs="Arial"/>
                                <w:bCs/>
                                <w:color w:val="000000" w:themeColor="text1"/>
                                <w:kern w:val="24"/>
                                <w:sz w:val="24"/>
                                <w:szCs w:val="40"/>
                              </w:rPr>
                              <w:t>.</w:t>
                            </w:r>
                          </w:p>
                          <w:p w14:paraId="47871DA8" w14:textId="77777777" w:rsidR="008702E7" w:rsidRPr="003940B7" w:rsidRDefault="008702E7" w:rsidP="00B93C7C">
                            <w:pPr>
                              <w:rPr>
                                <w:rFonts w:cs="Arial"/>
                                <w:bCs/>
                                <w:color w:val="000000" w:themeColor="text1"/>
                                <w:kern w:val="24"/>
                                <w:sz w:val="24"/>
                                <w:szCs w:val="40"/>
                              </w:rPr>
                            </w:pPr>
                          </w:p>
                          <w:p w14:paraId="258989CE" w14:textId="77777777" w:rsidR="008702E7" w:rsidRPr="007F5BC5" w:rsidRDefault="008702E7" w:rsidP="00B93C7C">
                            <w:pPr>
                              <w:rPr>
                                <w:rFonts w:eastAsiaTheme="minorEastAsia" w:cs="Arial"/>
                                <w:bCs/>
                                <w:color w:val="000000" w:themeColor="text1"/>
                                <w:kern w:val="24"/>
                                <w:sz w:val="24"/>
                                <w:szCs w:val="40"/>
                              </w:rPr>
                            </w:pPr>
                          </w:p>
                          <w:p w14:paraId="28785A29" w14:textId="77777777" w:rsidR="008702E7" w:rsidRPr="00E164A1" w:rsidRDefault="008702E7" w:rsidP="00B93C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0F2B3EB" id="_x0000_s1052" type="#_x0000_t202" style="width:6in;height:7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" fillcolor="#92cddc [1944]" strokecolor="#4579b8 [3044]">
                <v:path arrowok="t"/>
                <v:textbox>
                  <w:txbxContent>
                    <w:p w14:paraId="26227BD7" w14:textId="2E66D81B" w:rsidR="008702E7" w:rsidRPr="00E93B52" w:rsidRDefault="008702E7" w:rsidP="00B93C7C">
                      <w:pPr>
                        <w:rPr>
                          <w:rFonts w:cs="Arial"/>
                          <w:bCs/>
                          <w:color w:val="000000" w:themeColor="text1"/>
                          <w:kern w:val="24"/>
                          <w:sz w:val="24"/>
                          <w:szCs w:val="40"/>
                        </w:rPr>
                      </w:pPr>
                      <w:r>
                        <w:rPr>
                          <w:rFonts w:eastAsiaTheme="minorEastAsia" w:cs="Arial"/>
                          <w:b/>
                          <w:bCs/>
                          <w:color w:val="000000" w:themeColor="text1"/>
                          <w:kern w:val="24"/>
                          <w:sz w:val="24"/>
                          <w:szCs w:val="40"/>
                          <w:u w:val="single"/>
                        </w:rPr>
                        <w:t>Finding #27</w:t>
                      </w:r>
                      <w:r w:rsidRPr="007F5BC5">
                        <w:rPr>
                          <w:rFonts w:eastAsiaTheme="minorEastAsia" w:cs="Arial"/>
                          <w:b/>
                          <w:bCs/>
                          <w:color w:val="000000" w:themeColor="text1"/>
                          <w:kern w:val="24"/>
                          <w:sz w:val="24"/>
                          <w:szCs w:val="40"/>
                          <w:u w:val="single"/>
                        </w:rPr>
                        <w:t>:</w:t>
                      </w:r>
                      <w:r w:rsidRPr="00AE3FD3">
                        <w:rPr>
                          <w:rFonts w:eastAsiaTheme="minorEastAsia" w:cs="Arial"/>
                          <w:b/>
                          <w:bCs/>
                          <w:color w:val="000000" w:themeColor="text1"/>
                          <w:kern w:val="24"/>
                          <w:sz w:val="24"/>
                          <w:szCs w:val="40"/>
                        </w:rPr>
                        <w:t xml:space="preserve">  </w:t>
                      </w:r>
                      <w:r w:rsidRPr="00E93B52">
                        <w:rPr>
                          <w:rFonts w:cs="Arial"/>
                          <w:bCs/>
                          <w:color w:val="000000" w:themeColor="text1"/>
                          <w:kern w:val="24"/>
                          <w:sz w:val="24"/>
                          <w:szCs w:val="40"/>
                        </w:rPr>
                        <w:t xml:space="preserve">Samples of </w:t>
                      </w:r>
                      <w:r>
                        <w:rPr>
                          <w:rFonts w:cs="Arial"/>
                          <w:bCs/>
                          <w:color w:val="000000" w:themeColor="text1"/>
                          <w:kern w:val="24"/>
                          <w:sz w:val="24"/>
                          <w:szCs w:val="40"/>
                        </w:rPr>
                        <w:t xml:space="preserve">organic and biological materials associated with the process of building the Mars 2020 spacecraft should be collected and </w:t>
                      </w:r>
                      <w:r w:rsidRPr="00E93B52">
                        <w:rPr>
                          <w:rFonts w:cs="Arial"/>
                          <w:bCs/>
                          <w:color w:val="000000" w:themeColor="text1"/>
                          <w:kern w:val="24"/>
                          <w:sz w:val="24"/>
                          <w:szCs w:val="40"/>
                        </w:rPr>
                        <w:t xml:space="preserve">preserved in </w:t>
                      </w:r>
                      <w:r>
                        <w:rPr>
                          <w:rFonts w:cs="Arial"/>
                          <w:bCs/>
                          <w:color w:val="000000" w:themeColor="text1"/>
                          <w:kern w:val="24"/>
                          <w:sz w:val="24"/>
                          <w:szCs w:val="40"/>
                        </w:rPr>
                        <w:t>a c</w:t>
                      </w:r>
                      <w:r w:rsidRPr="00E93B52">
                        <w:rPr>
                          <w:rFonts w:cs="Arial"/>
                          <w:bCs/>
                          <w:color w:val="000000" w:themeColor="text1"/>
                          <w:kern w:val="24"/>
                          <w:sz w:val="24"/>
                          <w:szCs w:val="40"/>
                        </w:rPr>
                        <w:t xml:space="preserve">ontamination </w:t>
                      </w:r>
                      <w:r>
                        <w:rPr>
                          <w:rFonts w:cs="Arial"/>
                          <w:bCs/>
                          <w:color w:val="000000" w:themeColor="text1"/>
                          <w:kern w:val="24"/>
                          <w:sz w:val="24"/>
                          <w:szCs w:val="40"/>
                        </w:rPr>
                        <w:t>a</w:t>
                      </w:r>
                      <w:r w:rsidRPr="00E93B52">
                        <w:rPr>
                          <w:rFonts w:cs="Arial"/>
                          <w:bCs/>
                          <w:color w:val="000000" w:themeColor="text1"/>
                          <w:kern w:val="24"/>
                          <w:sz w:val="24"/>
                          <w:szCs w:val="40"/>
                        </w:rPr>
                        <w:t xml:space="preserve">rchive </w:t>
                      </w:r>
                      <w:r>
                        <w:rPr>
                          <w:rFonts w:cs="Arial"/>
                          <w:bCs/>
                          <w:color w:val="000000" w:themeColor="text1"/>
                          <w:kern w:val="24"/>
                          <w:sz w:val="24"/>
                          <w:szCs w:val="40"/>
                        </w:rPr>
                        <w:t>f</w:t>
                      </w:r>
                      <w:r w:rsidRPr="00E93B52">
                        <w:rPr>
                          <w:rFonts w:cs="Arial"/>
                          <w:bCs/>
                          <w:color w:val="000000" w:themeColor="text1"/>
                          <w:kern w:val="24"/>
                          <w:sz w:val="24"/>
                          <w:szCs w:val="40"/>
                        </w:rPr>
                        <w:t xml:space="preserve">acility. </w:t>
                      </w:r>
                      <w:r>
                        <w:rPr>
                          <w:rFonts w:cs="Arial"/>
                          <w:bCs/>
                          <w:color w:val="000000" w:themeColor="text1"/>
                          <w:kern w:val="24"/>
                          <w:sz w:val="24"/>
                          <w:szCs w:val="40"/>
                        </w:rPr>
                        <w:t>These s</w:t>
                      </w:r>
                      <w:r w:rsidRPr="00E93B52">
                        <w:rPr>
                          <w:rFonts w:cs="Arial"/>
                          <w:bCs/>
                          <w:color w:val="000000" w:themeColor="text1"/>
                          <w:kern w:val="24"/>
                          <w:sz w:val="24"/>
                          <w:szCs w:val="40"/>
                        </w:rPr>
                        <w:t xml:space="preserve">amples should be available for analysis during </w:t>
                      </w:r>
                      <w:r>
                        <w:rPr>
                          <w:rFonts w:cs="Arial"/>
                          <w:bCs/>
                          <w:color w:val="000000" w:themeColor="text1"/>
                          <w:kern w:val="24"/>
                          <w:sz w:val="24"/>
                          <w:szCs w:val="40"/>
                        </w:rPr>
                        <w:t>a potential future returned sample analysis phase</w:t>
                      </w:r>
                      <w:r w:rsidRPr="00E93B52">
                        <w:rPr>
                          <w:rFonts w:cs="Arial"/>
                          <w:bCs/>
                          <w:color w:val="000000" w:themeColor="text1"/>
                          <w:kern w:val="24"/>
                          <w:sz w:val="24"/>
                          <w:szCs w:val="40"/>
                        </w:rPr>
                        <w:t>.</w:t>
                      </w:r>
                    </w:p>
                    <w:p w14:paraId="13F5B2B6" w14:textId="77777777" w:rsidR="008702E7" w:rsidRPr="00D363CA" w:rsidRDefault="008702E7" w:rsidP="00B93C7C">
                      <w:pPr>
                        <w:rPr>
                          <w:rFonts w:cs="Arial"/>
                          <w:bCs/>
                          <w:color w:val="000000" w:themeColor="text1"/>
                          <w:kern w:val="24"/>
                          <w:sz w:val="24"/>
                          <w:szCs w:val="40"/>
                        </w:rPr>
                      </w:pPr>
                    </w:p>
                    <w:p w14:paraId="53D5AE28" w14:textId="77777777" w:rsidR="008702E7" w:rsidRPr="00D363CA" w:rsidRDefault="008702E7" w:rsidP="00B93C7C">
                      <w:pPr>
                        <w:rPr>
                          <w:rFonts w:cs="Arial"/>
                          <w:bCs/>
                          <w:color w:val="000000" w:themeColor="text1"/>
                          <w:kern w:val="24"/>
                          <w:sz w:val="24"/>
                          <w:szCs w:val="40"/>
                        </w:rPr>
                      </w:pPr>
                      <w:r w:rsidRPr="00D363CA">
                        <w:rPr>
                          <w:rFonts w:cs="Arial"/>
                          <w:bCs/>
                          <w:color w:val="000000" w:themeColor="text1"/>
                          <w:kern w:val="24"/>
                          <w:sz w:val="24"/>
                          <w:szCs w:val="40"/>
                        </w:rPr>
                        <w:t>.</w:t>
                      </w:r>
                    </w:p>
                    <w:p w14:paraId="47871DA8" w14:textId="77777777" w:rsidR="008702E7" w:rsidRPr="003940B7" w:rsidRDefault="008702E7" w:rsidP="00B93C7C">
                      <w:pPr>
                        <w:rPr>
                          <w:rFonts w:cs="Arial"/>
                          <w:bCs/>
                          <w:color w:val="000000" w:themeColor="text1"/>
                          <w:kern w:val="24"/>
                          <w:sz w:val="24"/>
                          <w:szCs w:val="40"/>
                        </w:rPr>
                      </w:pPr>
                    </w:p>
                    <w:p w14:paraId="258989CE" w14:textId="77777777" w:rsidR="008702E7" w:rsidRPr="007F5BC5" w:rsidRDefault="008702E7" w:rsidP="00B93C7C">
                      <w:pPr>
                        <w:rPr>
                          <w:rFonts w:eastAsiaTheme="minorEastAsia" w:cs="Arial"/>
                          <w:bCs/>
                          <w:color w:val="000000" w:themeColor="text1"/>
                          <w:kern w:val="24"/>
                          <w:sz w:val="24"/>
                          <w:szCs w:val="40"/>
                        </w:rPr>
                      </w:pPr>
                    </w:p>
                    <w:p w14:paraId="28785A29" w14:textId="77777777" w:rsidR="008702E7" w:rsidRPr="00E164A1" w:rsidRDefault="008702E7" w:rsidP="00B93C7C"/>
                  </w:txbxContent>
                </v:textbox>
                <w10:anchorlock/>
              </v:shape>
            </w:pict>
          </mc:Fallback>
        </mc:AlternateContent>
      </w:r>
    </w:p>
    <w:p w14:paraId="3FF80E2E" w14:textId="432A7937" w:rsidR="00DD0940" w:rsidRDefault="00DD0940" w:rsidP="00B93C7C">
      <w:r>
        <w:t xml:space="preserve">Within the archive facility (and on the flight mission as well), </w:t>
      </w:r>
      <w:r w:rsidRPr="00DD0940">
        <w:t>attention to packaging</w:t>
      </w:r>
      <w:r w:rsidR="00B170C1">
        <w:t xml:space="preserve"> is extremely important</w:t>
      </w:r>
      <w:r w:rsidRPr="00DD0940">
        <w:t xml:space="preserve">. </w:t>
      </w:r>
      <w:r>
        <w:t xml:space="preserve"> </w:t>
      </w:r>
      <w:r w:rsidRPr="00DD0940">
        <w:t xml:space="preserve">Avoid plastic bags as primary containers for cleaned hardware and returned samples. Packaging of cleaned parts is often done by heat sealing inside plastic bags. The plastic films </w:t>
      </w:r>
      <w:r w:rsidR="00CC7302">
        <w:t xml:space="preserve">liberate </w:t>
      </w:r>
      <w:r w:rsidRPr="00DD0940">
        <w:t>plasticizers just by their presence. Even more plasticizers are given off when heat sealing. Of particular concern to this mission is o</w:t>
      </w:r>
      <w:r w:rsidR="00681A26">
        <w:t>ut-</w:t>
      </w:r>
      <w:r w:rsidRPr="00DD0940">
        <w:t>gassing of caprolactam by nylon bags, as there is some indication caprolactam reacts with water to form amino acids.</w:t>
      </w:r>
    </w:p>
    <w:p w14:paraId="197A7A36" w14:textId="771CC036" w:rsidR="00283DC7" w:rsidRDefault="00283DC7" w:rsidP="00283DC7">
      <w:r>
        <w:t xml:space="preserve">Finally, experience from prior missions (e.g. Genesis) has showed that nearly every handling step (measurement technique or cleaning step) can add contamination—this needs to be planned for.  </w:t>
      </w:r>
    </w:p>
    <w:p w14:paraId="7E7610E9" w14:textId="77777777" w:rsidR="00B93C7C" w:rsidRDefault="00B93C7C" w:rsidP="00B93C7C">
      <w:pPr>
        <w:pStyle w:val="Heading2"/>
      </w:pPr>
      <w:bookmarkStart w:id="132" w:name="_Toc271055964"/>
      <w:bookmarkStart w:id="133" w:name="_Toc273187019"/>
      <w:r>
        <w:t>Spatially resolved measurements on returned samples</w:t>
      </w:r>
      <w:bookmarkEnd w:id="132"/>
      <w:bookmarkEnd w:id="133"/>
    </w:p>
    <w:p w14:paraId="358FFE30" w14:textId="472BE9D2" w:rsidR="00005A6A" w:rsidRDefault="00005A6A" w:rsidP="00005A6A">
      <w:pPr>
        <w:rPr>
          <w:rFonts w:ascii="Times New Roman" w:hAnsi="Times New Roman"/>
        </w:rPr>
      </w:pPr>
      <w:r>
        <w:rPr>
          <w:rFonts w:ascii="Times New Roman" w:hAnsi="Times New Roman"/>
        </w:rPr>
        <w:t xml:space="preserve">Spatial information is one of the most powerful means of determining whether organics are contaminants or indigenous to the sample </w:t>
      </w:r>
      <w:r w:rsidRPr="00E03644">
        <w:rPr>
          <w:rFonts w:ascii="Times New Roman" w:hAnsi="Times New Roman"/>
        </w:rPr>
        <w:t>(e.g. Allwood et al., 2009; Steele</w:t>
      </w:r>
      <w:r>
        <w:rPr>
          <w:rFonts w:ascii="Times New Roman" w:hAnsi="Times New Roman"/>
        </w:rPr>
        <w:t xml:space="preserve"> et al.,</w:t>
      </w:r>
      <w:r w:rsidRPr="00E03644">
        <w:rPr>
          <w:rFonts w:ascii="Times New Roman" w:hAnsi="Times New Roman"/>
        </w:rPr>
        <w:t xml:space="preserve"> </w:t>
      </w:r>
      <w:r>
        <w:rPr>
          <w:rFonts w:ascii="Times New Roman" w:hAnsi="Times New Roman"/>
        </w:rPr>
        <w:t xml:space="preserve">2012, </w:t>
      </w:r>
      <w:r w:rsidRPr="00E03644">
        <w:rPr>
          <w:rFonts w:ascii="Times New Roman" w:hAnsi="Times New Roman"/>
        </w:rPr>
        <w:t xml:space="preserve">2014).  Spatial information is also critically important for determining the origin of indigenous organics (biotic, abiotic, </w:t>
      </w:r>
      <w:r w:rsidR="004157BE" w:rsidRPr="00E03644">
        <w:rPr>
          <w:rFonts w:ascii="Times New Roman" w:hAnsi="Times New Roman"/>
        </w:rPr>
        <w:t>etc.</w:t>
      </w:r>
      <w:r w:rsidRPr="00E03644">
        <w:rPr>
          <w:rFonts w:ascii="Times New Roman" w:hAnsi="Times New Roman"/>
        </w:rPr>
        <w:t>; e.g. Schopf, 1993; 2006; Ueno et al., 2001; Allwood et al., 20</w:t>
      </w:r>
      <w:r>
        <w:rPr>
          <w:rFonts w:ascii="Times New Roman" w:hAnsi="Times New Roman"/>
        </w:rPr>
        <w:t>09, 2013; Sugitani et al., 2007,</w:t>
      </w:r>
      <w:r w:rsidRPr="00E03644">
        <w:rPr>
          <w:rFonts w:ascii="Times New Roman" w:hAnsi="Times New Roman"/>
        </w:rPr>
        <w:t xml:space="preserve"> 2010</w:t>
      </w:r>
      <w:r>
        <w:rPr>
          <w:rFonts w:ascii="Times New Roman" w:hAnsi="Times New Roman"/>
        </w:rPr>
        <w:t>; Steele et al., 2012</w:t>
      </w:r>
      <w:r w:rsidRPr="00E03644">
        <w:rPr>
          <w:rFonts w:ascii="Times New Roman" w:hAnsi="Times New Roman"/>
        </w:rPr>
        <w:t xml:space="preserve">). For example, if organics </w:t>
      </w:r>
      <w:r w:rsidR="00787F0C">
        <w:rPr>
          <w:rFonts w:ascii="Times New Roman" w:hAnsi="Times New Roman"/>
        </w:rPr>
        <w:t>were</w:t>
      </w:r>
      <w:r w:rsidR="00787F0C" w:rsidRPr="00E03644">
        <w:rPr>
          <w:rFonts w:ascii="Times New Roman" w:hAnsi="Times New Roman"/>
        </w:rPr>
        <w:t xml:space="preserve"> </w:t>
      </w:r>
      <w:r w:rsidRPr="00E03644">
        <w:rPr>
          <w:rFonts w:ascii="Times New Roman" w:hAnsi="Times New Roman"/>
        </w:rPr>
        <w:t xml:space="preserve">distributed across only the exterior surface of a core, the probability that they are contaminants would be high. Similarly, if the organics reside in cracks that are connected to the exterior environment, it is possible that the organics are contaminants. </w:t>
      </w:r>
      <w:r>
        <w:rPr>
          <w:rFonts w:ascii="Times New Roman" w:hAnsi="Times New Roman"/>
        </w:rPr>
        <w:t>As an illustrative</w:t>
      </w:r>
      <w:r w:rsidR="002E2C24">
        <w:rPr>
          <w:rFonts w:ascii="Times New Roman" w:hAnsi="Times New Roman"/>
        </w:rPr>
        <w:t xml:space="preserve"> example, Figure </w:t>
      </w:r>
      <w:r w:rsidR="00FD3202">
        <w:rPr>
          <w:rFonts w:ascii="Times New Roman" w:hAnsi="Times New Roman"/>
        </w:rPr>
        <w:t>20</w:t>
      </w:r>
      <w:r w:rsidR="00FD3202" w:rsidRPr="00E03644">
        <w:rPr>
          <w:rFonts w:ascii="Times New Roman" w:hAnsi="Times New Roman"/>
        </w:rPr>
        <w:t xml:space="preserve"> </w:t>
      </w:r>
      <w:r w:rsidRPr="00E03644">
        <w:rPr>
          <w:rFonts w:ascii="Times New Roman" w:hAnsi="Times New Roman"/>
        </w:rPr>
        <w:t>shows</w:t>
      </w:r>
      <w:r w:rsidRPr="00D563A1">
        <w:rPr>
          <w:rFonts w:ascii="Times New Roman" w:hAnsi="Times New Roman"/>
        </w:rPr>
        <w:t xml:space="preserve"> </w:t>
      </w:r>
      <w:r>
        <w:rPr>
          <w:rFonts w:ascii="Times New Roman" w:hAnsi="Times New Roman"/>
        </w:rPr>
        <w:t xml:space="preserve">evidence of </w:t>
      </w:r>
      <w:r w:rsidRPr="00D563A1">
        <w:rPr>
          <w:rFonts w:ascii="Times New Roman" w:hAnsi="Times New Roman"/>
        </w:rPr>
        <w:t xml:space="preserve">terrestrial </w:t>
      </w:r>
      <w:r>
        <w:rPr>
          <w:rFonts w:ascii="Times New Roman" w:hAnsi="Times New Roman"/>
        </w:rPr>
        <w:t>microbes</w:t>
      </w:r>
      <w:r w:rsidRPr="00D563A1">
        <w:rPr>
          <w:rFonts w:ascii="Times New Roman" w:hAnsi="Times New Roman"/>
        </w:rPr>
        <w:t xml:space="preserve"> growing in </w:t>
      </w:r>
      <w:r>
        <w:rPr>
          <w:rFonts w:ascii="Times New Roman" w:hAnsi="Times New Roman"/>
        </w:rPr>
        <w:t xml:space="preserve">recent </w:t>
      </w:r>
      <w:r w:rsidRPr="00D563A1">
        <w:rPr>
          <w:rFonts w:ascii="Times New Roman" w:hAnsi="Times New Roman"/>
        </w:rPr>
        <w:t xml:space="preserve">cracks within the Martian meteorite NWA 7034. </w:t>
      </w:r>
      <w:r>
        <w:rPr>
          <w:rFonts w:ascii="Times New Roman" w:hAnsi="Times New Roman"/>
        </w:rPr>
        <w:t xml:space="preserve"> An indigenous origin for </w:t>
      </w:r>
      <w:r w:rsidRPr="00D563A1">
        <w:rPr>
          <w:rFonts w:ascii="Times New Roman" w:hAnsi="Times New Roman"/>
        </w:rPr>
        <w:t xml:space="preserve">organic carbon </w:t>
      </w:r>
      <w:r>
        <w:rPr>
          <w:rFonts w:ascii="Times New Roman" w:hAnsi="Times New Roman"/>
        </w:rPr>
        <w:t>would be indicated if the carbon is embedded</w:t>
      </w:r>
      <w:r w:rsidRPr="00D563A1">
        <w:rPr>
          <w:rFonts w:ascii="Times New Roman" w:hAnsi="Times New Roman"/>
        </w:rPr>
        <w:t xml:space="preserve"> in </w:t>
      </w:r>
      <w:r>
        <w:rPr>
          <w:rFonts w:ascii="Times New Roman" w:hAnsi="Times New Roman"/>
        </w:rPr>
        <w:t xml:space="preserve">the </w:t>
      </w:r>
      <w:r w:rsidRPr="00D563A1">
        <w:rPr>
          <w:rFonts w:ascii="Times New Roman" w:hAnsi="Times New Roman"/>
        </w:rPr>
        <w:t xml:space="preserve">mineral </w:t>
      </w:r>
      <w:r>
        <w:rPr>
          <w:rFonts w:ascii="Times New Roman" w:hAnsi="Times New Roman"/>
        </w:rPr>
        <w:t>matrix, in an environment protected</w:t>
      </w:r>
      <w:r w:rsidRPr="00D563A1">
        <w:rPr>
          <w:rFonts w:ascii="Times New Roman" w:hAnsi="Times New Roman"/>
        </w:rPr>
        <w:t xml:space="preserve"> from </w:t>
      </w:r>
      <w:r>
        <w:rPr>
          <w:rFonts w:ascii="Times New Roman" w:hAnsi="Times New Roman"/>
        </w:rPr>
        <w:t xml:space="preserve">exposure to contamination sources (e.g., see Agee 2013). Similarly, if organic carbon deposits are cross-cut by geologic features in the sample, such as a vein or the broken edge of a clastic sedimentary grain, then those organic deposits are indigenous to the rock. </w:t>
      </w:r>
    </w:p>
    <w:p w14:paraId="6CEBD084" w14:textId="77777777" w:rsidR="00005A6A" w:rsidRPr="00D563A1" w:rsidRDefault="00005A6A" w:rsidP="00005A6A">
      <w:pPr>
        <w:spacing w:before="0" w:after="0"/>
        <w:rPr>
          <w:rFonts w:ascii="Times New Roman" w:hAnsi="Times New Roman"/>
        </w:rPr>
      </w:pPr>
      <w:r w:rsidRPr="00D563A1">
        <w:rPr>
          <w:rFonts w:ascii="Times New Roman" w:hAnsi="Times New Roman"/>
        </w:rPr>
        <w:t>A</w:t>
      </w:r>
      <w:r w:rsidRPr="00D563A1">
        <w:rPr>
          <w:rFonts w:ascii="Times New Roman" w:hAnsi="Times New Roman"/>
        </w:rPr>
        <w:tab/>
      </w:r>
      <w:r w:rsidRPr="00D563A1">
        <w:rPr>
          <w:rFonts w:ascii="Times New Roman" w:hAnsi="Times New Roman"/>
        </w:rPr>
        <w:tab/>
      </w:r>
      <w:r w:rsidRPr="00D563A1">
        <w:rPr>
          <w:rFonts w:ascii="Times New Roman" w:hAnsi="Times New Roman"/>
        </w:rPr>
        <w:tab/>
      </w:r>
      <w:r w:rsidRPr="00D563A1">
        <w:rPr>
          <w:rFonts w:ascii="Times New Roman" w:hAnsi="Times New Roman"/>
        </w:rPr>
        <w:tab/>
      </w:r>
      <w:r w:rsidRPr="00D563A1">
        <w:rPr>
          <w:rFonts w:ascii="Times New Roman" w:hAnsi="Times New Roman"/>
        </w:rPr>
        <w:tab/>
      </w:r>
      <w:r w:rsidRPr="00D563A1">
        <w:rPr>
          <w:rFonts w:ascii="Times New Roman" w:hAnsi="Times New Roman"/>
        </w:rPr>
        <w:tab/>
        <w:t>B</w:t>
      </w:r>
      <w:r w:rsidRPr="00D563A1">
        <w:rPr>
          <w:rFonts w:ascii="Times New Roman" w:hAnsi="Times New Roman"/>
        </w:rPr>
        <w:tab/>
      </w:r>
      <w:r w:rsidRPr="00D563A1">
        <w:rPr>
          <w:rFonts w:ascii="Times New Roman" w:hAnsi="Times New Roman"/>
        </w:rPr>
        <w:tab/>
      </w:r>
      <w:r w:rsidRPr="00D563A1">
        <w:rPr>
          <w:rFonts w:ascii="Times New Roman" w:hAnsi="Times New Roman"/>
        </w:rPr>
        <w:tab/>
        <w:t>C</w:t>
      </w:r>
    </w:p>
    <w:p w14:paraId="2DAB58E8" w14:textId="49B98536" w:rsidR="00005A6A" w:rsidRDefault="00005A6A" w:rsidP="00005A6A">
      <w:pPr>
        <w:spacing w:before="0" w:after="0"/>
        <w:rPr>
          <w:rFonts w:ascii="Times New Roman" w:hAnsi="Times New Roman"/>
        </w:rPr>
      </w:pPr>
      <w:r w:rsidRPr="00453E2C">
        <w:rPr>
          <w:rFonts w:ascii="Times New Roman" w:hAnsi="Times New Roman"/>
          <w:noProof/>
        </w:rPr>
        <mc:AlternateContent>
          <mc:Choice Requires="wpg">
            <w:drawing>
              <wp:inline distT="0" distB="0" distL="0" distR="0" wp14:anchorId="7844193E" wp14:editId="67896678">
                <wp:extent cx="5715000" cy="1887022"/>
                <wp:effectExtent l="0" t="0" r="76200" b="0"/>
                <wp:docPr id="6" name="Group 10"/>
                <wp:cNvGraphicFramePr/>
                <a:graphic xmlns:a="http://schemas.openxmlformats.org/drawingml/2006/main">
                  <a:graphicData uri="http://schemas.microsoft.com/office/word/2010/wordprocessingGroup">
                    <wpg:wgp>
                      <wpg:cNvGrpSpPr/>
                      <wpg:grpSpPr>
                        <a:xfrm>
                          <a:off x="0" y="0"/>
                          <a:ext cx="5715000" cy="1887022"/>
                          <a:chOff x="0" y="304800"/>
                          <a:chExt cx="7554581" cy="2494429"/>
                        </a:xfrm>
                      </wpg:grpSpPr>
                      <pic:pic xmlns:pic="http://schemas.openxmlformats.org/drawingml/2006/picture">
                        <pic:nvPicPr>
                          <pic:cNvPr id="16" name="Picture 16" descr="nwa7034 carots.bmp"/>
                          <pic:cNvPicPr>
                            <a:picLocks noChangeAspect="1"/>
                          </pic:cNvPicPr>
                        </pic:nvPicPr>
                        <pic:blipFill>
                          <a:blip r:embed="rId39" cstate="print">
                            <a:extLst>
                              <a:ext uri="{28A0092B-C50C-407E-A947-70E740481C1C}">
                                <a14:useLocalDpi xmlns:a14="http://schemas.microsoft.com/office/drawing/2010/main"/>
                              </a:ext>
                            </a:extLst>
                          </a:blip>
                          <a:stretch>
                            <a:fillRect/>
                          </a:stretch>
                        </pic:blipFill>
                        <pic:spPr>
                          <a:xfrm>
                            <a:off x="4918432" y="304800"/>
                            <a:ext cx="2494429" cy="2494429"/>
                          </a:xfrm>
                          <a:prstGeom prst="rect">
                            <a:avLst/>
                          </a:prstGeom>
                        </pic:spPr>
                      </pic:pic>
                      <pic:pic xmlns:pic="http://schemas.openxmlformats.org/drawingml/2006/picture">
                        <pic:nvPicPr>
                          <pic:cNvPr id="25" name="Picture 25" descr="nwa7034.bmp"/>
                          <pic:cNvPicPr>
                            <a:picLocks noChangeAspect="1"/>
                          </pic:cNvPicPr>
                        </pic:nvPicPr>
                        <pic:blipFill>
                          <a:blip r:embed="rId40" cstate="print">
                            <a:extLst>
                              <a:ext uri="{28A0092B-C50C-407E-A947-70E740481C1C}">
                                <a14:useLocalDpi xmlns:a14="http://schemas.microsoft.com/office/drawing/2010/main"/>
                              </a:ext>
                            </a:extLst>
                          </a:blip>
                          <a:srcRect/>
                          <a:stretch>
                            <a:fillRect/>
                          </a:stretch>
                        </pic:blipFill>
                        <pic:spPr>
                          <a:xfrm>
                            <a:off x="3276711" y="321843"/>
                            <a:ext cx="1645266" cy="2457215"/>
                          </a:xfrm>
                          <a:prstGeom prst="rect">
                            <a:avLst/>
                          </a:prstGeom>
                        </pic:spPr>
                      </pic:pic>
                      <wpg:grpSp>
                        <wpg:cNvPr id="57344" name="Group 57344"/>
                        <wpg:cNvGrpSpPr/>
                        <wpg:grpSpPr>
                          <a:xfrm>
                            <a:off x="0" y="321843"/>
                            <a:ext cx="3419593" cy="2457215"/>
                            <a:chOff x="0" y="321843"/>
                            <a:chExt cx="4929480" cy="3697111"/>
                          </a:xfrm>
                        </wpg:grpSpPr>
                        <pic:pic xmlns:pic="http://schemas.openxmlformats.org/drawingml/2006/picture">
                          <pic:nvPicPr>
                            <pic:cNvPr id="57347" name="Picture 57347" descr="nwa7034.bmp"/>
                            <pic:cNvPicPr>
                              <a:picLocks noChangeAspect="1"/>
                            </pic:cNvPicPr>
                          </pic:nvPicPr>
                          <pic:blipFill>
                            <a:blip r:embed="rId41" cstate="print">
                              <a:extLst>
                                <a:ext uri="{28A0092B-C50C-407E-A947-70E740481C1C}">
                                  <a14:useLocalDpi xmlns:a14="http://schemas.microsoft.com/office/drawing/2010/main"/>
                                </a:ext>
                              </a:extLst>
                            </a:blip>
                            <a:stretch>
                              <a:fillRect/>
                            </a:stretch>
                          </pic:blipFill>
                          <pic:spPr>
                            <a:xfrm>
                              <a:off x="0" y="321843"/>
                              <a:ext cx="4929480" cy="3697111"/>
                            </a:xfrm>
                            <a:prstGeom prst="rect">
                              <a:avLst/>
                            </a:prstGeom>
                          </pic:spPr>
                        </pic:pic>
                        <wps:wsp>
                          <wps:cNvPr id="57352" name="Rectangle 57352"/>
                          <wps:cNvSpPr/>
                          <wps:spPr>
                            <a:xfrm>
                              <a:off x="2135482" y="1921102"/>
                              <a:ext cx="799630" cy="1241778"/>
                            </a:xfrm>
                            <a:prstGeom prst="rect">
                              <a:avLst/>
                            </a:prstGeom>
                            <a:noFill/>
                            <a:ln w="38100">
                              <a:solidFill>
                                <a:schemeClr val="bg1"/>
                              </a:solidFill>
                            </a:ln>
                          </wps:spPr>
                          <wps:style>
                            <a:lnRef idx="1">
                              <a:schemeClr val="accent1"/>
                            </a:lnRef>
                            <a:fillRef idx="3">
                              <a:schemeClr val="accent1"/>
                            </a:fillRef>
                            <a:effectRef idx="2">
                              <a:schemeClr val="accent1"/>
                            </a:effectRef>
                            <a:fontRef idx="minor">
                              <a:schemeClr val="lt1"/>
                            </a:fontRef>
                          </wps:style>
                          <wps:txbx>
                            <w:txbxContent>
                              <w:p w14:paraId="1EFED278" w14:textId="77777777" w:rsidR="008702E7" w:rsidRPr="00D563A1" w:rsidRDefault="008702E7" w:rsidP="00005A6A">
                                <w:pPr>
                                  <w:rPr>
                                    <w:rFonts w:ascii="Times New Roman" w:eastAsia="Times New Roman" w:hAnsi="Times New Roman" w:cs="Times New Roman"/>
                                  </w:rPr>
                                </w:pPr>
                              </w:p>
                            </w:txbxContent>
                          </wps:txbx>
                          <wps:bodyPr rtlCol="0" anchor="ctr"/>
                        </wps:wsp>
                      </wpg:grpSp>
                      <wps:wsp>
                        <wps:cNvPr id="57366" name="Left Arrow 57366"/>
                        <wps:cNvSpPr/>
                        <wps:spPr>
                          <a:xfrm>
                            <a:off x="4106443" y="1370048"/>
                            <a:ext cx="544181" cy="180402"/>
                          </a:xfrm>
                          <a:prstGeom prst="leftArrow">
                            <a:avLst/>
                          </a:prstGeom>
                        </wps:spPr>
                        <wps:style>
                          <a:lnRef idx="1">
                            <a:schemeClr val="accent1"/>
                          </a:lnRef>
                          <a:fillRef idx="3">
                            <a:schemeClr val="accent1"/>
                          </a:fillRef>
                          <a:effectRef idx="2">
                            <a:schemeClr val="accent1"/>
                          </a:effectRef>
                          <a:fontRef idx="minor">
                            <a:schemeClr val="lt1"/>
                          </a:fontRef>
                        </wps:style>
                        <wps:txbx>
                          <w:txbxContent>
                            <w:p w14:paraId="27EFFD5A" w14:textId="77777777" w:rsidR="008702E7" w:rsidRPr="00D563A1" w:rsidRDefault="008702E7" w:rsidP="00005A6A">
                              <w:pPr>
                                <w:rPr>
                                  <w:rFonts w:ascii="Times New Roman" w:eastAsia="Times New Roman" w:hAnsi="Times New Roman" w:cs="Times New Roman"/>
                                </w:rPr>
                              </w:pPr>
                            </w:p>
                          </w:txbxContent>
                        </wps:txbx>
                        <wps:bodyPr rtlCol="0" anchor="ctr"/>
                      </wps:wsp>
                      <wps:wsp>
                        <wps:cNvPr id="57383" name="Left Arrow 57383"/>
                        <wps:cNvSpPr/>
                        <wps:spPr>
                          <a:xfrm>
                            <a:off x="3952993" y="1992059"/>
                            <a:ext cx="544181" cy="180402"/>
                          </a:xfrm>
                          <a:prstGeom prst="leftArrow">
                            <a:avLst/>
                          </a:prstGeom>
                        </wps:spPr>
                        <wps:style>
                          <a:lnRef idx="1">
                            <a:schemeClr val="accent1"/>
                          </a:lnRef>
                          <a:fillRef idx="3">
                            <a:schemeClr val="accent1"/>
                          </a:fillRef>
                          <a:effectRef idx="2">
                            <a:schemeClr val="accent1"/>
                          </a:effectRef>
                          <a:fontRef idx="minor">
                            <a:schemeClr val="lt1"/>
                          </a:fontRef>
                        </wps:style>
                        <wps:txbx>
                          <w:txbxContent>
                            <w:p w14:paraId="25602277" w14:textId="77777777" w:rsidR="008702E7" w:rsidRPr="00D563A1" w:rsidRDefault="008702E7" w:rsidP="00005A6A">
                              <w:pPr>
                                <w:rPr>
                                  <w:rFonts w:ascii="Times New Roman" w:eastAsia="Times New Roman" w:hAnsi="Times New Roman" w:cs="Times New Roman"/>
                                </w:rPr>
                              </w:pPr>
                            </w:p>
                          </w:txbxContent>
                        </wps:txbx>
                        <wps:bodyPr rtlCol="0" anchor="ctr"/>
                      </wps:wsp>
                      <wps:wsp>
                        <wps:cNvPr id="57384" name="Left Arrow 57384"/>
                        <wps:cNvSpPr/>
                        <wps:spPr>
                          <a:xfrm>
                            <a:off x="7010400" y="1371600"/>
                            <a:ext cx="544181" cy="180402"/>
                          </a:xfrm>
                          <a:prstGeom prst="leftArrow">
                            <a:avLst/>
                          </a:prstGeom>
                        </wps:spPr>
                        <wps:style>
                          <a:lnRef idx="1">
                            <a:schemeClr val="accent1"/>
                          </a:lnRef>
                          <a:fillRef idx="3">
                            <a:schemeClr val="accent1"/>
                          </a:fillRef>
                          <a:effectRef idx="2">
                            <a:schemeClr val="accent1"/>
                          </a:effectRef>
                          <a:fontRef idx="minor">
                            <a:schemeClr val="lt1"/>
                          </a:fontRef>
                        </wps:style>
                        <wps:txbx>
                          <w:txbxContent>
                            <w:p w14:paraId="304B65AA" w14:textId="77777777" w:rsidR="008702E7" w:rsidRPr="00D563A1" w:rsidRDefault="008702E7" w:rsidP="00005A6A">
                              <w:pPr>
                                <w:rPr>
                                  <w:rFonts w:ascii="Times New Roman" w:eastAsia="Times New Roman" w:hAnsi="Times New Roman" w:cs="Times New Roman"/>
                                </w:rPr>
                              </w:pPr>
                            </w:p>
                          </w:txbxContent>
                        </wps:txbx>
                        <wps:bodyPr rtlCol="0" anchor="ctr"/>
                      </wps:wsp>
                      <wps:wsp>
                        <wps:cNvPr id="57386" name="Left Arrow 57386"/>
                        <wps:cNvSpPr/>
                        <wps:spPr>
                          <a:xfrm>
                            <a:off x="6934200" y="1828800"/>
                            <a:ext cx="544181" cy="180402"/>
                          </a:xfrm>
                          <a:prstGeom prst="leftArrow">
                            <a:avLst/>
                          </a:prstGeom>
                        </wps:spPr>
                        <wps:style>
                          <a:lnRef idx="1">
                            <a:schemeClr val="accent1"/>
                          </a:lnRef>
                          <a:fillRef idx="3">
                            <a:schemeClr val="accent1"/>
                          </a:fillRef>
                          <a:effectRef idx="2">
                            <a:schemeClr val="accent1"/>
                          </a:effectRef>
                          <a:fontRef idx="minor">
                            <a:schemeClr val="lt1"/>
                          </a:fontRef>
                        </wps:style>
                        <wps:txbx>
                          <w:txbxContent>
                            <w:p w14:paraId="15FD4C16" w14:textId="77777777" w:rsidR="008702E7" w:rsidRPr="00D563A1" w:rsidRDefault="008702E7" w:rsidP="00005A6A">
                              <w:pPr>
                                <w:rPr>
                                  <w:rFonts w:ascii="Times New Roman" w:eastAsia="Times New Roman" w:hAnsi="Times New Roman" w:cs="Times New Roman"/>
                                </w:rPr>
                              </w:pPr>
                            </w:p>
                          </w:txbxContent>
                        </wps:txbx>
                        <wps:bodyPr rtlCol="0" anchor="ctr"/>
                      </wps:wsp>
                    </wpg:wgp>
                  </a:graphicData>
                </a:graphic>
              </wp:inline>
            </w:drawing>
          </mc:Choice>
          <mc:Fallback>
            <w:pict>
              <v:group w14:anchorId="7844193E" id="Group 10" o:spid="_x0000_s1053" style="width:450pt;height:148.6pt;mso-position-horizontal-relative:char;mso-position-vertical-relative:line" coordorigin=",3048" coordsize="75545,249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54" type="#_x0000_t75" alt="nwa7034 carots.bmp" style="position:absolute;left:49184;top:3048;width:24944;height:24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aSHPBAAAA2wAAAA8AAABkcnMvZG93bnJldi54bWxET01rwkAQvRf8D8sIXopuqlVK6ipSUIRe&#10;2tTeh+w0CWZnw+5o4r93C4Xe5vE+Z70dXKuuFGLj2cDTLANFXHrbcGXg9LWfvoCKgmyx9UwGbhRh&#10;uxk9rDG3vudPuhZSqRTCMUcDtUiXax3LmhzGme+IE/fjg0NJMFTaBuxTuGv1PMtW2mHDqaHGjt5q&#10;Ks/FxRmo3pfzZ/wYpD8sH50sbHH4DjdjJuNh9wpKaJB/8Z/7aNP8Ffz+kg7Qm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kaSHPBAAAA2wAAAA8AAAAAAAAAAAAAAAAAnwIA&#10;AGRycy9kb3ducmV2LnhtbFBLBQYAAAAABAAEAPcAAACNAwAAAAA=&#10;">
                  <v:imagedata r:id="rId42" o:title="nwa7034 carots"/>
                  <v:path arrowok="t"/>
                </v:shape>
                <v:shape id="Picture 25" o:spid="_x0000_s1055" type="#_x0000_t75" alt="nwa7034.bmp" style="position:absolute;left:32767;top:3218;width:16452;height:2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62DnFAAAA2wAAAA8AAABkcnMvZG93bnJldi54bWxEj0uLwkAQhO8L/oehBS+LThRclugoPvBx&#10;EjaK4K3JtEkw0xMyo4n+emdhYY9FVX1FTeetKcWDaldYVjAcRCCIU6sLzhScjpv+NwjnkTWWlknB&#10;kxzMZ52PKcbaNvxDj8RnIkDYxagg976KpXRpTgbdwFbEwbva2qAPss6krrEJcFPKURR9SYMFh4Uc&#10;K1rllN6Su1GwOh5OZXMo0tc1wcvnGre74fKsVK/bLiYgPLX+P/zX3msFozH8fgk/QM7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etg5xQAAANsAAAAPAAAAAAAAAAAAAAAA&#10;AJ8CAABkcnMvZG93bnJldi54bWxQSwUGAAAAAAQABAD3AAAAkQMAAAAA&#10;">
                  <v:imagedata r:id="rId43" o:title="nwa7034"/>
                  <v:path arrowok="t"/>
                </v:shape>
                <v:group id="Group 57344" o:spid="_x0000_s1056" style="position:absolute;top:3218;width:34195;height:24572" coordorigin=",3218" coordsize="49294,369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7q7r8cAAADe&#10;AAAADwAAAAAAAAAAAAAAAACqAgAAZHJzL2Rvd25yZXYueG1sUEsFBgAAAAAEAAQA+gAAAJ4DAAAA&#10;AA==&#10;">
                  <v:shape id="Picture 57347" o:spid="_x0000_s1057" type="#_x0000_t75" alt="nwa7034.bmp" style="position:absolute;top:3218;width:49294;height:36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SDDFAAAA3gAAAA8AAABkcnMvZG93bnJldi54bWxEj0FrwkAUhO+C/2F5Qm+6qalVoquIUuhN&#10;TPX+yL5uYrNvQ3aNaX+9Kwg9DjPzDbPa9LYWHbW+cqzgdZKAIC6crtgoOH19jBcgfEDWWDsmBb/k&#10;YbMeDlaYaXfjI3V5MCJC2GeooAyhyaT0RUkW/cQ1xNH7dq3FEGVrpG7xFuG2ltMkeZcWK44LJTa0&#10;K6n4ya9WQfpn/CGkJ7M/p/tFV53zy3WaK/Uy6rdLEIH68B9+tj+1gtk8fZvD4068AnJ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l0gwxQAAAN4AAAAPAAAAAAAAAAAAAAAA&#10;AJ8CAABkcnMvZG93bnJldi54bWxQSwUGAAAAAAQABAD3AAAAkQMAAAAA&#10;">
                    <v:imagedata r:id="rId44" o:title="nwa7034"/>
                    <v:path arrowok="t"/>
                  </v:shape>
                  <v:rect id="Rectangle 57352" o:spid="_x0000_s1058" style="position:absolute;left:21354;top:19211;width:7997;height:12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d+MUA&#10;AADeAAAADwAAAGRycy9kb3ducmV2LnhtbESPT2vCQBTE70K/w/IKvekmKbYSXaUI/XMS1Hp/ZJ+7&#10;0ezbkN0m8dt3C0KPw8z8hlltRteInrpQe1aQzzIQxJXXNRsF38f36QJEiMgaG8+k4EYBNuuHyQpL&#10;7QfeU3+IRiQIhxIV2BjbUspQWXIYZr4lTt7Zdw5jkp2RusMhwV0jiyx7kQ5rTgsWW9paqq6HH6fg&#10;kl9P+bDQY6/N9iY/i/3uw1ilnh7HtyWISGP8D9/bX1rB/PV5XsDfnXQF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534xQAAAN4AAAAPAAAAAAAAAAAAAAAAAJgCAABkcnMv&#10;ZG93bnJldi54bWxQSwUGAAAAAAQABAD1AAAAigMAAAAA&#10;" filled="f" strokecolor="white [3212]" strokeweight="3pt">
                    <v:shadow on="t" color="black" opacity="22937f" origin=",.5" offset="0,.63889mm"/>
                    <v:textbox>
                      <w:txbxContent>
                        <w:p w14:paraId="1EFED278" w14:textId="77777777" w:rsidR="008702E7" w:rsidRPr="00D563A1" w:rsidRDefault="008702E7" w:rsidP="00005A6A">
                          <w:pPr>
                            <w:rPr>
                              <w:rFonts w:ascii="Times New Roman" w:eastAsia="Times New Roman" w:hAnsi="Times New Roman" w:cs="Times New Roman"/>
                            </w:rPr>
                          </w:pPr>
                        </w:p>
                      </w:txbxContent>
                    </v:textbox>
                  </v:rect>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7366" o:spid="_x0000_s1059" type="#_x0000_t66" style="position:absolute;left:41064;top:13700;width:5442;height:1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dIEsgA&#10;AADeAAAADwAAAGRycy9kb3ducmV2LnhtbESPQWvCQBSE74X+h+UVvIS6qda0RlcRUWihWGr1/sg+&#10;s6HZtyG7xvjv3UKhx2FmvmHmy97WoqPWV44VPA1TEMSF0xWXCg7f28dXED4ga6wdk4IreVgu7u/m&#10;mGt34S/q9qEUEcI+RwUmhCaX0heGLPqha4ijd3KtxRBlW0rd4iXCbS1HaZpJixXHBYMNrQ0VP/uz&#10;VdA908Yct8l6fJj29n33cf5MZKLU4KFfzUAE6sN/+K/9phVMXsZZBr934hW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R0gSyAAAAN4AAAAPAAAAAAAAAAAAAAAAAJgCAABk&#10;cnMvZG93bnJldi54bWxQSwUGAAAAAAQABAD1AAAAjQMAAAAA&#10;" adj="358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27EFFD5A" w14:textId="77777777" w:rsidR="008702E7" w:rsidRPr="00D563A1" w:rsidRDefault="008702E7" w:rsidP="00005A6A">
                        <w:pPr>
                          <w:rPr>
                            <w:rFonts w:ascii="Times New Roman" w:eastAsia="Times New Roman" w:hAnsi="Times New Roman" w:cs="Times New Roman"/>
                          </w:rPr>
                        </w:pPr>
                      </w:p>
                    </w:txbxContent>
                  </v:textbox>
                </v:shape>
                <v:shape id="Left Arrow 57383" o:spid="_x0000_s1060" type="#_x0000_t66" style="position:absolute;left:39529;top:19920;width:5442;height:1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wNcMcA&#10;AADeAAAADwAAAGRycy9kb3ducmV2LnhtbESPS2vDMBCE74X8B7GBXkwit25ebpRQQgMtlIS87ou1&#10;tUytlbEUx/33VaHQ4zAz3zDLdW9r0VHrK8cKHsYpCOLC6YpLBefTdjQH4QOyxtoxKfgmD+vV4G6J&#10;uXY3PlB3DKWIEPY5KjAhNLmUvjBk0Y9dQxy9T9daDFG2pdQt3iLc1vIxTafSYsVxwWBDG0PF1/Fq&#10;FXRP9Gou22STnRe9fd99XPeJTJS6H/YvzyAC9eE//Nd+0woms2yewe+de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8DXDHAAAA3gAAAA8AAAAAAAAAAAAAAAAAmAIAAGRy&#10;cy9kb3ducmV2LnhtbFBLBQYAAAAABAAEAPUAAACMAwAAAAA=&#10;" adj="358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25602277" w14:textId="77777777" w:rsidR="008702E7" w:rsidRPr="00D563A1" w:rsidRDefault="008702E7" w:rsidP="00005A6A">
                        <w:pPr>
                          <w:rPr>
                            <w:rFonts w:ascii="Times New Roman" w:eastAsia="Times New Roman" w:hAnsi="Times New Roman" w:cs="Times New Roman"/>
                          </w:rPr>
                        </w:pPr>
                      </w:p>
                    </w:txbxContent>
                  </v:textbox>
                </v:shape>
                <v:shape id="Left Arrow 57384" o:spid="_x0000_s1061" type="#_x0000_t66" style="position:absolute;left:70104;top:13716;width:5441;height:1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WVBMgA&#10;AADeAAAADwAAAGRycy9kb3ducmV2LnhtbESP3WrCQBSE7wu+w3IK3oS6qT+tpq5SREFBWmrt/SF7&#10;zAazZ0N2jfHtuwWhl8PMfMPMl52tREuNLx0reB6kIIhzp0suFBy/N09TED4ga6wck4IbeVgueg9z&#10;zLS78he1h1CICGGfoQITQp1J6XNDFv3A1cTRO7nGYoiyKaRu8BrhtpLDNH2RFkuOCwZrWhnKz4eL&#10;VdCOaW1+NslqdJx1dvexv3wmMlGq/9i9v4EI1IX/8L291Qomr6PpGP7ux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1ZUEyAAAAN4AAAAPAAAAAAAAAAAAAAAAAJgCAABk&#10;cnMvZG93bnJldi54bWxQSwUGAAAAAAQABAD1AAAAjQMAAAAA&#10;" adj="358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304B65AA" w14:textId="77777777" w:rsidR="008702E7" w:rsidRPr="00D563A1" w:rsidRDefault="008702E7" w:rsidP="00005A6A">
                        <w:pPr>
                          <w:rPr>
                            <w:rFonts w:ascii="Times New Roman" w:eastAsia="Times New Roman" w:hAnsi="Times New Roman" w:cs="Times New Roman"/>
                          </w:rPr>
                        </w:pPr>
                      </w:p>
                    </w:txbxContent>
                  </v:textbox>
                </v:shape>
                <v:shape id="Left Arrow 57386" o:spid="_x0000_s1062" type="#_x0000_t66" style="position:absolute;left:69342;top:18288;width:5441;height:1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u6McA&#10;AADeAAAADwAAAGRycy9kb3ducmV2LnhtbESPQWvCQBSE74L/YXlCL6FuqtZq6ioiFSqUllq9P7Kv&#10;2dDs25BdY/z3bkHwOMzMN8xi1dlKtNT40rGCp2EKgjh3uuRCweFn+zgD4QOyxsoxKbiQh9Wy31tg&#10;pt2Zv6ndh0JECPsMFZgQ6kxKnxuy6IeuJo7er2sshiibQuoGzxFuKzlK06m0WHJcMFjTxlD+tz9Z&#10;Be2E3sxxm2zGh3lnd58fp69EJko9DLr1K4hAXbiHb+13reD5ZTybwv+deAX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LrujHAAAA3gAAAA8AAAAAAAAAAAAAAAAAmAIAAGRy&#10;cy9kb3ducmV2LnhtbFBLBQYAAAAABAAEAPUAAACMAwAAAAA=&#10;" adj="358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15FD4C16" w14:textId="77777777" w:rsidR="008702E7" w:rsidRPr="00D563A1" w:rsidRDefault="008702E7" w:rsidP="00005A6A">
                        <w:pPr>
                          <w:rPr>
                            <w:rFonts w:ascii="Times New Roman" w:eastAsia="Times New Roman" w:hAnsi="Times New Roman" w:cs="Times New Roman"/>
                          </w:rPr>
                        </w:pPr>
                      </w:p>
                    </w:txbxContent>
                  </v:textbox>
                </v:shape>
                <w10:anchorlock/>
              </v:group>
            </w:pict>
          </mc:Fallback>
        </mc:AlternateContent>
      </w:r>
    </w:p>
    <w:p w14:paraId="217E86FD" w14:textId="77777777" w:rsidR="00005A6A" w:rsidRPr="00D563A1" w:rsidRDefault="00005A6A" w:rsidP="00005A6A">
      <w:pPr>
        <w:spacing w:before="0" w:after="0"/>
        <w:rPr>
          <w:rFonts w:ascii="Times New Roman" w:hAnsi="Times New Roman"/>
        </w:rPr>
      </w:pPr>
      <w:r w:rsidRPr="00D563A1">
        <w:rPr>
          <w:rFonts w:ascii="Times New Roman" w:hAnsi="Times New Roman"/>
        </w:rPr>
        <w:t>D</w:t>
      </w:r>
      <w:r w:rsidRPr="00453E2C">
        <w:rPr>
          <w:rFonts w:ascii="Times New Roman" w:hAnsi="Times New Roman"/>
          <w:noProof/>
        </w:rPr>
        <w:drawing>
          <wp:inline distT="0" distB="0" distL="0" distR="0" wp14:anchorId="1D2CE8AE" wp14:editId="5EE721F1">
            <wp:extent cx="2028390" cy="921500"/>
            <wp:effectExtent l="0" t="0" r="3810" b="0"/>
            <wp:docPr id="57405" name="Picture 23" descr="nwa7034 carots spe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nwa7034 carots spec.bmp"/>
                    <pic:cNvPicPr>
                      <a:picLocks noChangeAspect="1"/>
                    </pic:cNvPicPr>
                  </pic:nvPicPr>
                  <pic:blipFill>
                    <a:blip r:embed="rId45" cstate="print">
                      <a:extLst>
                        <a:ext uri="{28A0092B-C50C-407E-A947-70E740481C1C}">
                          <a14:useLocalDpi xmlns:a14="http://schemas.microsoft.com/office/drawing/2010/main"/>
                        </a:ext>
                      </a:extLst>
                    </a:blip>
                    <a:stretch>
                      <a:fillRect/>
                    </a:stretch>
                  </pic:blipFill>
                  <pic:spPr>
                    <a:xfrm>
                      <a:off x="0" y="0"/>
                      <a:ext cx="2028390" cy="921500"/>
                    </a:xfrm>
                    <a:prstGeom prst="rect">
                      <a:avLst/>
                    </a:prstGeom>
                  </pic:spPr>
                </pic:pic>
              </a:graphicData>
            </a:graphic>
          </wp:inline>
        </w:drawing>
      </w:r>
    </w:p>
    <w:p w14:paraId="7BE4D84A" w14:textId="705BF4DB" w:rsidR="00304214" w:rsidRPr="00CC7302" w:rsidRDefault="00304214" w:rsidP="00CC7302">
      <w:pPr>
        <w:ind w:left="720" w:hanging="720"/>
        <w:rPr>
          <w:rFonts w:ascii="Times New Roman" w:hAnsi="Times New Roman"/>
          <w:i/>
        </w:rPr>
      </w:pPr>
      <w:r w:rsidRPr="00CC7302">
        <w:rPr>
          <w:b/>
          <w:i/>
          <w:u w:val="single"/>
        </w:rPr>
        <w:t>F</w:t>
      </w:r>
      <w:r w:rsidR="009B4FBF" w:rsidRPr="00CC7302">
        <w:rPr>
          <w:b/>
          <w:i/>
          <w:u w:val="single"/>
        </w:rPr>
        <w:t xml:space="preserve">igure </w:t>
      </w:r>
      <w:r w:rsidR="00D74EB6" w:rsidRPr="007D0975">
        <w:rPr>
          <w:b/>
          <w:i/>
          <w:u w:val="single"/>
        </w:rPr>
        <w:t>20</w:t>
      </w:r>
      <w:r w:rsidRPr="00CC7302">
        <w:rPr>
          <w:i/>
        </w:rPr>
        <w:t xml:space="preserve">: </w:t>
      </w:r>
      <w:r w:rsidRPr="00CC7302">
        <w:rPr>
          <w:rFonts w:ascii="Times New Roman" w:hAnsi="Times New Roman"/>
          <w:i/>
        </w:rPr>
        <w:t xml:space="preserve">The spatial arrangement of organisms within cracks and fissures of a Martian meteorite NWA 7034 shows that has been exposed to terrestrial conditions for quite some time lead to the irrevocable conclusion that these cells are terrestrial microbial contamination. (A) shows a reflected light micrograph and an enlargement of the boxed region </w:t>
      </w:r>
      <w:r w:rsidR="004157BE" w:rsidRPr="00CC7302">
        <w:rPr>
          <w:rFonts w:ascii="Times New Roman" w:hAnsi="Times New Roman"/>
          <w:i/>
        </w:rPr>
        <w:t>are</w:t>
      </w:r>
      <w:r w:rsidRPr="00CC7302">
        <w:rPr>
          <w:rFonts w:ascii="Times New Roman" w:hAnsi="Times New Roman"/>
          <w:i/>
        </w:rPr>
        <w:t xml:space="preserve"> shown in (B). (C) is a Raman peak image of </w:t>
      </w:r>
      <w:r w:rsidRPr="00CC7302">
        <w:rPr>
          <w:rFonts w:ascii="Symbol" w:hAnsi="Symbol"/>
          <w:i/>
        </w:rPr>
        <w:t></w:t>
      </w:r>
      <w:r w:rsidRPr="00CC7302">
        <w:rPr>
          <w:rFonts w:ascii="Times New Roman" w:hAnsi="Times New Roman"/>
          <w:i/>
        </w:rPr>
        <w:t xml:space="preserve">-carotene showing the location of microbial contaminants at the same scale as (A). (D) is the Raman spectrum of </w:t>
      </w:r>
      <w:r w:rsidRPr="00CC7302">
        <w:rPr>
          <w:rFonts w:ascii="Symbol" w:hAnsi="Symbol"/>
          <w:i/>
        </w:rPr>
        <w:t></w:t>
      </w:r>
      <w:r w:rsidRPr="00CC7302">
        <w:rPr>
          <w:rFonts w:ascii="Times New Roman" w:hAnsi="Times New Roman"/>
          <w:i/>
        </w:rPr>
        <w:t>-carotene from a single spot from the map in C</w:t>
      </w:r>
      <w:r w:rsidR="00F35850" w:rsidRPr="00CC7302">
        <w:rPr>
          <w:rFonts w:ascii="Times New Roman" w:hAnsi="Times New Roman"/>
          <w:i/>
        </w:rPr>
        <w:t>. (Steele et al</w:t>
      </w:r>
      <w:r w:rsidR="00454F61">
        <w:rPr>
          <w:rFonts w:ascii="Times New Roman" w:hAnsi="Times New Roman"/>
          <w:i/>
        </w:rPr>
        <w:t>.</w:t>
      </w:r>
      <w:r w:rsidR="004157BE">
        <w:rPr>
          <w:rFonts w:ascii="Times New Roman" w:hAnsi="Times New Roman"/>
          <w:i/>
        </w:rPr>
        <w:t xml:space="preserve">, </w:t>
      </w:r>
      <w:r w:rsidR="004157BE" w:rsidRPr="00CC7302">
        <w:rPr>
          <w:rFonts w:ascii="Times New Roman" w:hAnsi="Times New Roman"/>
          <w:i/>
        </w:rPr>
        <w:t>2013</w:t>
      </w:r>
      <w:r w:rsidRPr="00CC7302">
        <w:rPr>
          <w:rFonts w:ascii="Times New Roman" w:hAnsi="Times New Roman"/>
          <w:i/>
        </w:rPr>
        <w:t>)</w:t>
      </w:r>
    </w:p>
    <w:p w14:paraId="2F9EC04D" w14:textId="3BB5C6CF" w:rsidR="00005A6A" w:rsidRDefault="00005A6A" w:rsidP="00005A6A">
      <w:r w:rsidRPr="008905C5">
        <w:rPr>
          <w:rFonts w:cs="Times New Roman"/>
          <w:noProof/>
        </w:rPr>
        <mc:AlternateContent>
          <mc:Choice Requires="wps">
            <w:drawing>
              <wp:inline distT="0" distB="0" distL="0" distR="0" wp14:anchorId="640E065F" wp14:editId="091752F7">
                <wp:extent cx="5943600" cy="731520"/>
                <wp:effectExtent l="0" t="0" r="25400" b="30480"/>
                <wp:docPr id="5740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731520"/>
                        </a:xfrm>
                        <a:prstGeom prst="rect">
                          <a:avLst/>
                        </a:prstGeom>
                        <a:solidFill>
                          <a:schemeClr val="accent5">
                            <a:lumMod val="60000"/>
                            <a:lumOff val="4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2">
                          <a:schemeClr val="accent1"/>
                        </a:fillRef>
                        <a:effectRef idx="1">
                          <a:schemeClr val="accent1"/>
                        </a:effectRef>
                        <a:fontRef idx="minor">
                          <a:schemeClr val="dk1"/>
                        </a:fontRef>
                      </wps:style>
                      <wps:txbx>
                        <w:txbxContent>
                          <w:p w14:paraId="4C4BB3A8" w14:textId="13142193" w:rsidR="008702E7" w:rsidRPr="00E93B52" w:rsidRDefault="008702E7" w:rsidP="00005A6A">
                            <w:pPr>
                              <w:rPr>
                                <w:rFonts w:cs="Arial"/>
                                <w:bCs/>
                                <w:color w:val="000000" w:themeColor="text1"/>
                                <w:kern w:val="24"/>
                                <w:sz w:val="24"/>
                                <w:szCs w:val="40"/>
                              </w:rPr>
                            </w:pPr>
                            <w:r>
                              <w:rPr>
                                <w:rFonts w:eastAsiaTheme="minorEastAsia" w:cs="Arial"/>
                                <w:b/>
                                <w:bCs/>
                                <w:color w:val="000000" w:themeColor="text1"/>
                                <w:kern w:val="24"/>
                                <w:sz w:val="24"/>
                                <w:szCs w:val="40"/>
                                <w:u w:val="single"/>
                              </w:rPr>
                              <w:t>Finding 28</w:t>
                            </w:r>
                            <w:r w:rsidRPr="007F5BC5">
                              <w:rPr>
                                <w:rFonts w:eastAsiaTheme="minorEastAsia" w:cs="Arial"/>
                                <w:b/>
                                <w:bCs/>
                                <w:color w:val="000000" w:themeColor="text1"/>
                                <w:kern w:val="24"/>
                                <w:sz w:val="24"/>
                                <w:szCs w:val="40"/>
                                <w:u w:val="single"/>
                              </w:rPr>
                              <w:t xml:space="preserve">: </w:t>
                            </w:r>
                            <w:r w:rsidRPr="00E93B52">
                              <w:rPr>
                                <w:rFonts w:cs="Arial"/>
                                <w:bCs/>
                                <w:color w:val="000000" w:themeColor="text1"/>
                                <w:kern w:val="24"/>
                                <w:sz w:val="24"/>
                                <w:szCs w:val="40"/>
                              </w:rPr>
                              <w:t>Maintaining the original physical structure of samples (e.g. layering, gradients, grain boundaries and cross-cutting relationships) as much as possible is extremely important to interpreting indigenous organic geochemistry.</w:t>
                            </w:r>
                          </w:p>
                          <w:p w14:paraId="0F3817C4" w14:textId="77777777" w:rsidR="008702E7" w:rsidRPr="00D363CA" w:rsidRDefault="008702E7" w:rsidP="00005A6A">
                            <w:pPr>
                              <w:rPr>
                                <w:rFonts w:cs="Arial"/>
                                <w:bCs/>
                                <w:color w:val="000000" w:themeColor="text1"/>
                                <w:kern w:val="24"/>
                                <w:sz w:val="24"/>
                                <w:szCs w:val="40"/>
                              </w:rPr>
                            </w:pPr>
                          </w:p>
                          <w:p w14:paraId="75F4649C" w14:textId="77777777" w:rsidR="008702E7" w:rsidRPr="00D363CA" w:rsidRDefault="008702E7" w:rsidP="00005A6A">
                            <w:pPr>
                              <w:rPr>
                                <w:rFonts w:cs="Arial"/>
                                <w:bCs/>
                                <w:color w:val="000000" w:themeColor="text1"/>
                                <w:kern w:val="24"/>
                                <w:sz w:val="24"/>
                                <w:szCs w:val="40"/>
                              </w:rPr>
                            </w:pPr>
                            <w:r w:rsidRPr="00D363CA">
                              <w:rPr>
                                <w:rFonts w:cs="Arial"/>
                                <w:bCs/>
                                <w:color w:val="000000" w:themeColor="text1"/>
                                <w:kern w:val="24"/>
                                <w:sz w:val="24"/>
                                <w:szCs w:val="40"/>
                              </w:rPr>
                              <w:t>.</w:t>
                            </w:r>
                          </w:p>
                          <w:p w14:paraId="3BC4AD88" w14:textId="77777777" w:rsidR="008702E7" w:rsidRPr="003940B7" w:rsidRDefault="008702E7" w:rsidP="00005A6A">
                            <w:pPr>
                              <w:rPr>
                                <w:rFonts w:cs="Arial"/>
                                <w:bCs/>
                                <w:color w:val="000000" w:themeColor="text1"/>
                                <w:kern w:val="24"/>
                                <w:sz w:val="24"/>
                                <w:szCs w:val="40"/>
                              </w:rPr>
                            </w:pPr>
                          </w:p>
                          <w:p w14:paraId="034213CD" w14:textId="77777777" w:rsidR="008702E7" w:rsidRPr="007F5BC5" w:rsidRDefault="008702E7" w:rsidP="00005A6A">
                            <w:pPr>
                              <w:rPr>
                                <w:rFonts w:eastAsiaTheme="minorEastAsia" w:cs="Arial"/>
                                <w:bCs/>
                                <w:color w:val="000000" w:themeColor="text1"/>
                                <w:kern w:val="24"/>
                                <w:sz w:val="24"/>
                                <w:szCs w:val="40"/>
                              </w:rPr>
                            </w:pPr>
                          </w:p>
                          <w:p w14:paraId="18FE4756" w14:textId="77777777" w:rsidR="008702E7" w:rsidRPr="00E164A1" w:rsidRDefault="008702E7" w:rsidP="00005A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40E065F" id="_x0000_s1063" type="#_x0000_t202" style="width:468pt;height: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" fillcolor="#92cddc [1944]" strokecolor="#4579b8 [3044]">
                <v:path arrowok="t"/>
                <v:textbox>
                  <w:txbxContent>
                    <w:p w14:paraId="4C4BB3A8" w14:textId="13142193" w:rsidR="008702E7" w:rsidRPr="00E93B52" w:rsidRDefault="008702E7" w:rsidP="00005A6A">
                      <w:pPr>
                        <w:rPr>
                          <w:rFonts w:cs="Arial"/>
                          <w:bCs/>
                          <w:color w:val="000000" w:themeColor="text1"/>
                          <w:kern w:val="24"/>
                          <w:sz w:val="24"/>
                          <w:szCs w:val="40"/>
                        </w:rPr>
                      </w:pPr>
                      <w:r>
                        <w:rPr>
                          <w:rFonts w:eastAsiaTheme="minorEastAsia" w:cs="Arial"/>
                          <w:b/>
                          <w:bCs/>
                          <w:color w:val="000000" w:themeColor="text1"/>
                          <w:kern w:val="24"/>
                          <w:sz w:val="24"/>
                          <w:szCs w:val="40"/>
                          <w:u w:val="single"/>
                        </w:rPr>
                        <w:t>Finding 28</w:t>
                      </w:r>
                      <w:r w:rsidRPr="007F5BC5">
                        <w:rPr>
                          <w:rFonts w:eastAsiaTheme="minorEastAsia" w:cs="Arial"/>
                          <w:b/>
                          <w:bCs/>
                          <w:color w:val="000000" w:themeColor="text1"/>
                          <w:kern w:val="24"/>
                          <w:sz w:val="24"/>
                          <w:szCs w:val="40"/>
                          <w:u w:val="single"/>
                        </w:rPr>
                        <w:t xml:space="preserve">: </w:t>
                      </w:r>
                      <w:r w:rsidRPr="00E93B52">
                        <w:rPr>
                          <w:rFonts w:cs="Arial"/>
                          <w:bCs/>
                          <w:color w:val="000000" w:themeColor="text1"/>
                          <w:kern w:val="24"/>
                          <w:sz w:val="24"/>
                          <w:szCs w:val="40"/>
                        </w:rPr>
                        <w:t>Maintaining the original physical structure of samples (e.g. layering, gradients, grain boundaries and cross-cutting relationships) as much as possible is extremely important to interpreting indigenous organic geochemistry.</w:t>
                      </w:r>
                    </w:p>
                    <w:p w14:paraId="0F3817C4" w14:textId="77777777" w:rsidR="008702E7" w:rsidRPr="00D363CA" w:rsidRDefault="008702E7" w:rsidP="00005A6A">
                      <w:pPr>
                        <w:rPr>
                          <w:rFonts w:cs="Arial"/>
                          <w:bCs/>
                          <w:color w:val="000000" w:themeColor="text1"/>
                          <w:kern w:val="24"/>
                          <w:sz w:val="24"/>
                          <w:szCs w:val="40"/>
                        </w:rPr>
                      </w:pPr>
                    </w:p>
                    <w:p w14:paraId="75F4649C" w14:textId="77777777" w:rsidR="008702E7" w:rsidRPr="00D363CA" w:rsidRDefault="008702E7" w:rsidP="00005A6A">
                      <w:pPr>
                        <w:rPr>
                          <w:rFonts w:cs="Arial"/>
                          <w:bCs/>
                          <w:color w:val="000000" w:themeColor="text1"/>
                          <w:kern w:val="24"/>
                          <w:sz w:val="24"/>
                          <w:szCs w:val="40"/>
                        </w:rPr>
                      </w:pPr>
                      <w:r w:rsidRPr="00D363CA">
                        <w:rPr>
                          <w:rFonts w:cs="Arial"/>
                          <w:bCs/>
                          <w:color w:val="000000" w:themeColor="text1"/>
                          <w:kern w:val="24"/>
                          <w:sz w:val="24"/>
                          <w:szCs w:val="40"/>
                        </w:rPr>
                        <w:t>.</w:t>
                      </w:r>
                    </w:p>
                    <w:p w14:paraId="3BC4AD88" w14:textId="77777777" w:rsidR="008702E7" w:rsidRPr="003940B7" w:rsidRDefault="008702E7" w:rsidP="00005A6A">
                      <w:pPr>
                        <w:rPr>
                          <w:rFonts w:cs="Arial"/>
                          <w:bCs/>
                          <w:color w:val="000000" w:themeColor="text1"/>
                          <w:kern w:val="24"/>
                          <w:sz w:val="24"/>
                          <w:szCs w:val="40"/>
                        </w:rPr>
                      </w:pPr>
                    </w:p>
                    <w:p w14:paraId="034213CD" w14:textId="77777777" w:rsidR="008702E7" w:rsidRPr="007F5BC5" w:rsidRDefault="008702E7" w:rsidP="00005A6A">
                      <w:pPr>
                        <w:rPr>
                          <w:rFonts w:eastAsiaTheme="minorEastAsia" w:cs="Arial"/>
                          <w:bCs/>
                          <w:color w:val="000000" w:themeColor="text1"/>
                          <w:kern w:val="24"/>
                          <w:sz w:val="24"/>
                          <w:szCs w:val="40"/>
                        </w:rPr>
                      </w:pPr>
                    </w:p>
                    <w:p w14:paraId="18FE4756" w14:textId="77777777" w:rsidR="008702E7" w:rsidRPr="00E164A1" w:rsidRDefault="008702E7" w:rsidP="00005A6A"/>
                  </w:txbxContent>
                </v:textbox>
                <w10:anchorlock/>
              </v:shape>
            </w:pict>
          </mc:Fallback>
        </mc:AlternateContent>
      </w:r>
    </w:p>
    <w:p w14:paraId="62F99AA8" w14:textId="77777777" w:rsidR="00B93C7C" w:rsidRDefault="00B93C7C" w:rsidP="00B93C7C">
      <w:pPr>
        <w:spacing w:line="240" w:lineRule="atLeast"/>
      </w:pPr>
      <w:bookmarkStart w:id="134" w:name="_Toc271055965"/>
      <w:bookmarkEnd w:id="117"/>
      <w:r>
        <w:rPr>
          <w:bCs/>
        </w:rPr>
        <w:t xml:space="preserve">As noted by Mustard et al. (2013), the location of organic molecules on/in the sample(s) and with respect to host mineral assemblages at the microscopic scale </w:t>
      </w:r>
      <w:r w:rsidR="005A38BC">
        <w:rPr>
          <w:bCs/>
        </w:rPr>
        <w:t>would</w:t>
      </w:r>
      <w:r>
        <w:rPr>
          <w:bCs/>
        </w:rPr>
        <w:t xml:space="preserve"> provide crucial insight into the origin of these organic molecules (whether terrestrial contamination versus martian). Organic molecules located in the rock core interior may have a very different meaning than the same molecules found on the surface of the core. Surface removal or excavation (e.g. Ion Beam Milling/sputtering) combined with microanalytical capabilities (e.g. nanoSIMS or TOF-SIMS) </w:t>
      </w:r>
      <w:r w:rsidR="005A38BC">
        <w:rPr>
          <w:bCs/>
        </w:rPr>
        <w:t>would</w:t>
      </w:r>
      <w:r>
        <w:rPr>
          <w:bCs/>
        </w:rPr>
        <w:t xml:space="preserve"> be essential technologies for the analyses of returned samples.</w:t>
      </w:r>
      <w:r>
        <w:t xml:space="preserve">  Mustard et al. (2013; Section 6.3.5.2) presented an important case history involving the Tissint martian meteorite that illustrates these points.</w:t>
      </w:r>
    </w:p>
    <w:p w14:paraId="1CAF1439" w14:textId="2ECC64A9" w:rsidR="00005A6A" w:rsidRPr="00393780" w:rsidRDefault="000E24C7" w:rsidP="004F0E75">
      <w:pPr>
        <w:spacing w:line="240" w:lineRule="atLeast"/>
        <w:rPr>
          <w:rFonts w:ascii="Times New Roman" w:hAnsi="Times New Roman"/>
        </w:rPr>
      </w:pPr>
      <w:r>
        <w:t xml:space="preserve">One aspect of this is that a priority for interpreting organic contamination in rock samples is to make them available to the analysts in good mechanical condition.  If samples are pulverized, or even worse, the fragments move relative to each other, a significant amount of interpretive power would have been lost.  </w:t>
      </w:r>
      <w:r w:rsidR="00005A6A">
        <w:rPr>
          <w:rFonts w:ascii="Times New Roman" w:hAnsi="Times New Roman"/>
        </w:rPr>
        <w:t xml:space="preserve">In analogous terrestrial studies, it is common for the spatial distribution and morphology to play a significant role in the interpretation of the origin of organics (Allwood et al., 2013). </w:t>
      </w:r>
      <w:r w:rsidR="00005A6A" w:rsidRPr="00D563A1">
        <w:rPr>
          <w:rFonts w:ascii="Times New Roman" w:hAnsi="Times New Roman"/>
        </w:rPr>
        <w:t xml:space="preserve">Therefore, maintaining the original structure of martian samples </w:t>
      </w:r>
      <w:r w:rsidR="00005A6A">
        <w:rPr>
          <w:rFonts w:ascii="Times New Roman" w:hAnsi="Times New Roman"/>
        </w:rPr>
        <w:t xml:space="preserve">to the extent possible </w:t>
      </w:r>
      <w:r w:rsidR="00005A6A" w:rsidRPr="00D563A1">
        <w:rPr>
          <w:rFonts w:ascii="Times New Roman" w:hAnsi="Times New Roman"/>
        </w:rPr>
        <w:t xml:space="preserve">is </w:t>
      </w:r>
      <w:r w:rsidR="005E4351">
        <w:rPr>
          <w:rFonts w:ascii="Times New Roman" w:hAnsi="Times New Roman"/>
        </w:rPr>
        <w:t>crucial</w:t>
      </w:r>
      <w:r w:rsidR="00005A6A">
        <w:rPr>
          <w:rFonts w:ascii="Times New Roman" w:hAnsi="Times New Roman"/>
        </w:rPr>
        <w:t xml:space="preserve"> to enabling confident interpretation of the origin of any detected organics. Some important</w:t>
      </w:r>
      <w:r w:rsidR="00005A6A" w:rsidRPr="00D563A1">
        <w:rPr>
          <w:rFonts w:ascii="Times New Roman" w:hAnsi="Times New Roman"/>
        </w:rPr>
        <w:t xml:space="preserve"> potential strategies to accomplish this </w:t>
      </w:r>
      <w:r w:rsidR="00005A6A">
        <w:rPr>
          <w:rFonts w:ascii="Times New Roman" w:hAnsi="Times New Roman"/>
        </w:rPr>
        <w:t xml:space="preserve">goal </w:t>
      </w:r>
      <w:r w:rsidR="00005A6A" w:rsidRPr="00D563A1">
        <w:rPr>
          <w:rFonts w:ascii="Times New Roman" w:hAnsi="Times New Roman"/>
        </w:rPr>
        <w:t xml:space="preserve">could include </w:t>
      </w:r>
      <w:r w:rsidR="00005A6A" w:rsidRPr="008E18B4">
        <w:rPr>
          <w:rFonts w:ascii="Times New Roman" w:hAnsi="Times New Roman"/>
        </w:rPr>
        <w:t>minimizing fracturing of the sample during collection, restraining the cores within the sample tube to minimize vibration/shock damage, and marking cores in order to record the original geometry of pieces relative</w:t>
      </w:r>
      <w:r w:rsidR="00005A6A" w:rsidRPr="00D563A1">
        <w:rPr>
          <w:rFonts w:ascii="Times New Roman" w:hAnsi="Times New Roman"/>
        </w:rPr>
        <w:t xml:space="preserve"> to the rest of the core. </w:t>
      </w:r>
      <w:r w:rsidR="00787F0C">
        <w:rPr>
          <w:rFonts w:ascii="Times New Roman" w:hAnsi="Times New Roman"/>
        </w:rPr>
        <w:t xml:space="preserve"> </w:t>
      </w:r>
      <w:r w:rsidR="00787F0C">
        <w:t>These issues are discussed further by Beaty et al. (2014) and Liu et al. (2014a, b).</w:t>
      </w:r>
    </w:p>
    <w:p w14:paraId="364A3024" w14:textId="5F231E1E" w:rsidR="00BD63D6" w:rsidRDefault="00BB0DBB" w:rsidP="00E85BCA">
      <w:pPr>
        <w:pStyle w:val="Heading1"/>
        <w:rPr>
          <w:rFonts w:cs="Times New Roman"/>
        </w:rPr>
      </w:pPr>
      <w:bookmarkStart w:id="135" w:name="_Toc273187020"/>
      <w:r>
        <w:rPr>
          <w:rFonts w:cs="Times New Roman"/>
        </w:rPr>
        <w:t>Discussion</w:t>
      </w:r>
      <w:r w:rsidR="00E85BCA">
        <w:rPr>
          <w:rFonts w:cs="Times New Roman"/>
        </w:rPr>
        <w:t xml:space="preserve"> and </w:t>
      </w:r>
      <w:r w:rsidR="00510CAC">
        <w:rPr>
          <w:rFonts w:cs="Times New Roman"/>
        </w:rPr>
        <w:t>Proposals</w:t>
      </w:r>
      <w:r w:rsidR="00E85BCA" w:rsidRPr="003C1089">
        <w:rPr>
          <w:rFonts w:cs="Times New Roman"/>
        </w:rPr>
        <w:t xml:space="preserve"> for Future Work</w:t>
      </w:r>
      <w:bookmarkEnd w:id="134"/>
      <w:bookmarkEnd w:id="135"/>
      <w:r w:rsidR="004B00BA">
        <w:rPr>
          <w:rFonts w:cs="Times New Roman"/>
        </w:rPr>
        <w:t xml:space="preserve"> </w:t>
      </w:r>
    </w:p>
    <w:p w14:paraId="15245370" w14:textId="061360C4" w:rsidR="00BB0DBB" w:rsidRDefault="00E318A8" w:rsidP="00BB0DBB">
      <w:pPr>
        <w:pStyle w:val="Heading2"/>
      </w:pPr>
      <w:bookmarkStart w:id="136" w:name="_Toc271055966"/>
      <w:bookmarkStart w:id="137" w:name="_Toc273187021"/>
      <w:r>
        <w:t>The Case for Cleaner</w:t>
      </w:r>
      <w:bookmarkEnd w:id="136"/>
      <w:bookmarkEnd w:id="137"/>
    </w:p>
    <w:p w14:paraId="07F8EBBA" w14:textId="1838E7C4" w:rsidR="00E318A8" w:rsidRDefault="00E318A8" w:rsidP="00E318A8">
      <w:r>
        <w:t xml:space="preserve">Sample return missions have a </w:t>
      </w:r>
      <w:r w:rsidR="008D448E">
        <w:t xml:space="preserve">very </w:t>
      </w:r>
      <w:r>
        <w:t xml:space="preserve">special place in </w:t>
      </w:r>
      <w:r w:rsidR="008D448E">
        <w:t>humans’ exploration of the universe</w:t>
      </w:r>
      <w:r>
        <w:t xml:space="preserve">, in that they provide “ground truth” for all </w:t>
      </w:r>
      <w:r w:rsidR="008D448E">
        <w:t xml:space="preserve">other </w:t>
      </w:r>
      <w:r>
        <w:t xml:space="preserve">types of investigations – computational, laboratory, and flight missions. </w:t>
      </w:r>
      <w:r w:rsidR="008D448E">
        <w:t>As</w:t>
      </w:r>
      <w:r>
        <w:t xml:space="preserve"> seen repeatedly</w:t>
      </w:r>
      <w:r w:rsidR="008D448E">
        <w:t xml:space="preserve"> in previous sample return missions, they often prompt fundamental shifts in our understanding</w:t>
      </w:r>
      <w:r>
        <w:t>. Apollo lunar samples revolutionized our understanding of the evolution</w:t>
      </w:r>
      <w:r w:rsidR="00D444B9">
        <w:t xml:space="preserve"> and current state of the Moon (e.g. Taylor</w:t>
      </w:r>
      <w:r w:rsidR="004679B5">
        <w:t>,</w:t>
      </w:r>
      <w:r w:rsidR="00D444B9">
        <w:t xml:space="preserve"> 1975)</w:t>
      </w:r>
      <w:r>
        <w:t xml:space="preserve">. The Stardust mission provided the first physical evidence of pan-Solar System radial </w:t>
      </w:r>
      <w:r w:rsidR="00D444B9">
        <w:t>mixing in its formative stages (</w:t>
      </w:r>
      <w:r>
        <w:t xml:space="preserve">Wooden </w:t>
      </w:r>
      <w:r w:rsidRPr="00D444B9">
        <w:t>et al</w:t>
      </w:r>
      <w:r w:rsidR="00D444B9">
        <w:t>., 2007)</w:t>
      </w:r>
      <w:r>
        <w:t>.  The Genesis mission has delivered the first direct measurement of the oxygen isotopic composition of the</w:t>
      </w:r>
      <w:r w:rsidR="00D444B9">
        <w:t xml:space="preserve"> Sun, among other measurements (</w:t>
      </w:r>
      <w:r>
        <w:t>McKeegan</w:t>
      </w:r>
      <w:r>
        <w:rPr>
          <w:i/>
        </w:rPr>
        <w:t xml:space="preserve"> </w:t>
      </w:r>
      <w:r w:rsidRPr="00D444B9">
        <w:t>et al</w:t>
      </w:r>
      <w:r w:rsidR="00D444B9">
        <w:t>.,</w:t>
      </w:r>
      <w:r>
        <w:rPr>
          <w:i/>
        </w:rPr>
        <w:t xml:space="preserve"> </w:t>
      </w:r>
      <w:r w:rsidR="00D444B9">
        <w:t>2011)</w:t>
      </w:r>
      <w:r>
        <w:t xml:space="preserve">. </w:t>
      </w:r>
      <w:r w:rsidR="004679B5">
        <w:t>A</w:t>
      </w:r>
      <w:r>
        <w:t>ll of these findings have proven invaluable in addressing current hypotheses about our Solar System.</w:t>
      </w:r>
    </w:p>
    <w:p w14:paraId="7A810B00" w14:textId="77FBFFA2" w:rsidR="00E318A8" w:rsidRDefault="00E318A8" w:rsidP="00E318A8">
      <w:r>
        <w:t xml:space="preserve">Sample return missions provide uniquely valuable information that cannot be obtained in other ways. Fundamentally, sample return missions provide three important things: 1) the mission science team gets to select their samples, 2) sample context is well known on a range of scales, from knowing the originating body all the way to understanding the specific sampling site(s), 3) the mission can carefully control </w:t>
      </w:r>
      <w:r w:rsidR="00E349EA">
        <w:t xml:space="preserve">and document </w:t>
      </w:r>
      <w:r>
        <w:t xml:space="preserve">the contamination </w:t>
      </w:r>
      <w:r w:rsidR="000E24C7">
        <w:t>history of the sample. Meteorites also provide samples, but they are biased towards tough materials that survive impact-generated transfer</w:t>
      </w:r>
      <w:r w:rsidR="008D448E">
        <w:t>, arrive on Earth without geologic</w:t>
      </w:r>
      <w:r w:rsidR="000E24C7">
        <w:t xml:space="preserve"> context</w:t>
      </w:r>
      <w:r w:rsidR="008D448E">
        <w:t>,</w:t>
      </w:r>
      <w:r>
        <w:t xml:space="preserve"> and </w:t>
      </w:r>
      <w:r w:rsidR="008D448E">
        <w:t>become contaminated</w:t>
      </w:r>
      <w:r>
        <w:t xml:space="preserve"> with terrestrial </w:t>
      </w:r>
      <w:r w:rsidR="000E24C7">
        <w:t xml:space="preserve">materials </w:t>
      </w:r>
      <w:r w:rsidR="008D448E">
        <w:t>upon impact</w:t>
      </w:r>
      <w:r>
        <w:t xml:space="preserve">. </w:t>
      </w:r>
      <w:r w:rsidR="008D448E">
        <w:t>So while they are valuable, from an organic standpoint they are not a replacement for sample return</w:t>
      </w:r>
      <w:r w:rsidR="000E24C7">
        <w:t>.</w:t>
      </w:r>
    </w:p>
    <w:p w14:paraId="16206CDE" w14:textId="4798D5F4" w:rsidR="00E0667D" w:rsidRDefault="008D448E" w:rsidP="001B720B">
      <w:r>
        <w:t>Though</w:t>
      </w:r>
      <w:r w:rsidR="00E318A8">
        <w:t xml:space="preserve"> sample return missions are </w:t>
      </w:r>
      <w:r>
        <w:t xml:space="preserve">very </w:t>
      </w:r>
      <w:r w:rsidR="00E318A8">
        <w:t xml:space="preserve">scientifically valuable, they are also inherently </w:t>
      </w:r>
      <w:r>
        <w:t xml:space="preserve">very </w:t>
      </w:r>
      <w:r w:rsidR="00E318A8">
        <w:t>difficult</w:t>
      </w:r>
      <w:r w:rsidR="00111483">
        <w:t>,</w:t>
      </w:r>
      <w:r w:rsidR="00E318A8">
        <w:t xml:space="preserve"> and Mars sample return </w:t>
      </w:r>
      <w:r>
        <w:t>will</w:t>
      </w:r>
      <w:r w:rsidR="00E318A8">
        <w:t xml:space="preserve"> be especially so. </w:t>
      </w:r>
      <w:r>
        <w:t xml:space="preserve">There is thus a strong case </w:t>
      </w:r>
      <w:r w:rsidR="00E318A8">
        <w:t xml:space="preserve">to </w:t>
      </w:r>
      <w:r>
        <w:t>be made that</w:t>
      </w:r>
      <w:r w:rsidR="00E318A8">
        <w:t xml:space="preserve"> the </w:t>
      </w:r>
      <w:r w:rsidR="004679B5">
        <w:t xml:space="preserve">MSR </w:t>
      </w:r>
      <w:r>
        <w:t xml:space="preserve">program is not merely an opportunity, but an extraordinary opportunity. </w:t>
      </w:r>
      <w:r w:rsidR="00E0667D">
        <w:t>Although we often talk about</w:t>
      </w:r>
      <w:r w:rsidR="00E318A8">
        <w:t xml:space="preserve"> scientific </w:t>
      </w:r>
      <w:r w:rsidR="00E0667D">
        <w:t xml:space="preserve">success or failure, the reality is considerably more complex. The more scientific </w:t>
      </w:r>
      <w:r w:rsidR="00E318A8">
        <w:t>measurements</w:t>
      </w:r>
      <w:r w:rsidR="00E0667D">
        <w:t xml:space="preserve"> we are able to make</w:t>
      </w:r>
      <w:r w:rsidR="00934A93">
        <w:t xml:space="preserve"> (i.e., measuring signals that clearly exceed contamination backgrounds), the more we will learn. Indeed, it is conceivable that we could learn a great deal more from these samples than the minimum required </w:t>
      </w:r>
      <w:r w:rsidR="00A5157E">
        <w:t>to declare</w:t>
      </w:r>
      <w:r w:rsidR="00934A93">
        <w:t xml:space="preserve"> scientific “success</w:t>
      </w:r>
      <w:r w:rsidR="00D80B37">
        <w:t>.</w:t>
      </w:r>
      <w:r w:rsidR="00934A93">
        <w:t xml:space="preserve">” There is thus a strong case to be made that we should </w:t>
      </w:r>
      <w:r w:rsidR="00A5157E">
        <w:t>not set</w:t>
      </w:r>
      <w:r w:rsidR="00934A93">
        <w:t xml:space="preserve"> contamination requirements at the highest possible level that still allows scientific success, but rather should strive to reach levels that are commensurate with the extraordinary nature of these samples.</w:t>
      </w:r>
    </w:p>
    <w:p w14:paraId="68565C52" w14:textId="5BFA65A5" w:rsidR="007C2BF5" w:rsidRDefault="003B79BF" w:rsidP="007C2BF5">
      <w:r w:rsidRPr="00173B45">
        <w:t>As discussed earlier,</w:t>
      </w:r>
      <w:r w:rsidR="001B720B">
        <w:t xml:space="preserve"> results of </w:t>
      </w:r>
      <w:r w:rsidR="00E318A8">
        <w:t>pre</w:t>
      </w:r>
      <w:r w:rsidR="00EA4A52">
        <w:t>vious missions (Viking 1 and 2</w:t>
      </w:r>
      <w:r w:rsidR="00E318A8">
        <w:t xml:space="preserve">, </w:t>
      </w:r>
      <w:r w:rsidR="001B720B">
        <w:t>Phoenix</w:t>
      </w:r>
      <w:r w:rsidR="00E318A8">
        <w:t xml:space="preserve">) </w:t>
      </w:r>
      <w:r w:rsidRPr="00173B45">
        <w:t>were originally</w:t>
      </w:r>
      <w:r w:rsidR="001B720B">
        <w:t xml:space="preserve"> interpreted to show that native </w:t>
      </w:r>
      <w:r w:rsidR="00EA4A52">
        <w:t>soils</w:t>
      </w:r>
      <w:r w:rsidR="001B720B">
        <w:t xml:space="preserve"> contain vanishingly small amounts of carbon (Biemann </w:t>
      </w:r>
      <w:r w:rsidR="001B720B" w:rsidRPr="00FE7FB7">
        <w:t>et al</w:t>
      </w:r>
      <w:r w:rsidR="001B720B">
        <w:t>.,</w:t>
      </w:r>
      <w:r w:rsidR="001B720B">
        <w:rPr>
          <w:i/>
        </w:rPr>
        <w:t xml:space="preserve"> </w:t>
      </w:r>
      <w:r w:rsidR="001B720B">
        <w:t xml:space="preserve">1976, Ming </w:t>
      </w:r>
      <w:r w:rsidR="001B720B" w:rsidRPr="00FE7FB7">
        <w:t>et al</w:t>
      </w:r>
      <w:r w:rsidR="001B720B">
        <w:t>.,</w:t>
      </w:r>
      <w:r w:rsidR="001B720B" w:rsidRPr="00FE7FB7">
        <w:t xml:space="preserve"> </w:t>
      </w:r>
      <w:r w:rsidR="001B720B">
        <w:t xml:space="preserve">2009, Boynton </w:t>
      </w:r>
      <w:r w:rsidR="001B720B" w:rsidRPr="00FE7FB7">
        <w:t>et al</w:t>
      </w:r>
      <w:r w:rsidR="001B720B">
        <w:t>.,</w:t>
      </w:r>
      <w:r w:rsidR="001B720B" w:rsidRPr="00EA6B9E">
        <w:t xml:space="preserve"> </w:t>
      </w:r>
      <w:r w:rsidR="000E24C7" w:rsidRPr="00EA6B9E">
        <w:t>2009</w:t>
      </w:r>
      <w:r w:rsidR="000E24C7">
        <w:t xml:space="preserve">). </w:t>
      </w:r>
      <w:r w:rsidRPr="00173B45">
        <w:t xml:space="preserve">The confirmed </w:t>
      </w:r>
      <w:r w:rsidR="000E24C7">
        <w:t>presence of perchlorate</w:t>
      </w:r>
      <w:r w:rsidRPr="00173B45">
        <w:t>, however, complicates all past interpretations because perchlorate can act as an oxygen source for combustion and a chlorine source to chlorinate molecules.  Furthermore,</w:t>
      </w:r>
      <w:r w:rsidR="000E24C7">
        <w:t xml:space="preserve"> the results of experiments on</w:t>
      </w:r>
      <w:r w:rsidR="000E24C7" w:rsidRPr="00B73A4C">
        <w:t xml:space="preserve"> </w:t>
      </w:r>
      <w:r w:rsidR="000E24C7">
        <w:t xml:space="preserve">Mars analog soils cast </w:t>
      </w:r>
      <w:r w:rsidRPr="00173B45">
        <w:t>further doubt</w:t>
      </w:r>
      <w:r w:rsidR="000E24C7">
        <w:t xml:space="preserve"> on </w:t>
      </w:r>
      <w:r w:rsidRPr="00173B45">
        <w:t>the earlier</w:t>
      </w:r>
      <w:r w:rsidR="000E24C7">
        <w:t xml:space="preserve"> </w:t>
      </w:r>
      <w:r w:rsidR="00B20238">
        <w:t xml:space="preserve">interpretations </w:t>
      </w:r>
      <w:r w:rsidR="000E24C7">
        <w:t>of miniscule organic carbon contents (Navarro-Gonzalez et al. 2006, 2010, 2011).</w:t>
      </w:r>
      <w:r w:rsidRPr="00173B45">
        <w:t xml:space="preserve"> </w:t>
      </w:r>
      <w:r w:rsidR="007C2BF5">
        <w:t>MSL has now analyzed several different</w:t>
      </w:r>
      <w:r w:rsidR="00787F0C">
        <w:t>,</w:t>
      </w:r>
      <w:r w:rsidR="007C2BF5">
        <w:t xml:space="preserve"> martian sedimentary materials. </w:t>
      </w:r>
      <w:r w:rsidRPr="00173B45">
        <w:t>The initial results</w:t>
      </w:r>
      <w:r w:rsidR="007C2BF5">
        <w:t xml:space="preserve"> for the aeolian drift Rocknest soil (RN) and </w:t>
      </w:r>
      <w:r w:rsidRPr="00173B45">
        <w:t xml:space="preserve">the </w:t>
      </w:r>
      <w:r w:rsidR="007C2BF5">
        <w:t xml:space="preserve">John Klein (JK) and Cumberland (CB) mudstone samples from Yellowknife Bay </w:t>
      </w:r>
      <w:r w:rsidRPr="00173B45">
        <w:t>suggested</w:t>
      </w:r>
      <w:r w:rsidR="007C2BF5">
        <w:t xml:space="preserve"> that their carbon contents were either too low, or </w:t>
      </w:r>
      <w:r w:rsidRPr="00173B45">
        <w:t xml:space="preserve">the data rendered ambiguous by the </w:t>
      </w:r>
      <w:r w:rsidR="007C2BF5">
        <w:t xml:space="preserve">chlorination and oxidation chemistry </w:t>
      </w:r>
      <w:r w:rsidRPr="00173B45">
        <w:t>acting on the leaked derivatization reagents (</w:t>
      </w:r>
      <w:r w:rsidR="007C2BF5">
        <w:t xml:space="preserve">Leshin et al., 2013; </w:t>
      </w:r>
      <w:r w:rsidR="007C2BF5" w:rsidRPr="0003231E">
        <w:t xml:space="preserve">Ming </w:t>
      </w:r>
      <w:r w:rsidR="007C2BF5" w:rsidRPr="00FE7FB7">
        <w:t>et al</w:t>
      </w:r>
      <w:r w:rsidR="007C2BF5">
        <w:t>.,</w:t>
      </w:r>
      <w:r w:rsidR="007C2BF5" w:rsidRPr="0003231E">
        <w:t xml:space="preserve"> 2014</w:t>
      </w:r>
      <w:r w:rsidR="007C2BF5">
        <w:t>). Subsequent data for the evolved gas and combustion experiments conducted by SAM</w:t>
      </w:r>
      <w:r w:rsidRPr="00173B45">
        <w:t>, however,</w:t>
      </w:r>
      <w:r w:rsidR="007C2BF5">
        <w:t xml:space="preserve"> allow for the possibility that some organics detected in analyses of the CB mudstone are martian (e.g. Glavin et al., 2013; Freissinet </w:t>
      </w:r>
      <w:r w:rsidR="00AB7694">
        <w:t xml:space="preserve">et </w:t>
      </w:r>
      <w:r w:rsidR="007C2BF5">
        <w:t xml:space="preserve">al., unpublished). </w:t>
      </w:r>
      <w:r w:rsidR="007C2BF5" w:rsidRPr="00D67080">
        <w:t>MSL is</w:t>
      </w:r>
      <w:r w:rsidR="007C2BF5">
        <w:t xml:space="preserve"> an</w:t>
      </w:r>
      <w:r w:rsidR="007C2BF5" w:rsidRPr="00D67080">
        <w:t xml:space="preserve"> ongoing</w:t>
      </w:r>
      <w:r w:rsidR="007C2BF5">
        <w:t xml:space="preserve"> mission,</w:t>
      </w:r>
      <w:r w:rsidR="007C2BF5" w:rsidRPr="00D67080">
        <w:t xml:space="preserve"> and as </w:t>
      </w:r>
      <w:r w:rsidRPr="00173B45">
        <w:t>new</w:t>
      </w:r>
      <w:r w:rsidR="007C2BF5">
        <w:t xml:space="preserve"> </w:t>
      </w:r>
      <w:r w:rsidR="007C2BF5" w:rsidRPr="00D67080">
        <w:t xml:space="preserve">results </w:t>
      </w:r>
      <w:r w:rsidR="007C2BF5">
        <w:t>from the SAM instrument suite develop</w:t>
      </w:r>
      <w:r w:rsidR="007C2BF5" w:rsidRPr="00D67080">
        <w:t xml:space="preserve">, our understanding of Mars organics is </w:t>
      </w:r>
      <w:r w:rsidR="007C2BF5">
        <w:t xml:space="preserve">likely to change.  </w:t>
      </w:r>
      <w:r w:rsidRPr="00173B45">
        <w:t xml:space="preserve">We must also keep in mind that Gale Crater is not likely representative of the natural variability of Mars sedimentary environments. </w:t>
      </w:r>
      <w:r w:rsidR="007C2BF5">
        <w:t>It seems clear, therefore, that we should remain open minded about both the upper and lower bounds of organic carbon contents of Mars sediments.</w:t>
      </w:r>
    </w:p>
    <w:p w14:paraId="605C0998" w14:textId="73C5A029" w:rsidR="00EF104E" w:rsidRDefault="00EF104E" w:rsidP="00EF104E">
      <w:r>
        <w:t>Based on this and other evidence, the current OCP</w:t>
      </w:r>
      <w:r w:rsidR="00D80B37">
        <w:t>,</w:t>
      </w:r>
      <w:r>
        <w:t xml:space="preserve"> as well as previous organic contamination-related panels</w:t>
      </w:r>
      <w:r w:rsidR="00D80B37">
        <w:t>,</w:t>
      </w:r>
      <w:r>
        <w:t xml:space="preserve"> have recommended upper limits in the single-ng/g range for especially important compounds, and upper limits overall in the 10-40 ng/g range. It seems likely that such levels will allow many of the most abundant organic compounds to be measured confidently. On the other hand, it is also likely that such levels will be problematic for at least some (and possibly many) trace organic compounds. Could we do more? Fortunately, the state of the art for contamination control has improved considerably over recent years, led in part by the semiconductor industry’s need for particulate- and non-volatile residue (NVR)-reduced materials and processes. Commercially available sample handling hardware regularly achieves ISO 1/2 particle cleanliness levels (as per ISO 14644-1). In terms of NVR cleanliness, lunar sampling boxes used in the Apollo program achieved 10-100 ng/cm</w:t>
      </w:r>
      <w:r w:rsidRPr="00D45732">
        <w:rPr>
          <w:vertAlign w:val="superscript"/>
        </w:rPr>
        <w:t>2</w:t>
      </w:r>
      <w:r>
        <w:t xml:space="preserve"> NVR cleanliness over forty years ago (Calaway et al., 2014). More modern publications state detection limits of various organic compounds to part-per-trillion levels, so analytical techniques are currently available to meet verification needs (e.g. Fujimoto et al.</w:t>
      </w:r>
      <w:r w:rsidR="005E4351">
        <w:t>, 2008</w:t>
      </w:r>
      <w:r>
        <w:t xml:space="preserve">). Also, NASA has the benefit of recent contamination control experience in contamination-sensitive missions such as Genesis, James Webb Space Telescope, and the MOMA instrument for the ESA ExoMars rover.  It therefore seems likely that achieving much cleaner levels of contamination is possible at reasonable expense. Although they may not be absolutely necessary, they could mean the difference between successful versus extraordinary scientific results. </w:t>
      </w:r>
    </w:p>
    <w:p w14:paraId="25D495F5" w14:textId="4D54DAEA" w:rsidR="009301FC" w:rsidRPr="00E318A8" w:rsidRDefault="00107C36" w:rsidP="00E318A8">
      <w:r>
        <w:rPr>
          <w:rFonts w:cs="Times New Roman"/>
          <w:noProof/>
        </w:rPr>
        <mc:AlternateContent>
          <mc:Choice Requires="wps">
            <w:drawing>
              <wp:inline distT="0" distB="0" distL="0" distR="0" wp14:anchorId="4A04897B" wp14:editId="695C9A7E">
                <wp:extent cx="5943600" cy="1255853"/>
                <wp:effectExtent l="0" t="0" r="19050" b="20955"/>
                <wp:docPr id="2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255853"/>
                        </a:xfrm>
                        <a:prstGeom prst="rect">
                          <a:avLst/>
                        </a:prstGeom>
                        <a:solidFill>
                          <a:schemeClr val="accent5">
                            <a:lumMod val="60000"/>
                            <a:lumOff val="4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2">
                          <a:schemeClr val="accent1"/>
                        </a:fillRef>
                        <a:effectRef idx="1">
                          <a:schemeClr val="accent1"/>
                        </a:effectRef>
                        <a:fontRef idx="minor">
                          <a:schemeClr val="dk1"/>
                        </a:fontRef>
                      </wps:style>
                      <wps:txbx>
                        <w:txbxContent>
                          <w:p w14:paraId="4E31B579" w14:textId="0C57FCB7" w:rsidR="008702E7" w:rsidRPr="00107C36" w:rsidRDefault="008702E7" w:rsidP="00107C36">
                            <w:pPr>
                              <w:rPr>
                                <w:rFonts w:cs="Arial"/>
                                <w:bCs/>
                                <w:color w:val="000000" w:themeColor="text1"/>
                                <w:kern w:val="24"/>
                                <w:sz w:val="24"/>
                                <w:szCs w:val="24"/>
                              </w:rPr>
                            </w:pPr>
                            <w:r>
                              <w:rPr>
                                <w:rFonts w:eastAsiaTheme="minorEastAsia" w:cs="Arial"/>
                                <w:b/>
                                <w:bCs/>
                                <w:color w:val="000000" w:themeColor="text1"/>
                                <w:kern w:val="24"/>
                                <w:sz w:val="24"/>
                                <w:szCs w:val="40"/>
                                <w:u w:val="single"/>
                              </w:rPr>
                              <w:t>Finding #29</w:t>
                            </w:r>
                            <w:r w:rsidRPr="007F5BC5">
                              <w:rPr>
                                <w:rFonts w:eastAsiaTheme="minorEastAsia" w:cs="Arial"/>
                                <w:b/>
                                <w:bCs/>
                                <w:color w:val="000000" w:themeColor="text1"/>
                                <w:kern w:val="24"/>
                                <w:sz w:val="24"/>
                                <w:szCs w:val="40"/>
                                <w:u w:val="single"/>
                              </w:rPr>
                              <w:t xml:space="preserve">: </w:t>
                            </w:r>
                            <w:r w:rsidRPr="00A843D6">
                              <w:rPr>
                                <w:rFonts w:cs="Calibri"/>
                                <w:sz w:val="24"/>
                                <w:szCs w:val="24"/>
                              </w:rPr>
                              <w:t xml:space="preserve">Since we don’t know the concentration of the organic molecules of interest in the martian samples that might be returned, there is an unquantifiable scientific risk relating to detectability above background.  The cleaner (or dirtier) the samples are, the more (or less) compounds we </w:t>
                            </w:r>
                            <w:r>
                              <w:rPr>
                                <w:rFonts w:cs="Calibri"/>
                                <w:sz w:val="24"/>
                                <w:szCs w:val="24"/>
                              </w:rPr>
                              <w:t>would</w:t>
                            </w:r>
                            <w:r w:rsidRPr="00A843D6">
                              <w:rPr>
                                <w:rFonts w:cs="Calibri"/>
                                <w:sz w:val="24"/>
                                <w:szCs w:val="24"/>
                              </w:rPr>
                              <w:t xml:space="preserve"> be able to measure, and the more (or less) confident we </w:t>
                            </w:r>
                            <w:r>
                              <w:rPr>
                                <w:rFonts w:cs="Calibri"/>
                                <w:sz w:val="24"/>
                                <w:szCs w:val="24"/>
                              </w:rPr>
                              <w:t>would</w:t>
                            </w:r>
                            <w:r w:rsidRPr="00A843D6">
                              <w:rPr>
                                <w:rFonts w:cs="Calibri"/>
                                <w:sz w:val="24"/>
                                <w:szCs w:val="24"/>
                              </w:rPr>
                              <w:t xml:space="preserve"> be in interpreting their origin.  Scientific return versus sample cleanliness is a continuous function that is hard to cast in the terminology of required/not required, or success/failure.</w:t>
                            </w:r>
                          </w:p>
                          <w:p w14:paraId="640BC017" w14:textId="77777777" w:rsidR="008702E7" w:rsidRPr="007F5BC5" w:rsidRDefault="008702E7" w:rsidP="00107C36">
                            <w:pPr>
                              <w:rPr>
                                <w:rFonts w:eastAsiaTheme="minorEastAsia" w:cs="Arial"/>
                                <w:bCs/>
                                <w:color w:val="000000" w:themeColor="text1"/>
                                <w:kern w:val="24"/>
                                <w:sz w:val="24"/>
                                <w:szCs w:val="40"/>
                              </w:rPr>
                            </w:pPr>
                          </w:p>
                          <w:p w14:paraId="31D52A18" w14:textId="77777777" w:rsidR="008702E7" w:rsidRPr="00E164A1" w:rsidRDefault="008702E7" w:rsidP="00107C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A04897B" id="_x0000_s1064" type="#_x0000_t202" style="width:468pt;height:9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" fillcolor="#92cddc [1944]" strokecolor="#4579b8 [3044]">
                <v:path arrowok="t"/>
                <v:textbox>
                  <w:txbxContent>
                    <w:p w14:paraId="4E31B579" w14:textId="0C57FCB7" w:rsidR="008702E7" w:rsidRPr="00107C36" w:rsidRDefault="008702E7" w:rsidP="00107C36">
                      <w:pPr>
                        <w:rPr>
                          <w:rFonts w:cs="Arial"/>
                          <w:bCs/>
                          <w:color w:val="000000" w:themeColor="text1"/>
                          <w:kern w:val="24"/>
                          <w:sz w:val="24"/>
                          <w:szCs w:val="24"/>
                        </w:rPr>
                      </w:pPr>
                      <w:r>
                        <w:rPr>
                          <w:rFonts w:eastAsiaTheme="minorEastAsia" w:cs="Arial"/>
                          <w:b/>
                          <w:bCs/>
                          <w:color w:val="000000" w:themeColor="text1"/>
                          <w:kern w:val="24"/>
                          <w:sz w:val="24"/>
                          <w:szCs w:val="40"/>
                          <w:u w:val="single"/>
                        </w:rPr>
                        <w:t>Finding #29</w:t>
                      </w:r>
                      <w:r w:rsidRPr="007F5BC5">
                        <w:rPr>
                          <w:rFonts w:eastAsiaTheme="minorEastAsia" w:cs="Arial"/>
                          <w:b/>
                          <w:bCs/>
                          <w:color w:val="000000" w:themeColor="text1"/>
                          <w:kern w:val="24"/>
                          <w:sz w:val="24"/>
                          <w:szCs w:val="40"/>
                          <w:u w:val="single"/>
                        </w:rPr>
                        <w:t xml:space="preserve">: </w:t>
                      </w:r>
                      <w:r w:rsidRPr="00A843D6">
                        <w:rPr>
                          <w:rFonts w:cs="Calibri"/>
                          <w:sz w:val="24"/>
                          <w:szCs w:val="24"/>
                        </w:rPr>
                        <w:t xml:space="preserve">Since we don’t know the concentration of the organic molecules of interest in the martian samples that might be returned, there is an unquantifiable scientific risk relating to detectability above background.  The cleaner (or dirtier) the samples are, the more (or less) compounds we </w:t>
                      </w:r>
                      <w:r>
                        <w:rPr>
                          <w:rFonts w:cs="Calibri"/>
                          <w:sz w:val="24"/>
                          <w:szCs w:val="24"/>
                        </w:rPr>
                        <w:t>would</w:t>
                      </w:r>
                      <w:r w:rsidRPr="00A843D6">
                        <w:rPr>
                          <w:rFonts w:cs="Calibri"/>
                          <w:sz w:val="24"/>
                          <w:szCs w:val="24"/>
                        </w:rPr>
                        <w:t xml:space="preserve"> be able to measure, and the more (or less) confident we </w:t>
                      </w:r>
                      <w:r>
                        <w:rPr>
                          <w:rFonts w:cs="Calibri"/>
                          <w:sz w:val="24"/>
                          <w:szCs w:val="24"/>
                        </w:rPr>
                        <w:t>would</w:t>
                      </w:r>
                      <w:r w:rsidRPr="00A843D6">
                        <w:rPr>
                          <w:rFonts w:cs="Calibri"/>
                          <w:sz w:val="24"/>
                          <w:szCs w:val="24"/>
                        </w:rPr>
                        <w:t xml:space="preserve"> be in interpreting their origin.  Scientific return versus sample cleanliness is a continuous function that is hard to cast in the terminology of required/not required, or success/failure.</w:t>
                      </w:r>
                    </w:p>
                    <w:p w14:paraId="640BC017" w14:textId="77777777" w:rsidR="008702E7" w:rsidRPr="007F5BC5" w:rsidRDefault="008702E7" w:rsidP="00107C36">
                      <w:pPr>
                        <w:rPr>
                          <w:rFonts w:eastAsiaTheme="minorEastAsia" w:cs="Arial"/>
                          <w:bCs/>
                          <w:color w:val="000000" w:themeColor="text1"/>
                          <w:kern w:val="24"/>
                          <w:sz w:val="24"/>
                          <w:szCs w:val="40"/>
                        </w:rPr>
                      </w:pPr>
                    </w:p>
                    <w:p w14:paraId="31D52A18" w14:textId="77777777" w:rsidR="008702E7" w:rsidRPr="00E164A1" w:rsidRDefault="008702E7" w:rsidP="00107C36"/>
                  </w:txbxContent>
                </v:textbox>
                <w10:anchorlock/>
              </v:shape>
            </w:pict>
          </mc:Fallback>
        </mc:AlternateContent>
      </w:r>
    </w:p>
    <w:p w14:paraId="69A47772" w14:textId="11FA3C64" w:rsidR="00944C2C" w:rsidRDefault="00BB0DBB" w:rsidP="00BB0DBB">
      <w:pPr>
        <w:pStyle w:val="Heading2"/>
      </w:pPr>
      <w:bookmarkStart w:id="138" w:name="_Toc271055967"/>
      <w:bookmarkStart w:id="139" w:name="_Toc273187022"/>
      <w:r>
        <w:t>Summary and Conclusions</w:t>
      </w:r>
      <w:bookmarkEnd w:id="138"/>
      <w:bookmarkEnd w:id="139"/>
    </w:p>
    <w:p w14:paraId="095AE13F" w14:textId="1613197D" w:rsidR="00FC18AA" w:rsidRDefault="00FC18AA" w:rsidP="00FC18AA">
      <w:r>
        <w:t xml:space="preserve">We do not know what organics we </w:t>
      </w:r>
      <w:r w:rsidR="005A38BC">
        <w:t>would</w:t>
      </w:r>
      <w:r>
        <w:t xml:space="preserve"> find in martian samples that are returned to Earth. This fact alone makes predicting the required cleanliness of returned samples highly ambiguous. Although we have attempted to </w:t>
      </w:r>
      <w:r w:rsidR="000D7704">
        <w:t xml:space="preserve">constrain </w:t>
      </w:r>
      <w:r>
        <w:t xml:space="preserve">the problem to within an order of magnitude, we emphasize that much uncertainty </w:t>
      </w:r>
      <w:r w:rsidR="007C2BF5">
        <w:t xml:space="preserve">remains. Given the high sensitivity of modern analytical techniques (detection limits &lt;1 pg), setting contamination limits that are low enough to remove any risk of interfering with any scientific measurements is not achievable. </w:t>
      </w:r>
      <w:r>
        <w:t xml:space="preserve">Thus choosing a discrete limit within the bounds we provide </w:t>
      </w:r>
      <w:r w:rsidR="005A38BC">
        <w:t>would</w:t>
      </w:r>
      <w:r>
        <w:t xml:space="preserve"> implicitly require accepting some level of scientific risk, i.e. that analyte concentrations in the returned samples are lower than we have anticipated. The panel </w:t>
      </w:r>
      <w:r w:rsidR="000D7704">
        <w:t xml:space="preserve">members </w:t>
      </w:r>
      <w:r>
        <w:t xml:space="preserve">varied substantially in </w:t>
      </w:r>
      <w:r w:rsidR="000D7704">
        <w:t xml:space="preserve">their </w:t>
      </w:r>
      <w:r>
        <w:t xml:space="preserve">opinions about the level of scientific risk that is appropriate for this mission, and our recommendations fall somewhere in the middle of this range. Several panelists in particular felt that the limits should be substantially more conservative, to ensure a higher likelihood of ultimate scientific success, albeit at a (presumably) higher cost. </w:t>
      </w:r>
      <w:r w:rsidR="007C2BF5">
        <w:t xml:space="preserve">Resolving </w:t>
      </w:r>
      <w:r>
        <w:t xml:space="preserve">such questions should </w:t>
      </w:r>
      <w:r w:rsidR="00111483">
        <w:t>involve</w:t>
      </w:r>
      <w:r>
        <w:t xml:space="preserve"> a full consideration of costs and benefits associated with different levels of cleanliness, but our group was not able to evaluate the cost side of that equation.</w:t>
      </w:r>
    </w:p>
    <w:p w14:paraId="7E7FEE66" w14:textId="06050663" w:rsidR="00FC18AA" w:rsidRDefault="007C2BF5" w:rsidP="00FC18AA">
      <w:r>
        <w:t xml:space="preserve">The first logical step in setting limits is to determine what kinds of organics we care most about, and here our recommendation is that measurements of the individual organic molecules that </w:t>
      </w:r>
      <w:r w:rsidR="005A38BC">
        <w:t>would</w:t>
      </w:r>
      <w:r>
        <w:t xml:space="preserve"> be the most scientifically valuable must be made. These are the measurements that should be most carefully protected</w:t>
      </w:r>
      <w:r w:rsidR="009D6420">
        <w:t xml:space="preserve"> from interference by Earth-sourced organic contaminants</w:t>
      </w:r>
      <w:r>
        <w:t>. A limit on total organic carbon (TOC) can play a supporting role as a blanket insurance policy against all possible contaminants</w:t>
      </w:r>
      <w:r w:rsidR="00FC18AA">
        <w:t>, but should not be viewed as an end unto itself. Rather, any limit on TOC should be tightly linked to the perceived need to limit individual contaminants. We also agreed that virtually all organic compounds are of potential concern, either because we might potentially find them on Mars, or because they might plausibly interfere with measurements of martian organics. At the same time we recognize that certain molecules (mainly those known to be associated with terrestrial life, and those that have been detected on Mars) are of greater concern, and so recommend a two-tiered strategy for controlling individual con</w:t>
      </w:r>
      <w:r w:rsidR="00D444B9">
        <w:t>taminants. Tier I (see Table 4</w:t>
      </w:r>
      <w:r w:rsidR="00FC18AA">
        <w:t>) contains compounds of greater concern, and so should have lower limits. Tier II includes everything else.</w:t>
      </w:r>
    </w:p>
    <w:p w14:paraId="0CE9A7F5" w14:textId="71E8B1D6" w:rsidR="00FC18AA" w:rsidRDefault="00FC18AA" w:rsidP="00FC18AA">
      <w:r>
        <w:t xml:space="preserve">Our goal is to limit individual contaminants to levels that are below those we hope or expect to measure, but unfortunately we do not know which organic compounds </w:t>
      </w:r>
      <w:r w:rsidR="005A38BC">
        <w:t>would</w:t>
      </w:r>
      <w:r>
        <w:t xml:space="preserve"> be present in those samples, nor at what concentrations. Previous groups have attempted to constrain the problem using estimates of meteoritic input fluxes, or by comparison to organic-poor terrestrial rocks. This panel chose to rely more strongly on recently published measurements of martian meteorites and from the MSL rover; although few and far between, these measurements are at least demonstrably representative of martian materials. The panel also considered the analytical techniques likely to be used on returned samples, and their sensitivities to various contaminants. However, because of the huge diversity of techniques, with detection limits spanning many orders of magnitude, this does not appear to provide useful constraints on allowable contamination levels. Our recommendations are consistent with protecting those measurements most likely to be used for initial characterization of samples (survey techniques), but </w:t>
      </w:r>
      <w:r w:rsidR="005A38BC">
        <w:t>would</w:t>
      </w:r>
      <w:r>
        <w:t xml:space="preserve"> still be visible to other more targeted techniques.</w:t>
      </w:r>
    </w:p>
    <w:p w14:paraId="7ADD20DE" w14:textId="2CF8215B" w:rsidR="00FC18AA" w:rsidRDefault="00FC18AA" w:rsidP="00FC18AA">
      <w:r>
        <w:t xml:space="preserve">The most valuable data for predicting expected concentrations, in our opinion, are the recent measurements of amino acids and TOC in martian meteorites, and the ‘tentative’ detection of chlorobenzene by MSL. We infer that at least some, and perhaps most, martian rocks </w:t>
      </w:r>
      <w:r w:rsidR="005A38BC">
        <w:t>would</w:t>
      </w:r>
      <w:r>
        <w:t xml:space="preserve"> contain important organic compounds at levels of a few to tens of ng/g, and TOC at tens of µg/g. If we assume a distribution of compound classes similar to that seen in the Murchison meteorite, then many other types of compounds should also be present at similar levels. These levels could be confidently measured against a background comprising &lt;1 </w:t>
      </w:r>
      <w:r w:rsidR="000059AA">
        <w:t>ng/</w:t>
      </w:r>
      <w:r w:rsidR="00975E9C">
        <w:t>g</w:t>
      </w:r>
      <w:r w:rsidR="000059AA">
        <w:t xml:space="preserve"> </w:t>
      </w:r>
      <w:r>
        <w:t xml:space="preserve">per compound. Given the small number of data, we point out that there is much uncertainty about whether these are typical values, or whether returned samples might have higher or lower concentrations. Clearly having cleaner samples would provide the opportunity to measure more (lower abundance) compounds in more organic-poor rocks, thus maximizing scientific return. Nevertheless, adopting &lt;1 </w:t>
      </w:r>
      <w:r w:rsidR="000059AA">
        <w:t>ng/</w:t>
      </w:r>
      <w:r w:rsidR="00975E9C">
        <w:t>g</w:t>
      </w:r>
      <w:r w:rsidR="000059AA">
        <w:t xml:space="preserve"> </w:t>
      </w:r>
      <w:r>
        <w:t xml:space="preserve">per compound as a guideline should allow </w:t>
      </w:r>
      <w:r w:rsidR="000D7704">
        <w:t>robust</w:t>
      </w:r>
      <w:r>
        <w:t xml:space="preserve"> measurements in some rocks and so provide the ability to meet stated scientific goals.</w:t>
      </w:r>
    </w:p>
    <w:p w14:paraId="1042CDB3" w14:textId="3607593E" w:rsidR="00FC18AA" w:rsidRDefault="00FC18AA" w:rsidP="00FC18AA">
      <w:r>
        <w:t xml:space="preserve">A significant problem in implementing contamination limits lies in the vast number of potential contaminant compounds, which are far too numerous to quantify individually. One potential approach would be to limit TOC itself to below 1 ng/g. This is the most conservative approach, and thus the most scientifically desirable one. </w:t>
      </w:r>
      <w:r w:rsidR="000D7704">
        <w:t>Although</w:t>
      </w:r>
      <w:r>
        <w:t xml:space="preserve"> technologically feasible, </w:t>
      </w:r>
      <w:r w:rsidR="000D7704">
        <w:t>it is</w:t>
      </w:r>
      <w:r>
        <w:t xml:space="preserve"> difficult </w:t>
      </w:r>
      <w:r w:rsidR="000D7704">
        <w:t xml:space="preserve">at the levels required </w:t>
      </w:r>
      <w:r>
        <w:t xml:space="preserve">and thus expensive.  A second approach would be to explicitly monitor and limit Tier-I compounds at &lt;1 ng/g, and TOC at &lt;10 ng/g. This would ensure that all Tier-II compounds are present at &lt;10 ng/g. The third and least conservative approach is to explicitly monitor Tier-I compounds, passively monitor Tier-II compounds at &lt;10 ng/g, and then relax the TOC limit to 40 </w:t>
      </w:r>
      <w:r w:rsidR="000059AA">
        <w:t>ng/</w:t>
      </w:r>
      <w:r w:rsidR="00975E9C">
        <w:t>g</w:t>
      </w:r>
      <w:r w:rsidR="000059AA">
        <w:t xml:space="preserve"> </w:t>
      </w:r>
      <w:r>
        <w:t>in order to limit the number of contaminants that can simultaneously be present.</w:t>
      </w:r>
    </w:p>
    <w:p w14:paraId="32F558C2" w14:textId="75C59FD5" w:rsidR="00FC18AA" w:rsidRDefault="00FC18AA" w:rsidP="00FC18AA">
      <w:r>
        <w:t xml:space="preserve">There are several important strategies for recognizing terrestrial contamination in returned samples. First and foremost is a comprehensive plan of contamination monitoring and characterization during spacecraft construction. We </w:t>
      </w:r>
      <w:r w:rsidR="005A38BC">
        <w:t>would</w:t>
      </w:r>
      <w:r>
        <w:t xml:space="preserve"> not achieve non-detectable levels of cleanliness, and it is essential to know – at the molecular level – what residual contaminants are being carried along. Second, witness plates can be used to monitor ongoing contamination during all stages of the project, and some of these </w:t>
      </w:r>
      <w:r w:rsidR="005A38BC">
        <w:t>would</w:t>
      </w:r>
      <w:r>
        <w:t xml:space="preserve"> need to make the round trip to Mars. Experience dictates that these </w:t>
      </w:r>
      <w:r w:rsidR="005A38BC">
        <w:t>would</w:t>
      </w:r>
      <w:r>
        <w:t xml:space="preserve"> be in high demand by scientists studying returned samples. Third, we deem the sampling (on Mars) and return of negative control standards (blanks) to be absolutely essential to building convincing evidence for </w:t>
      </w:r>
      <w:r w:rsidR="000D7704">
        <w:t xml:space="preserve">the identity of </w:t>
      </w:r>
      <w:r>
        <w:t xml:space="preserve">martian organic molecules. We recommend planning to include multiple blanks on the rover. Fourth, an archive of all materials used to construct the spacecraft should be developed to provide future scientists with the ability to look for </w:t>
      </w:r>
      <w:r w:rsidR="000D7704">
        <w:t xml:space="preserve">novel </w:t>
      </w:r>
      <w:r>
        <w:t xml:space="preserve">sources of contamination. Maintaining such an archive for decades, without further contamination, </w:t>
      </w:r>
      <w:r w:rsidR="005A38BC">
        <w:t>would</w:t>
      </w:r>
      <w:r>
        <w:t xml:space="preserve"> be nontrivial. Fifth, a strategy that </w:t>
      </w:r>
      <w:r w:rsidR="005A38BC">
        <w:t>would</w:t>
      </w:r>
      <w:r>
        <w:t xml:space="preserve"> undoubtedly be employed to assess the indigenous nature of any organics </w:t>
      </w:r>
      <w:r w:rsidR="00B170C1">
        <w:t>is</w:t>
      </w:r>
      <w:r>
        <w:t xml:space="preserve"> their spatial distribution in the samples. For example, contaminants transferred from hardware are more likely to be present on sample surfaces. Preserving the original structure of samples during the caching and return operations </w:t>
      </w:r>
      <w:r w:rsidR="00111483">
        <w:t>would be</w:t>
      </w:r>
      <w:r>
        <w:t xml:space="preserve"> </w:t>
      </w:r>
      <w:r w:rsidR="000D7704">
        <w:t>of the utmost importance</w:t>
      </w:r>
      <w:r>
        <w:t>.</w:t>
      </w:r>
    </w:p>
    <w:p w14:paraId="5622D915" w14:textId="5930D623" w:rsidR="00E318A8" w:rsidRPr="00BB0DBB" w:rsidRDefault="00EF3BA3" w:rsidP="00E318A8">
      <w:pPr>
        <w:pStyle w:val="Heading2"/>
      </w:pPr>
      <w:bookmarkStart w:id="140" w:name="_Toc271055968"/>
      <w:bookmarkStart w:id="141" w:name="_Toc273187023"/>
      <w:r>
        <w:t xml:space="preserve">Topics </w:t>
      </w:r>
      <w:r w:rsidR="00E318A8">
        <w:t>for Future Work</w:t>
      </w:r>
      <w:bookmarkEnd w:id="140"/>
      <w:bookmarkEnd w:id="141"/>
    </w:p>
    <w:p w14:paraId="315CF28A" w14:textId="39919CE6" w:rsidR="00787F0C" w:rsidRDefault="00787F0C" w:rsidP="005C236B">
      <w:r>
        <w:t xml:space="preserve">During its deliberations, the OCP recognized several </w:t>
      </w:r>
      <w:r w:rsidR="00EF3BA3">
        <w:t>issues</w:t>
      </w:r>
      <w:r>
        <w:t xml:space="preserve"> that </w:t>
      </w:r>
      <w:r w:rsidR="00EF3BA3">
        <w:t>would benefit from either further technology development, or further discussion by a subsequent group.</w:t>
      </w:r>
      <w:r>
        <w:t xml:space="preserve"> </w:t>
      </w:r>
      <w:r w:rsidR="00EF3BA3">
        <w:t xml:space="preserve"> Note that some of the </w:t>
      </w:r>
      <w:r w:rsidR="00722022">
        <w:t>items in the lists</w:t>
      </w:r>
      <w:r w:rsidR="00EF3BA3">
        <w:t xml:space="preserve"> that follow are directly relevant to </w:t>
      </w:r>
      <w:r w:rsidR="00F220B1">
        <w:t xml:space="preserve">the proposed </w:t>
      </w:r>
      <w:r w:rsidR="00111483">
        <w:t>Mars</w:t>
      </w:r>
      <w:r w:rsidR="00CF706A">
        <w:t xml:space="preserve"> 2020</w:t>
      </w:r>
      <w:r w:rsidR="00F220B1">
        <w:t xml:space="preserve"> rover</w:t>
      </w:r>
      <w:r w:rsidR="00EF3BA3">
        <w:t xml:space="preserve">, and others relate to other </w:t>
      </w:r>
      <w:r w:rsidR="00722022">
        <w:t>aspects</w:t>
      </w:r>
      <w:r w:rsidR="00EF3BA3">
        <w:t xml:space="preserve"> of potential returned sample science.  The list</w:t>
      </w:r>
      <w:r w:rsidR="00722022">
        <w:t>s</w:t>
      </w:r>
      <w:r w:rsidR="00EF3BA3">
        <w:t xml:space="preserve"> that follow are not listed in priority order.</w:t>
      </w:r>
    </w:p>
    <w:p w14:paraId="05BC467E" w14:textId="223CFA66" w:rsidR="00EF3BA3" w:rsidRPr="005C236B" w:rsidRDefault="00EF3BA3" w:rsidP="005C236B">
      <w:pPr>
        <w:rPr>
          <w:u w:val="single"/>
        </w:rPr>
      </w:pPr>
      <w:r w:rsidRPr="004F0E75">
        <w:rPr>
          <w:u w:val="single"/>
        </w:rPr>
        <w:t xml:space="preserve">Of </w:t>
      </w:r>
      <w:r w:rsidR="00722022">
        <w:rPr>
          <w:u w:val="single"/>
        </w:rPr>
        <w:t>Relevance</w:t>
      </w:r>
      <w:r w:rsidRPr="004F0E75">
        <w:rPr>
          <w:u w:val="single"/>
        </w:rPr>
        <w:t xml:space="preserve"> to </w:t>
      </w:r>
      <w:r w:rsidR="00111483">
        <w:rPr>
          <w:u w:val="single"/>
        </w:rPr>
        <w:t>Mars</w:t>
      </w:r>
      <w:r w:rsidR="00CF706A">
        <w:rPr>
          <w:u w:val="single"/>
        </w:rPr>
        <w:t xml:space="preserve"> 2020</w:t>
      </w:r>
    </w:p>
    <w:p w14:paraId="7997C184" w14:textId="70CC7107" w:rsidR="00E318A8" w:rsidRDefault="00E318A8" w:rsidP="00E318A8">
      <w:pPr>
        <w:numPr>
          <w:ilvl w:val="0"/>
          <w:numId w:val="5"/>
        </w:numPr>
      </w:pPr>
      <w:r>
        <w:t>Further discussion is needed on the design of the so-called “blank standard”</w:t>
      </w:r>
      <w:r w:rsidR="00722022">
        <w:t xml:space="preserve"> that </w:t>
      </w:r>
      <w:r w:rsidR="00FC6B46">
        <w:t>could</w:t>
      </w:r>
      <w:r w:rsidR="00722022">
        <w:t xml:space="preserve"> be sampled by the </w:t>
      </w:r>
      <w:r w:rsidR="00111483">
        <w:t>Mars</w:t>
      </w:r>
      <w:r w:rsidR="00CF706A">
        <w:t xml:space="preserve"> 2020</w:t>
      </w:r>
      <w:r w:rsidR="00722022">
        <w:t xml:space="preserve"> drilling system on Mars</w:t>
      </w:r>
      <w:r>
        <w:t xml:space="preserve">.  MSL’s Organic Check Material (OCM) is composed of </w:t>
      </w:r>
      <w:r w:rsidR="009C0385">
        <w:t xml:space="preserve">a porous silica </w:t>
      </w:r>
      <w:r>
        <w:t xml:space="preserve">ceramic that is </w:t>
      </w:r>
      <w:r w:rsidR="00722022">
        <w:t xml:space="preserve">devoid of </w:t>
      </w:r>
      <w:r>
        <w:t xml:space="preserve">all organic molecules except that it is doped with </w:t>
      </w:r>
      <w:r w:rsidR="009C0385">
        <w:t>fluorinated hydrocarbons (3-fluoro-phenanthrene and 1-fluoro-naphthalene) in order to ensure that the lack of other detectable molecules is indeed due to their absence rather than a sample delivery failure.</w:t>
      </w:r>
      <w:r>
        <w:t xml:space="preserve">  Thus, it serves as both a positive and a negative </w:t>
      </w:r>
      <w:r w:rsidRPr="00EE11B8">
        <w:t>control standard</w:t>
      </w:r>
      <w:r>
        <w:t xml:space="preserve">.  </w:t>
      </w:r>
      <w:r w:rsidR="00722022">
        <w:t xml:space="preserve">Many of the considerations that went into the design of the OCM </w:t>
      </w:r>
      <w:r w:rsidR="00F220B1">
        <w:t>would</w:t>
      </w:r>
      <w:r w:rsidR="00722022">
        <w:t xml:space="preserve"> be identical for </w:t>
      </w:r>
      <w:r w:rsidR="00111483">
        <w:t>Mars</w:t>
      </w:r>
      <w:r w:rsidR="00CF706A">
        <w:t xml:space="preserve"> 2020</w:t>
      </w:r>
      <w:r w:rsidR="00722022">
        <w:t>, but w</w:t>
      </w:r>
      <w:r>
        <w:t xml:space="preserve">e do not yet know </w:t>
      </w:r>
      <w:r w:rsidR="00722022">
        <w:t>if all considerations will be identical</w:t>
      </w:r>
      <w:r>
        <w:t>.</w:t>
      </w:r>
    </w:p>
    <w:p w14:paraId="778EA2C2" w14:textId="5E5CAC49" w:rsidR="00EF3BA3" w:rsidRDefault="00EF3BA3" w:rsidP="00EF3BA3">
      <w:pPr>
        <w:numPr>
          <w:ilvl w:val="0"/>
          <w:numId w:val="5"/>
        </w:numPr>
      </w:pPr>
      <w:r w:rsidRPr="00EE11B8">
        <w:t xml:space="preserve">More study is needed to determine the optimal solvent mixture </w:t>
      </w:r>
      <w:r w:rsidR="00722022">
        <w:t>for</w:t>
      </w:r>
      <w:r w:rsidRPr="00EE11B8">
        <w:t xml:space="preserve"> detecting all of the Tier-I compounds</w:t>
      </w:r>
      <w:r w:rsidR="00722022">
        <w:t xml:space="preserve"> using swab samples.  As part of this, the </w:t>
      </w:r>
      <w:r w:rsidRPr="00EE11B8">
        <w:t xml:space="preserve">extraction efficiency of </w:t>
      </w:r>
      <w:r w:rsidR="00722022">
        <w:t>the chosen</w:t>
      </w:r>
      <w:r w:rsidRPr="00EE11B8">
        <w:t xml:space="preserve"> solvent mixture with respect to each of the compounds</w:t>
      </w:r>
      <w:r w:rsidR="00722022">
        <w:t xml:space="preserve"> should be determined</w:t>
      </w:r>
      <w:r w:rsidRPr="00EE11B8">
        <w:t>.</w:t>
      </w:r>
    </w:p>
    <w:p w14:paraId="53EB2D8C" w14:textId="6E1913F9" w:rsidR="00EF3BA3" w:rsidRDefault="00EF3BA3" w:rsidP="00EF3BA3">
      <w:pPr>
        <w:numPr>
          <w:ilvl w:val="0"/>
          <w:numId w:val="5"/>
        </w:numPr>
      </w:pPr>
      <w:r>
        <w:t xml:space="preserve">The transfer coefficients for organic molecules from sample contact surfaces to geological samples have been experimentally determined for </w:t>
      </w:r>
      <w:r w:rsidR="008D7E1F">
        <w:t xml:space="preserve">abrasive transfer using </w:t>
      </w:r>
      <w:r>
        <w:t>granular samples</w:t>
      </w:r>
      <w:r w:rsidR="008D7E1F">
        <w:t xml:space="preserve"> (e.g. Mahaffy et al. 2003)</w:t>
      </w:r>
      <w:r>
        <w:t xml:space="preserve">.  However, there is insufficient data for the transfer </w:t>
      </w:r>
      <w:r w:rsidR="008D7E1F">
        <w:t xml:space="preserve">of contaminants to </w:t>
      </w:r>
      <w:r>
        <w:t xml:space="preserve">solid core samples </w:t>
      </w:r>
      <w:r w:rsidR="008D7E1F">
        <w:t xml:space="preserve">using a mechanical configuration relevant to </w:t>
      </w:r>
      <w:r w:rsidR="00F220B1">
        <w:t>Mars</w:t>
      </w:r>
      <w:r w:rsidR="00CF706A">
        <w:t xml:space="preserve"> 2020</w:t>
      </w:r>
      <w:r w:rsidR="008D7E1F">
        <w:t xml:space="preserve">.  Transfer from the container walls to the sample by repeated </w:t>
      </w:r>
      <w:r>
        <w:t>thermal cycling</w:t>
      </w:r>
      <w:r w:rsidR="008D7E1F">
        <w:t xml:space="preserve"> (a condition the samples would experience while being stored on the surface of Mars) also has not been studied</w:t>
      </w:r>
      <w:r>
        <w:t xml:space="preserve">.  </w:t>
      </w:r>
      <w:r w:rsidR="008D7E1F">
        <w:t>OCP proposes a</w:t>
      </w:r>
      <w:r>
        <w:t xml:space="preserve"> carefully designed set of experiments</w:t>
      </w:r>
      <w:r w:rsidRPr="00E318A8">
        <w:t>.</w:t>
      </w:r>
    </w:p>
    <w:p w14:paraId="3CE6EE02" w14:textId="7839DD26" w:rsidR="00EF3BA3" w:rsidRDefault="00EF3BA3" w:rsidP="00EF3BA3">
      <w:pPr>
        <w:numPr>
          <w:ilvl w:val="0"/>
          <w:numId w:val="5"/>
        </w:numPr>
      </w:pPr>
      <w:r>
        <w:t xml:space="preserve">The possibility that trace Earth-sourced inorganic or organic compounds </w:t>
      </w:r>
      <w:r w:rsidRPr="00FE03A2">
        <w:t>could alter</w:t>
      </w:r>
      <w:r>
        <w:t xml:space="preserve"> or </w:t>
      </w:r>
      <w:r w:rsidRPr="00FE03A2">
        <w:t xml:space="preserve">destroy martian </w:t>
      </w:r>
      <w:r>
        <w:t>molecules</w:t>
      </w:r>
      <w:r w:rsidRPr="00FE03A2">
        <w:t xml:space="preserve"> of interest</w:t>
      </w:r>
      <w:r>
        <w:t xml:space="preserve"> was not evaluated by the OCP.  If this becomes a significant concern, it would need to be evaluated by a successor group.</w:t>
      </w:r>
    </w:p>
    <w:p w14:paraId="64DAEB48" w14:textId="3B1BF737" w:rsidR="00520E84" w:rsidRPr="00520E84" w:rsidRDefault="00520E84" w:rsidP="00520E84">
      <w:pPr>
        <w:numPr>
          <w:ilvl w:val="0"/>
          <w:numId w:val="5"/>
        </w:numPr>
      </w:pPr>
      <w:r w:rsidRPr="0086460F">
        <w:rPr>
          <w:rFonts w:eastAsiaTheme="minorEastAsia" w:cs="Arial"/>
          <w:bCs/>
          <w:color w:val="000000" w:themeColor="text1"/>
          <w:kern w:val="24"/>
        </w:rPr>
        <w:t xml:space="preserve">The OCP carried out its analysis based on </w:t>
      </w:r>
      <w:r w:rsidR="008D7E1F">
        <w:rPr>
          <w:rFonts w:eastAsiaTheme="minorEastAsia" w:cs="Arial"/>
          <w:bCs/>
          <w:color w:val="000000" w:themeColor="text1"/>
          <w:kern w:val="24"/>
        </w:rPr>
        <w:t xml:space="preserve">molecular </w:t>
      </w:r>
      <w:r w:rsidRPr="0086460F">
        <w:rPr>
          <w:rFonts w:eastAsiaTheme="minorEastAsia" w:cs="Arial"/>
          <w:bCs/>
          <w:color w:val="000000" w:themeColor="text1"/>
          <w:kern w:val="24"/>
        </w:rPr>
        <w:t xml:space="preserve">measurements that </w:t>
      </w:r>
      <w:r w:rsidR="008D7E1F">
        <w:rPr>
          <w:rFonts w:eastAsiaTheme="minorEastAsia" w:cs="Arial"/>
          <w:bCs/>
          <w:color w:val="000000" w:themeColor="text1"/>
          <w:kern w:val="24"/>
        </w:rPr>
        <w:t>it</w:t>
      </w:r>
      <w:r w:rsidRPr="0086460F">
        <w:rPr>
          <w:rFonts w:eastAsiaTheme="minorEastAsia" w:cs="Arial"/>
          <w:bCs/>
          <w:color w:val="000000" w:themeColor="text1"/>
          <w:kern w:val="24"/>
        </w:rPr>
        <w:t xml:space="preserve"> anticipate</w:t>
      </w:r>
      <w:r w:rsidR="008D7E1F">
        <w:rPr>
          <w:rFonts w:eastAsiaTheme="minorEastAsia" w:cs="Arial"/>
          <w:bCs/>
          <w:color w:val="000000" w:themeColor="text1"/>
          <w:kern w:val="24"/>
        </w:rPr>
        <w:t>s would</w:t>
      </w:r>
      <w:r w:rsidRPr="0086460F">
        <w:rPr>
          <w:rFonts w:eastAsiaTheme="minorEastAsia" w:cs="Arial"/>
          <w:bCs/>
          <w:color w:val="000000" w:themeColor="text1"/>
          <w:kern w:val="24"/>
        </w:rPr>
        <w:t xml:space="preserve"> be made on returned samples.  </w:t>
      </w:r>
      <w:r w:rsidR="008D7E1F">
        <w:rPr>
          <w:rFonts w:eastAsiaTheme="minorEastAsia" w:cs="Arial"/>
          <w:bCs/>
          <w:color w:val="000000" w:themeColor="text1"/>
          <w:kern w:val="24"/>
        </w:rPr>
        <w:t>However, in order to set</w:t>
      </w:r>
      <w:r w:rsidRPr="0086460F">
        <w:rPr>
          <w:rFonts w:eastAsiaTheme="minorEastAsia" w:cs="Arial"/>
          <w:bCs/>
          <w:color w:val="000000" w:themeColor="text1"/>
          <w:kern w:val="24"/>
        </w:rPr>
        <w:t xml:space="preserve"> limits on concentrations of these same molecules on the outbound spacecraft</w:t>
      </w:r>
      <w:r w:rsidR="008D7E1F">
        <w:rPr>
          <w:rFonts w:eastAsiaTheme="minorEastAsia" w:cs="Arial"/>
          <w:bCs/>
          <w:color w:val="000000" w:themeColor="text1"/>
          <w:kern w:val="24"/>
        </w:rPr>
        <w:t xml:space="preserve">, we assumed there is no </w:t>
      </w:r>
      <w:r w:rsidRPr="0086460F">
        <w:rPr>
          <w:rFonts w:eastAsiaTheme="minorEastAsia" w:cs="Arial"/>
          <w:bCs/>
          <w:color w:val="000000" w:themeColor="text1"/>
          <w:kern w:val="24"/>
        </w:rPr>
        <w:t>degradation or modification of these molecules by the martian environment.  If this is recognized in the future as a significant concern, it would need to be considered by a successor group.</w:t>
      </w:r>
    </w:p>
    <w:p w14:paraId="2B19EF9F" w14:textId="53203004" w:rsidR="00EF3BA3" w:rsidRPr="00EE11B8" w:rsidRDefault="00EF3BA3" w:rsidP="005C236B">
      <w:r w:rsidRPr="005C236B">
        <w:rPr>
          <w:u w:val="single"/>
        </w:rPr>
        <w:t xml:space="preserve">Of Significance to </w:t>
      </w:r>
      <w:r>
        <w:rPr>
          <w:u w:val="single"/>
        </w:rPr>
        <w:t xml:space="preserve">Returned Sample Science, but not </w:t>
      </w:r>
      <w:r w:rsidR="008D7E1F">
        <w:rPr>
          <w:u w:val="single"/>
        </w:rPr>
        <w:t xml:space="preserve">to </w:t>
      </w:r>
      <w:r w:rsidR="00361EBE">
        <w:rPr>
          <w:u w:val="single"/>
        </w:rPr>
        <w:t>Mars</w:t>
      </w:r>
      <w:r w:rsidR="00CF706A">
        <w:rPr>
          <w:u w:val="single"/>
        </w:rPr>
        <w:t xml:space="preserve"> 2020</w:t>
      </w:r>
    </w:p>
    <w:p w14:paraId="4DE7E7C7" w14:textId="61FDC0EA" w:rsidR="00E318A8" w:rsidRDefault="008D7E1F" w:rsidP="00E318A8">
      <w:pPr>
        <w:numPr>
          <w:ilvl w:val="0"/>
          <w:numId w:val="5"/>
        </w:numPr>
      </w:pPr>
      <w:r>
        <w:t xml:space="preserve">In order to be </w:t>
      </w:r>
      <w:r w:rsidR="00CC2B32">
        <w:t xml:space="preserve">able to make molecular measurements on samples as clean as those described in this report, </w:t>
      </w:r>
      <w:r w:rsidR="00E318A8" w:rsidRPr="00EE11B8">
        <w:t xml:space="preserve">NASA </w:t>
      </w:r>
      <w:r w:rsidR="00E318A8">
        <w:t xml:space="preserve">(and/or other interested space agencies) </w:t>
      </w:r>
      <w:r w:rsidR="005A38BC">
        <w:t>would</w:t>
      </w:r>
      <w:r w:rsidR="00E318A8" w:rsidRPr="00EE11B8">
        <w:t xml:space="preserve"> need to invest in research and technology </w:t>
      </w:r>
      <w:r w:rsidR="00E318A8">
        <w:t xml:space="preserve">to develop and build the </w:t>
      </w:r>
      <w:r w:rsidR="00CC2B32">
        <w:t xml:space="preserve">infrastructure that comprises the necessary </w:t>
      </w:r>
      <w:r w:rsidR="00E318A8">
        <w:t>analytic environment</w:t>
      </w:r>
      <w:r w:rsidR="00CC2B32">
        <w:t xml:space="preserve"> (</w:t>
      </w:r>
      <w:r w:rsidR="000C5D26">
        <w:t xml:space="preserve">including </w:t>
      </w:r>
      <w:r w:rsidR="00CC2B32">
        <w:t xml:space="preserve">sample management, sample prep systems, </w:t>
      </w:r>
      <w:r w:rsidR="000C5D26">
        <w:t xml:space="preserve">and </w:t>
      </w:r>
      <w:r w:rsidR="00CC2B32">
        <w:t>instrumentation)</w:t>
      </w:r>
      <w:r w:rsidR="00E318A8">
        <w:t xml:space="preserve">.  </w:t>
      </w:r>
      <w:r w:rsidR="00520E84">
        <w:t xml:space="preserve">To within OCP’s knowledge, no such labs currently exist on Earth.  </w:t>
      </w:r>
    </w:p>
    <w:p w14:paraId="2B2B4084" w14:textId="66A5B9BA" w:rsidR="00300F11" w:rsidRDefault="00520E84" w:rsidP="00300F11">
      <w:pPr>
        <w:numPr>
          <w:ilvl w:val="0"/>
          <w:numId w:val="5"/>
        </w:numPr>
      </w:pPr>
      <w:r>
        <w:t>OCP was asked to work with t</w:t>
      </w:r>
      <w:r w:rsidR="00300F11" w:rsidRPr="00300F11">
        <w:t xml:space="preserve">he assumption that the contamination of samples in the SRF </w:t>
      </w:r>
      <w:r w:rsidR="005A38BC">
        <w:t>would</w:t>
      </w:r>
      <w:r w:rsidR="00300F11" w:rsidRPr="00300F11">
        <w:t xml:space="preserve"> be small </w:t>
      </w:r>
      <w:r w:rsidR="00CC2B32">
        <w:t>relative to the contamination they would receive during the flight mission(s)</w:t>
      </w:r>
      <w:r>
        <w:t xml:space="preserve">.  This needs to be systematically evaluated.  </w:t>
      </w:r>
      <w:r w:rsidR="00CC2B32">
        <w:t>It is far from clear to us what are the implementation implications for the Earth-based sample environment of the limits described in this report (e.g. Tier 1 and Tier 2 molecules)</w:t>
      </w:r>
      <w:r w:rsidR="00300F11" w:rsidRPr="00300F11">
        <w:t>.</w:t>
      </w:r>
    </w:p>
    <w:p w14:paraId="35FA6ABB" w14:textId="1F1BFB6F" w:rsidR="00EF3BA3" w:rsidRPr="00EE11B8" w:rsidRDefault="00EF3BA3" w:rsidP="00EF3BA3">
      <w:pPr>
        <w:numPr>
          <w:ilvl w:val="0"/>
          <w:numId w:val="5"/>
        </w:numPr>
      </w:pPr>
      <w:r>
        <w:t>We need more research into ways of interrogating individual</w:t>
      </w:r>
      <w:r w:rsidRPr="00EE11B8">
        <w:t xml:space="preserve"> particles</w:t>
      </w:r>
      <w:r>
        <w:t xml:space="preserve"> on the returned samples, that may be either organic or inorganic,</w:t>
      </w:r>
      <w:r w:rsidRPr="00EE11B8">
        <w:t xml:space="preserve"> </w:t>
      </w:r>
      <w:r w:rsidR="004C6EB2">
        <w:t xml:space="preserve">and </w:t>
      </w:r>
      <w:r w:rsidRPr="00EE11B8">
        <w:t>that might “look” like microbial cells</w:t>
      </w:r>
      <w:r>
        <w:t xml:space="preserve">.  We have to remember that the samples would be collected in an environment (the drilling environment) that generates </w:t>
      </w:r>
      <w:r w:rsidR="004C6EB2">
        <w:t>massive amounts</w:t>
      </w:r>
      <w:r>
        <w:t xml:space="preserve"> of </w:t>
      </w:r>
      <w:r w:rsidR="004C6EB2">
        <w:t xml:space="preserve">(Mars-sourced) </w:t>
      </w:r>
      <w:r>
        <w:t xml:space="preserve">particles, so the rock samples would definitely come back </w:t>
      </w:r>
      <w:r w:rsidR="004C6EB2">
        <w:t>covered</w:t>
      </w:r>
      <w:r>
        <w:t xml:space="preserve"> with </w:t>
      </w:r>
      <w:r w:rsidR="004C6EB2">
        <w:t>lots of particles (although these particles may not constitute “</w:t>
      </w:r>
      <w:r>
        <w:t>contamination</w:t>
      </w:r>
      <w:r w:rsidR="004C6EB2">
        <w:t>”)</w:t>
      </w:r>
      <w:r>
        <w:t xml:space="preserve">.  An essential question for the potential </w:t>
      </w:r>
      <w:r w:rsidR="004C6EB2">
        <w:t>future Earth-based</w:t>
      </w:r>
      <w:r>
        <w:t xml:space="preserve"> analysts would be whether any of these particles are “round-trippers” that originated from Earth.  These questions are likely to come up on a particle-by-particle basis.</w:t>
      </w:r>
      <w:r w:rsidR="004C6EB2">
        <w:t xml:space="preserve">  Is there a way to assess this short of micron-by-micron mapping of the samples?</w:t>
      </w:r>
    </w:p>
    <w:p w14:paraId="02F7FC3E" w14:textId="0F899FDA" w:rsidR="00614FDC" w:rsidRDefault="00614FDC" w:rsidP="002F4A36">
      <w:pPr>
        <w:numPr>
          <w:ilvl w:val="0"/>
          <w:numId w:val="5"/>
        </w:numPr>
      </w:pPr>
      <w:r>
        <w:t>A comment made during the review process (</w:t>
      </w:r>
      <w:r w:rsidR="00FE03A2">
        <w:t xml:space="preserve">note that </w:t>
      </w:r>
      <w:r>
        <w:t xml:space="preserve">since this is outside the scope of OCP’s charter, it is presented here without either endorsement or discouragement by OCP):  Establishing a process for independent oversight for contamination control could be beneficial.  Details matter with </w:t>
      </w:r>
      <w:r w:rsidR="004C6EB2">
        <w:t>contamination control</w:t>
      </w:r>
      <w:r>
        <w:t xml:space="preserve">—an independent set of eyes as things are fabricated is important.  In order to maximize the science return of the samples to be used for life detection, scientists using or familiar with the techniques that </w:t>
      </w:r>
      <w:r w:rsidR="005A38BC">
        <w:t>would</w:t>
      </w:r>
      <w:r>
        <w:t xml:space="preserve"> be used for organic detections on returned samples should be in the loop of design, fabrication, and testing. </w:t>
      </w:r>
    </w:p>
    <w:p w14:paraId="79A7BBFF" w14:textId="14DEED56" w:rsidR="003B1151" w:rsidRDefault="004C6EB2" w:rsidP="00ED1389">
      <w:pPr>
        <w:numPr>
          <w:ilvl w:val="0"/>
          <w:numId w:val="5"/>
        </w:numPr>
      </w:pPr>
      <w:r>
        <w:t xml:space="preserve">If samples are returned, </w:t>
      </w:r>
      <w:r w:rsidR="00ED1389">
        <w:t>we</w:t>
      </w:r>
      <w:r w:rsidR="003B1151">
        <w:t xml:space="preserve"> </w:t>
      </w:r>
      <w:r w:rsidR="005A38BC">
        <w:t>would</w:t>
      </w:r>
      <w:r w:rsidR="003B1151">
        <w:t xml:space="preserve"> </w:t>
      </w:r>
      <w:r w:rsidR="00ED1389">
        <w:t xml:space="preserve">have </w:t>
      </w:r>
      <w:r w:rsidR="003B1151">
        <w:t>a critical need for careful planning to avoid inefficien</w:t>
      </w:r>
      <w:r w:rsidR="003C4279">
        <w:t>t</w:t>
      </w:r>
      <w:r w:rsidR="003B1151">
        <w:t xml:space="preserve"> and wasteful consumption of limited samples.  For example, the choice of method for distinguishing</w:t>
      </w:r>
      <w:r w:rsidR="003B1151" w:rsidRPr="00E31344">
        <w:t xml:space="preserve"> dead organisms, inorganic carbon compounds</w:t>
      </w:r>
      <w:r w:rsidR="003B1151">
        <w:t xml:space="preserve">, and </w:t>
      </w:r>
      <w:r w:rsidR="003B1151" w:rsidRPr="00E31344">
        <w:t xml:space="preserve">viable microbes </w:t>
      </w:r>
      <w:r>
        <w:t>i</w:t>
      </w:r>
      <w:r w:rsidR="000C5D26">
        <w:t>s</w:t>
      </w:r>
      <w:r>
        <w:t xml:space="preserve"> an</w:t>
      </w:r>
      <w:r w:rsidRPr="00E31344">
        <w:t xml:space="preserve"> </w:t>
      </w:r>
      <w:r w:rsidR="003B1151" w:rsidRPr="00E31344">
        <w:t>important detail.</w:t>
      </w:r>
    </w:p>
    <w:p w14:paraId="312A1B45" w14:textId="02212179" w:rsidR="00ED1389" w:rsidRPr="005C236B" w:rsidRDefault="00ED1389" w:rsidP="00FE03A2">
      <w:pPr>
        <w:numPr>
          <w:ilvl w:val="0"/>
          <w:numId w:val="5"/>
        </w:numPr>
      </w:pPr>
      <w:r>
        <w:rPr>
          <w:rFonts w:eastAsiaTheme="minorEastAsia" w:cs="Arial"/>
          <w:bCs/>
          <w:color w:val="000000" w:themeColor="text1"/>
          <w:kern w:val="24"/>
        </w:rPr>
        <w:t>At least some of the organic molecular measurements in the SRF would be time-critical, since the information would be relevant to interpreting whether the samples are hazardous or not.  As such, these measurements would need to be done in containment.  The technical issues associated with integrating a super-clean analytic environment into a containment environment may be quite challenging.  Agreeing on a strategy for solving this may be one of the long-lead elements of the SRF design, so early attention is warranted.</w:t>
      </w:r>
    </w:p>
    <w:p w14:paraId="389D69C0" w14:textId="3786DEDF" w:rsidR="007836EC" w:rsidRDefault="007836EC" w:rsidP="007836EC">
      <w:pPr>
        <w:pStyle w:val="Heading1"/>
        <w:rPr>
          <w:rFonts w:cs="Times New Roman"/>
        </w:rPr>
      </w:pPr>
      <w:bookmarkStart w:id="142" w:name="_Toc271055969"/>
      <w:bookmarkStart w:id="143" w:name="_Toc273187024"/>
      <w:r>
        <w:rPr>
          <w:rFonts w:cs="Times New Roman"/>
        </w:rPr>
        <w:t>Acknowledgements</w:t>
      </w:r>
      <w:bookmarkEnd w:id="142"/>
      <w:bookmarkEnd w:id="143"/>
      <w:r w:rsidR="004B00BA">
        <w:rPr>
          <w:rFonts w:cs="Times New Roman"/>
        </w:rPr>
        <w:t xml:space="preserve"> </w:t>
      </w:r>
    </w:p>
    <w:p w14:paraId="5725B85B" w14:textId="4743B497" w:rsidR="00BD63D6" w:rsidRDefault="00B2181D" w:rsidP="00BD63D6">
      <w:r>
        <w:t xml:space="preserve">Most importantly, the technical content of this report benefitted greatly from </w:t>
      </w:r>
      <w:r w:rsidR="00ED214F">
        <w:t>seven</w:t>
      </w:r>
      <w:r>
        <w:t xml:space="preserve"> technical reviews of an earlier version; these were contributed by Mike Calaway, David Des Marais, Jack Farmer, Paul Mahaffy, Dorothy Oehler, Mark Sephton, and Barbara Sherwood Lollar.  We are deeply appreciative for their time and effort.  Multiple other members of the community were engaged in a less structured way by means of presentati</w:t>
      </w:r>
      <w:r w:rsidR="000A2796">
        <w:t>on/discussion at three events: 1)</w:t>
      </w:r>
      <w:r w:rsidR="005525FF">
        <w:t xml:space="preserve"> </w:t>
      </w:r>
      <w:r w:rsidR="007F2C67">
        <w:t>the May</w:t>
      </w:r>
      <w:r>
        <w:t xml:space="preserve"> 28-29</w:t>
      </w:r>
      <w:r w:rsidR="007F2C67">
        <w:t>, 2014 NRC Meeting of Experts</w:t>
      </w:r>
      <w:r w:rsidR="00C069EB">
        <w:t xml:space="preserve"> (for which written feedback was received </w:t>
      </w:r>
      <w:r>
        <w:t xml:space="preserve">by OCP </w:t>
      </w:r>
      <w:r w:rsidR="00C069EB">
        <w:t>Aug. 4, 2014)</w:t>
      </w:r>
      <w:r w:rsidR="005525FF">
        <w:t>, 2)</w:t>
      </w:r>
      <w:r w:rsidR="000A2796">
        <w:t xml:space="preserve"> </w:t>
      </w:r>
      <w:r w:rsidR="007F2C67">
        <w:t>the July</w:t>
      </w:r>
      <w:r>
        <w:t xml:space="preserve"> 14-18,</w:t>
      </w:r>
      <w:r w:rsidR="007F2C67">
        <w:t xml:space="preserve"> 2014 8</w:t>
      </w:r>
      <w:r w:rsidR="007F2C67" w:rsidRPr="00E318A8">
        <w:rPr>
          <w:vertAlign w:val="superscript"/>
        </w:rPr>
        <w:t>th</w:t>
      </w:r>
      <w:r w:rsidR="007F2C67">
        <w:t xml:space="preserve"> International Mars Co</w:t>
      </w:r>
      <w:r w:rsidR="005525FF">
        <w:t xml:space="preserve">nference (where a poster </w:t>
      </w:r>
      <w:r w:rsidR="002D3C55">
        <w:t xml:space="preserve">summarizing preliminary results </w:t>
      </w:r>
      <w:r w:rsidR="005525FF">
        <w:t xml:space="preserve">was </w:t>
      </w:r>
      <w:r>
        <w:t>presented</w:t>
      </w:r>
      <w:r w:rsidR="005525FF">
        <w:t xml:space="preserve">; </w:t>
      </w:r>
      <w:r>
        <w:t xml:space="preserve">see </w:t>
      </w:r>
      <w:r w:rsidR="005525FF">
        <w:t>Summons et al., 2014</w:t>
      </w:r>
      <w:r w:rsidR="0098726F">
        <w:t>b</w:t>
      </w:r>
      <w:r w:rsidR="005525FF">
        <w:t>)</w:t>
      </w:r>
      <w:r w:rsidR="00C069EB">
        <w:t xml:space="preserve">, and </w:t>
      </w:r>
      <w:r>
        <w:t xml:space="preserve">3) </w:t>
      </w:r>
      <w:r w:rsidR="00C069EB">
        <w:t xml:space="preserve">the </w:t>
      </w:r>
      <w:r>
        <w:t xml:space="preserve">August 4-8, 2014 </w:t>
      </w:r>
      <w:r w:rsidR="00C069EB">
        <w:t>Gordon Research Conference on organic geochemistry (</w:t>
      </w:r>
      <w:r>
        <w:t xml:space="preserve">where </w:t>
      </w:r>
      <w:r w:rsidR="00C069EB">
        <w:t xml:space="preserve">a poster </w:t>
      </w:r>
      <w:r>
        <w:t xml:space="preserve">was </w:t>
      </w:r>
      <w:r w:rsidR="00C069EB">
        <w:t>also displayed)</w:t>
      </w:r>
      <w:r w:rsidR="002D3C55">
        <w:t xml:space="preserve">—we thank those who </w:t>
      </w:r>
      <w:r>
        <w:t>interacted with members of the committee on this subject matter</w:t>
      </w:r>
      <w:r w:rsidR="002D3C55">
        <w:t>.</w:t>
      </w:r>
      <w:r>
        <w:t xml:space="preserve">  The OCP </w:t>
      </w:r>
      <w:r w:rsidR="009E4107">
        <w:t xml:space="preserve">acknowledges the intellectual contributions of Marc Fries during the first part of its deliberations.  </w:t>
      </w:r>
      <w:r>
        <w:t xml:space="preserve">The OCP gratefully acknowledges assistance with the instruments and measurements tables from Sabrina Feldman (JPL) and Lauren DeFlores (JPL).  </w:t>
      </w:r>
      <w:r w:rsidR="00C27481">
        <w:t>The OCP also wishes to acknowledge the technical contributions made by Mark Anderson (JPL) and Ira Katz (JPL) in the areas of organic contamination measurement and redistribution analyses.</w:t>
      </w:r>
    </w:p>
    <w:p w14:paraId="5D1E6EBF" w14:textId="74317085" w:rsidR="00BD63D6" w:rsidRDefault="00916826" w:rsidP="00BD63D6">
      <w:pPr>
        <w:pStyle w:val="Heading1"/>
        <w:rPr>
          <w:rFonts w:cs="Times New Roman"/>
        </w:rPr>
      </w:pPr>
      <w:bookmarkStart w:id="144" w:name="_Toc271055970"/>
      <w:bookmarkStart w:id="145" w:name="_Toc273187025"/>
      <w:r w:rsidRPr="003C1089">
        <w:rPr>
          <w:rFonts w:cs="Times New Roman"/>
        </w:rPr>
        <w:t>References</w:t>
      </w:r>
      <w:bookmarkEnd w:id="144"/>
      <w:bookmarkEnd w:id="145"/>
    </w:p>
    <w:p w14:paraId="3FDB78AF" w14:textId="18BE64A1" w:rsidR="000D077F" w:rsidRPr="00061E85" w:rsidRDefault="000D077F" w:rsidP="00061E85">
      <w:pPr>
        <w:widowControl w:val="0"/>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Agee, C.B., Wilson, N.V., McCubbin, F.M., Ziegler, K., Polyak, V.J., Sharp, Z.D., Asmerom, Y., Nunn, M.H., Shaheen, R., Thiemens, M.H., Steele, A., Fogel, M.L., Bowden, R., Glamoclija, M., Zhang, Z.S., Elardo, S.M., 2013. Unique Meteorite from Early Amazonian Mars: Water-Rich Basaltic Breccia Northwest Africa 7034. Science 339, 780-785.</w:t>
      </w:r>
    </w:p>
    <w:p w14:paraId="5F1F394F" w14:textId="5E41F490" w:rsidR="004E1181" w:rsidRPr="00061E85" w:rsidRDefault="004E1181" w:rsidP="00061E85">
      <w:pPr>
        <w:widowControl w:val="0"/>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 xml:space="preserve">Allwood A. C., Grotzinger J. P., Knoll A. H., Burch I. W., Anderson M. S., Coleman M. L., and Kanik I. (2009) Controls on development and diversity of Early Archean stromatolites. </w:t>
      </w:r>
      <w:r w:rsidRPr="00061E85">
        <w:rPr>
          <w:rFonts w:ascii="Times New Roman" w:hAnsi="Times New Roman" w:cs="Times New Roman"/>
          <w:i/>
          <w:sz w:val="20"/>
        </w:rPr>
        <w:t>Proc. Natl. Acad. Sci. USA</w:t>
      </w:r>
      <w:r w:rsidRPr="00061E85">
        <w:rPr>
          <w:rFonts w:ascii="Times New Roman" w:hAnsi="Times New Roman" w:cs="Times New Roman"/>
          <w:sz w:val="20"/>
        </w:rPr>
        <w:t xml:space="preserve"> </w:t>
      </w:r>
      <w:r w:rsidRPr="00061E85">
        <w:rPr>
          <w:rFonts w:ascii="Times New Roman" w:hAnsi="Times New Roman" w:cs="Times New Roman"/>
          <w:b/>
          <w:sz w:val="20"/>
        </w:rPr>
        <w:t>106</w:t>
      </w:r>
      <w:r w:rsidRPr="00061E85">
        <w:rPr>
          <w:rFonts w:ascii="Times New Roman" w:hAnsi="Times New Roman" w:cs="Times New Roman"/>
          <w:sz w:val="20"/>
        </w:rPr>
        <w:t>, 9548-9555.</w:t>
      </w:r>
    </w:p>
    <w:p w14:paraId="4BE67DF7" w14:textId="5FD57B9B" w:rsidR="004E1181" w:rsidRPr="00061E85" w:rsidRDefault="004E1181" w:rsidP="00061E85">
      <w:pPr>
        <w:spacing w:before="0" w:after="120"/>
        <w:ind w:left="720" w:hanging="720"/>
        <w:rPr>
          <w:rFonts w:ascii="Times New Roman" w:hAnsi="Times New Roman" w:cs="Times New Roman"/>
          <w:sz w:val="20"/>
        </w:rPr>
      </w:pPr>
      <w:r w:rsidRPr="00061E85">
        <w:rPr>
          <w:rFonts w:ascii="Times New Roman" w:hAnsi="Times New Roman" w:cs="Times New Roman"/>
          <w:sz w:val="20"/>
        </w:rPr>
        <w:t>Allwood, A.C., Beaty, D., Bass, D., Conley, C., Kminek, K., Race, M., Vance, S., Westall, F., 2013. Conference Summary: Life Detection in Extraterrestrial Samples. Astrobiology, 13: 203-216</w:t>
      </w:r>
      <w:r w:rsidR="00EA6FF3" w:rsidRPr="00061E85">
        <w:rPr>
          <w:rFonts w:ascii="Times New Roman" w:hAnsi="Times New Roman" w:cs="Times New Roman"/>
          <w:sz w:val="20"/>
        </w:rPr>
        <w:t>.</w:t>
      </w:r>
    </w:p>
    <w:p w14:paraId="35718A5A" w14:textId="6BC4636A" w:rsidR="00EA6FF3" w:rsidRPr="00061E85" w:rsidRDefault="00EA6FF3" w:rsidP="00061E85">
      <w:pPr>
        <w:spacing w:before="0" w:after="120"/>
        <w:ind w:left="720" w:hanging="720"/>
        <w:rPr>
          <w:rFonts w:ascii="Times New Roman" w:hAnsi="Times New Roman" w:cs="Times New Roman"/>
          <w:sz w:val="20"/>
        </w:rPr>
      </w:pPr>
      <w:r w:rsidRPr="00061E85">
        <w:rPr>
          <w:rFonts w:ascii="Times New Roman" w:hAnsi="Times New Roman" w:cs="Times New Roman"/>
          <w:sz w:val="20"/>
        </w:rPr>
        <w:t>Amann RI, Binder BJ, Olson RJ, Chisholm SW, Devereux R, Stahl DA: Combination of 16S rRNA targeted oligonucleotide probes with flow-cytometry for analyzing mixed microbial populations. Appl Environ Microbiol 1990, 56:1919-1925</w:t>
      </w:r>
    </w:p>
    <w:p w14:paraId="6FEE5210" w14:textId="77777777" w:rsidR="005D6BE1" w:rsidRPr="00061E85" w:rsidRDefault="005D6BE1" w:rsidP="00061E85">
      <w:pPr>
        <w:widowControl w:val="0"/>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Anderson, M. (2006).  (Unpublished) Interoffice Memorandum-R196a, Jet Propulsion Laboratory.</w:t>
      </w:r>
    </w:p>
    <w:p w14:paraId="566DFDFD" w14:textId="23EE264F" w:rsidR="00792934" w:rsidRPr="00061E85" w:rsidRDefault="004E1181" w:rsidP="00061E85">
      <w:pPr>
        <w:spacing w:before="0" w:after="120"/>
        <w:ind w:left="720" w:hanging="720"/>
        <w:rPr>
          <w:rFonts w:ascii="Times New Roman" w:hAnsi="Times New Roman" w:cs="Times New Roman"/>
          <w:sz w:val="20"/>
        </w:rPr>
      </w:pPr>
      <w:r w:rsidRPr="00061E85">
        <w:rPr>
          <w:rFonts w:ascii="Times New Roman" w:hAnsi="Times New Roman" w:cs="Times New Roman"/>
          <w:sz w:val="20"/>
        </w:rPr>
        <w:t>A</w:t>
      </w:r>
      <w:r w:rsidR="00792934" w:rsidRPr="00061E85">
        <w:rPr>
          <w:rFonts w:ascii="Times New Roman" w:hAnsi="Times New Roman" w:cs="Times New Roman"/>
          <w:sz w:val="20"/>
        </w:rPr>
        <w:t xml:space="preserve">nderson, M.S., I. Katz, M. Petkov, B. Blakkolb, J. Mennella, S. D’Agostino, J. Crisp, J. Evans, J. Feldman, and D. Limonadi. </w:t>
      </w:r>
      <w:r w:rsidR="00792934" w:rsidRPr="00061E85">
        <w:rPr>
          <w:rFonts w:ascii="Times New Roman" w:hAnsi="Times New Roman" w:cs="Times New Roman"/>
          <w:i/>
          <w:sz w:val="20"/>
        </w:rPr>
        <w:t xml:space="preserve">In Situ </w:t>
      </w:r>
      <w:r w:rsidR="00792934" w:rsidRPr="00061E85">
        <w:rPr>
          <w:rFonts w:ascii="Times New Roman" w:hAnsi="Times New Roman" w:cs="Times New Roman"/>
          <w:sz w:val="20"/>
        </w:rPr>
        <w:t>cleaning of instruments for the sen</w:t>
      </w:r>
      <w:r w:rsidR="005E4351" w:rsidRPr="00061E85">
        <w:rPr>
          <w:rFonts w:ascii="Times New Roman" w:hAnsi="Times New Roman" w:cs="Times New Roman"/>
          <w:sz w:val="20"/>
        </w:rPr>
        <w:t>si</w:t>
      </w:r>
      <w:r w:rsidR="00792934" w:rsidRPr="00061E85">
        <w:rPr>
          <w:rFonts w:ascii="Times New Roman" w:hAnsi="Times New Roman" w:cs="Times New Roman"/>
          <w:sz w:val="20"/>
        </w:rPr>
        <w:t>tive detection of organics on Mars.</w:t>
      </w:r>
      <w:r w:rsidRPr="00061E85">
        <w:rPr>
          <w:rFonts w:ascii="Times New Roman" w:hAnsi="Times New Roman" w:cs="Times New Roman"/>
          <w:sz w:val="20"/>
        </w:rPr>
        <w:t xml:space="preserve"> R</w:t>
      </w:r>
      <w:r w:rsidR="00792934" w:rsidRPr="00061E85">
        <w:rPr>
          <w:rFonts w:ascii="Times New Roman" w:hAnsi="Times New Roman" w:cs="Times New Roman"/>
          <w:sz w:val="20"/>
        </w:rPr>
        <w:t xml:space="preserve">ev </w:t>
      </w:r>
      <w:r w:rsidRPr="00061E85">
        <w:rPr>
          <w:rFonts w:ascii="Times New Roman" w:hAnsi="Times New Roman" w:cs="Times New Roman"/>
          <w:sz w:val="20"/>
        </w:rPr>
        <w:t>S</w:t>
      </w:r>
      <w:r w:rsidR="00792934" w:rsidRPr="00061E85">
        <w:rPr>
          <w:rFonts w:ascii="Times New Roman" w:hAnsi="Times New Roman" w:cs="Times New Roman"/>
          <w:sz w:val="20"/>
        </w:rPr>
        <w:t xml:space="preserve">ci </w:t>
      </w:r>
      <w:r w:rsidRPr="00061E85">
        <w:rPr>
          <w:rFonts w:ascii="Times New Roman" w:hAnsi="Times New Roman" w:cs="Times New Roman"/>
          <w:sz w:val="20"/>
        </w:rPr>
        <w:t>I</w:t>
      </w:r>
      <w:r w:rsidR="00792934" w:rsidRPr="00061E85">
        <w:rPr>
          <w:rFonts w:ascii="Times New Roman" w:hAnsi="Times New Roman" w:cs="Times New Roman"/>
          <w:sz w:val="20"/>
        </w:rPr>
        <w:t>nstruments 83, 105109</w:t>
      </w:r>
      <w:r w:rsidRPr="00061E85">
        <w:rPr>
          <w:rFonts w:ascii="Times New Roman" w:hAnsi="Times New Roman" w:cs="Times New Roman"/>
          <w:sz w:val="20"/>
        </w:rPr>
        <w:t xml:space="preserve"> </w:t>
      </w:r>
      <w:r w:rsidR="00792934" w:rsidRPr="00061E85">
        <w:rPr>
          <w:rFonts w:ascii="Times New Roman" w:hAnsi="Times New Roman" w:cs="Times New Roman"/>
          <w:sz w:val="20"/>
        </w:rPr>
        <w:t>(</w:t>
      </w:r>
      <w:r w:rsidRPr="00061E85">
        <w:rPr>
          <w:rFonts w:ascii="Times New Roman" w:hAnsi="Times New Roman" w:cs="Times New Roman"/>
          <w:sz w:val="20"/>
        </w:rPr>
        <w:t>2012</w:t>
      </w:r>
      <w:r w:rsidR="00792934" w:rsidRPr="00061E85">
        <w:rPr>
          <w:rFonts w:ascii="Times New Roman" w:hAnsi="Times New Roman" w:cs="Times New Roman"/>
          <w:sz w:val="20"/>
        </w:rPr>
        <w:t>); doi: 10.1063/1.4757861</w:t>
      </w:r>
    </w:p>
    <w:p w14:paraId="1C2ACA45" w14:textId="5CC8B074" w:rsidR="00DE07C2" w:rsidRPr="00061E85" w:rsidRDefault="00DE07C2" w:rsidP="00061E85">
      <w:pPr>
        <w:spacing w:before="0" w:after="120"/>
        <w:ind w:left="720" w:hanging="720"/>
        <w:rPr>
          <w:rFonts w:ascii="Times New Roman" w:hAnsi="Times New Roman" w:cs="Times New Roman"/>
          <w:sz w:val="20"/>
        </w:rPr>
      </w:pPr>
      <w:r w:rsidRPr="00061E85">
        <w:rPr>
          <w:rFonts w:ascii="Times New Roman" w:hAnsi="Times New Roman" w:cs="Times New Roman"/>
          <w:sz w:val="20"/>
        </w:rPr>
        <w:t xml:space="preserve">Barr, T.L., S. Seal, </w:t>
      </w:r>
      <w:r w:rsidR="00640066" w:rsidRPr="00061E85">
        <w:rPr>
          <w:rFonts w:ascii="Times New Roman" w:hAnsi="Times New Roman" w:cs="Times New Roman"/>
          <w:sz w:val="20"/>
        </w:rPr>
        <w:t xml:space="preserve">Nature of the use of adventitious carbon as a binding energy standard. </w:t>
      </w:r>
      <w:r w:rsidRPr="00061E85">
        <w:rPr>
          <w:rFonts w:ascii="Times New Roman" w:hAnsi="Times New Roman" w:cs="Times New Roman"/>
          <w:sz w:val="20"/>
        </w:rPr>
        <w:t>J. Vac. Sci. Technol. A 13(3) (1995) 1239</w:t>
      </w:r>
      <w:r w:rsidR="00640066" w:rsidRPr="00061E85">
        <w:rPr>
          <w:rFonts w:ascii="Times New Roman" w:hAnsi="Times New Roman" w:cs="Times New Roman"/>
          <w:sz w:val="20"/>
        </w:rPr>
        <w:t>-1248</w:t>
      </w:r>
      <w:r w:rsidRPr="00061E85">
        <w:rPr>
          <w:rFonts w:ascii="Times New Roman" w:hAnsi="Times New Roman" w:cs="Times New Roman"/>
          <w:sz w:val="20"/>
        </w:rPr>
        <w:t xml:space="preserve">. </w:t>
      </w:r>
    </w:p>
    <w:p w14:paraId="7CA8CB78" w14:textId="77777777" w:rsidR="00EF2E74" w:rsidRPr="00061E85" w:rsidRDefault="00EF2E74" w:rsidP="00061E85">
      <w:pPr>
        <w:spacing w:before="0" w:after="120"/>
        <w:ind w:left="720" w:hanging="720"/>
        <w:rPr>
          <w:rFonts w:ascii="Times New Roman" w:hAnsi="Times New Roman" w:cs="Times New Roman"/>
          <w:sz w:val="20"/>
          <w:szCs w:val="20"/>
        </w:rPr>
      </w:pPr>
      <w:r w:rsidRPr="00061E85">
        <w:rPr>
          <w:rFonts w:ascii="Times New Roman" w:hAnsi="Times New Roman" w:cs="Times New Roman"/>
          <w:sz w:val="20"/>
          <w:szCs w:val="20"/>
        </w:rPr>
        <w:t xml:space="preserve">Barrick, J.E., Yu, D.S., Yoon, S.H., Jeong, H., Oh, T.K., Schneider, D., Lenski, R.E. and Kim, J.F. 2009. Genome evolution and adaptation in a long-term experiment with </w:t>
      </w:r>
      <w:r w:rsidRPr="00061E85">
        <w:rPr>
          <w:rFonts w:ascii="Times New Roman" w:hAnsi="Times New Roman" w:cs="Times New Roman"/>
          <w:i/>
          <w:sz w:val="20"/>
        </w:rPr>
        <w:t>Escherichia coli</w:t>
      </w:r>
      <w:r w:rsidRPr="00061E85">
        <w:rPr>
          <w:rFonts w:ascii="Times New Roman" w:hAnsi="Times New Roman" w:cs="Times New Roman"/>
          <w:sz w:val="20"/>
          <w:szCs w:val="20"/>
        </w:rPr>
        <w:t>. Nature 461:1243-1247</w:t>
      </w:r>
    </w:p>
    <w:p w14:paraId="2159FCA8" w14:textId="529CA918" w:rsidR="004E1181" w:rsidRPr="00061E85" w:rsidRDefault="004E1181" w:rsidP="00061E85">
      <w:pPr>
        <w:pStyle w:val="CommentText"/>
        <w:spacing w:before="0" w:after="120"/>
        <w:ind w:left="720" w:hanging="720"/>
        <w:rPr>
          <w:rFonts w:ascii="Times New Roman" w:hAnsi="Times New Roman" w:cs="Times New Roman"/>
          <w:sz w:val="20"/>
        </w:rPr>
      </w:pPr>
      <w:r w:rsidRPr="00061E85">
        <w:rPr>
          <w:rFonts w:ascii="Times New Roman" w:hAnsi="Times New Roman" w:cs="Times New Roman"/>
          <w:sz w:val="20"/>
        </w:rPr>
        <w:t>Bartnicki-Garcia, S. 1968. Cell wall chemistry, morphogenesis, and taxonomy of fungi.  Annual Review of Microbiology, 22:87-108.</w:t>
      </w:r>
    </w:p>
    <w:p w14:paraId="318A2D19" w14:textId="5F05845E" w:rsidR="00C4113C" w:rsidRPr="00061E85" w:rsidRDefault="00C4113C" w:rsidP="00061E85">
      <w:pPr>
        <w:spacing w:before="0" w:after="120"/>
        <w:ind w:left="720" w:hanging="720"/>
        <w:rPr>
          <w:rFonts w:ascii="Times New Roman" w:hAnsi="Times New Roman" w:cs="Times New Roman"/>
          <w:sz w:val="20"/>
        </w:rPr>
      </w:pPr>
      <w:r w:rsidRPr="00061E85">
        <w:rPr>
          <w:rFonts w:ascii="Times New Roman" w:hAnsi="Times New Roman" w:cs="Times New Roman"/>
          <w:sz w:val="20"/>
        </w:rPr>
        <w:t>Beaty, D.W</w:t>
      </w:r>
      <w:r w:rsidRPr="00061E85">
        <w:rPr>
          <w:rFonts w:ascii="Times New Roman" w:hAnsi="Times New Roman" w:cs="Times New Roman"/>
          <w:b/>
          <w:sz w:val="20"/>
        </w:rPr>
        <w:t>.</w:t>
      </w:r>
      <w:r w:rsidRPr="00061E85">
        <w:rPr>
          <w:rFonts w:ascii="Times New Roman" w:hAnsi="Times New Roman" w:cs="Times New Roman"/>
          <w:sz w:val="20"/>
        </w:rPr>
        <w:t>, K.L. Buxbaum, M.A. Meyer and the MEPAG Special Regions Science Analysis Group (2006), Findings of the Mars Special Regions Science Analysis Group,</w:t>
      </w:r>
      <w:r w:rsidRPr="00061E85">
        <w:rPr>
          <w:rFonts w:ascii="Times New Roman" w:hAnsi="Times New Roman" w:cs="Times New Roman"/>
          <w:i/>
          <w:sz w:val="20"/>
        </w:rPr>
        <w:t xml:space="preserve"> Astrobiology</w:t>
      </w:r>
      <w:r w:rsidRPr="00061E85">
        <w:rPr>
          <w:rFonts w:ascii="Times New Roman" w:hAnsi="Times New Roman" w:cs="Times New Roman"/>
          <w:sz w:val="20"/>
        </w:rPr>
        <w:t xml:space="preserve"> 6, 677-732.  doi:10.1089/ast.2006.6.677.</w:t>
      </w:r>
    </w:p>
    <w:p w14:paraId="143E8144" w14:textId="5B02E8BA" w:rsidR="004E1181" w:rsidRPr="00061E85" w:rsidRDefault="004E1181" w:rsidP="00061E85">
      <w:pPr>
        <w:pStyle w:val="Vitae"/>
        <w:spacing w:after="120" w:line="240" w:lineRule="auto"/>
        <w:jc w:val="left"/>
        <w:rPr>
          <w:rFonts w:ascii="Times New Roman" w:hAnsi="Times New Roman"/>
          <w:sz w:val="20"/>
        </w:rPr>
      </w:pPr>
      <w:r w:rsidRPr="00061E85">
        <w:rPr>
          <w:rFonts w:ascii="Times New Roman" w:hAnsi="Times New Roman"/>
          <w:sz w:val="20"/>
        </w:rPr>
        <w:t>Beaty, D.W., Y. Liu, D. Des Marais, L. E. Borg, C. D. K. Herd, S. M. McLennan, C. C. Allen, D. S. Bass, K. A. Farley, R. L. Mattingly, 2014, Mars Returned Sample Science: Scientific Planning Related to Sample Quality. (abs.) 8</w:t>
      </w:r>
      <w:r w:rsidRPr="00061E85">
        <w:rPr>
          <w:rFonts w:ascii="Times New Roman" w:hAnsi="Times New Roman"/>
          <w:sz w:val="20"/>
          <w:vertAlign w:val="superscript"/>
        </w:rPr>
        <w:t>th</w:t>
      </w:r>
      <w:r w:rsidRPr="00061E85">
        <w:rPr>
          <w:rFonts w:ascii="Times New Roman" w:hAnsi="Times New Roman"/>
          <w:sz w:val="20"/>
        </w:rPr>
        <w:t xml:space="preserve"> International Mars Conference, abs. #1208, </w:t>
      </w:r>
      <w:hyperlink r:id="rId46" w:history="1">
        <w:r w:rsidRPr="00061E85">
          <w:rPr>
            <w:rStyle w:val="Hyperlink"/>
            <w:rFonts w:ascii="Times New Roman" w:hAnsi="Times New Roman"/>
            <w:color w:val="auto"/>
            <w:sz w:val="20"/>
          </w:rPr>
          <w:t>http://www.hou.usra.edu/meetings/8thmars2014/pdf/1208.pdf</w:t>
        </w:r>
      </w:hyperlink>
      <w:r w:rsidRPr="00061E85">
        <w:rPr>
          <w:rFonts w:ascii="Times New Roman" w:hAnsi="Times New Roman"/>
          <w:sz w:val="20"/>
        </w:rPr>
        <w:t>.</w:t>
      </w:r>
    </w:p>
    <w:p w14:paraId="3CF1C513" w14:textId="19A6FCFE" w:rsidR="004E1181" w:rsidRPr="00061E85" w:rsidRDefault="004E1181" w:rsidP="00061E85">
      <w:pPr>
        <w:pStyle w:val="CommentText"/>
        <w:spacing w:before="0" w:after="120"/>
        <w:ind w:left="720" w:hanging="720"/>
        <w:rPr>
          <w:rFonts w:ascii="Times New Roman" w:hAnsi="Times New Roman" w:cs="Times New Roman"/>
          <w:sz w:val="20"/>
        </w:rPr>
      </w:pPr>
      <w:r w:rsidRPr="00061E85">
        <w:rPr>
          <w:rFonts w:ascii="Times New Roman" w:hAnsi="Times New Roman" w:cs="Times New Roman"/>
          <w:sz w:val="20"/>
        </w:rPr>
        <w:t>Benner S. A., Devine K. G., Matveeva L. N. and Powell D. H. (2000) The missing organic molecules on Mars. Proceedings of the National Academy of Sciences 97, 2425–2430.</w:t>
      </w:r>
    </w:p>
    <w:p w14:paraId="18E3B24F" w14:textId="761BC5C3" w:rsidR="004E1181" w:rsidRPr="00061E85" w:rsidRDefault="004E1181" w:rsidP="00061E85">
      <w:pPr>
        <w:spacing w:before="0" w:after="120"/>
        <w:ind w:left="720" w:hanging="720"/>
        <w:rPr>
          <w:rFonts w:ascii="Times New Roman" w:hAnsi="Times New Roman" w:cs="Times New Roman"/>
          <w:sz w:val="20"/>
        </w:rPr>
      </w:pPr>
      <w:r w:rsidRPr="00061E85">
        <w:rPr>
          <w:rFonts w:ascii="Times New Roman" w:hAnsi="Times New Roman" w:cs="Times New Roman"/>
          <w:sz w:val="20"/>
        </w:rPr>
        <w:t>Biemann, K., 2007. On the ability of the Viking gas chromatograph–mass spectrometer to detect organic matter. Proceedings of the National Academy of Sciences 104, 10310-10313.</w:t>
      </w:r>
    </w:p>
    <w:p w14:paraId="723C3C0A" w14:textId="16FC20C2" w:rsidR="004E1181" w:rsidRPr="00061E85" w:rsidRDefault="004E1181" w:rsidP="00061E85">
      <w:pPr>
        <w:spacing w:before="0" w:after="120"/>
        <w:ind w:left="720" w:hanging="720"/>
        <w:rPr>
          <w:rFonts w:ascii="Times New Roman" w:hAnsi="Times New Roman" w:cs="Times New Roman"/>
          <w:sz w:val="20"/>
        </w:rPr>
      </w:pPr>
      <w:r w:rsidRPr="00061E85">
        <w:rPr>
          <w:rFonts w:ascii="Times New Roman" w:hAnsi="Times New Roman" w:cs="Times New Roman"/>
          <w:sz w:val="20"/>
        </w:rPr>
        <w:t xml:space="preserve">Biemann, K., J. Oro, L. E. Orgel, A. O. Nier, D. M. Anderson, P. G. Simmonds, D. Flory, A. V. Diaz, D. R. Rushneck, and J. A. Biller (1976), Search for organic and volatile inorganic compounds in two surface samples from the Chryse Planitia region of Mars, </w:t>
      </w:r>
      <w:r w:rsidRPr="00061E85">
        <w:rPr>
          <w:rFonts w:ascii="Times New Roman" w:hAnsi="Times New Roman" w:cs="Times New Roman"/>
          <w:i/>
          <w:sz w:val="20"/>
        </w:rPr>
        <w:t>Science</w:t>
      </w:r>
      <w:r w:rsidRPr="00061E85">
        <w:rPr>
          <w:rFonts w:ascii="Times New Roman" w:hAnsi="Times New Roman" w:cs="Times New Roman"/>
          <w:sz w:val="20"/>
        </w:rPr>
        <w:t xml:space="preserve">, </w:t>
      </w:r>
      <w:r w:rsidRPr="00061E85">
        <w:rPr>
          <w:rFonts w:ascii="Times New Roman" w:hAnsi="Times New Roman" w:cs="Times New Roman"/>
          <w:b/>
          <w:sz w:val="20"/>
        </w:rPr>
        <w:t>194</w:t>
      </w:r>
      <w:r w:rsidRPr="00061E85">
        <w:rPr>
          <w:rFonts w:ascii="Times New Roman" w:hAnsi="Times New Roman" w:cs="Times New Roman"/>
          <w:sz w:val="20"/>
        </w:rPr>
        <w:t>, 72–76.</w:t>
      </w:r>
    </w:p>
    <w:p w14:paraId="2F4ECEB3" w14:textId="77777777" w:rsidR="0010496D" w:rsidRPr="00061E85" w:rsidRDefault="005D6BE1" w:rsidP="00061E85">
      <w:pPr>
        <w:widowControl w:val="0"/>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 xml:space="preserve">Biemann K., Oro, J., Toulmin, P., Orge, L. E., Nier, A. O., Anderson, D. M., Simmonds, P. G., Flory, D., Diaz, A. V., Rushneck, D. R., Biller, j. E., Lafleur, A. L.  (1977). The Search for Organic Substances and Inorganic Volatile Compounds in the Surface of Mars. J. Geophys. Res. 82, 4641­4658.  </w:t>
      </w:r>
    </w:p>
    <w:p w14:paraId="4A37C2EE" w14:textId="7F8156A6" w:rsidR="005D6BE1" w:rsidRPr="00061E85" w:rsidRDefault="005D6BE1" w:rsidP="00061E85">
      <w:pPr>
        <w:widowControl w:val="0"/>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 xml:space="preserve">Biemann, K. and Bada, J.L., “Comment on ‘Reanalysis of </w:t>
      </w:r>
      <w:r w:rsidR="004F35FB" w:rsidRPr="00061E85">
        <w:rPr>
          <w:rFonts w:ascii="Times New Roman" w:hAnsi="Times New Roman" w:cs="Times New Roman"/>
          <w:sz w:val="20"/>
        </w:rPr>
        <w:t>the Viking</w:t>
      </w:r>
      <w:r w:rsidRPr="00061E85">
        <w:rPr>
          <w:rFonts w:ascii="Times New Roman" w:hAnsi="Times New Roman" w:cs="Times New Roman"/>
          <w:sz w:val="20"/>
        </w:rPr>
        <w:t xml:space="preserve"> Results Suggests Perchlorate and Organics at Midlatitude on Mars’”, J. Geophys. Res. 116, E12001, doi:10.1029/2011JE003869, 2011.</w:t>
      </w:r>
    </w:p>
    <w:p w14:paraId="5F4B8AE2" w14:textId="77777777" w:rsidR="005D6BE1" w:rsidRPr="00061E85" w:rsidRDefault="005D6BE1" w:rsidP="00061E85">
      <w:pPr>
        <w:widowControl w:val="0"/>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Bionetics Corporation, (1990). Lessons Learned from the Viking Planetary Quarantine and Contamination Control Experience. Contract NASW-4355, NASA.</w:t>
      </w:r>
    </w:p>
    <w:p w14:paraId="16D7C214" w14:textId="41777321" w:rsidR="004E1181" w:rsidRPr="00061E85" w:rsidRDefault="004E1181" w:rsidP="00061E85">
      <w:pPr>
        <w:pStyle w:val="EndNoteBibliography"/>
        <w:spacing w:after="120"/>
        <w:ind w:left="720" w:hanging="720"/>
        <w:jc w:val="left"/>
        <w:rPr>
          <w:rFonts w:ascii="Times New Roman" w:hAnsi="Times New Roman" w:cs="Times New Roman"/>
          <w:sz w:val="20"/>
        </w:rPr>
      </w:pPr>
      <w:r w:rsidRPr="00061E85">
        <w:rPr>
          <w:rFonts w:ascii="Times New Roman" w:hAnsi="Times New Roman" w:cs="Times New Roman"/>
          <w:sz w:val="20"/>
        </w:rPr>
        <w:t>Blake, D., D. Vaniman, C. Achilles, R. Anderson, D. Bish, T. Bristow, C. Chen, S. Chipera, J. Crisp, D. Des Marais, R. Downs, J. Farmer, S. Feldman, M. Fonda, M. Gailhanou, H. Ma, D. Ming, R. Morris, P. Sarrazin, E. Stolper, A. Treiman, And A. Yen. 2012. Characterization and Calibration of the CheMin Mineralogical Instrument on Mars Science Laboratory. Space Science Reviews 170: 341-399.</w:t>
      </w:r>
    </w:p>
    <w:p w14:paraId="72A43C92" w14:textId="0B73CF1D" w:rsidR="00DE07C2" w:rsidRPr="00061E85" w:rsidRDefault="00DE07C2" w:rsidP="00061E85">
      <w:pPr>
        <w:spacing w:before="0" w:after="120"/>
        <w:ind w:left="720" w:hanging="720"/>
        <w:rPr>
          <w:rFonts w:ascii="Times New Roman" w:hAnsi="Times New Roman" w:cs="Times New Roman"/>
          <w:sz w:val="20"/>
        </w:rPr>
      </w:pPr>
      <w:r w:rsidRPr="00061E85">
        <w:rPr>
          <w:rFonts w:ascii="Times New Roman" w:hAnsi="Times New Roman" w:cs="Times New Roman"/>
          <w:sz w:val="20"/>
          <w:lang w:val="de-DE"/>
        </w:rPr>
        <w:t>Blakkolb, B.</w:t>
      </w:r>
      <w:r w:rsidRPr="00061E85">
        <w:rPr>
          <w:rFonts w:ascii="Times New Roman" w:hAnsi="Times New Roman" w:cs="Times New Roman"/>
          <w:sz w:val="20"/>
          <w:u w:val="single"/>
          <w:lang w:val="de-DE"/>
        </w:rPr>
        <w:t>,</w:t>
      </w:r>
      <w:r w:rsidRPr="00061E85">
        <w:rPr>
          <w:rFonts w:ascii="Times New Roman" w:hAnsi="Times New Roman" w:cs="Times New Roman"/>
          <w:sz w:val="20"/>
          <w:lang w:val="de-DE"/>
        </w:rPr>
        <w:t xml:space="preserve"> </w:t>
      </w:r>
      <w:r w:rsidRPr="00061E85">
        <w:rPr>
          <w:rFonts w:ascii="Times New Roman" w:hAnsi="Times New Roman" w:cs="Times New Roman"/>
          <w:sz w:val="20"/>
        </w:rPr>
        <w:t>et al</w:t>
      </w:r>
      <w:r w:rsidR="00454F61" w:rsidRPr="00061E85">
        <w:rPr>
          <w:rFonts w:ascii="Times New Roman" w:hAnsi="Times New Roman" w:cs="Times New Roman"/>
          <w:sz w:val="20"/>
          <w:szCs w:val="20"/>
        </w:rPr>
        <w:t xml:space="preserve">., </w:t>
      </w:r>
      <w:r w:rsidRPr="00061E85">
        <w:rPr>
          <w:rFonts w:ascii="Times New Roman" w:hAnsi="Times New Roman" w:cs="Times New Roman"/>
          <w:sz w:val="20"/>
        </w:rPr>
        <w:t xml:space="preserve"> </w:t>
      </w:r>
      <w:r w:rsidRPr="00061E85">
        <w:rPr>
          <w:rFonts w:ascii="Times New Roman" w:hAnsi="Times New Roman" w:cs="Times New Roman"/>
          <w:i/>
          <w:sz w:val="20"/>
        </w:rPr>
        <w:t>Modeling of volatile contamination transport for surface operations of the Mars Science Laboratory</w:t>
      </w:r>
      <w:r w:rsidRPr="00061E85">
        <w:rPr>
          <w:rFonts w:ascii="Times New Roman" w:hAnsi="Times New Roman" w:cs="Times New Roman"/>
          <w:sz w:val="20"/>
        </w:rPr>
        <w:t xml:space="preserve">. </w:t>
      </w:r>
      <w:r w:rsidRPr="00061E85">
        <w:rPr>
          <w:rFonts w:ascii="Times New Roman" w:hAnsi="Times New Roman" w:cs="Times New Roman"/>
          <w:i/>
          <w:sz w:val="20"/>
        </w:rPr>
        <w:t>Proc. SPIE</w:t>
      </w:r>
      <w:r w:rsidRPr="00061E85">
        <w:rPr>
          <w:rFonts w:ascii="Times New Roman" w:hAnsi="Times New Roman" w:cs="Times New Roman"/>
          <w:sz w:val="20"/>
        </w:rPr>
        <w:t>. 7069, Optical System Contamination: Effects, Measurements, and Control 2008, August 2008, DOI: 10.1117/12.796092</w:t>
      </w:r>
    </w:p>
    <w:p w14:paraId="6B4BF479" w14:textId="77777777" w:rsidR="0010496D" w:rsidRPr="00061E85" w:rsidRDefault="0010496D" w:rsidP="00061E85">
      <w:pPr>
        <w:pStyle w:val="CommentText"/>
        <w:spacing w:before="0" w:after="120"/>
        <w:ind w:left="720" w:hanging="720"/>
        <w:rPr>
          <w:rFonts w:ascii="Times New Roman" w:hAnsi="Times New Roman" w:cs="Times New Roman"/>
          <w:sz w:val="20"/>
        </w:rPr>
      </w:pPr>
      <w:r w:rsidRPr="00061E85">
        <w:rPr>
          <w:rFonts w:ascii="Times New Roman" w:hAnsi="Times New Roman" w:cs="Times New Roman"/>
          <w:sz w:val="20"/>
        </w:rPr>
        <w:t>Blakkolb, B., C. Logan, L. Jandura, A. Okon, M. Anderson, I. Katz, G. Aveni, K. Brown, S. Chung, N. Ferraro, D. Limonadi, J. Melko, J. Mennella, and A. Yavrouian, Organic cleanliness of the Mars Science Laboratory sample transfer chain, Rev. Sci. Instrum., 85, 075111, doi:10.10163/1.4890279, 2014.</w:t>
      </w:r>
    </w:p>
    <w:p w14:paraId="164B7BA5" w14:textId="6C25F019" w:rsidR="004E1181" w:rsidRPr="00061E85" w:rsidRDefault="004E1181" w:rsidP="00061E85">
      <w:pPr>
        <w:pStyle w:val="EndNoteBibliography"/>
        <w:spacing w:after="120"/>
        <w:ind w:left="720" w:hanging="720"/>
        <w:jc w:val="left"/>
        <w:rPr>
          <w:rFonts w:ascii="Times New Roman" w:hAnsi="Times New Roman" w:cs="Times New Roman"/>
          <w:sz w:val="20"/>
        </w:rPr>
      </w:pPr>
      <w:r w:rsidRPr="00061E85">
        <w:rPr>
          <w:rFonts w:ascii="Times New Roman" w:hAnsi="Times New Roman" w:cs="Times New Roman"/>
          <w:sz w:val="20"/>
        </w:rPr>
        <w:t xml:space="preserve">Bontognali, T. R., A. L. Sessions, A. C. Allwood, W. W. Fischer, J. P. Grotzinger, R. E. Summons, </w:t>
      </w:r>
      <w:r w:rsidR="00894FC1" w:rsidRPr="00061E85">
        <w:rPr>
          <w:rFonts w:ascii="Times New Roman" w:hAnsi="Times New Roman" w:cs="Times New Roman"/>
          <w:sz w:val="20"/>
        </w:rPr>
        <w:t>and J</w:t>
      </w:r>
      <w:r w:rsidRPr="00061E85">
        <w:rPr>
          <w:rFonts w:ascii="Times New Roman" w:hAnsi="Times New Roman" w:cs="Times New Roman"/>
          <w:sz w:val="20"/>
        </w:rPr>
        <w:t>.M. Eiler. 2012. Sulfur isotopes of organic matter preserved in 3.45-billion-year-old stromatolites reveal microbial metabolism. Proc Natl Acad Sci U S A 109: 15146-15151.</w:t>
      </w:r>
    </w:p>
    <w:p w14:paraId="68D32B8D" w14:textId="1DECE8B6" w:rsidR="004E1181" w:rsidRPr="00061E85" w:rsidRDefault="004E1181" w:rsidP="00061E85">
      <w:pPr>
        <w:spacing w:before="0" w:after="120"/>
        <w:ind w:left="720" w:hanging="720"/>
        <w:rPr>
          <w:rFonts w:ascii="Times New Roman" w:hAnsi="Times New Roman" w:cs="Times New Roman"/>
          <w:sz w:val="20"/>
        </w:rPr>
      </w:pPr>
      <w:r w:rsidRPr="00061E85">
        <w:rPr>
          <w:rFonts w:ascii="Times New Roman" w:hAnsi="Times New Roman" w:cs="Times New Roman"/>
          <w:sz w:val="20"/>
        </w:rPr>
        <w:t xml:space="preserve">Boynton, W. V., et al. (2009), Evidence for calcium carbonate at the Mars Phoenix landing site, </w:t>
      </w:r>
      <w:r w:rsidRPr="00061E85">
        <w:rPr>
          <w:rFonts w:ascii="Times New Roman" w:hAnsi="Times New Roman" w:cs="Times New Roman"/>
          <w:i/>
          <w:sz w:val="20"/>
        </w:rPr>
        <w:t>Science</w:t>
      </w:r>
      <w:r w:rsidRPr="00061E85">
        <w:rPr>
          <w:rFonts w:ascii="Times New Roman" w:hAnsi="Times New Roman" w:cs="Times New Roman"/>
          <w:sz w:val="20"/>
        </w:rPr>
        <w:t xml:space="preserve">, </w:t>
      </w:r>
      <w:r w:rsidRPr="00061E85">
        <w:rPr>
          <w:rFonts w:ascii="Times New Roman" w:hAnsi="Times New Roman" w:cs="Times New Roman"/>
          <w:b/>
          <w:sz w:val="20"/>
        </w:rPr>
        <w:t>325</w:t>
      </w:r>
      <w:r w:rsidRPr="00061E85">
        <w:rPr>
          <w:rFonts w:ascii="Times New Roman" w:hAnsi="Times New Roman" w:cs="Times New Roman"/>
          <w:sz w:val="20"/>
        </w:rPr>
        <w:t>, 61–64.</w:t>
      </w:r>
    </w:p>
    <w:p w14:paraId="48B6C6A2" w14:textId="1E6AB051" w:rsidR="00A40A75" w:rsidRPr="00061E85" w:rsidRDefault="00A40A75" w:rsidP="00061E85">
      <w:pPr>
        <w:spacing w:before="0" w:after="120"/>
        <w:ind w:left="720" w:hanging="720"/>
        <w:rPr>
          <w:rFonts w:ascii="Times New Roman" w:hAnsi="Times New Roman" w:cs="Times New Roman"/>
          <w:sz w:val="20"/>
        </w:rPr>
      </w:pPr>
      <w:r w:rsidRPr="00061E85">
        <w:rPr>
          <w:rFonts w:ascii="Times New Roman" w:hAnsi="Times New Roman" w:cs="Times New Roman"/>
          <w:sz w:val="20"/>
        </w:rPr>
        <w:t>Brasier MD, Green OR, Jephcoat AP, Kleppe AK, Van Kranendonk MJ, Lindsay JF, Steele A, Grassineau NV:  Questioning the evidence for Earth's oldest fossils. Nature 2002, 416(6876):76-81.</w:t>
      </w:r>
    </w:p>
    <w:p w14:paraId="083AAC6C" w14:textId="6BB1247E" w:rsidR="004E1181" w:rsidRPr="00061E85" w:rsidRDefault="004E1181" w:rsidP="00061E85">
      <w:pPr>
        <w:pStyle w:val="EndNoteBibliography"/>
        <w:spacing w:after="120"/>
        <w:ind w:left="720" w:hanging="720"/>
        <w:jc w:val="left"/>
        <w:rPr>
          <w:rFonts w:ascii="Times New Roman" w:hAnsi="Times New Roman" w:cs="Times New Roman"/>
          <w:sz w:val="20"/>
        </w:rPr>
      </w:pPr>
      <w:r w:rsidRPr="00061E85">
        <w:rPr>
          <w:rFonts w:ascii="Times New Roman" w:hAnsi="Times New Roman" w:cs="Times New Roman"/>
          <w:sz w:val="20"/>
        </w:rPr>
        <w:t xml:space="preserve">Briggs, D. E., </w:t>
      </w:r>
      <w:r w:rsidR="00827969" w:rsidRPr="00061E85">
        <w:rPr>
          <w:rFonts w:ascii="Times New Roman" w:hAnsi="Times New Roman" w:cs="Times New Roman"/>
          <w:sz w:val="20"/>
        </w:rPr>
        <w:t>and</w:t>
      </w:r>
      <w:r w:rsidRPr="00061E85">
        <w:rPr>
          <w:rFonts w:ascii="Times New Roman" w:hAnsi="Times New Roman" w:cs="Times New Roman"/>
          <w:sz w:val="20"/>
        </w:rPr>
        <w:t xml:space="preserve"> Summons</w:t>
      </w:r>
      <w:r w:rsidR="00827969" w:rsidRPr="00061E85">
        <w:rPr>
          <w:rFonts w:ascii="Times New Roman" w:hAnsi="Times New Roman" w:cs="Times New Roman"/>
          <w:sz w:val="20"/>
        </w:rPr>
        <w:t xml:space="preserve"> R.E</w:t>
      </w:r>
      <w:r w:rsidRPr="00061E85">
        <w:rPr>
          <w:rFonts w:ascii="Times New Roman" w:hAnsi="Times New Roman" w:cs="Times New Roman"/>
          <w:sz w:val="20"/>
        </w:rPr>
        <w:t>. 2014. Ancient biomolecules: their origins, fossilization, and role in revealing the history of life. Bioessays 36: 482-490.</w:t>
      </w:r>
    </w:p>
    <w:p w14:paraId="4DF569CD" w14:textId="21B94F46" w:rsidR="004E1181" w:rsidRPr="00061E85" w:rsidRDefault="004E1181" w:rsidP="00061E85">
      <w:pPr>
        <w:spacing w:before="0" w:after="120"/>
        <w:ind w:left="720" w:hanging="720"/>
        <w:rPr>
          <w:rFonts w:ascii="Times New Roman" w:hAnsi="Times New Roman" w:cs="Times New Roman"/>
          <w:sz w:val="20"/>
        </w:rPr>
      </w:pPr>
      <w:r w:rsidRPr="00061E85">
        <w:rPr>
          <w:rFonts w:ascii="Times New Roman" w:hAnsi="Times New Roman" w:cs="Times New Roman"/>
          <w:sz w:val="20"/>
        </w:rPr>
        <w:t>Burton, A.S., Elsila, J.E., Callahan, M.P., Martin, M.G., Glavin, D.P., Johnson, N.M., and Dworkin, J.P., (2012) A propensity for </w:t>
      </w:r>
      <w:r w:rsidRPr="00061E85">
        <w:rPr>
          <w:rFonts w:ascii="Times New Roman" w:hAnsi="Times New Roman" w:cs="Times New Roman"/>
          <w:i/>
          <w:sz w:val="20"/>
        </w:rPr>
        <w:t>n</w:t>
      </w:r>
      <w:r w:rsidRPr="00061E85">
        <w:rPr>
          <w:rFonts w:ascii="Times New Roman" w:hAnsi="Times New Roman" w:cs="Times New Roman"/>
          <w:sz w:val="20"/>
        </w:rPr>
        <w:t>-ω-amino acids in thermally altered Antarctic meteorites. </w:t>
      </w:r>
      <w:r w:rsidRPr="00061E85">
        <w:rPr>
          <w:rFonts w:ascii="Times New Roman" w:hAnsi="Times New Roman" w:cs="Times New Roman"/>
          <w:i/>
          <w:sz w:val="20"/>
        </w:rPr>
        <w:t>Met. Planet. Sci.</w:t>
      </w:r>
      <w:r w:rsidRPr="00061E85">
        <w:rPr>
          <w:rFonts w:ascii="Times New Roman" w:hAnsi="Times New Roman" w:cs="Times New Roman"/>
          <w:sz w:val="20"/>
        </w:rPr>
        <w:t> </w:t>
      </w:r>
      <w:r w:rsidRPr="00061E85">
        <w:rPr>
          <w:rFonts w:ascii="Times New Roman" w:hAnsi="Times New Roman" w:cs="Times New Roman"/>
          <w:b/>
          <w:sz w:val="20"/>
        </w:rPr>
        <w:t>47</w:t>
      </w:r>
      <w:r w:rsidRPr="00061E85">
        <w:rPr>
          <w:rFonts w:ascii="Times New Roman" w:hAnsi="Times New Roman" w:cs="Times New Roman"/>
          <w:sz w:val="20"/>
        </w:rPr>
        <w:t>, 374-386.</w:t>
      </w:r>
    </w:p>
    <w:p w14:paraId="253457F8" w14:textId="77777777" w:rsidR="0010496D" w:rsidRPr="00061E85" w:rsidRDefault="0010496D" w:rsidP="00061E85">
      <w:pPr>
        <w:widowControl w:val="0"/>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Calaway, M.J., C.C. Allen, and J.H. Allton (2014) Organic Contamination Baseline Study in NASA Johnson Space Center Astromaterials Curation Laboratories, NASA TP-2014-217393, July 1, pp. 108, NASA Center for AeroSpace Information, Hanover, MD. (electronic copy available at http://ston.jsc.nasa.gov/collections/TRS).</w:t>
      </w:r>
    </w:p>
    <w:p w14:paraId="2AE77F98" w14:textId="6A0E5566" w:rsidR="004E1181" w:rsidRPr="00061E85" w:rsidRDefault="004E1181" w:rsidP="00061E85">
      <w:pPr>
        <w:widowControl w:val="0"/>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 xml:space="preserve">Callahan M. P., Burton A. S., Elsila J. E., Baker E. M., Smith K. E., Glavin D. P. and Dworkin J. P. (2013) A search for amino acids and nucleobases in the Martian meteorite Roberts Massif 04262 using liquid chromatography-mass spectrometry. </w:t>
      </w:r>
      <w:r w:rsidRPr="00061E85">
        <w:rPr>
          <w:rFonts w:ascii="Times New Roman" w:hAnsi="Times New Roman" w:cs="Times New Roman"/>
          <w:i/>
          <w:sz w:val="20"/>
        </w:rPr>
        <w:t>Meteoritics and Planetary Science</w:t>
      </w:r>
      <w:r w:rsidRPr="00061E85">
        <w:rPr>
          <w:rFonts w:ascii="Times New Roman" w:hAnsi="Times New Roman" w:cs="Times New Roman"/>
          <w:sz w:val="20"/>
        </w:rPr>
        <w:t xml:space="preserve"> </w:t>
      </w:r>
      <w:r w:rsidRPr="00061E85">
        <w:rPr>
          <w:rFonts w:ascii="Times New Roman" w:hAnsi="Times New Roman" w:cs="Times New Roman"/>
          <w:b/>
          <w:sz w:val="20"/>
        </w:rPr>
        <w:t>48</w:t>
      </w:r>
      <w:r w:rsidRPr="00061E85">
        <w:rPr>
          <w:rFonts w:ascii="Times New Roman" w:hAnsi="Times New Roman" w:cs="Times New Roman"/>
          <w:sz w:val="20"/>
        </w:rPr>
        <w:t>, 786–795.</w:t>
      </w:r>
    </w:p>
    <w:p w14:paraId="234A55D5" w14:textId="77777777" w:rsidR="002E11BB" w:rsidRPr="00061E85" w:rsidRDefault="002E11BB" w:rsidP="00061E85">
      <w:pPr>
        <w:autoSpaceDE w:val="0"/>
        <w:autoSpaceDN w:val="0"/>
        <w:adjustRightInd w:val="0"/>
        <w:ind w:left="720" w:hanging="720"/>
        <w:rPr>
          <w:rFonts w:ascii="Times New Roman" w:hAnsi="Times New Roman" w:cs="Times New Roman"/>
          <w:sz w:val="20"/>
          <w:szCs w:val="20"/>
        </w:rPr>
      </w:pPr>
      <w:r w:rsidRPr="00061E85">
        <w:rPr>
          <w:rFonts w:ascii="Times New Roman" w:hAnsi="Times New Roman" w:cs="Times New Roman"/>
          <w:sz w:val="20"/>
          <w:szCs w:val="20"/>
        </w:rPr>
        <w:t xml:space="preserve">Carr, Michael, Abell, P., Baker, J., Barnes, J., Bass, D., Beaty, D., Boston, P., Brinkerhoff, W., Budney, C., Charles, J., Delory, G., Desai, P., Drake, B., Hamilton, V., Head, J., Heldmann, J., Hoffman, S., Kass, D., Lim, D., Meyer, M., Munk, M., Murchie, S., Rivkin, A., Sanders, G., Steele, A., Wargo, M., Zurek, R., Des Marais, D., Mustard, J., Johnson, J., Hinners, N., and Allwood, A. (2012) “Is Mars Sample Return Required Prior to Sending Humans to Mars?”, </w:t>
      </w:r>
      <w:r w:rsidRPr="00061E85">
        <w:rPr>
          <w:rFonts w:ascii="Times New Roman" w:hAnsi="Times New Roman" w:cs="Times New Roman"/>
          <w:i/>
          <w:sz w:val="20"/>
          <w:szCs w:val="20"/>
        </w:rPr>
        <w:t>Proceedings of the Global Space Exploration Conference 2012</w:t>
      </w:r>
      <w:r w:rsidRPr="00061E85">
        <w:rPr>
          <w:rFonts w:ascii="Times New Roman" w:hAnsi="Times New Roman" w:cs="Times New Roman"/>
          <w:sz w:val="20"/>
          <w:szCs w:val="20"/>
        </w:rPr>
        <w:t xml:space="preserve">, GLEX-2012-08.2.5x12751, 7 pp.  Available on-line at </w:t>
      </w:r>
      <w:hyperlink r:id="rId47" w:history="1">
        <w:r w:rsidRPr="00061E85">
          <w:rPr>
            <w:rStyle w:val="Hyperlink"/>
            <w:rFonts w:ascii="Times New Roman" w:hAnsi="Times New Roman" w:cs="Times New Roman"/>
            <w:sz w:val="20"/>
            <w:szCs w:val="20"/>
          </w:rPr>
          <w:t>http://trs-new.jpl.nasa.gov/dspace/bitstream/2014/42596/1/12-1785.pdf</w:t>
        </w:r>
      </w:hyperlink>
    </w:p>
    <w:p w14:paraId="2BE4F9A7" w14:textId="4378F1FC" w:rsidR="004E1181" w:rsidRPr="00061E85" w:rsidRDefault="004E1181" w:rsidP="00061E85">
      <w:pPr>
        <w:pStyle w:val="EndNoteBibliography"/>
        <w:spacing w:after="120"/>
        <w:ind w:left="720" w:hanging="720"/>
        <w:jc w:val="left"/>
        <w:rPr>
          <w:rFonts w:ascii="Times New Roman" w:hAnsi="Times New Roman" w:cs="Times New Roman"/>
          <w:sz w:val="20"/>
        </w:rPr>
      </w:pPr>
      <w:r w:rsidRPr="00061E85">
        <w:rPr>
          <w:rFonts w:ascii="Times New Roman" w:hAnsi="Times New Roman" w:cs="Times New Roman"/>
          <w:sz w:val="20"/>
        </w:rPr>
        <w:t>Clark, B. C., R. V. Morris, S. M. Mclennan, R. Gellert, B. Jolliff, A. H. Knoll, S. W. Squyres, T. K. Lowenstein, D. W. Ming, N. J. Tosca, A. Yen, P. R. Christensen, S. Gorevan, J. Brückner, W. Calvin, G. Dreibus, W. Farrand, G. Klingelhoefer, H. Waenke, J. Zipfel, J. F. Bell Iii, J. Grotzinger, H. Y. Mcsween, Andr. Rieder. 2005. Chemistry and mineralogy of outcrops at Meridiani Planum. Earth and Planetary Science Letters 240: 73-94.</w:t>
      </w:r>
    </w:p>
    <w:p w14:paraId="1DB1C896" w14:textId="77777777" w:rsidR="00DE07C2" w:rsidRPr="00061E85" w:rsidRDefault="00DE07C2" w:rsidP="00061E85">
      <w:pPr>
        <w:pStyle w:val="CommentText"/>
        <w:spacing w:before="0" w:after="120"/>
        <w:ind w:left="720" w:hanging="720"/>
        <w:rPr>
          <w:rFonts w:ascii="Times New Roman" w:hAnsi="Times New Roman" w:cs="Times New Roman"/>
          <w:sz w:val="20"/>
        </w:rPr>
      </w:pPr>
      <w:r w:rsidRPr="00061E85">
        <w:rPr>
          <w:rFonts w:ascii="Times New Roman" w:hAnsi="Times New Roman" w:cs="Times New Roman"/>
          <w:sz w:val="20"/>
        </w:rPr>
        <w:t>Clemett, J. S., T. Dulay, M., Seb Gillette, J., D. F. Chillier, X., B. Mahajan, T., N. Zare, R., 1998. Evidence for the extraterrestrial origin of polycyclic aromatic hydrocarbons in the Martian meteorite ALH84001. Faraday Discussions 109, 417-436.</w:t>
      </w:r>
    </w:p>
    <w:p w14:paraId="0A4A3EE2" w14:textId="7823F401" w:rsidR="004E1181" w:rsidRPr="00061E85" w:rsidRDefault="004E1181" w:rsidP="00061E85">
      <w:pPr>
        <w:pStyle w:val="EndNoteBibliography"/>
        <w:spacing w:after="120"/>
        <w:ind w:left="720" w:hanging="720"/>
        <w:jc w:val="left"/>
        <w:rPr>
          <w:rFonts w:ascii="Times New Roman" w:hAnsi="Times New Roman" w:cs="Times New Roman"/>
          <w:sz w:val="20"/>
        </w:rPr>
      </w:pPr>
      <w:r w:rsidRPr="00061E85">
        <w:rPr>
          <w:rFonts w:ascii="Times New Roman" w:hAnsi="Times New Roman" w:cs="Times New Roman"/>
          <w:sz w:val="20"/>
        </w:rPr>
        <w:t xml:space="preserve">Cockell, C. S., D. C. </w:t>
      </w:r>
      <w:r w:rsidR="00894FC1" w:rsidRPr="00061E85">
        <w:rPr>
          <w:rFonts w:ascii="Times New Roman" w:hAnsi="Times New Roman" w:cs="Times New Roman"/>
          <w:sz w:val="20"/>
        </w:rPr>
        <w:t>.</w:t>
      </w:r>
      <w:r w:rsidRPr="00061E85">
        <w:rPr>
          <w:rFonts w:ascii="Times New Roman" w:hAnsi="Times New Roman" w:cs="Times New Roman"/>
          <w:sz w:val="20"/>
        </w:rPr>
        <w:t>, W. L. Davis, K. Snook, R. L. Kepner, P. Lee, Andc. P. Mckay. 2000. The ultraviolet environment of Mars: Biological implications past, present and future. Icarus 146: 343-359.</w:t>
      </w:r>
    </w:p>
    <w:p w14:paraId="76016653" w14:textId="4CAB452D" w:rsidR="00894FC1" w:rsidRPr="00061E85" w:rsidRDefault="0010496D" w:rsidP="00061E85">
      <w:pPr>
        <w:widowControl w:val="0"/>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Conrad, P. G., J. L. Eigenbrode, M. O. Von der Heydt, C. T. Mogensen, J. Canham, D. N. Harpold, J. Johnson, T. Errigo, D. P. Glavin and P. R. Mahaffy. "The Mars Science Laboratory Organic Check Material." Space Science Reviews 170, no. 1-4 (2012): 479-501. DOI 10.1007/s11214-012-9893-1</w:t>
      </w:r>
    </w:p>
    <w:p w14:paraId="5D5B14F4" w14:textId="6189A24B" w:rsidR="004E1181" w:rsidRPr="00061E85" w:rsidRDefault="004E1181" w:rsidP="00061E85">
      <w:pPr>
        <w:widowControl w:val="0"/>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Cronin</w:t>
      </w:r>
      <w:r w:rsidR="00DE07C2" w:rsidRPr="00061E85">
        <w:rPr>
          <w:rFonts w:ascii="Times New Roman" w:hAnsi="Times New Roman" w:cs="Times New Roman"/>
          <w:sz w:val="20"/>
        </w:rPr>
        <w:t>,</w:t>
      </w:r>
      <w:r w:rsidRPr="00061E85">
        <w:rPr>
          <w:rFonts w:ascii="Times New Roman" w:hAnsi="Times New Roman" w:cs="Times New Roman"/>
          <w:sz w:val="20"/>
        </w:rPr>
        <w:t xml:space="preserve"> </w:t>
      </w:r>
      <w:r w:rsidR="00894FC1" w:rsidRPr="00061E85">
        <w:rPr>
          <w:rFonts w:ascii="Times New Roman" w:hAnsi="Times New Roman" w:cs="Times New Roman"/>
          <w:sz w:val="20"/>
        </w:rPr>
        <w:t>J.</w:t>
      </w:r>
      <w:r w:rsidRPr="00061E85">
        <w:rPr>
          <w:rFonts w:ascii="Times New Roman" w:hAnsi="Times New Roman" w:cs="Times New Roman"/>
          <w:sz w:val="20"/>
        </w:rPr>
        <w:t>R, Chang</w:t>
      </w:r>
      <w:r w:rsidR="00894FC1" w:rsidRPr="00061E85">
        <w:rPr>
          <w:rFonts w:ascii="Times New Roman" w:hAnsi="Times New Roman" w:cs="Times New Roman"/>
          <w:sz w:val="20"/>
        </w:rPr>
        <w:t>,</w:t>
      </w:r>
      <w:r w:rsidRPr="00061E85">
        <w:rPr>
          <w:rFonts w:ascii="Times New Roman" w:hAnsi="Times New Roman" w:cs="Times New Roman"/>
          <w:sz w:val="20"/>
        </w:rPr>
        <w:t xml:space="preserve"> </w:t>
      </w:r>
      <w:r w:rsidR="00894FC1" w:rsidRPr="00061E85">
        <w:rPr>
          <w:rFonts w:ascii="Times New Roman" w:hAnsi="Times New Roman" w:cs="Times New Roman"/>
          <w:sz w:val="20"/>
        </w:rPr>
        <w:t xml:space="preserve">S. </w:t>
      </w:r>
      <w:r w:rsidRPr="00061E85">
        <w:rPr>
          <w:rFonts w:ascii="Times New Roman" w:hAnsi="Times New Roman" w:cs="Times New Roman"/>
          <w:sz w:val="20"/>
        </w:rPr>
        <w:t xml:space="preserve">(1993). </w:t>
      </w:r>
      <w:r w:rsidR="00FB5DA9" w:rsidRPr="00061E85">
        <w:rPr>
          <w:rFonts w:ascii="Times New Roman" w:hAnsi="Times New Roman" w:cs="Times New Roman"/>
          <w:sz w:val="20"/>
        </w:rPr>
        <w:t xml:space="preserve">Organic Matter in Meteorites: Molecular and Isotopic Analyses of the Murchison Meteorite. In </w:t>
      </w:r>
      <w:hyperlink r:id="rId48" w:history="1">
        <w:r w:rsidRPr="00061E85">
          <w:rPr>
            <w:rStyle w:val="Hyperlink"/>
            <w:rFonts w:ascii="Times New Roman" w:hAnsi="Times New Roman" w:cs="Times New Roman"/>
            <w:color w:val="auto"/>
            <w:sz w:val="20"/>
          </w:rPr>
          <w:t xml:space="preserve">The Chemistry of Life’s </w:t>
        </w:r>
        <w:r w:rsidRPr="00061E85">
          <w:rPr>
            <w:rStyle w:val="Hyperlink"/>
            <w:rFonts w:ascii="Times New Roman" w:hAnsi="Times New Roman" w:cs="Times New Roman"/>
            <w:color w:val="auto"/>
            <w:sz w:val="20"/>
            <w:u w:val="none"/>
          </w:rPr>
          <w:t>Origins</w:t>
        </w:r>
      </w:hyperlink>
      <w:r w:rsidR="00FB5DA9" w:rsidRPr="00061E85">
        <w:rPr>
          <w:rStyle w:val="Hyperlink"/>
          <w:rFonts w:ascii="Times New Roman" w:hAnsi="Times New Roman" w:cs="Times New Roman"/>
          <w:color w:val="auto"/>
          <w:sz w:val="20"/>
          <w:u w:val="none"/>
        </w:rPr>
        <w:t>, ed J. M. Greenberg, C. X. Mendoza-Gómez, V. Pirronello. NATO ASI Series Volume 416, Pages 209-258</w:t>
      </w:r>
    </w:p>
    <w:p w14:paraId="501A11EA" w14:textId="77777777" w:rsidR="00843230" w:rsidRPr="00061E85" w:rsidRDefault="004E1181" w:rsidP="00061E85">
      <w:pPr>
        <w:pStyle w:val="EndNoteBibliography"/>
        <w:spacing w:after="120"/>
        <w:ind w:left="720" w:hanging="720"/>
        <w:jc w:val="left"/>
        <w:rPr>
          <w:rFonts w:ascii="Times New Roman" w:hAnsi="Times New Roman" w:cs="Times New Roman"/>
          <w:sz w:val="20"/>
        </w:rPr>
      </w:pPr>
      <w:r w:rsidRPr="00061E85">
        <w:rPr>
          <w:rFonts w:ascii="Times New Roman" w:hAnsi="Times New Roman" w:cs="Times New Roman"/>
          <w:sz w:val="20"/>
        </w:rPr>
        <w:t>Ehlmann, B. L., J. F. Mustard, S. L. Murchie, J. P. Bibring, A. Meunier, A. A. Fraeman, Andy. Langevin. 2011. Subsurface water and clay mineral formation during the early history of Mars. Nature 479: 53-60.</w:t>
      </w:r>
    </w:p>
    <w:p w14:paraId="26C6D819" w14:textId="1DC57D3C" w:rsidR="00975E9C" w:rsidRPr="00061E85" w:rsidRDefault="0010496D" w:rsidP="00061E85">
      <w:pPr>
        <w:pStyle w:val="EndNoteBibliography"/>
        <w:spacing w:after="120"/>
        <w:ind w:left="720" w:hanging="720"/>
        <w:jc w:val="left"/>
        <w:rPr>
          <w:rFonts w:ascii="Times New Roman" w:hAnsi="Times New Roman" w:cs="Times New Roman"/>
          <w:sz w:val="20"/>
        </w:rPr>
      </w:pPr>
      <w:r w:rsidRPr="00061E85">
        <w:rPr>
          <w:rFonts w:ascii="Times New Roman" w:hAnsi="Times New Roman" w:cs="Times New Roman"/>
          <w:sz w:val="20"/>
        </w:rPr>
        <w:t>Eigenbrode, J. , Glavin D. , Coll P. , Summons, R. E. , Mahaffy, P. , Archer, D. , Brunner, A. , Buch, A. , Cabane, M. , Conrad, P., Freissinet, C., Martin, M. , McKay, C. , Miller, K. , Navarro-González, R. , Steele, A. , Szopa, C., Teinturier, S., Hurowitz J., Evans, J. , Anderson, M. , Jandura, L., Brown, K., Logan, C. , Kuhn, S., Anderson, R., Beegle, L., Blakkolb, B., Katz, I.,  Limonadi, D.,  Rainen,R.,  Umland,J., the SAM team, and the MSL Science Team (2013</w:t>
      </w:r>
      <w:r w:rsidR="00975E9C" w:rsidRPr="00061E85">
        <w:rPr>
          <w:rFonts w:ascii="Times New Roman" w:hAnsi="Times New Roman" w:cs="Times New Roman"/>
          <w:sz w:val="20"/>
        </w:rPr>
        <w:t>a</w:t>
      </w:r>
      <w:r w:rsidRPr="00061E85">
        <w:rPr>
          <w:rFonts w:ascii="Times New Roman" w:hAnsi="Times New Roman" w:cs="Times New Roman"/>
          <w:sz w:val="20"/>
        </w:rPr>
        <w:t>). ³SAM detection of organic constituents including chloromethylpropene in the Rocknest Drift at Gale Crater,² in Proceedings of the 44th Lunar and Planetary Science Conference (Lunar and Planetary Institute, Houston, TX,), p. 1666.</w:t>
      </w:r>
      <w:r w:rsidR="00975E9C" w:rsidRPr="00061E85">
        <w:rPr>
          <w:rFonts w:ascii="Times New Roman" w:hAnsi="Times New Roman" w:cs="Times New Roman"/>
          <w:sz w:val="20"/>
        </w:rPr>
        <w:t xml:space="preserve"> </w:t>
      </w:r>
    </w:p>
    <w:p w14:paraId="2C0B4799" w14:textId="355D0ED3" w:rsidR="00975E9C" w:rsidRPr="00061E85" w:rsidRDefault="00975E9C" w:rsidP="00061E85">
      <w:pPr>
        <w:pStyle w:val="EndNoteBibliography"/>
        <w:spacing w:after="120"/>
        <w:ind w:left="720" w:hanging="720"/>
        <w:jc w:val="left"/>
        <w:rPr>
          <w:rFonts w:ascii="Times New Roman" w:hAnsi="Times New Roman" w:cs="Times New Roman"/>
          <w:sz w:val="20"/>
        </w:rPr>
      </w:pPr>
      <w:r w:rsidRPr="00061E85">
        <w:rPr>
          <w:rFonts w:ascii="Times New Roman" w:hAnsi="Times New Roman" w:cs="Times New Roman"/>
          <w:sz w:val="20"/>
        </w:rPr>
        <w:t>Eigenbrode, J.L., McAdam, A., Franz, H., Freissinet, C., Bower, H., Floyd, M., Conrad, P., Mahaffy, P., Feldman, J., Hurowitz, J., Evans, J., Anderson, M., Jandura, L., Brown, K., Logan, C., Kuhn, S., Anderson, R., Beegle, L., Limonadi, D., Rainen, R., and Umland, J., Fluorocarbon contamination from the drill on the Mars Science Laboratory: Potential science impact on detecting martian organics by Sample Analysis on Mars (SAM) (2013b) Proceedings of the 44th Lunar and Planetary Science Conference (Lunar and Planetary Institute, Houston, TX,), p. 1652.</w:t>
      </w:r>
    </w:p>
    <w:p w14:paraId="4741BFBE" w14:textId="77777777" w:rsidR="0010496D" w:rsidRPr="00061E85" w:rsidRDefault="0010496D" w:rsidP="00061E85">
      <w:pPr>
        <w:widowControl w:val="0"/>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Esther, Charles R. Jr, H. Matias Jasin, Leonard B. Collins, James A. Swenberg, and Gunnar Boysen (2008) A mass spectrometric method to simultaneously measure a biomarker and dilution marker in exhaled breath condensate. Rapid Commun Mass Spectrom. 2008; 22(5): 701–705.</w:t>
      </w:r>
    </w:p>
    <w:p w14:paraId="32B1A89D" w14:textId="33AA237F" w:rsidR="004E1181" w:rsidRPr="00061E85" w:rsidRDefault="004E1181" w:rsidP="00061E85">
      <w:pPr>
        <w:pStyle w:val="EndNoteBibliography"/>
        <w:spacing w:after="120"/>
        <w:ind w:left="720" w:hanging="720"/>
        <w:jc w:val="left"/>
        <w:rPr>
          <w:rFonts w:ascii="Times New Roman" w:hAnsi="Times New Roman" w:cs="Times New Roman"/>
          <w:sz w:val="20"/>
        </w:rPr>
      </w:pPr>
      <w:r w:rsidRPr="00061E85">
        <w:rPr>
          <w:rFonts w:ascii="Times New Roman" w:hAnsi="Times New Roman" w:cs="Times New Roman"/>
          <w:sz w:val="20"/>
        </w:rPr>
        <w:t>Fairen, A. G., V. Chevrier, O. Abramov, G. A. Marzo, P. Gavin, A. F. Davila, L. L. Tornabene, J. L. Bishop, T. L. Roush, C. Gross, T. Kneissl, E. R. Uceda, J. M. Dohm, D. Schulze-Makuch, J. A. Rodriguez, R. Amils, Andc. P. Mckay. 2010. Noachian and more recent phyllosilicates in impact craters on Mars. Proc Natl Acad Sci U S A 107: 12095-12100.</w:t>
      </w:r>
    </w:p>
    <w:p w14:paraId="63BE2469" w14:textId="7BBFC30B" w:rsidR="00305B6B" w:rsidRPr="00061E85" w:rsidRDefault="00305B6B" w:rsidP="00061E85">
      <w:pPr>
        <w:widowControl w:val="0"/>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Farley, K.A., C. Malespin, P. Mahaffy, J. P. Grotzinger, P. M. Vasconcelos, R. E. Milliken, M. Malin, K. S. Edgett, A. A. Pavlov, J. A. Hurowitz, J. A. Grant, H. B. Miller, R. Arvidson, L. Beegle, F. Calef, P. G. Conrad, W. E. Dietrich, J. Eigenbrode, R. Gellert, S. Gupta, V. Hamilton, D. M. Hassler, K.W. Lewis, S. M. McLennan, D. Ming, R. Navarro-González, S. P. Schwenzer, A. Steele, E. M. Stolper, D. Y. Sumner, D. Vaniman, A. Vasavada, K. Williford, R. F. Wimmer-Schweingruber, the MSL Science Team, 2013, In Situ Radiometric and Exposure Age Dating of the Martian Surface; Science 24 January 2014: Vol. 343 no. 6169 DOI: 10.1126/science.1247166.</w:t>
      </w:r>
    </w:p>
    <w:p w14:paraId="03B322D1" w14:textId="1087C0D7" w:rsidR="0010496D" w:rsidRPr="00061E85" w:rsidRDefault="0010496D" w:rsidP="00061E85">
      <w:pPr>
        <w:widowControl w:val="0"/>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Flory, D. A., &amp; Simoneit, B. R. (1972). Terrestrial contamination in Apollo lunar samples. Space Life Sciences, 3(4), 457-468.</w:t>
      </w:r>
    </w:p>
    <w:p w14:paraId="05B7E533" w14:textId="6AC40533" w:rsidR="0010496D" w:rsidRPr="00061E85" w:rsidRDefault="0010496D" w:rsidP="00061E85">
      <w:pPr>
        <w:widowControl w:val="0"/>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Flory, D.A., Simoneit, B.R., &amp; Smith, D.H. (1969). Apollo 11 Organic Contamination History. Unpublished NASA summary report.</w:t>
      </w:r>
    </w:p>
    <w:p w14:paraId="7AE09BBB" w14:textId="77777777" w:rsidR="0010496D" w:rsidRPr="00061E85" w:rsidRDefault="0010496D" w:rsidP="00061E85">
      <w:pPr>
        <w:widowControl w:val="0"/>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Flory, D.,A., Oro, J., and Fennessey, P.V., “Organic Contamination Problems in the Viking Molecular Analysis Experiment”, Orig. of Life 5 (1974) 443-455.</w:t>
      </w:r>
    </w:p>
    <w:p w14:paraId="649E534B" w14:textId="224D4A19" w:rsidR="004E1181" w:rsidRPr="00061E85" w:rsidRDefault="004E1181" w:rsidP="00061E85">
      <w:pPr>
        <w:widowControl w:val="0"/>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 xml:space="preserve">Flynn, G. J. </w:t>
      </w:r>
      <w:r w:rsidR="00FB5DA9" w:rsidRPr="00061E85">
        <w:rPr>
          <w:rFonts w:ascii="Times New Roman" w:hAnsi="Times New Roman" w:cs="Times New Roman"/>
          <w:sz w:val="20"/>
        </w:rPr>
        <w:t xml:space="preserve">(1996) The delivery of organic matter from asteroids and comets to the early surface of Mars. </w:t>
      </w:r>
      <w:r w:rsidRPr="00061E85">
        <w:rPr>
          <w:rFonts w:ascii="Times New Roman" w:hAnsi="Times New Roman" w:cs="Times New Roman"/>
          <w:i/>
          <w:sz w:val="20"/>
        </w:rPr>
        <w:t>Earth Moon Planets</w:t>
      </w:r>
      <w:r w:rsidRPr="00061E85">
        <w:rPr>
          <w:rFonts w:ascii="Times New Roman" w:hAnsi="Times New Roman" w:cs="Times New Roman"/>
          <w:sz w:val="20"/>
        </w:rPr>
        <w:t xml:space="preserve"> 72, 469 – 474</w:t>
      </w:r>
      <w:r w:rsidR="00FB5DA9" w:rsidRPr="00061E85">
        <w:rPr>
          <w:rFonts w:ascii="Times New Roman" w:hAnsi="Times New Roman" w:cs="Times New Roman"/>
          <w:sz w:val="20"/>
        </w:rPr>
        <w:t xml:space="preserve">. </w:t>
      </w:r>
    </w:p>
    <w:p w14:paraId="708BF180" w14:textId="77E5337A" w:rsidR="00D2120B" w:rsidRPr="00061E85" w:rsidRDefault="00D2120B" w:rsidP="00061E85">
      <w:pPr>
        <w:widowControl w:val="0"/>
        <w:autoSpaceDE w:val="0"/>
        <w:autoSpaceDN w:val="0"/>
        <w:adjustRightInd w:val="0"/>
        <w:spacing w:before="0" w:after="120"/>
        <w:contextualSpacing/>
        <w:rPr>
          <w:rFonts w:ascii="Times New Roman" w:hAnsi="Times New Roman" w:cs="Times New Roman"/>
          <w:sz w:val="20"/>
        </w:rPr>
      </w:pPr>
      <w:r w:rsidRPr="00061E85">
        <w:rPr>
          <w:rFonts w:ascii="Times New Roman" w:hAnsi="Times New Roman" w:cs="Times New Roman"/>
          <w:sz w:val="20"/>
        </w:rPr>
        <w:t xml:space="preserve">Fong, M. C., and A. L. Lee, (1992)  "An Analytical Model for Predicting Molecular Deposition on </w:t>
      </w:r>
    </w:p>
    <w:p w14:paraId="4139E77B" w14:textId="43BCBC60" w:rsidR="00D2120B" w:rsidRPr="00061E85" w:rsidRDefault="00D2120B" w:rsidP="00061E85">
      <w:pPr>
        <w:widowControl w:val="0"/>
        <w:autoSpaceDE w:val="0"/>
        <w:autoSpaceDN w:val="0"/>
        <w:adjustRightInd w:val="0"/>
        <w:spacing w:before="0" w:after="120"/>
        <w:ind w:firstLine="720"/>
        <w:contextualSpacing/>
        <w:rPr>
          <w:rFonts w:ascii="Times New Roman" w:hAnsi="Times New Roman" w:cs="Times New Roman"/>
          <w:sz w:val="20"/>
        </w:rPr>
      </w:pPr>
      <w:r w:rsidRPr="00061E85">
        <w:rPr>
          <w:rFonts w:ascii="Times New Roman" w:hAnsi="Times New Roman" w:cs="Times New Roman"/>
          <w:sz w:val="20"/>
        </w:rPr>
        <w:t>Optical Surfaces," SPIE Vol. 1754</w:t>
      </w:r>
    </w:p>
    <w:p w14:paraId="00DE44CF" w14:textId="77777777" w:rsidR="00D2120B" w:rsidRPr="00061E85" w:rsidRDefault="00D2120B" w:rsidP="00061E85">
      <w:pPr>
        <w:widowControl w:val="0"/>
        <w:autoSpaceDE w:val="0"/>
        <w:autoSpaceDN w:val="0"/>
        <w:adjustRightInd w:val="0"/>
        <w:spacing w:before="0" w:after="120"/>
        <w:ind w:firstLine="720"/>
        <w:contextualSpacing/>
        <w:rPr>
          <w:rFonts w:ascii="Times New Roman" w:hAnsi="Times New Roman" w:cs="Times New Roman"/>
          <w:sz w:val="20"/>
        </w:rPr>
      </w:pPr>
    </w:p>
    <w:p w14:paraId="7B0D9921" w14:textId="58647D63" w:rsidR="00CA0CB2" w:rsidRPr="00061E85" w:rsidRDefault="00CA0CB2" w:rsidP="00061E85">
      <w:pPr>
        <w:spacing w:before="0" w:after="120"/>
        <w:ind w:left="720" w:hanging="720"/>
        <w:rPr>
          <w:rFonts w:ascii="Times New Roman" w:hAnsi="Times New Roman" w:cs="Times New Roman"/>
          <w:i/>
          <w:sz w:val="20"/>
        </w:rPr>
      </w:pPr>
      <w:r w:rsidRPr="00061E85">
        <w:rPr>
          <w:rFonts w:ascii="Times New Roman" w:hAnsi="Times New Roman" w:cs="Times New Roman"/>
          <w:sz w:val="20"/>
        </w:rPr>
        <w:t>Freissinet C., D. P. Glavin, P. R. Mahaffy, K. E. Miller, J. L. Eigenbrode, R. E. Summons, A. E. Brunner, A. Buch, C. Szopa, P. D. Archer, H. B. Franz, A. Steele,  and the MSL Science Team. Organic molecules in the Sheepbed Mudstone, Gale Crater, Mars. 8</w:t>
      </w:r>
      <w:r w:rsidRPr="00061E85">
        <w:rPr>
          <w:rFonts w:ascii="Times New Roman" w:hAnsi="Times New Roman" w:cs="Times New Roman"/>
          <w:sz w:val="20"/>
          <w:vertAlign w:val="superscript"/>
        </w:rPr>
        <w:t>th</w:t>
      </w:r>
      <w:r w:rsidRPr="00061E85">
        <w:rPr>
          <w:rFonts w:ascii="Times New Roman" w:hAnsi="Times New Roman" w:cs="Times New Roman"/>
          <w:sz w:val="20"/>
        </w:rPr>
        <w:t xml:space="preserve"> international Conference on Mars. Abstract 1349, 2014.</w:t>
      </w:r>
    </w:p>
    <w:p w14:paraId="182A8C89" w14:textId="77777777" w:rsidR="00DE07C2" w:rsidRPr="00061E85" w:rsidRDefault="00DE07C2" w:rsidP="00061E85">
      <w:pPr>
        <w:spacing w:before="0" w:after="120"/>
        <w:ind w:left="720" w:hanging="720"/>
        <w:rPr>
          <w:rFonts w:ascii="Times New Roman" w:hAnsi="Times New Roman" w:cs="Times New Roman"/>
          <w:sz w:val="20"/>
        </w:rPr>
      </w:pPr>
      <w:r w:rsidRPr="00061E85">
        <w:rPr>
          <w:rFonts w:ascii="Times New Roman" w:hAnsi="Times New Roman" w:cs="Times New Roman"/>
          <w:sz w:val="20"/>
        </w:rPr>
        <w:t xml:space="preserve">Fujimoto, T., K. Takeda and T. Nonaka, “Airborne molecular contamination: Contamination on substrates and the environment in semiconductors and other industries”, Chapter 6 in, </w:t>
      </w:r>
      <w:r w:rsidRPr="00061E85">
        <w:rPr>
          <w:rFonts w:ascii="Times New Roman" w:hAnsi="Times New Roman" w:cs="Times New Roman"/>
          <w:sz w:val="20"/>
          <w:u w:val="single"/>
        </w:rPr>
        <w:t>Developments in Surface Contamination and Cleaning, Fundamental and Applied Aspects</w:t>
      </w:r>
      <w:r w:rsidRPr="00061E85">
        <w:rPr>
          <w:rFonts w:ascii="Times New Roman" w:hAnsi="Times New Roman" w:cs="Times New Roman"/>
          <w:sz w:val="20"/>
        </w:rPr>
        <w:t>, ISBN 978-0-8155-1555-5, R. Kohli and K. Mittal, eds.</w:t>
      </w:r>
    </w:p>
    <w:p w14:paraId="28EE504B" w14:textId="3D3BC0F8" w:rsidR="004E1181" w:rsidRPr="00061E85" w:rsidRDefault="004E1181" w:rsidP="00061E85">
      <w:pPr>
        <w:pStyle w:val="EndNoteBibliography"/>
        <w:spacing w:after="120"/>
        <w:ind w:left="720" w:hanging="720"/>
        <w:jc w:val="left"/>
        <w:rPr>
          <w:rFonts w:ascii="Times New Roman" w:hAnsi="Times New Roman" w:cs="Times New Roman"/>
          <w:sz w:val="20"/>
        </w:rPr>
      </w:pPr>
      <w:r w:rsidRPr="00061E85">
        <w:rPr>
          <w:rFonts w:ascii="Times New Roman" w:hAnsi="Times New Roman" w:cs="Times New Roman"/>
          <w:sz w:val="20"/>
        </w:rPr>
        <w:t>Glavin, D. P., Freissinet, C., Miller, K. E., Eigenbrode, J. L., Brunner, A. E., Buch, A., Sutter, B., Archer, P. D., Atreya, S. K., Brinckerhoff, W. B., Cabane, M., Coll, P., Conrad, P. G., Coscia, D., Dworkin, J. P., Franz, H. B., Grotzinger, J. P., Leshin, L. A., Martin, M. G., Mckay, C., Ming, D. W., Navarro-González, R., Pavlov, A., Steele, A., Summons, R. E., Szopa, C., Teinturier, S., And Mahaffy, P. R</w:t>
      </w:r>
      <w:r w:rsidRPr="00061E85">
        <w:rPr>
          <w:rFonts w:ascii="Times New Roman" w:hAnsi="Times New Roman" w:cs="Times New Roman"/>
          <w:caps/>
          <w:sz w:val="20"/>
        </w:rPr>
        <w:t>.,</w:t>
      </w:r>
      <w:r w:rsidRPr="00061E85">
        <w:rPr>
          <w:rFonts w:ascii="Times New Roman" w:hAnsi="Times New Roman" w:cs="Times New Roman"/>
          <w:sz w:val="20"/>
        </w:rPr>
        <w:t xml:space="preserve"> 2013, Evidence for perchlorates and the origin of chlorinated hydrocarbons detected by SAM at the Rocknest aeolian deposit in Gale Crater. Journal of Geophysical Research: Planets 118, 1955-1973.</w:t>
      </w:r>
    </w:p>
    <w:p w14:paraId="598B243D" w14:textId="1C1EF395" w:rsidR="004E1181" w:rsidRPr="00061E85" w:rsidRDefault="004E1181" w:rsidP="00061E85">
      <w:pPr>
        <w:pStyle w:val="EndNoteBibliography"/>
        <w:spacing w:after="120"/>
        <w:ind w:left="720" w:hanging="720"/>
        <w:jc w:val="left"/>
        <w:rPr>
          <w:rFonts w:ascii="Times New Roman" w:hAnsi="Times New Roman" w:cs="Times New Roman"/>
          <w:sz w:val="20"/>
        </w:rPr>
      </w:pPr>
      <w:r w:rsidRPr="00061E85">
        <w:rPr>
          <w:rFonts w:ascii="Times New Roman" w:hAnsi="Times New Roman" w:cs="Times New Roman"/>
          <w:sz w:val="20"/>
        </w:rPr>
        <w:t>Goetz, W., P. Bertelsen, C. S. Binau, H. P. Gunnlaugsson, S. F. Hviid, K. M. Kinch, D. E. Madsen, M. B. Madsen, M. Olsen, R. Gellert, G. Klingelhofer, D. W. Ming, R. V. Morris, R. Rieder, D. S. Rodionov, P. A. De Souza, Jr., C. Schroder, S. W. Squyres, T. Wdowiak, Anda. Yen. 2005. Indication of drier periods on Mars from the chemistry and mineralogy of atmospheric dust. Nature 436: 62-65.</w:t>
      </w:r>
    </w:p>
    <w:p w14:paraId="55FCAAED" w14:textId="181D7A38" w:rsidR="00445E9F" w:rsidRPr="00061E85" w:rsidRDefault="00445E9F" w:rsidP="00061E85">
      <w:pPr>
        <w:widowControl w:val="0"/>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 xml:space="preserve">Grady M. M., Verchovsky A. B., Wright I. P. and Pillinger C. T. (1997a). The light element geochemistry of Y 793605. Antarct. Meteorite Res. 10, 151-162. </w:t>
      </w:r>
    </w:p>
    <w:p w14:paraId="59361BE4" w14:textId="3DE67057" w:rsidR="00445E9F" w:rsidRPr="00061E85" w:rsidRDefault="00445E9F" w:rsidP="00061E85">
      <w:pPr>
        <w:widowControl w:val="0"/>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 xml:space="preserve">Grady M. M., Wright I. P. and Pillinger C. T. (1997b). A carbon and nitrogen isotope study of Zagami. J. Geophys. Res. Planets E102, 9165-9173. </w:t>
      </w:r>
    </w:p>
    <w:p w14:paraId="5D56A0FE" w14:textId="0BD8D2D9" w:rsidR="00201717" w:rsidRPr="00061E85" w:rsidRDefault="00445E9F" w:rsidP="00061E85">
      <w:pPr>
        <w:widowControl w:val="0"/>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Grady M. M., Verchovsky, A. B. and Wright I. P. (2004). Magmatic carbon in Martian meteorites: attempts to constrain the carbon cycle on Mars Int. J. Astrobiol. 3, 117-124.</w:t>
      </w:r>
      <w:r w:rsidR="00201717" w:rsidRPr="00061E85">
        <w:rPr>
          <w:rFonts w:ascii="Times New Roman" w:hAnsi="Times New Roman" w:cs="Times New Roman"/>
          <w:sz w:val="20"/>
        </w:rPr>
        <w:t xml:space="preserve">Grady, M. M., A. B. Verchovsky, I. P. Wright, </w:t>
      </w:r>
      <w:r w:rsidR="00FB5DA9" w:rsidRPr="00061E85">
        <w:rPr>
          <w:rFonts w:ascii="Times New Roman" w:hAnsi="Times New Roman" w:cs="Times New Roman"/>
          <w:sz w:val="20"/>
        </w:rPr>
        <w:t xml:space="preserve"> Magmatic carbon in martian meteorites: attempts to constrain the carbon cycle on Mars. </w:t>
      </w:r>
      <w:r w:rsidR="00201717" w:rsidRPr="00061E85">
        <w:rPr>
          <w:rFonts w:ascii="Times New Roman" w:hAnsi="Times New Roman" w:cs="Times New Roman"/>
          <w:sz w:val="20"/>
        </w:rPr>
        <w:t>Int. J. Astrobiol. 3, 117 (2004).</w:t>
      </w:r>
    </w:p>
    <w:p w14:paraId="49FA0D94" w14:textId="65D1D403" w:rsidR="004E1181" w:rsidRPr="00061E85" w:rsidRDefault="004E1181" w:rsidP="00061E85">
      <w:pPr>
        <w:pStyle w:val="EndNoteBibliography"/>
        <w:spacing w:after="120"/>
        <w:ind w:left="720" w:hanging="720"/>
        <w:jc w:val="left"/>
        <w:rPr>
          <w:rFonts w:ascii="Times New Roman" w:hAnsi="Times New Roman" w:cs="Times New Roman"/>
          <w:sz w:val="20"/>
        </w:rPr>
      </w:pPr>
      <w:r w:rsidRPr="00061E85">
        <w:rPr>
          <w:rFonts w:ascii="Times New Roman" w:hAnsi="Times New Roman" w:cs="Times New Roman"/>
          <w:sz w:val="20"/>
        </w:rPr>
        <w:t>Grosjean, E., Logan, G.A., 2007. Incorporation of organic contaminants into geochemical samples and an assessment of potential sources: examples from Geoscience Australia marine survey S282. Organic Geochemistry 38, 853-869.</w:t>
      </w:r>
    </w:p>
    <w:p w14:paraId="18E7C34E" w14:textId="4D90292E" w:rsidR="004E1181" w:rsidRPr="00061E85" w:rsidRDefault="004E1181" w:rsidP="00061E85">
      <w:pPr>
        <w:pStyle w:val="EndNoteBibliography"/>
        <w:spacing w:after="120"/>
        <w:ind w:left="720" w:hanging="720"/>
        <w:jc w:val="left"/>
        <w:rPr>
          <w:rFonts w:ascii="Times New Roman" w:hAnsi="Times New Roman" w:cs="Times New Roman"/>
          <w:sz w:val="20"/>
        </w:rPr>
      </w:pPr>
      <w:r w:rsidRPr="00061E85">
        <w:rPr>
          <w:rFonts w:ascii="Times New Roman" w:hAnsi="Times New Roman" w:cs="Times New Roman"/>
          <w:sz w:val="20"/>
        </w:rPr>
        <w:t xml:space="preserve">Grotzinger, J. P., Sumner, D. Y., Kah, L. C., Stack, K., Gupta, S., Edgar, L., Rubin, D., Lewis, K., Schieber, J., Mangold, N., Milliken, R., Conrad, P. G., Desmarais, D., Farmer, J., Siebach, K., Calef, F., Hurowitz, J., Mclennan, S. M., Ming, D., Vaniman, D., Crisp, J., Vasavada, A., Edgett, K. S., Malin, M., Blake, D., Gellert, R., Mahaffy, P., Wiens, R. C., Maurice, S., Grant, J. A., Wilson, S., Anderson, R. C., Beegle, L., Arvidson, R., Hallet, B., Sletten, R. S., Rice, M., Bell, J., Griffes, J., Ehlmann, B., Anderson, R. B., Bristow, T. F., Dietrich, W. E., Dromart, G., Eigenbrode, J., Fraeman, A., Hardgrove, C., Herkenhoff, K., Jandura, L., Kocurek, G., Lee, S., Leshin, L. A., Leveille, R., Limonadi, D., Maki, J., Mccloskey, S., Meyer, M., Minitti, M., Newsom, H., Oehler, D., Okon, A., Palucis, M., Parker, T., Rowland, S., Schmidt, M., Squyres, S., Steele, A., Stolper, E., Summons, R., Treiman, A., </w:t>
      </w:r>
      <w:r w:rsidR="00CB26DC" w:rsidRPr="00061E85">
        <w:rPr>
          <w:rFonts w:ascii="Times New Roman" w:hAnsi="Times New Roman" w:cs="Times New Roman"/>
          <w:sz w:val="20"/>
        </w:rPr>
        <w:t>Williams</w:t>
      </w:r>
      <w:r w:rsidRPr="00061E85">
        <w:rPr>
          <w:rFonts w:ascii="Times New Roman" w:hAnsi="Times New Roman" w:cs="Times New Roman"/>
          <w:sz w:val="20"/>
        </w:rPr>
        <w:t xml:space="preserve">, R., Yingst, A., And Team, M. S. L. S., </w:t>
      </w:r>
      <w:r w:rsidRPr="00061E85">
        <w:rPr>
          <w:rFonts w:ascii="Times New Roman" w:hAnsi="Times New Roman" w:cs="Times New Roman"/>
          <w:caps/>
          <w:sz w:val="20"/>
        </w:rPr>
        <w:t>201</w:t>
      </w:r>
      <w:r w:rsidR="005E50B6" w:rsidRPr="00061E85">
        <w:rPr>
          <w:rFonts w:ascii="Times New Roman" w:hAnsi="Times New Roman" w:cs="Times New Roman"/>
          <w:caps/>
          <w:sz w:val="20"/>
        </w:rPr>
        <w:t>4</w:t>
      </w:r>
      <w:r w:rsidRPr="00061E85">
        <w:rPr>
          <w:rFonts w:ascii="Times New Roman" w:hAnsi="Times New Roman" w:cs="Times New Roman"/>
          <w:caps/>
          <w:sz w:val="20"/>
        </w:rPr>
        <w:t>,</w:t>
      </w:r>
      <w:r w:rsidRPr="00061E85">
        <w:rPr>
          <w:rFonts w:ascii="Times New Roman" w:hAnsi="Times New Roman" w:cs="Times New Roman"/>
          <w:sz w:val="20"/>
        </w:rPr>
        <w:t xml:space="preserve"> A Habitable Fluvio-Lacustrine Environment at Yellowknife Bay, Gale Crater, Mars: Science 343, 1242777</w:t>
      </w:r>
      <w:r w:rsidR="005E50B6" w:rsidRPr="00061E85">
        <w:rPr>
          <w:rFonts w:ascii="Times New Roman" w:hAnsi="Times New Roman" w:cs="Times New Roman"/>
          <w:sz w:val="20"/>
        </w:rPr>
        <w:t>.</w:t>
      </w:r>
    </w:p>
    <w:p w14:paraId="398919A3" w14:textId="70A70042" w:rsidR="004E1181" w:rsidRPr="00061E85" w:rsidRDefault="004E1181" w:rsidP="00061E85">
      <w:pPr>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Hallman</w:t>
      </w:r>
      <w:r w:rsidR="00D8449B" w:rsidRPr="00061E85">
        <w:rPr>
          <w:rFonts w:ascii="Times New Roman" w:hAnsi="Times New Roman" w:cs="Times New Roman"/>
          <w:sz w:val="20"/>
        </w:rPr>
        <w:t>n</w:t>
      </w:r>
      <w:r w:rsidRPr="00061E85">
        <w:rPr>
          <w:rFonts w:ascii="Times New Roman" w:hAnsi="Times New Roman" w:cs="Times New Roman"/>
          <w:sz w:val="20"/>
        </w:rPr>
        <w:t xml:space="preserve">, C., Kelly, A., Gupta, S., Summons, R., 2011, Reconstructing Deep Time Biology with Molecular Fossils. In: M. Laflamme et al. (eds.), Quantifying the Evolution of Early Life, Topics in Geobiology 36, 355. DOI 10.1007/978-94-007-0680-4_14,  Springer Science+Business Media B.V. </w:t>
      </w:r>
    </w:p>
    <w:p w14:paraId="5BA95DED" w14:textId="733E6ABD" w:rsidR="004E1181" w:rsidRPr="00061E85" w:rsidRDefault="005D0EA0" w:rsidP="00061E85">
      <w:pPr>
        <w:spacing w:before="0" w:after="120"/>
        <w:ind w:left="720" w:hanging="720"/>
        <w:rPr>
          <w:rFonts w:ascii="Times New Roman" w:hAnsi="Times New Roman" w:cs="Times New Roman"/>
          <w:sz w:val="20"/>
        </w:rPr>
      </w:pPr>
      <w:r w:rsidRPr="00061E85">
        <w:rPr>
          <w:rFonts w:ascii="Times New Roman" w:hAnsi="Times New Roman" w:cs="Times New Roman"/>
          <w:sz w:val="20"/>
        </w:rPr>
        <w:t>Harstad</w:t>
      </w:r>
      <w:r w:rsidR="00FB5DA9" w:rsidRPr="00061E85">
        <w:rPr>
          <w:rFonts w:ascii="Times New Roman" w:hAnsi="Times New Roman" w:cs="Times New Roman"/>
          <w:sz w:val="20"/>
        </w:rPr>
        <w:t>, K.</w:t>
      </w:r>
      <w:r w:rsidRPr="00061E85">
        <w:rPr>
          <w:rFonts w:ascii="Times New Roman" w:hAnsi="Times New Roman" w:cs="Times New Roman"/>
          <w:sz w:val="20"/>
        </w:rPr>
        <w:t xml:space="preserve"> and Bellan</w:t>
      </w:r>
      <w:r w:rsidR="00FB5DA9" w:rsidRPr="00061E85">
        <w:rPr>
          <w:rFonts w:ascii="Times New Roman" w:hAnsi="Times New Roman" w:cs="Times New Roman"/>
          <w:sz w:val="20"/>
        </w:rPr>
        <w:t xml:space="preserve">, J. </w:t>
      </w:r>
      <w:r w:rsidRPr="00061E85">
        <w:rPr>
          <w:rFonts w:ascii="Times New Roman" w:hAnsi="Times New Roman" w:cs="Times New Roman"/>
          <w:sz w:val="20"/>
        </w:rPr>
        <w:t xml:space="preserve"> </w:t>
      </w:r>
      <w:r w:rsidR="004E1181" w:rsidRPr="00061E85">
        <w:rPr>
          <w:rFonts w:ascii="Times New Roman" w:hAnsi="Times New Roman" w:cs="Times New Roman"/>
          <w:sz w:val="20"/>
        </w:rPr>
        <w:t>On possible release of microbe-containing particulates f</w:t>
      </w:r>
      <w:r w:rsidRPr="00061E85">
        <w:rPr>
          <w:rFonts w:ascii="Times New Roman" w:hAnsi="Times New Roman" w:cs="Times New Roman"/>
          <w:sz w:val="20"/>
        </w:rPr>
        <w:t>rom a Mars lander spacecraft.</w:t>
      </w:r>
      <w:r w:rsidR="004E1181" w:rsidRPr="00061E85">
        <w:rPr>
          <w:rFonts w:ascii="Times New Roman" w:hAnsi="Times New Roman" w:cs="Times New Roman"/>
          <w:sz w:val="20"/>
        </w:rPr>
        <w:t xml:space="preserve"> Planetary and Space Science 54 (2006) 273–286.</w:t>
      </w:r>
    </w:p>
    <w:p w14:paraId="0B853387" w14:textId="6918C068" w:rsidR="004E1181" w:rsidRPr="00061E85" w:rsidRDefault="004E1181" w:rsidP="00061E85">
      <w:pPr>
        <w:pStyle w:val="EndNoteBibliography"/>
        <w:spacing w:after="120"/>
        <w:ind w:left="720" w:hanging="720"/>
        <w:jc w:val="left"/>
        <w:rPr>
          <w:rFonts w:ascii="Times New Roman" w:hAnsi="Times New Roman" w:cs="Times New Roman"/>
          <w:sz w:val="20"/>
        </w:rPr>
      </w:pPr>
      <w:r w:rsidRPr="00061E85">
        <w:rPr>
          <w:rFonts w:ascii="Times New Roman" w:hAnsi="Times New Roman" w:cs="Times New Roman"/>
          <w:sz w:val="20"/>
        </w:rPr>
        <w:t>Haskin, L. A., A. Wang, B. L. Jolliff, H. Y. Mcsween, B. C. Clark, D. J. Des Marais, S. M. Mclennan, N. J. Tosca, J. A. Hurowitz, J. D. Farmer, A. Yen, S. W. Squyres, R. E. Arvidson, G. Klingelhofer, C. Schroder, P. A. De Souza, Jr., D. W. Ming, R. Gellert, J. Zipfel, J. Bruckner, J. F. Bell, 3rd, K. Herkenhoff, P. R. Christensen, S. Ruff, D. Blaney, S. Gorevan, N. A. Cabrol, L. Crumpler, J. Grant, Andl. Soderblom. 2005. Water alteration of rocks and soils on Mars at the Spirit rover site in Gusev crater. Nature 436: 66-69.</w:t>
      </w:r>
    </w:p>
    <w:p w14:paraId="10168123" w14:textId="2F35C948" w:rsidR="004E1181" w:rsidRPr="00061E85" w:rsidRDefault="004E1181" w:rsidP="00061E85">
      <w:pPr>
        <w:pStyle w:val="EndNoteBibliography"/>
        <w:spacing w:after="120"/>
        <w:ind w:left="720" w:hanging="720"/>
        <w:jc w:val="left"/>
        <w:rPr>
          <w:rFonts w:ascii="Times New Roman" w:hAnsi="Times New Roman" w:cs="Times New Roman"/>
          <w:sz w:val="20"/>
        </w:rPr>
      </w:pPr>
      <w:r w:rsidRPr="00061E85">
        <w:rPr>
          <w:rFonts w:ascii="Times New Roman" w:hAnsi="Times New Roman" w:cs="Times New Roman"/>
          <w:sz w:val="20"/>
        </w:rPr>
        <w:t>Hassler, D. M., C. Zeitlin, R. F. Wimmer-Schweingruber, B. Ehresmann, S. Rafkin, J. L. Eigenbrode, D. E. Brinza, G. Weigle, S. Bottcher, E. Bohm, S. Burmeister, J. Guo, J. Kohler, C. Martin, G. Reitz, F. A. Cucinotta, M. H. Kim, D. Grinspoon, M. A. Bullock, A. Posner, J. Gomez-Elvira, A. Vasavada, Andj. P. Grotzinger. 2014. Mars' surface radiation environment measured with the Mars Science Laboratory's Curiosity rover. Science 343: 1244797.</w:t>
      </w:r>
    </w:p>
    <w:p w14:paraId="3B3D81B0" w14:textId="7353D9E3" w:rsidR="00C4113C" w:rsidRPr="00061E85" w:rsidRDefault="00C4113C" w:rsidP="00061E85">
      <w:pPr>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Hecht, M. H., S. P. Kounaves, R. C. Quinn, S. J. West, S. M. M. Young, D. W. Ming, D. C. Catling, et al. (2009) Detection of Perchlorate and the soluble chemistry of martian soil at the Phoenix Lander site. Science 325: 64–67.</w:t>
      </w:r>
    </w:p>
    <w:p w14:paraId="6BE21884" w14:textId="7EE59B05" w:rsidR="00D2120B" w:rsidRPr="00061E85" w:rsidRDefault="00D2120B" w:rsidP="00061E85">
      <w:pPr>
        <w:pStyle w:val="EndNoteBibliography"/>
        <w:spacing w:after="120"/>
        <w:ind w:left="720" w:hanging="720"/>
        <w:jc w:val="left"/>
        <w:rPr>
          <w:rFonts w:ascii="Times New Roman" w:hAnsi="Times New Roman" w:cs="Times New Roman"/>
          <w:sz w:val="20"/>
        </w:rPr>
      </w:pPr>
      <w:r w:rsidRPr="00061E85">
        <w:rPr>
          <w:rFonts w:ascii="Times New Roman" w:hAnsi="Times New Roman" w:cs="Times New Roman"/>
          <w:sz w:val="20"/>
        </w:rPr>
        <w:t>Herrick, J. J., et al  (2002). “Analysis of semi-volatile residues using diffuse reflectance infrared Fourier transform spectroscopy” Proc. SPIE 4774, 251–261</w:t>
      </w:r>
    </w:p>
    <w:p w14:paraId="1D256A1F" w14:textId="0B094AA9" w:rsidR="00A40A75" w:rsidRPr="00061E85" w:rsidRDefault="00A40A75" w:rsidP="00061E85">
      <w:pPr>
        <w:pStyle w:val="EndNoteBibliography"/>
        <w:spacing w:after="120"/>
        <w:ind w:left="720" w:hanging="720"/>
        <w:jc w:val="left"/>
        <w:rPr>
          <w:rFonts w:ascii="Times New Roman" w:hAnsi="Times New Roman" w:cs="Times New Roman"/>
          <w:sz w:val="20"/>
        </w:rPr>
      </w:pPr>
      <w:r w:rsidRPr="00061E85">
        <w:rPr>
          <w:rFonts w:ascii="Times New Roman" w:hAnsi="Times New Roman" w:cs="Times New Roman"/>
          <w:sz w:val="20"/>
        </w:rPr>
        <w:t>House CH, Oehler DZ, Sugitani K, Mimura K: Carbon isotopic analyses of ca. 3.0 Ga microstructures imply planktonic autotrophs inhabited Earth’s early oceans. Geology 2013, 41(6):651-654.</w:t>
      </w:r>
    </w:p>
    <w:p w14:paraId="34CADEB3" w14:textId="77777777" w:rsidR="0010496D" w:rsidRPr="00061E85" w:rsidRDefault="0010496D" w:rsidP="00061E85">
      <w:pPr>
        <w:widowControl w:val="0"/>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Hu, Xincheng,  Norimichi Takenaka,   Masaru Kitano,   Hiroshi Bandow,   Yasuaki Maeda and    Masaharu Hattori  Determination of trace amounts of urea by using flow injection with chemiluminescence detection. Analyst, 1994,119, 1829-1833 DOI: 10.1039/AN9941901829</w:t>
      </w:r>
    </w:p>
    <w:p w14:paraId="4A64CCF1" w14:textId="30BEBD8D" w:rsidR="004E1181" w:rsidRPr="00061E85" w:rsidRDefault="004E1181" w:rsidP="00061E85">
      <w:pPr>
        <w:pStyle w:val="NormalWeb"/>
        <w:spacing w:before="0" w:beforeAutospacing="0" w:after="120" w:afterAutospacing="0"/>
        <w:ind w:left="300" w:hanging="300"/>
        <w:rPr>
          <w:rFonts w:ascii="Times New Roman" w:hAnsi="Times New Roman"/>
        </w:rPr>
      </w:pPr>
      <w:r w:rsidRPr="00061E85">
        <w:rPr>
          <w:rFonts w:ascii="Times New Roman" w:hAnsi="Times New Roman"/>
        </w:rPr>
        <w:t xml:space="preserve">Huang Y., Wang Y., Alexandre M. de R., Lee T., Rose-Petruck C., Fuller M. and Pizzarello S. (2005) Molecular and compound-specific isotopic characterization of monocarboxylic acids in carbonaceous meteorites. </w:t>
      </w:r>
      <w:r w:rsidRPr="00061E85">
        <w:rPr>
          <w:rFonts w:ascii="Times New Roman" w:hAnsi="Times New Roman"/>
          <w:i/>
        </w:rPr>
        <w:t>Geochimica et Cosmochimica Acta</w:t>
      </w:r>
      <w:r w:rsidRPr="00061E85">
        <w:rPr>
          <w:rFonts w:ascii="Times New Roman" w:hAnsi="Times New Roman"/>
        </w:rPr>
        <w:t xml:space="preserve"> </w:t>
      </w:r>
      <w:r w:rsidRPr="00061E85">
        <w:rPr>
          <w:rFonts w:ascii="Times New Roman" w:hAnsi="Times New Roman"/>
          <w:b/>
        </w:rPr>
        <w:t>69</w:t>
      </w:r>
      <w:r w:rsidR="005D0EA0" w:rsidRPr="00061E85">
        <w:rPr>
          <w:rFonts w:ascii="Times New Roman" w:hAnsi="Times New Roman"/>
        </w:rPr>
        <w:t>, 1073–1084.</w:t>
      </w:r>
    </w:p>
    <w:p w14:paraId="23DE88C1" w14:textId="74DD3F3C" w:rsidR="00C83883" w:rsidRPr="00061E85" w:rsidRDefault="00C83883" w:rsidP="00061E85">
      <w:pPr>
        <w:spacing w:before="0" w:after="120"/>
        <w:ind w:left="720" w:hanging="720"/>
        <w:rPr>
          <w:rFonts w:ascii="Times New Roman" w:hAnsi="Times New Roman" w:cs="Times New Roman"/>
          <w:sz w:val="20"/>
        </w:rPr>
      </w:pPr>
      <w:r w:rsidRPr="00061E85">
        <w:rPr>
          <w:rFonts w:ascii="Times New Roman" w:hAnsi="Times New Roman" w:cs="Times New Roman"/>
          <w:sz w:val="20"/>
        </w:rPr>
        <w:t>Hudsen, et al</w:t>
      </w:r>
      <w:r w:rsidR="00454F61" w:rsidRPr="00061E85">
        <w:rPr>
          <w:rFonts w:ascii="Times New Roman" w:hAnsi="Times New Roman" w:cs="Times New Roman"/>
          <w:sz w:val="20"/>
          <w:szCs w:val="20"/>
        </w:rPr>
        <w:t xml:space="preserve">., </w:t>
      </w:r>
      <w:r w:rsidRPr="00061E85">
        <w:rPr>
          <w:rFonts w:ascii="Times New Roman" w:hAnsi="Times New Roman" w:cs="Times New Roman"/>
          <w:sz w:val="20"/>
        </w:rPr>
        <w:t xml:space="preserve"> Probabilistic Round Trip Contamination Analysis of a Mars Sample Acquisition and Handling Process using Markovian Decompositions, IEEE, 2010.</w:t>
      </w:r>
    </w:p>
    <w:p w14:paraId="4A40FEA0" w14:textId="4A9370B4" w:rsidR="004E1181" w:rsidRPr="00061E85" w:rsidRDefault="004E1181" w:rsidP="00061E85">
      <w:pPr>
        <w:pStyle w:val="EndNoteBibliography"/>
        <w:spacing w:after="120"/>
        <w:ind w:left="720" w:hanging="720"/>
        <w:jc w:val="left"/>
        <w:rPr>
          <w:rFonts w:ascii="Times New Roman" w:hAnsi="Times New Roman" w:cs="Times New Roman"/>
          <w:sz w:val="20"/>
        </w:rPr>
      </w:pPr>
      <w:r w:rsidRPr="00061E85">
        <w:rPr>
          <w:rFonts w:ascii="Times New Roman" w:hAnsi="Times New Roman" w:cs="Times New Roman"/>
          <w:sz w:val="20"/>
        </w:rPr>
        <w:t>Hurowitz, J. A., W. W. Fischer, N. J. Tosca, Andr. E. Milliken. 2010. Origin of acidic surface waters and the evolution of atmospheric chemistry on early Mars. Nature Geosci 3: 323-326.</w:t>
      </w:r>
    </w:p>
    <w:p w14:paraId="1C098F66" w14:textId="02B508D6" w:rsidR="004E1181" w:rsidRPr="00061E85" w:rsidRDefault="004E1181" w:rsidP="00061E85">
      <w:pPr>
        <w:widowControl w:val="0"/>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Jull, A.J.T., Beck, J.W., Burr, G.S., 2000. Isotopic evidence for extraterrestrial organic matter in the martian meteorite Nakhla. Geochim. Cosmochim. Acta 64, 3763–3772.</w:t>
      </w:r>
    </w:p>
    <w:p w14:paraId="693E1A38" w14:textId="77777777" w:rsidR="00F922F6" w:rsidRPr="00061E85" w:rsidRDefault="00F922F6" w:rsidP="00061E85">
      <w:pPr>
        <w:spacing w:before="0" w:after="120"/>
        <w:ind w:left="720" w:hanging="720"/>
        <w:contextualSpacing/>
        <w:rPr>
          <w:rFonts w:ascii="Times New Roman" w:hAnsi="Times New Roman" w:cs="Times New Roman"/>
          <w:sz w:val="20"/>
        </w:rPr>
      </w:pPr>
      <w:r w:rsidRPr="00061E85">
        <w:rPr>
          <w:rFonts w:ascii="Times New Roman" w:hAnsi="Times New Roman" w:cs="Times New Roman"/>
          <w:sz w:val="20"/>
        </w:rPr>
        <w:t xml:space="preserve">Krásny L., R. Hynek, I. Hochel 2013. Idenfication of bacteria using mass spectrometry techniques. International Journal of Mass Spectrometry 353, p67-69. </w:t>
      </w:r>
      <w:hyperlink r:id="rId49" w:history="1">
        <w:r w:rsidRPr="00061E85">
          <w:rPr>
            <w:rStyle w:val="Hyperlink"/>
            <w:rFonts w:ascii="Times New Roman" w:hAnsi="Times New Roman" w:cs="Times New Roman"/>
            <w:sz w:val="20"/>
          </w:rPr>
          <w:t>http://dx.doi.org/10.1016/j.ijms.2013.04.016</w:t>
        </w:r>
      </w:hyperlink>
    </w:p>
    <w:p w14:paraId="7DD93FDE" w14:textId="77777777" w:rsidR="00F922F6" w:rsidRPr="00061E85" w:rsidRDefault="00F922F6" w:rsidP="00061E85">
      <w:pPr>
        <w:spacing w:before="0" w:after="120"/>
        <w:contextualSpacing/>
        <w:rPr>
          <w:rFonts w:ascii="Times New Roman" w:hAnsi="Times New Roman" w:cs="Times New Roman"/>
          <w:sz w:val="20"/>
        </w:rPr>
      </w:pPr>
    </w:p>
    <w:p w14:paraId="236CAD80" w14:textId="77777777" w:rsidR="00DA0349" w:rsidRPr="00061E85" w:rsidRDefault="00DA0349" w:rsidP="00061E85">
      <w:pPr>
        <w:spacing w:before="0" w:after="120"/>
        <w:contextualSpacing/>
        <w:rPr>
          <w:rFonts w:ascii="Times New Roman" w:hAnsi="Times New Roman" w:cs="Times New Roman"/>
          <w:sz w:val="20"/>
        </w:rPr>
      </w:pPr>
      <w:r w:rsidRPr="00061E85">
        <w:rPr>
          <w:rFonts w:ascii="Times New Roman" w:hAnsi="Times New Roman" w:cs="Times New Roman"/>
          <w:sz w:val="20"/>
        </w:rPr>
        <w:t xml:space="preserve">Kminek, G. and Bada, J. L. 2006. The effect of ionizing radation on the preservation of amino acids on </w:t>
      </w:r>
    </w:p>
    <w:p w14:paraId="71C3C658" w14:textId="32A59E0C" w:rsidR="00C4113C" w:rsidRPr="00061E85" w:rsidRDefault="00DA0349" w:rsidP="00061E85">
      <w:pPr>
        <w:spacing w:before="0" w:after="120"/>
        <w:ind w:firstLine="720"/>
        <w:contextualSpacing/>
        <w:rPr>
          <w:rFonts w:ascii="Times New Roman" w:hAnsi="Times New Roman" w:cs="Times New Roman"/>
          <w:sz w:val="20"/>
        </w:rPr>
      </w:pPr>
      <w:r w:rsidRPr="00061E85">
        <w:rPr>
          <w:rFonts w:ascii="Times New Roman" w:hAnsi="Times New Roman" w:cs="Times New Roman"/>
          <w:sz w:val="20"/>
        </w:rPr>
        <w:t>Mars. EPSL 245, 1-5.</w:t>
      </w:r>
    </w:p>
    <w:p w14:paraId="16AD139F" w14:textId="77777777" w:rsidR="004F2691" w:rsidRPr="00061E85" w:rsidRDefault="004F2691" w:rsidP="00061E85">
      <w:pPr>
        <w:spacing w:before="0" w:after="120"/>
        <w:ind w:firstLine="720"/>
        <w:contextualSpacing/>
        <w:rPr>
          <w:rFonts w:ascii="Times New Roman" w:hAnsi="Times New Roman" w:cs="Times New Roman"/>
          <w:sz w:val="20"/>
        </w:rPr>
      </w:pPr>
    </w:p>
    <w:p w14:paraId="5E5CE163" w14:textId="77777777" w:rsidR="00BD6CA8" w:rsidRPr="00061E85" w:rsidRDefault="00BD6CA8" w:rsidP="00061E85">
      <w:pPr>
        <w:widowControl w:val="0"/>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La Duc MT, Venkateswaran K, Conley CA. 2014. A genetic inventory of spacecraft and associated surfaces. Astrobiology 14:15-23.</w:t>
      </w:r>
    </w:p>
    <w:p w14:paraId="5677D4ED" w14:textId="6D3A86AE" w:rsidR="00305B6B" w:rsidRPr="00061E85" w:rsidRDefault="00305B6B" w:rsidP="00061E85">
      <w:pPr>
        <w:widowControl w:val="0"/>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 xml:space="preserve">Lauretta, </w:t>
      </w:r>
      <w:r w:rsidR="003D72B6" w:rsidRPr="00061E85">
        <w:rPr>
          <w:rFonts w:ascii="Times New Roman" w:hAnsi="Times New Roman" w:cs="Times New Roman"/>
          <w:sz w:val="20"/>
        </w:rPr>
        <w:t xml:space="preserve">D. S., </w:t>
      </w:r>
      <w:r w:rsidRPr="00061E85">
        <w:rPr>
          <w:rFonts w:ascii="Times New Roman" w:hAnsi="Times New Roman" w:cs="Times New Roman"/>
          <w:sz w:val="20"/>
        </w:rPr>
        <w:t>A. E. Bartels, M. A. Barucci, E. B. Bierhaus, R. P. Binzel, W. F.</w:t>
      </w:r>
      <w:r w:rsidR="003D72B6" w:rsidRPr="00061E85">
        <w:rPr>
          <w:rFonts w:ascii="Times New Roman" w:hAnsi="Times New Roman" w:cs="Times New Roman"/>
          <w:sz w:val="20"/>
        </w:rPr>
        <w:t xml:space="preserve"> </w:t>
      </w:r>
      <w:r w:rsidRPr="00061E85">
        <w:rPr>
          <w:rFonts w:ascii="Times New Roman" w:hAnsi="Times New Roman" w:cs="Times New Roman"/>
          <w:sz w:val="20"/>
        </w:rPr>
        <w:t>Bottke, H. Campins, S. R. Chesley, B. C. Clark, B. E. Clark, E. A. Cloutis, H. C.</w:t>
      </w:r>
      <w:r w:rsidR="003D72B6" w:rsidRPr="00061E85">
        <w:rPr>
          <w:rFonts w:ascii="Times New Roman" w:hAnsi="Times New Roman" w:cs="Times New Roman"/>
          <w:sz w:val="20"/>
        </w:rPr>
        <w:t xml:space="preserve"> </w:t>
      </w:r>
      <w:r w:rsidRPr="00061E85">
        <w:rPr>
          <w:rFonts w:ascii="Times New Roman" w:hAnsi="Times New Roman" w:cs="Times New Roman"/>
          <w:sz w:val="20"/>
        </w:rPr>
        <w:t>Connolly, M. K. Crombie, M. Delbó, J. P. Dworkin, J. P. Emery, D. P. Glavin, V. E.</w:t>
      </w:r>
      <w:r w:rsidR="003D72B6" w:rsidRPr="00061E85">
        <w:rPr>
          <w:rFonts w:ascii="Times New Roman" w:hAnsi="Times New Roman" w:cs="Times New Roman"/>
          <w:sz w:val="20"/>
        </w:rPr>
        <w:t xml:space="preserve"> </w:t>
      </w:r>
      <w:r w:rsidRPr="00061E85">
        <w:rPr>
          <w:rFonts w:ascii="Times New Roman" w:hAnsi="Times New Roman" w:cs="Times New Roman"/>
          <w:sz w:val="20"/>
        </w:rPr>
        <w:t>Hamilton, C. W. Hergenrother, C. L. Johnson, L. P. Keller, P. Michel, M. C. Nolan, S.</w:t>
      </w:r>
      <w:r w:rsidR="003D72B6" w:rsidRPr="00061E85">
        <w:rPr>
          <w:rFonts w:ascii="Times New Roman" w:hAnsi="Times New Roman" w:cs="Times New Roman"/>
          <w:sz w:val="20"/>
        </w:rPr>
        <w:t xml:space="preserve"> </w:t>
      </w:r>
      <w:r w:rsidRPr="00061E85">
        <w:rPr>
          <w:rFonts w:ascii="Times New Roman" w:hAnsi="Times New Roman" w:cs="Times New Roman"/>
          <w:sz w:val="20"/>
        </w:rPr>
        <w:t>A. Sandford, D. J. Scheeres, A. A. Simon, B. M. Sutter, D. Vokrouhlický, K. J. Walsh</w:t>
      </w:r>
      <w:r w:rsidR="003D72B6" w:rsidRPr="00061E85">
        <w:rPr>
          <w:rFonts w:ascii="Times New Roman" w:hAnsi="Times New Roman" w:cs="Times New Roman"/>
          <w:sz w:val="20"/>
        </w:rPr>
        <w:t>, in press, The OSIRIS-REx Target Asteroid 101955 Bennu: Constraints on its Physical, Geological, and Dynamical Nature from Astronomical Observations.  Submitted to Meteoritics and Planetary Science.</w:t>
      </w:r>
    </w:p>
    <w:p w14:paraId="121289FD" w14:textId="77777777" w:rsidR="00EF2E74" w:rsidRPr="00061E85" w:rsidRDefault="00EF2E74" w:rsidP="00061E85">
      <w:pPr>
        <w:spacing w:before="0" w:after="120"/>
        <w:ind w:left="720" w:hanging="720"/>
        <w:rPr>
          <w:rFonts w:ascii="Times New Roman" w:hAnsi="Times New Roman" w:cs="Times New Roman"/>
          <w:sz w:val="20"/>
          <w:szCs w:val="20"/>
        </w:rPr>
      </w:pPr>
      <w:r w:rsidRPr="00061E85">
        <w:rPr>
          <w:rFonts w:ascii="Times New Roman" w:hAnsi="Times New Roman" w:cs="Times New Roman"/>
          <w:sz w:val="20"/>
          <w:szCs w:val="20"/>
        </w:rPr>
        <w:t>Lax, S., Smith, D.P., Hampton-Marcell, J., Owens, S.M., Handley, K.M., Scott, N.M., Gibbons, S.M., Larsen, P., Shogan, B.D., Weiss, S., Metcalf, J.L., Ursell, L.K., Vázquez-Baeza, Y., Van Treuren, W., Hasan, N.A., Gibson, M.K., Colwell, R., Dantas, G., Knight, R. and Gilbert, J.A. (2014) Longitudinal analysis of microbial interaction between humans and the indoor environment. Science 345, 1048-1052.</w:t>
      </w:r>
    </w:p>
    <w:p w14:paraId="2C3F6B88" w14:textId="77777777" w:rsidR="00BD6CA8" w:rsidRPr="00061E85" w:rsidRDefault="00BD6CA8" w:rsidP="00061E85">
      <w:pPr>
        <w:widowControl w:val="0"/>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Leshin, L. A.,  Mahaffy, P. R., Webster, C. R.,  Cabane, M.,  Coll, P. , Conrad, P. G., Archer Jr., P. D., Atreya, S. K.,  Brunner, A. E.,  Buch, A.,   Eigenbrode, J. L., Flesch, G. J.,  Franz, H. B.,  Freissinet, C., Glavin, D. P.,   McAdam, A. C., Miller, K.,  E.,  Ming, D. W.,  Morris, R.V.,  Navarro-González, R.,  Niles, P. B.,  Owen, T.,  Pepin, R. O., Squyres, S.,  Steele, A., Stern, J. C.,  Summons, R. E.,  Sumner, D. Y, Sutter, B.,  Szopa, C.,  Teinturier, S.,  Trainer, M. G.,   Wray, J. J., Grotzinger, J.P., and the MSL Science Team  (2013). ³Volatile, isotope, and organic analysis of Martian fines with the Mars Curiosity Rover,² Science 341,1238937. http://dx.doi.org/10.1126/science.1238937</w:t>
      </w:r>
    </w:p>
    <w:p w14:paraId="229550EB" w14:textId="1685A1D4" w:rsidR="004E1181" w:rsidRPr="00061E85" w:rsidRDefault="004E1181" w:rsidP="00061E85">
      <w:pPr>
        <w:widowControl w:val="0"/>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 xml:space="preserve">Leshin L. A., EPSTEIN S. and Stolper E. M. (1996) Hydrogen isotope geochemistry of SNC meteorites. </w:t>
      </w:r>
      <w:r w:rsidRPr="00061E85">
        <w:rPr>
          <w:rFonts w:ascii="Times New Roman" w:hAnsi="Times New Roman" w:cs="Times New Roman"/>
          <w:i/>
          <w:sz w:val="20"/>
        </w:rPr>
        <w:t>Geochimica et Cosmochimica Acta</w:t>
      </w:r>
      <w:r w:rsidRPr="00061E85">
        <w:rPr>
          <w:rFonts w:ascii="Times New Roman" w:hAnsi="Times New Roman" w:cs="Times New Roman"/>
          <w:sz w:val="20"/>
        </w:rPr>
        <w:t xml:space="preserve"> </w:t>
      </w:r>
      <w:r w:rsidRPr="00061E85">
        <w:rPr>
          <w:rFonts w:ascii="Times New Roman" w:hAnsi="Times New Roman" w:cs="Times New Roman"/>
          <w:b/>
          <w:sz w:val="20"/>
        </w:rPr>
        <w:t>60</w:t>
      </w:r>
      <w:r w:rsidRPr="00061E85">
        <w:rPr>
          <w:rFonts w:ascii="Times New Roman" w:hAnsi="Times New Roman" w:cs="Times New Roman"/>
          <w:sz w:val="20"/>
        </w:rPr>
        <w:t>, 2635–2650</w:t>
      </w:r>
    </w:p>
    <w:p w14:paraId="2C7D5E6B" w14:textId="246BEF5A" w:rsidR="004E1181" w:rsidRPr="00061E85" w:rsidRDefault="004E1181" w:rsidP="00061E85">
      <w:pPr>
        <w:widowControl w:val="0"/>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 xml:space="preserve">Lipp J. S., Morono Y., Inagaki F. and Hinrichs K.-U. (2008) Significant contribution of Archaea to extant biomass in marine subsurface sediments. </w:t>
      </w:r>
      <w:r w:rsidRPr="00061E85">
        <w:rPr>
          <w:rFonts w:ascii="Times New Roman" w:hAnsi="Times New Roman" w:cs="Times New Roman"/>
          <w:i/>
          <w:sz w:val="20"/>
        </w:rPr>
        <w:t>Nature</w:t>
      </w:r>
      <w:r w:rsidRPr="00061E85">
        <w:rPr>
          <w:rFonts w:ascii="Times New Roman" w:hAnsi="Times New Roman" w:cs="Times New Roman"/>
          <w:sz w:val="20"/>
        </w:rPr>
        <w:t xml:space="preserve"> </w:t>
      </w:r>
      <w:r w:rsidRPr="00061E85">
        <w:rPr>
          <w:rFonts w:ascii="Times New Roman" w:hAnsi="Times New Roman" w:cs="Times New Roman"/>
          <w:b/>
          <w:sz w:val="20"/>
        </w:rPr>
        <w:t>454</w:t>
      </w:r>
      <w:r w:rsidRPr="00061E85">
        <w:rPr>
          <w:rFonts w:ascii="Times New Roman" w:hAnsi="Times New Roman" w:cs="Times New Roman"/>
          <w:sz w:val="20"/>
        </w:rPr>
        <w:t>, 991–994.</w:t>
      </w:r>
    </w:p>
    <w:p w14:paraId="1A23AF05" w14:textId="77777777" w:rsidR="0098726F" w:rsidRPr="00061E85" w:rsidRDefault="0098726F" w:rsidP="00061E85">
      <w:pPr>
        <w:pStyle w:val="Vitae"/>
        <w:spacing w:after="120"/>
        <w:jc w:val="left"/>
        <w:rPr>
          <w:rFonts w:ascii="Times New Roman" w:hAnsi="Times New Roman"/>
          <w:sz w:val="20"/>
        </w:rPr>
      </w:pPr>
      <w:r w:rsidRPr="00061E85">
        <w:rPr>
          <w:rFonts w:ascii="Times New Roman" w:hAnsi="Times New Roman"/>
          <w:sz w:val="20"/>
        </w:rPr>
        <w:t xml:space="preserve">Liu, J, L. Chen, P. Lie, B. Dun, L. Zeng, 2013; A universal biosensor for multiplex DNA detection based on hairpin proble assisted cascade signal amplification. Chem. Commun. 49, 5165-5167 DOI:10.1039/c3cc41941j </w:t>
      </w:r>
    </w:p>
    <w:p w14:paraId="5E3B71CB" w14:textId="77777777" w:rsidR="0098726F" w:rsidRPr="00061E85" w:rsidRDefault="0098726F" w:rsidP="00061E85">
      <w:pPr>
        <w:pStyle w:val="Vitae"/>
        <w:spacing w:after="120"/>
        <w:jc w:val="left"/>
        <w:rPr>
          <w:rFonts w:ascii="Times New Roman" w:hAnsi="Times New Roman"/>
          <w:sz w:val="20"/>
        </w:rPr>
      </w:pPr>
    </w:p>
    <w:p w14:paraId="5AC819A7" w14:textId="6E678D6D" w:rsidR="004E1181" w:rsidRPr="00061E85" w:rsidRDefault="004E1181" w:rsidP="00061E85">
      <w:pPr>
        <w:pStyle w:val="Vitae"/>
        <w:spacing w:after="120" w:line="240" w:lineRule="auto"/>
        <w:jc w:val="left"/>
        <w:rPr>
          <w:rFonts w:ascii="Times New Roman" w:hAnsi="Times New Roman"/>
          <w:sz w:val="20"/>
        </w:rPr>
      </w:pPr>
      <w:r w:rsidRPr="00061E85">
        <w:rPr>
          <w:rFonts w:ascii="Times New Roman" w:hAnsi="Times New Roman"/>
          <w:sz w:val="20"/>
        </w:rPr>
        <w:t>Liu, Y., M. T. Mellon, D. W. Ming, R. V. Morris, S. K. Noble, R. J. Sullivan, L. A. Taylor, D. W. Beaty, 2014, Planning Considerations Related to Collecting and Analyzing Samples of the Martian Soils. (abs.) 8</w:t>
      </w:r>
      <w:r w:rsidRPr="00061E85">
        <w:rPr>
          <w:rFonts w:ascii="Times New Roman" w:hAnsi="Times New Roman"/>
          <w:sz w:val="20"/>
          <w:vertAlign w:val="superscript"/>
        </w:rPr>
        <w:t>th</w:t>
      </w:r>
      <w:r w:rsidRPr="00061E85">
        <w:rPr>
          <w:rFonts w:ascii="Times New Roman" w:hAnsi="Times New Roman"/>
          <w:sz w:val="20"/>
        </w:rPr>
        <w:t xml:space="preserve"> International Mars Conference, abs. #1371, </w:t>
      </w:r>
      <w:hyperlink r:id="rId50" w:history="1">
        <w:r w:rsidRPr="00061E85">
          <w:rPr>
            <w:rStyle w:val="Hyperlink"/>
            <w:rFonts w:ascii="Times New Roman" w:hAnsi="Times New Roman"/>
            <w:color w:val="auto"/>
            <w:sz w:val="20"/>
          </w:rPr>
          <w:t>http://www.hou.usra.edu/meetings/8thmars2014/pdf/1371.pdf</w:t>
        </w:r>
      </w:hyperlink>
      <w:r w:rsidRPr="00061E85">
        <w:rPr>
          <w:rFonts w:ascii="Times New Roman" w:hAnsi="Times New Roman"/>
          <w:sz w:val="20"/>
        </w:rPr>
        <w:t>.</w:t>
      </w:r>
    </w:p>
    <w:p w14:paraId="1867EC20" w14:textId="77777777" w:rsidR="00BD6CA8" w:rsidRPr="00061E85" w:rsidRDefault="00BD6CA8" w:rsidP="00061E85">
      <w:pPr>
        <w:widowControl w:val="0"/>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Liu, Yang, D.W. Beaty, D.S. Bass, R.L. Mattingly, 2014, WHAT ATTRIBUTES RELATED TO SAMPLE QUALITY WOULD BE REQUIRED TO ACHIEVE THE SCIENTIFIC OBJECTIVES OF MARS SAMPLE RETURN (MSR)? (abs.).  45th Lunar and Planetary Science Conference (2014), Abstract #1460.  http://www.hou.usra.edu/meetings/lpsc2014/pdf/1460.pdf.</w:t>
      </w:r>
    </w:p>
    <w:p w14:paraId="487BA321" w14:textId="5F16BAC0" w:rsidR="004E1181" w:rsidRPr="00061E85" w:rsidRDefault="004E1181" w:rsidP="00061E85">
      <w:pPr>
        <w:spacing w:before="0" w:after="120"/>
        <w:ind w:left="720" w:hanging="720"/>
        <w:rPr>
          <w:rFonts w:ascii="Times New Roman" w:hAnsi="Times New Roman" w:cs="Times New Roman"/>
          <w:sz w:val="20"/>
        </w:rPr>
      </w:pPr>
      <w:r w:rsidRPr="00061E85">
        <w:rPr>
          <w:rFonts w:ascii="Times New Roman" w:hAnsi="Times New Roman" w:cs="Times New Roman"/>
          <w:sz w:val="20"/>
        </w:rPr>
        <w:t>MacPherson, Glenn, and the Mars Sample Return Science Steering Group II</w:t>
      </w:r>
      <w:r w:rsidR="00936873" w:rsidRPr="00061E85">
        <w:rPr>
          <w:rFonts w:ascii="Times New Roman" w:hAnsi="Times New Roman" w:cs="Times New Roman"/>
          <w:sz w:val="20"/>
        </w:rPr>
        <w:t xml:space="preserve"> (MSR-SSG II)</w:t>
      </w:r>
      <w:r w:rsidRPr="00061E85">
        <w:rPr>
          <w:rFonts w:ascii="Times New Roman" w:hAnsi="Times New Roman" w:cs="Times New Roman"/>
          <w:sz w:val="20"/>
        </w:rPr>
        <w:t xml:space="preserve"> (2005).  The first Mars surface-sample return mission:  Revised science considerations in light of the 2004 MER results, Unpublished white paper, 68 p, Appendix III of </w:t>
      </w:r>
      <w:r w:rsidRPr="00061E85">
        <w:rPr>
          <w:rFonts w:ascii="Times New Roman" w:hAnsi="Times New Roman" w:cs="Times New Roman"/>
          <w:sz w:val="20"/>
          <w:u w:val="single"/>
        </w:rPr>
        <w:t>Science Priorities for Mars Sample Return</w:t>
      </w:r>
      <w:r w:rsidRPr="00061E85">
        <w:rPr>
          <w:rFonts w:ascii="Times New Roman" w:hAnsi="Times New Roman" w:cs="Times New Roman"/>
          <w:sz w:val="20"/>
        </w:rPr>
        <w:t xml:space="preserve">; posted March 2008 by the Mars Exploration Program Analysis Group (MEPAG) at </w:t>
      </w:r>
      <w:hyperlink r:id="rId51" w:history="1">
        <w:r w:rsidRPr="00061E85">
          <w:rPr>
            <w:rStyle w:val="Hyperlink"/>
            <w:rFonts w:ascii="Times New Roman" w:hAnsi="Times New Roman" w:cs="Times New Roman"/>
            <w:color w:val="auto"/>
            <w:sz w:val="20"/>
          </w:rPr>
          <w:t>http://mepag.jpl.nasa.gov/reports/ndsag.html</w:t>
        </w:r>
      </w:hyperlink>
      <w:r w:rsidRPr="00061E85">
        <w:rPr>
          <w:rFonts w:ascii="Times New Roman" w:hAnsi="Times New Roman" w:cs="Times New Roman"/>
          <w:sz w:val="20"/>
        </w:rPr>
        <w:t>.</w:t>
      </w:r>
    </w:p>
    <w:p w14:paraId="3BF0E51A" w14:textId="515E057C" w:rsidR="007D2355" w:rsidRPr="00061E85" w:rsidRDefault="007D2355" w:rsidP="00061E85">
      <w:pPr>
        <w:spacing w:before="0" w:after="120"/>
        <w:ind w:left="720" w:hanging="720"/>
        <w:rPr>
          <w:rFonts w:ascii="Times New Roman" w:hAnsi="Times New Roman" w:cs="Times New Roman"/>
          <w:sz w:val="20"/>
        </w:rPr>
      </w:pPr>
      <w:r w:rsidRPr="00061E85">
        <w:rPr>
          <w:rFonts w:ascii="Times New Roman" w:hAnsi="Times New Roman" w:cs="Times New Roman"/>
          <w:sz w:val="20"/>
        </w:rPr>
        <w:t>Madigan MT, Martinko JM (2006) Biology of microorganisms, 11</w:t>
      </w:r>
      <w:r w:rsidRPr="00061E85">
        <w:rPr>
          <w:rFonts w:ascii="Times New Roman" w:hAnsi="Times New Roman" w:cs="Times New Roman"/>
          <w:sz w:val="20"/>
          <w:vertAlign w:val="superscript"/>
        </w:rPr>
        <w:t>th</w:t>
      </w:r>
      <w:r w:rsidRPr="00061E85">
        <w:rPr>
          <w:rFonts w:ascii="Times New Roman" w:hAnsi="Times New Roman" w:cs="Times New Roman"/>
          <w:sz w:val="20"/>
        </w:rPr>
        <w:t xml:space="preserve"> Edition, Prentice Hall Upper Saddle River, NJ.</w:t>
      </w:r>
    </w:p>
    <w:p w14:paraId="4A2DF5CA" w14:textId="2B65B839" w:rsidR="004E1181" w:rsidRPr="00061E85" w:rsidRDefault="004E1181" w:rsidP="00061E85">
      <w:pPr>
        <w:pStyle w:val="EndNoteBibliography"/>
        <w:spacing w:after="120"/>
        <w:ind w:left="720" w:hanging="720"/>
        <w:jc w:val="left"/>
        <w:rPr>
          <w:rFonts w:ascii="Times New Roman" w:hAnsi="Times New Roman" w:cs="Times New Roman"/>
          <w:sz w:val="20"/>
        </w:rPr>
      </w:pPr>
      <w:r w:rsidRPr="00061E85">
        <w:rPr>
          <w:rFonts w:ascii="Times New Roman" w:hAnsi="Times New Roman" w:cs="Times New Roman"/>
          <w:sz w:val="20"/>
        </w:rPr>
        <w:t>Mahaffy, P., C. Webster, M. Cabane, P. Conrad, P. Coll, S. Atreya, R. Arvey, M. Barciniak, M. Benna, L. Bleacher, W. Brinckerhoff, J. Eigenbrode, D. Carignan, M. Cascia, R. Chalmers, J. Dworkin, T. Errigo, P. Everson, H. Franz, R. Farley, S. Feng, G. Frazier, C. Freissinet, D. Glavin, D. Harpold, D. Hawk, V. Holmes, C. Johnson, A. Jones, P. Jordan, J. Kellogg, J. Lewis, E. Lyness, C. Malespin, D. Martin, J. Maurer, A. Mcadam, D. Mclennan, T. Nolan, M. Noriega, A. Pavlov, B. Prats, E. Raaen, O. Sheinman, D. Sheppard, J. Smith, J. Stern, F. Tan, M. Trainer, D. Ming, R. Morris, J. Jones, C. Gundersen, A. Steele, J. Wray, O. Botta, L. Leshin, T. Owen, S. Battel, B. Jakosky, H. Manning, S. Squyres, R. Navarro-González, C. Mckay, F. Raulin, R. Sternberg, A. Buch, P. Sorensen, R. Kline-Schoder, D. Coscia, C. Szopa, S. Teinturier, C. Baffes, J. Feldman, G. Flesch, S. Forouhar, R. Garcia, D. Keymeulen, S. Woodward, B. Block, K. Arnett, R. Miller, C. Edmonson, S. Gorevan, Ande. Mumm. 2012. The Sample Analysis at Mars Investigation and Instrument Suite. Space Science Reviews 170: 401-478.</w:t>
      </w:r>
    </w:p>
    <w:p w14:paraId="20ABEBB6" w14:textId="401BBF82" w:rsidR="00201717" w:rsidRPr="00061E85" w:rsidRDefault="00201717" w:rsidP="00061E85">
      <w:pPr>
        <w:widowControl w:val="0"/>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Mahaffy, P.R., Beaty, D.W., Anderson, M., Aveni, G., Bada, J., Clemett, S., Des Marais, D., Douglas, S., Dworkin, J., Kern, R., Papanastassiou, D., Palluconi, F., Simmonds, J. Steele, A., Waite, H., and Zent, A.</w:t>
      </w:r>
      <w:r w:rsidR="00936873" w:rsidRPr="00061E85">
        <w:rPr>
          <w:rFonts w:ascii="Times New Roman" w:hAnsi="Times New Roman" w:cs="Times New Roman"/>
          <w:sz w:val="20"/>
        </w:rPr>
        <w:t xml:space="preserve"> (OCSSP)</w:t>
      </w:r>
      <w:r w:rsidRPr="00061E85">
        <w:rPr>
          <w:rFonts w:ascii="Times New Roman" w:hAnsi="Times New Roman" w:cs="Times New Roman"/>
          <w:sz w:val="20"/>
        </w:rPr>
        <w:t xml:space="preserve"> (2004). Science Priorities Related to the Organic Contamination of Martian Landers.  Unpublished white paper, 32 p, posted Nov., 2004 by the Mars Exploration Program Analysis Group (MEPAG) at http://mepag.jpl.nasa.gov/reports/index.htmlMahaffy, et  al., (2004).</w:t>
      </w:r>
    </w:p>
    <w:p w14:paraId="56358792" w14:textId="6BB17DC1" w:rsidR="004E1181" w:rsidRPr="00061E85" w:rsidRDefault="004E1181" w:rsidP="00061E85">
      <w:pPr>
        <w:pStyle w:val="EndNoteBibliography"/>
        <w:spacing w:after="120"/>
        <w:ind w:left="720" w:hanging="720"/>
        <w:jc w:val="left"/>
        <w:rPr>
          <w:rFonts w:ascii="Times New Roman" w:hAnsi="Times New Roman" w:cs="Times New Roman"/>
          <w:sz w:val="20"/>
        </w:rPr>
      </w:pPr>
      <w:r w:rsidRPr="00061E85">
        <w:rPr>
          <w:rFonts w:ascii="Times New Roman" w:hAnsi="Times New Roman" w:cs="Times New Roman"/>
          <w:sz w:val="20"/>
        </w:rPr>
        <w:t>Marshall, C. P., G. D. Love, C. E. Snape, A. C. Hill, A. C. Allwood, M. R. Walter, M. J. Van Kranendonk, S. A. Bowden, S. P. Sylva, Andr. E. Summons. 2007. Structural characterization of kerogen in 3.4 Ga Archaean cherts from the Pilbara Craton, Western Australia. Precambrian Research 155: 1-23.</w:t>
      </w:r>
    </w:p>
    <w:p w14:paraId="28604AF2" w14:textId="4F090706" w:rsidR="005C236B" w:rsidRPr="00061E85" w:rsidRDefault="005C236B" w:rsidP="00061E85">
      <w:pPr>
        <w:pStyle w:val="EndNoteBibliography"/>
        <w:spacing w:after="120"/>
        <w:ind w:left="720" w:hanging="720"/>
        <w:jc w:val="left"/>
        <w:rPr>
          <w:rFonts w:ascii="Times New Roman" w:hAnsi="Times New Roman" w:cs="Times New Roman"/>
          <w:sz w:val="20"/>
        </w:rPr>
      </w:pPr>
      <w:r w:rsidRPr="00061E85">
        <w:rPr>
          <w:rFonts w:ascii="Times New Roman" w:hAnsi="Times New Roman" w:cs="Times New Roman"/>
          <w:sz w:val="22"/>
        </w:rPr>
        <w:t>May, G.S. and C.J. Spanos, 2006, Fundamentals of semiconductor manufacturing and process control. Published by IEEE and Wiley-Interscience, Hoboken, NJ. pp. 463</w:t>
      </w:r>
      <w:r w:rsidR="00EF2E74" w:rsidRPr="00061E85">
        <w:rPr>
          <w:rFonts w:ascii="Times New Roman" w:hAnsi="Times New Roman" w:cs="Times New Roman"/>
          <w:noProof/>
          <w:sz w:val="20"/>
          <w:szCs w:val="20"/>
        </w:rPr>
        <w:t xml:space="preserve"> </w:t>
      </w:r>
    </w:p>
    <w:p w14:paraId="5E9EC98C" w14:textId="51946E9C" w:rsidR="004E1181" w:rsidRPr="00061E85" w:rsidRDefault="004E1181" w:rsidP="00061E85">
      <w:pPr>
        <w:spacing w:before="0" w:after="120"/>
        <w:ind w:left="720" w:hanging="720"/>
        <w:rPr>
          <w:rFonts w:ascii="Times New Roman" w:hAnsi="Times New Roman" w:cs="Times New Roman"/>
          <w:sz w:val="20"/>
        </w:rPr>
      </w:pPr>
      <w:r w:rsidRPr="00061E85">
        <w:rPr>
          <w:rFonts w:ascii="Times New Roman" w:hAnsi="Times New Roman" w:cs="Times New Roman"/>
          <w:sz w:val="20"/>
        </w:rPr>
        <w:t xml:space="preserve">Mayer L. M. (1994) Surface area control of organic carbon accumulation in continental shelf sediments. </w:t>
      </w:r>
      <w:r w:rsidRPr="00061E85">
        <w:rPr>
          <w:rFonts w:ascii="Times New Roman" w:hAnsi="Times New Roman" w:cs="Times New Roman"/>
          <w:i/>
          <w:sz w:val="20"/>
        </w:rPr>
        <w:t>Geochimica et Cosmochimica Acta</w:t>
      </w:r>
      <w:r w:rsidRPr="00061E85">
        <w:rPr>
          <w:rFonts w:ascii="Times New Roman" w:hAnsi="Times New Roman" w:cs="Times New Roman"/>
          <w:sz w:val="20"/>
        </w:rPr>
        <w:t xml:space="preserve"> </w:t>
      </w:r>
      <w:r w:rsidRPr="00061E85">
        <w:rPr>
          <w:rFonts w:ascii="Times New Roman" w:hAnsi="Times New Roman" w:cs="Times New Roman"/>
          <w:b/>
          <w:sz w:val="20"/>
        </w:rPr>
        <w:t>58</w:t>
      </w:r>
      <w:r w:rsidRPr="00061E85">
        <w:rPr>
          <w:rFonts w:ascii="Times New Roman" w:hAnsi="Times New Roman" w:cs="Times New Roman"/>
          <w:sz w:val="20"/>
        </w:rPr>
        <w:t>, 1271–1284.</w:t>
      </w:r>
    </w:p>
    <w:p w14:paraId="5000EA06" w14:textId="113827AD" w:rsidR="007F4B83" w:rsidRPr="00061E85" w:rsidRDefault="007F4B83" w:rsidP="00061E85">
      <w:pPr>
        <w:spacing w:before="0" w:after="120"/>
        <w:ind w:left="720" w:hanging="720"/>
        <w:rPr>
          <w:rFonts w:ascii="Times New Roman" w:hAnsi="Times New Roman" w:cs="Times New Roman"/>
          <w:sz w:val="20"/>
        </w:rPr>
      </w:pPr>
      <w:r w:rsidRPr="00061E85">
        <w:rPr>
          <w:rFonts w:ascii="Times New Roman" w:hAnsi="Times New Roman" w:cs="Times New Roman"/>
          <w:sz w:val="20"/>
        </w:rPr>
        <w:t>McCollom, T.M., Seewald, J.S., 2007. Abiotic Synthesis of Organic Compounds in Deep-Sea Hydrothermal Environments. Chemical Reviews (Washington, DC, United States) 107, 382-401.</w:t>
      </w:r>
    </w:p>
    <w:p w14:paraId="0CA6F414" w14:textId="0DF35443" w:rsidR="004E1181" w:rsidRPr="00061E85" w:rsidRDefault="004E1181" w:rsidP="00061E85">
      <w:pPr>
        <w:autoSpaceDE w:val="0"/>
        <w:autoSpaceDN w:val="0"/>
        <w:spacing w:before="0" w:after="120"/>
        <w:ind w:left="720" w:hanging="720"/>
        <w:rPr>
          <w:rFonts w:ascii="Times New Roman" w:hAnsi="Times New Roman" w:cs="Times New Roman"/>
          <w:sz w:val="20"/>
        </w:rPr>
      </w:pPr>
      <w:r w:rsidRPr="00061E85">
        <w:rPr>
          <w:rFonts w:ascii="Times New Roman" w:hAnsi="Times New Roman" w:cs="Times New Roman"/>
          <w:sz w:val="20"/>
        </w:rPr>
        <w:t>McDonald, G.D., Bada, J.L., 1995. A search for endogenous amino acids in the Martian meteorite EETA79001. Geochimica et Cosmochimica Acta 59, 1179-1184.</w:t>
      </w:r>
    </w:p>
    <w:p w14:paraId="7BEE4C2C" w14:textId="261D636E" w:rsidR="004E1181" w:rsidRPr="00061E85" w:rsidRDefault="004E1181" w:rsidP="00061E85">
      <w:pPr>
        <w:spacing w:before="0" w:after="120"/>
        <w:ind w:left="720" w:hanging="720"/>
        <w:rPr>
          <w:rFonts w:ascii="Times New Roman" w:hAnsi="Times New Roman" w:cs="Times New Roman"/>
          <w:sz w:val="20"/>
        </w:rPr>
      </w:pPr>
      <w:r w:rsidRPr="00061E85">
        <w:rPr>
          <w:rFonts w:ascii="Times New Roman" w:hAnsi="Times New Roman" w:cs="Times New Roman"/>
          <w:sz w:val="20"/>
        </w:rPr>
        <w:t xml:space="preserve">McKeegan, K. D., A. P. A. Kallio, V. S. Heber, G. Jarzebinski, P. H. Mao, C. D. Coath, T. Kunihiro et al. "The oxygen isotopic composition of the Sun inferred from captured solar wind." </w:t>
      </w:r>
      <w:r w:rsidRPr="00061E85">
        <w:rPr>
          <w:rFonts w:ascii="Times New Roman" w:hAnsi="Times New Roman" w:cs="Times New Roman"/>
          <w:i/>
          <w:sz w:val="20"/>
        </w:rPr>
        <w:t>Science</w:t>
      </w:r>
      <w:r w:rsidRPr="00061E85">
        <w:rPr>
          <w:rFonts w:ascii="Times New Roman" w:hAnsi="Times New Roman" w:cs="Times New Roman"/>
          <w:sz w:val="20"/>
        </w:rPr>
        <w:t xml:space="preserve"> 332, no. 6037 (2011): 1528-1532.</w:t>
      </w:r>
    </w:p>
    <w:p w14:paraId="5C3F8343" w14:textId="77777777" w:rsidR="00201717" w:rsidRPr="00061E85" w:rsidRDefault="00201717" w:rsidP="00061E85">
      <w:pPr>
        <w:widowControl w:val="0"/>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 xml:space="preserve">McLennan, S.M., Sephton, M.A., Allen, C., Allwood, A.C., Barbieri, R., Beaty, D.W., Boston, P., Carr, M., Grady, M., Grant, J., Heber, V.S., Herd, C.D.K., Hofmann, B., King, P., Mangold, N., Ori, G.G., Rossi, A.P., Raulin, F., Ruff, S.W., Sherwood Lollar, B., Symes, S., and Wilson, M.G. (2012) Planning for Mars Returned Sample Science:  Final report of the MSR End-to-End International Science Analysis Group (E2E-iSAG), Astrobiology 12:175–230; DOI: 10.1089/ast.2011.0805.  Can also be accessed on the MEPAG web site at </w:t>
      </w:r>
      <w:hyperlink w:history="1"/>
      <w:hyperlink r:id="rId52" w:history="1">
        <w:r w:rsidRPr="00061E85">
          <w:rPr>
            <w:rFonts w:ascii="Times New Roman" w:hAnsi="Times New Roman" w:cs="Times New Roman"/>
            <w:sz w:val="20"/>
          </w:rPr>
          <w:t>http:// mepag.jpl.nasa.gov /reports/E2E-iSAG_FINAL_REPORT.docx</w:t>
        </w:r>
      </w:hyperlink>
      <w:r w:rsidRPr="00061E85">
        <w:rPr>
          <w:rFonts w:ascii="Times New Roman" w:hAnsi="Times New Roman" w:cs="Times New Roman"/>
          <w:sz w:val="20"/>
        </w:rPr>
        <w:t>.</w:t>
      </w:r>
    </w:p>
    <w:p w14:paraId="789991AA" w14:textId="77777777" w:rsidR="006C6DB8" w:rsidRPr="00061E85" w:rsidRDefault="006C6DB8" w:rsidP="00061E85">
      <w:pPr>
        <w:spacing w:before="0" w:after="120"/>
        <w:ind w:left="720" w:hanging="720"/>
        <w:rPr>
          <w:rStyle w:val="apple-style-span"/>
          <w:rFonts w:ascii="Times New Roman" w:hAnsi="Times New Roman" w:cs="Times New Roman"/>
          <w:sz w:val="20"/>
          <w:szCs w:val="20"/>
        </w:rPr>
      </w:pPr>
      <w:r w:rsidRPr="00061E85">
        <w:rPr>
          <w:rFonts w:ascii="Times New Roman" w:hAnsi="Times New Roman" w:cs="Times New Roman"/>
          <w:sz w:val="20"/>
          <w:szCs w:val="20"/>
        </w:rPr>
        <w:t xml:space="preserve">MEPAG ND-SAG (2008).  Science Priorities for Mars Sample Return, </w:t>
      </w:r>
      <w:r w:rsidRPr="00061E85">
        <w:rPr>
          <w:rFonts w:ascii="Times New Roman" w:hAnsi="Times New Roman" w:cs="Times New Roman"/>
          <w:sz w:val="20"/>
          <w:szCs w:val="20"/>
          <w:u w:val="single"/>
        </w:rPr>
        <w:t>Astrobiology</w:t>
      </w:r>
      <w:r w:rsidRPr="00061E85">
        <w:rPr>
          <w:rFonts w:ascii="Times New Roman" w:hAnsi="Times New Roman" w:cs="Times New Roman"/>
          <w:sz w:val="20"/>
          <w:szCs w:val="20"/>
        </w:rPr>
        <w:t xml:space="preserve">, 8(3): 489-535. doi:10.1089/ast.2008.0759.  </w:t>
      </w:r>
    </w:p>
    <w:p w14:paraId="7FED3AED" w14:textId="4ABB073C" w:rsidR="004E1181" w:rsidRPr="00061E85" w:rsidRDefault="004E1181" w:rsidP="00061E85">
      <w:pPr>
        <w:pStyle w:val="EndNoteBibliography"/>
        <w:spacing w:after="120"/>
        <w:ind w:left="720" w:hanging="720"/>
        <w:jc w:val="left"/>
        <w:rPr>
          <w:rFonts w:ascii="Times New Roman" w:hAnsi="Times New Roman" w:cs="Times New Roman"/>
          <w:sz w:val="20"/>
        </w:rPr>
      </w:pPr>
      <w:r w:rsidRPr="00061E85">
        <w:rPr>
          <w:rFonts w:ascii="Times New Roman" w:hAnsi="Times New Roman" w:cs="Times New Roman"/>
          <w:sz w:val="20"/>
        </w:rPr>
        <w:t>Miller, K.E., Summons, R.E., Eigenbrode, J.L., Freissinet, C., Glavin, D.P., Martin, M.G., 2013. Analogue Experiments Identify Possible Precursor Compounds for Chlorohydrocarbons Detected in SAM, AGU, San Francisco.</w:t>
      </w:r>
    </w:p>
    <w:p w14:paraId="61ED134B" w14:textId="78ACCAE4" w:rsidR="004F2691" w:rsidRPr="00061E85" w:rsidRDefault="004F2691" w:rsidP="00061E85">
      <w:pPr>
        <w:pStyle w:val="EndNoteBibliography"/>
        <w:spacing w:after="120"/>
        <w:ind w:left="720" w:hanging="720"/>
        <w:jc w:val="left"/>
        <w:rPr>
          <w:rFonts w:ascii="Times New Roman" w:hAnsi="Times New Roman" w:cs="Times New Roman"/>
          <w:sz w:val="20"/>
        </w:rPr>
      </w:pPr>
      <w:r w:rsidRPr="00061E85">
        <w:rPr>
          <w:rFonts w:ascii="Times New Roman" w:hAnsi="Times New Roman" w:cs="Times New Roman"/>
          <w:sz w:val="20"/>
        </w:rPr>
        <w:t>Miteva VI, Brenchley JE: Detection and isolation of ultrasmall microorganisms from a 120,000-year-old Greenland glacier ice core. Appl Environ Microbiol 2005, 71(12):7806-7818.</w:t>
      </w:r>
    </w:p>
    <w:p w14:paraId="0B2E10AC" w14:textId="4CB019D6" w:rsidR="004E1181" w:rsidRPr="00061E85" w:rsidRDefault="004E1181" w:rsidP="00061E85">
      <w:pPr>
        <w:spacing w:before="0" w:after="120"/>
        <w:ind w:left="720" w:hanging="720"/>
        <w:rPr>
          <w:rFonts w:ascii="Times New Roman" w:hAnsi="Times New Roman" w:cs="Times New Roman"/>
          <w:sz w:val="20"/>
        </w:rPr>
      </w:pPr>
      <w:r w:rsidRPr="00061E85">
        <w:rPr>
          <w:rFonts w:ascii="Times New Roman" w:hAnsi="Times New Roman" w:cs="Times New Roman"/>
          <w:sz w:val="20"/>
        </w:rPr>
        <w:t xml:space="preserve">Ming, D. W., H. V. Lauer Jr., P. D. Archer Jr., B. Sutter, D. C. Golden, R. V. Morris, P. B. Niles, and W. V. Boynton (2009), Combustion of organic molecules by the thermal decomposition of perchlorate salts: Implications for organics at the Mars Phoenix Scout landing site, </w:t>
      </w:r>
      <w:r w:rsidRPr="00061E85">
        <w:rPr>
          <w:rFonts w:ascii="Times New Roman" w:hAnsi="Times New Roman" w:cs="Times New Roman"/>
          <w:i/>
          <w:sz w:val="20"/>
        </w:rPr>
        <w:t>Lunar Planet. Sci. Conf.</w:t>
      </w:r>
      <w:r w:rsidRPr="00061E85">
        <w:rPr>
          <w:rFonts w:ascii="Times New Roman" w:hAnsi="Times New Roman" w:cs="Times New Roman"/>
          <w:sz w:val="20"/>
        </w:rPr>
        <w:t xml:space="preserve">, </w:t>
      </w:r>
      <w:r w:rsidRPr="00061E85">
        <w:rPr>
          <w:rFonts w:ascii="Times New Roman" w:hAnsi="Times New Roman" w:cs="Times New Roman"/>
          <w:b/>
          <w:sz w:val="20"/>
        </w:rPr>
        <w:t>40th</w:t>
      </w:r>
      <w:r w:rsidRPr="00061E85">
        <w:rPr>
          <w:rFonts w:ascii="Times New Roman" w:hAnsi="Times New Roman" w:cs="Times New Roman"/>
          <w:sz w:val="20"/>
        </w:rPr>
        <w:t>, Abstract 2241.</w:t>
      </w:r>
    </w:p>
    <w:p w14:paraId="7501F59F" w14:textId="77777777" w:rsidR="00201717" w:rsidRPr="00061E85" w:rsidRDefault="00201717" w:rsidP="00061E85">
      <w:pPr>
        <w:widowControl w:val="0"/>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Ming, D. W., R. V. Morris, R. Woida, B. Sutter, H. V. Lauer, C. Shinohara, D. C. Golden, W. V. Boynton, R. E. Arvidson, R. L. Stewart, L. K. Tamppari, M. Gross and P. Smith. "Mars 2007 Phoenix Scout Mission Organic Free Blank: Method to Distinguish Mars Organics from Terrestrial Organics." Journal of Geophysical Research-Planets 113,  (2008). Artn E00a21 DOI 10.1029/2007je003061</w:t>
      </w:r>
    </w:p>
    <w:p w14:paraId="092C869E" w14:textId="77777777" w:rsidR="00201717" w:rsidRPr="00061E85" w:rsidRDefault="00201717" w:rsidP="00061E85">
      <w:pPr>
        <w:widowControl w:val="0"/>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Ming, D. W., P. D. Archer Jr.,</w:t>
      </w:r>
      <w:r w:rsidRPr="00061E85">
        <w:rPr>
          <w:rFonts w:ascii="Times New Roman" w:hAnsi="Times New Roman" w:cs="Times New Roman"/>
          <w:position w:val="10"/>
          <w:sz w:val="20"/>
        </w:rPr>
        <w:t xml:space="preserve"> </w:t>
      </w:r>
      <w:r w:rsidRPr="00061E85">
        <w:rPr>
          <w:rFonts w:ascii="Times New Roman" w:hAnsi="Times New Roman" w:cs="Times New Roman"/>
          <w:sz w:val="20"/>
        </w:rPr>
        <w:t>D. P. Glavin,</w:t>
      </w:r>
      <w:r w:rsidRPr="00061E85">
        <w:rPr>
          <w:rFonts w:ascii="Times New Roman" w:hAnsi="Times New Roman" w:cs="Times New Roman"/>
          <w:position w:val="10"/>
          <w:sz w:val="20"/>
        </w:rPr>
        <w:t xml:space="preserve"> </w:t>
      </w:r>
      <w:r w:rsidRPr="00061E85">
        <w:rPr>
          <w:rFonts w:ascii="Times New Roman" w:hAnsi="Times New Roman" w:cs="Times New Roman"/>
          <w:sz w:val="20"/>
        </w:rPr>
        <w:t>J. L. Eigenbrode,</w:t>
      </w:r>
      <w:r w:rsidRPr="00061E85">
        <w:rPr>
          <w:rFonts w:ascii="Times New Roman" w:hAnsi="Times New Roman" w:cs="Times New Roman"/>
          <w:position w:val="10"/>
          <w:sz w:val="20"/>
        </w:rPr>
        <w:t xml:space="preserve"> </w:t>
      </w:r>
      <w:r w:rsidRPr="00061E85">
        <w:rPr>
          <w:rFonts w:ascii="Times New Roman" w:hAnsi="Times New Roman" w:cs="Times New Roman"/>
          <w:sz w:val="20"/>
        </w:rPr>
        <w:t>H. B. Franz,</w:t>
      </w:r>
      <w:r w:rsidRPr="00061E85">
        <w:rPr>
          <w:rFonts w:ascii="Times New Roman" w:hAnsi="Times New Roman" w:cs="Times New Roman"/>
          <w:position w:val="10"/>
          <w:sz w:val="20"/>
        </w:rPr>
        <w:t xml:space="preserve"> </w:t>
      </w:r>
      <w:r w:rsidRPr="00061E85">
        <w:rPr>
          <w:rFonts w:ascii="Times New Roman" w:hAnsi="Times New Roman" w:cs="Times New Roman"/>
          <w:sz w:val="20"/>
        </w:rPr>
        <w:t>B. Sutter,</w:t>
      </w:r>
      <w:r w:rsidRPr="00061E85">
        <w:rPr>
          <w:rFonts w:ascii="Times New Roman" w:hAnsi="Times New Roman" w:cs="Times New Roman"/>
          <w:position w:val="10"/>
          <w:sz w:val="20"/>
        </w:rPr>
        <w:t xml:space="preserve"> </w:t>
      </w:r>
      <w:r w:rsidRPr="00061E85">
        <w:rPr>
          <w:rFonts w:ascii="Times New Roman" w:hAnsi="Times New Roman" w:cs="Times New Roman"/>
          <w:sz w:val="20"/>
        </w:rPr>
        <w:t>A. E. Brunner,</w:t>
      </w:r>
      <w:r w:rsidRPr="00061E85">
        <w:rPr>
          <w:rFonts w:ascii="Times New Roman" w:hAnsi="Times New Roman" w:cs="Times New Roman"/>
          <w:position w:val="10"/>
          <w:sz w:val="20"/>
        </w:rPr>
        <w:t xml:space="preserve"> </w:t>
      </w:r>
      <w:r w:rsidRPr="00061E85">
        <w:rPr>
          <w:rFonts w:ascii="Times New Roman" w:hAnsi="Times New Roman" w:cs="Times New Roman"/>
          <w:sz w:val="20"/>
        </w:rPr>
        <w:t>J. C. Stern,</w:t>
      </w:r>
      <w:r w:rsidRPr="00061E85">
        <w:rPr>
          <w:rFonts w:ascii="Times New Roman" w:hAnsi="Times New Roman" w:cs="Times New Roman"/>
          <w:position w:val="10"/>
          <w:sz w:val="20"/>
        </w:rPr>
        <w:t xml:space="preserve"> </w:t>
      </w:r>
      <w:r w:rsidRPr="00061E85">
        <w:rPr>
          <w:rFonts w:ascii="Times New Roman" w:hAnsi="Times New Roman" w:cs="Times New Roman"/>
          <w:sz w:val="20"/>
        </w:rPr>
        <w:t>C. Freissinet,</w:t>
      </w:r>
      <w:r w:rsidRPr="00061E85">
        <w:rPr>
          <w:rFonts w:ascii="Times New Roman" w:hAnsi="Times New Roman" w:cs="Times New Roman"/>
          <w:position w:val="10"/>
          <w:sz w:val="20"/>
        </w:rPr>
        <w:t xml:space="preserve"> </w:t>
      </w:r>
      <w:r w:rsidRPr="00061E85">
        <w:rPr>
          <w:rFonts w:ascii="Times New Roman" w:hAnsi="Times New Roman" w:cs="Times New Roman"/>
          <w:sz w:val="20"/>
        </w:rPr>
        <w:t>A. C. McAdam,</w:t>
      </w:r>
      <w:r w:rsidRPr="00061E85">
        <w:rPr>
          <w:rFonts w:ascii="Times New Roman" w:hAnsi="Times New Roman" w:cs="Times New Roman"/>
          <w:position w:val="10"/>
          <w:sz w:val="20"/>
        </w:rPr>
        <w:t xml:space="preserve"> </w:t>
      </w:r>
      <w:r w:rsidRPr="00061E85">
        <w:rPr>
          <w:rFonts w:ascii="Times New Roman" w:hAnsi="Times New Roman" w:cs="Times New Roman"/>
          <w:sz w:val="20"/>
        </w:rPr>
        <w:t>P. R. Mahaffy,</w:t>
      </w:r>
      <w:r w:rsidRPr="00061E85">
        <w:rPr>
          <w:rFonts w:ascii="Times New Roman" w:hAnsi="Times New Roman" w:cs="Times New Roman"/>
          <w:position w:val="10"/>
          <w:sz w:val="20"/>
        </w:rPr>
        <w:t xml:space="preserve"> </w:t>
      </w:r>
      <w:r w:rsidRPr="00061E85">
        <w:rPr>
          <w:rFonts w:ascii="Times New Roman" w:hAnsi="Times New Roman" w:cs="Times New Roman"/>
          <w:sz w:val="20"/>
        </w:rPr>
        <w:t>M. Cabane,</w:t>
      </w:r>
      <w:r w:rsidRPr="00061E85">
        <w:rPr>
          <w:rFonts w:ascii="Times New Roman" w:hAnsi="Times New Roman" w:cs="Times New Roman"/>
          <w:position w:val="10"/>
          <w:sz w:val="20"/>
        </w:rPr>
        <w:t xml:space="preserve"> </w:t>
      </w:r>
      <w:r w:rsidRPr="00061E85">
        <w:rPr>
          <w:rFonts w:ascii="Times New Roman" w:hAnsi="Times New Roman" w:cs="Times New Roman"/>
          <w:sz w:val="20"/>
        </w:rPr>
        <w:t>P. Coll,</w:t>
      </w:r>
      <w:r w:rsidRPr="00061E85">
        <w:rPr>
          <w:rFonts w:ascii="Times New Roman" w:hAnsi="Times New Roman" w:cs="Times New Roman"/>
          <w:position w:val="10"/>
          <w:sz w:val="20"/>
        </w:rPr>
        <w:t xml:space="preserve"> </w:t>
      </w:r>
      <w:r w:rsidRPr="00061E85">
        <w:rPr>
          <w:rFonts w:ascii="Times New Roman" w:hAnsi="Times New Roman" w:cs="Times New Roman"/>
          <w:sz w:val="20"/>
        </w:rPr>
        <w:t>J. L. Campbell,</w:t>
      </w:r>
      <w:r w:rsidRPr="00061E85">
        <w:rPr>
          <w:rFonts w:ascii="Times New Roman" w:hAnsi="Times New Roman" w:cs="Times New Roman"/>
          <w:position w:val="10"/>
          <w:sz w:val="20"/>
        </w:rPr>
        <w:t xml:space="preserve"> </w:t>
      </w:r>
      <w:r w:rsidRPr="00061E85">
        <w:rPr>
          <w:rFonts w:ascii="Times New Roman" w:hAnsi="Times New Roman" w:cs="Times New Roman"/>
          <w:sz w:val="20"/>
        </w:rPr>
        <w:t>S. K. Atreya,</w:t>
      </w:r>
      <w:r w:rsidRPr="00061E85">
        <w:rPr>
          <w:rFonts w:ascii="Times New Roman" w:hAnsi="Times New Roman" w:cs="Times New Roman"/>
          <w:position w:val="10"/>
          <w:sz w:val="20"/>
        </w:rPr>
        <w:t xml:space="preserve"> </w:t>
      </w:r>
      <w:r w:rsidRPr="00061E85">
        <w:rPr>
          <w:rFonts w:ascii="Times New Roman" w:hAnsi="Times New Roman" w:cs="Times New Roman"/>
          <w:sz w:val="20"/>
        </w:rPr>
        <w:t>P. B. Niles,</w:t>
      </w:r>
      <w:r w:rsidRPr="00061E85">
        <w:rPr>
          <w:rFonts w:ascii="Times New Roman" w:hAnsi="Times New Roman" w:cs="Times New Roman"/>
          <w:position w:val="10"/>
          <w:sz w:val="20"/>
        </w:rPr>
        <w:t xml:space="preserve"> </w:t>
      </w:r>
      <w:r w:rsidRPr="00061E85">
        <w:rPr>
          <w:rFonts w:ascii="Times New Roman" w:hAnsi="Times New Roman" w:cs="Times New Roman"/>
          <w:sz w:val="20"/>
        </w:rPr>
        <w:t>J. F. Bell III,</w:t>
      </w:r>
      <w:r w:rsidRPr="00061E85">
        <w:rPr>
          <w:rFonts w:ascii="Times New Roman" w:hAnsi="Times New Roman" w:cs="Times New Roman"/>
          <w:position w:val="10"/>
          <w:sz w:val="20"/>
        </w:rPr>
        <w:t xml:space="preserve"> </w:t>
      </w:r>
      <w:r w:rsidRPr="00061E85">
        <w:rPr>
          <w:rFonts w:ascii="Times New Roman" w:hAnsi="Times New Roman" w:cs="Times New Roman"/>
          <w:sz w:val="20"/>
        </w:rPr>
        <w:t>D. L. Bish,W. B. Brinckerhoff,</w:t>
      </w:r>
      <w:r w:rsidRPr="00061E85">
        <w:rPr>
          <w:rFonts w:ascii="Times New Roman" w:hAnsi="Times New Roman" w:cs="Times New Roman"/>
          <w:position w:val="10"/>
          <w:sz w:val="20"/>
        </w:rPr>
        <w:t xml:space="preserve"> </w:t>
      </w:r>
      <w:r w:rsidRPr="00061E85">
        <w:rPr>
          <w:rFonts w:ascii="Times New Roman" w:hAnsi="Times New Roman" w:cs="Times New Roman"/>
          <w:sz w:val="20"/>
        </w:rPr>
        <w:t>A. Buch,</w:t>
      </w:r>
      <w:r w:rsidRPr="00061E85">
        <w:rPr>
          <w:rFonts w:ascii="Times New Roman" w:hAnsi="Times New Roman" w:cs="Times New Roman"/>
          <w:position w:val="10"/>
          <w:sz w:val="20"/>
        </w:rPr>
        <w:t xml:space="preserve"> </w:t>
      </w:r>
      <w:r w:rsidRPr="00061E85">
        <w:rPr>
          <w:rFonts w:ascii="Times New Roman" w:hAnsi="Times New Roman" w:cs="Times New Roman"/>
          <w:sz w:val="20"/>
        </w:rPr>
        <w:t>P. G. Conrad,</w:t>
      </w:r>
      <w:r w:rsidRPr="00061E85">
        <w:rPr>
          <w:rFonts w:ascii="Times New Roman" w:hAnsi="Times New Roman" w:cs="Times New Roman"/>
          <w:position w:val="10"/>
          <w:sz w:val="20"/>
        </w:rPr>
        <w:t xml:space="preserve"> </w:t>
      </w:r>
      <w:r w:rsidRPr="00061E85">
        <w:rPr>
          <w:rFonts w:ascii="Times New Roman" w:hAnsi="Times New Roman" w:cs="Times New Roman"/>
          <w:sz w:val="20"/>
        </w:rPr>
        <w:t>D. J. Des Marais,</w:t>
      </w:r>
      <w:r w:rsidRPr="00061E85">
        <w:rPr>
          <w:rFonts w:ascii="Times New Roman" w:hAnsi="Times New Roman" w:cs="Times New Roman"/>
          <w:position w:val="10"/>
          <w:sz w:val="20"/>
        </w:rPr>
        <w:t xml:space="preserve"> </w:t>
      </w:r>
      <w:r w:rsidRPr="00061E85">
        <w:rPr>
          <w:rFonts w:ascii="Times New Roman" w:hAnsi="Times New Roman" w:cs="Times New Roman"/>
          <w:sz w:val="20"/>
        </w:rPr>
        <w:t>B. L. Ehlmann,</w:t>
      </w:r>
      <w:r w:rsidRPr="00061E85">
        <w:rPr>
          <w:rFonts w:ascii="Times New Roman" w:hAnsi="Times New Roman" w:cs="Times New Roman"/>
          <w:position w:val="10"/>
          <w:sz w:val="20"/>
        </w:rPr>
        <w:t xml:space="preserve"> </w:t>
      </w:r>
      <w:r w:rsidRPr="00061E85">
        <w:rPr>
          <w:rFonts w:ascii="Times New Roman" w:hAnsi="Times New Roman" w:cs="Times New Roman"/>
          <w:sz w:val="20"/>
        </w:rPr>
        <w:t>A. G. Fairén,</w:t>
      </w:r>
      <w:r w:rsidRPr="00061E85">
        <w:rPr>
          <w:rFonts w:ascii="Times New Roman" w:hAnsi="Times New Roman" w:cs="Times New Roman"/>
          <w:position w:val="10"/>
          <w:sz w:val="20"/>
        </w:rPr>
        <w:t xml:space="preserve"> </w:t>
      </w:r>
      <w:r w:rsidRPr="00061E85">
        <w:rPr>
          <w:rFonts w:ascii="Times New Roman" w:hAnsi="Times New Roman" w:cs="Times New Roman"/>
          <w:sz w:val="20"/>
        </w:rPr>
        <w:t>K. Farley,</w:t>
      </w:r>
      <w:r w:rsidRPr="00061E85">
        <w:rPr>
          <w:rFonts w:ascii="Times New Roman" w:hAnsi="Times New Roman" w:cs="Times New Roman"/>
          <w:position w:val="10"/>
          <w:sz w:val="20"/>
        </w:rPr>
        <w:t xml:space="preserve"> </w:t>
      </w:r>
      <w:r w:rsidRPr="00061E85">
        <w:rPr>
          <w:rFonts w:ascii="Times New Roman" w:hAnsi="Times New Roman" w:cs="Times New Roman"/>
          <w:sz w:val="20"/>
        </w:rPr>
        <w:t>G. J. Flesch,</w:t>
      </w:r>
      <w:r w:rsidRPr="00061E85">
        <w:rPr>
          <w:rFonts w:ascii="Times New Roman" w:hAnsi="Times New Roman" w:cs="Times New Roman"/>
          <w:position w:val="10"/>
          <w:sz w:val="20"/>
        </w:rPr>
        <w:t xml:space="preserve"> </w:t>
      </w:r>
      <w:r w:rsidRPr="00061E85">
        <w:rPr>
          <w:rFonts w:ascii="Times New Roman" w:hAnsi="Times New Roman" w:cs="Times New Roman"/>
          <w:sz w:val="20"/>
        </w:rPr>
        <w:t>P. Francois,</w:t>
      </w:r>
      <w:r w:rsidRPr="00061E85">
        <w:rPr>
          <w:rFonts w:ascii="Times New Roman" w:hAnsi="Times New Roman" w:cs="Times New Roman"/>
          <w:position w:val="10"/>
          <w:sz w:val="20"/>
        </w:rPr>
        <w:t xml:space="preserve"> </w:t>
      </w:r>
      <w:r w:rsidRPr="00061E85">
        <w:rPr>
          <w:rFonts w:ascii="Times New Roman" w:hAnsi="Times New Roman" w:cs="Times New Roman"/>
          <w:sz w:val="20"/>
        </w:rPr>
        <w:t>R. Gellert,</w:t>
      </w:r>
      <w:r w:rsidRPr="00061E85">
        <w:rPr>
          <w:rFonts w:ascii="Times New Roman" w:hAnsi="Times New Roman" w:cs="Times New Roman"/>
          <w:position w:val="10"/>
          <w:sz w:val="20"/>
        </w:rPr>
        <w:t xml:space="preserve"> </w:t>
      </w:r>
      <w:r w:rsidRPr="00061E85">
        <w:rPr>
          <w:rFonts w:ascii="Times New Roman" w:hAnsi="Times New Roman" w:cs="Times New Roman"/>
          <w:sz w:val="20"/>
        </w:rPr>
        <w:t>J. A. Grant,</w:t>
      </w:r>
      <w:r w:rsidRPr="00061E85">
        <w:rPr>
          <w:rFonts w:ascii="Times New Roman" w:hAnsi="Times New Roman" w:cs="Times New Roman"/>
          <w:position w:val="10"/>
          <w:sz w:val="20"/>
        </w:rPr>
        <w:t xml:space="preserve"> </w:t>
      </w:r>
      <w:r w:rsidRPr="00061E85">
        <w:rPr>
          <w:rFonts w:ascii="Times New Roman" w:hAnsi="Times New Roman" w:cs="Times New Roman"/>
          <w:sz w:val="20"/>
        </w:rPr>
        <w:t>J. P. Grotzinger,</w:t>
      </w:r>
      <w:r w:rsidRPr="00061E85">
        <w:rPr>
          <w:rFonts w:ascii="Times New Roman" w:hAnsi="Times New Roman" w:cs="Times New Roman"/>
          <w:position w:val="10"/>
          <w:sz w:val="20"/>
        </w:rPr>
        <w:t xml:space="preserve"> </w:t>
      </w:r>
      <w:r w:rsidRPr="00061E85">
        <w:rPr>
          <w:rFonts w:ascii="Times New Roman" w:hAnsi="Times New Roman" w:cs="Times New Roman"/>
          <w:sz w:val="20"/>
        </w:rPr>
        <w:t>S. Gupta,</w:t>
      </w:r>
      <w:r w:rsidRPr="00061E85">
        <w:rPr>
          <w:rFonts w:ascii="Times New Roman" w:hAnsi="Times New Roman" w:cs="Times New Roman"/>
          <w:position w:val="10"/>
          <w:sz w:val="20"/>
        </w:rPr>
        <w:t xml:space="preserve"> </w:t>
      </w:r>
      <w:r w:rsidRPr="00061E85">
        <w:rPr>
          <w:rFonts w:ascii="Times New Roman" w:hAnsi="Times New Roman" w:cs="Times New Roman"/>
          <w:sz w:val="20"/>
        </w:rPr>
        <w:t>K. E. Herkenhoff,</w:t>
      </w:r>
      <w:r w:rsidRPr="00061E85">
        <w:rPr>
          <w:rFonts w:ascii="Times New Roman" w:hAnsi="Times New Roman" w:cs="Times New Roman"/>
          <w:position w:val="10"/>
          <w:sz w:val="20"/>
        </w:rPr>
        <w:t xml:space="preserve"> </w:t>
      </w:r>
      <w:r w:rsidRPr="00061E85">
        <w:rPr>
          <w:rFonts w:ascii="Times New Roman" w:hAnsi="Times New Roman" w:cs="Times New Roman"/>
          <w:sz w:val="20"/>
        </w:rPr>
        <w:t>J. A. Hurowitz,</w:t>
      </w:r>
      <w:r w:rsidRPr="00061E85">
        <w:rPr>
          <w:rFonts w:ascii="Times New Roman" w:hAnsi="Times New Roman" w:cs="Times New Roman"/>
          <w:position w:val="10"/>
          <w:sz w:val="20"/>
        </w:rPr>
        <w:t xml:space="preserve"> </w:t>
      </w:r>
      <w:r w:rsidRPr="00061E85">
        <w:rPr>
          <w:rFonts w:ascii="Times New Roman" w:hAnsi="Times New Roman" w:cs="Times New Roman"/>
          <w:sz w:val="20"/>
        </w:rPr>
        <w:t>L. A. Leshin,</w:t>
      </w:r>
      <w:r w:rsidRPr="00061E85">
        <w:rPr>
          <w:rFonts w:ascii="Times New Roman" w:hAnsi="Times New Roman" w:cs="Times New Roman"/>
          <w:position w:val="10"/>
          <w:sz w:val="20"/>
        </w:rPr>
        <w:t xml:space="preserve"> </w:t>
      </w:r>
      <w:r w:rsidRPr="00061E85">
        <w:rPr>
          <w:rFonts w:ascii="Times New Roman" w:hAnsi="Times New Roman" w:cs="Times New Roman"/>
          <w:sz w:val="20"/>
        </w:rPr>
        <w:t>K. W. Lewis,</w:t>
      </w:r>
      <w:r w:rsidRPr="00061E85">
        <w:rPr>
          <w:rFonts w:ascii="Times New Roman" w:hAnsi="Times New Roman" w:cs="Times New Roman"/>
          <w:position w:val="10"/>
          <w:sz w:val="20"/>
        </w:rPr>
        <w:t xml:space="preserve"> </w:t>
      </w:r>
      <w:r w:rsidRPr="00061E85">
        <w:rPr>
          <w:rFonts w:ascii="Times New Roman" w:hAnsi="Times New Roman" w:cs="Times New Roman"/>
          <w:sz w:val="20"/>
        </w:rPr>
        <w:t>S. M. McLennan,</w:t>
      </w:r>
      <w:r w:rsidRPr="00061E85">
        <w:rPr>
          <w:rFonts w:ascii="Times New Roman" w:hAnsi="Times New Roman" w:cs="Times New Roman"/>
          <w:position w:val="10"/>
          <w:sz w:val="20"/>
        </w:rPr>
        <w:t xml:space="preserve"> </w:t>
      </w:r>
      <w:r w:rsidRPr="00061E85">
        <w:rPr>
          <w:rFonts w:ascii="Times New Roman" w:hAnsi="Times New Roman" w:cs="Times New Roman"/>
          <w:sz w:val="20"/>
        </w:rPr>
        <w:t>K. E. Miller,</w:t>
      </w:r>
      <w:r w:rsidRPr="00061E85">
        <w:rPr>
          <w:rFonts w:ascii="Times New Roman" w:hAnsi="Times New Roman" w:cs="Times New Roman"/>
          <w:position w:val="10"/>
          <w:sz w:val="20"/>
        </w:rPr>
        <w:t xml:space="preserve"> </w:t>
      </w:r>
      <w:r w:rsidRPr="00061E85">
        <w:rPr>
          <w:rFonts w:ascii="Times New Roman" w:hAnsi="Times New Roman" w:cs="Times New Roman"/>
          <w:sz w:val="20"/>
        </w:rPr>
        <w:t>J. Moersch,</w:t>
      </w:r>
      <w:r w:rsidRPr="00061E85">
        <w:rPr>
          <w:rFonts w:ascii="Times New Roman" w:hAnsi="Times New Roman" w:cs="Times New Roman"/>
          <w:position w:val="10"/>
          <w:sz w:val="20"/>
        </w:rPr>
        <w:t xml:space="preserve"> </w:t>
      </w:r>
      <w:r w:rsidRPr="00061E85">
        <w:rPr>
          <w:rFonts w:ascii="Times New Roman" w:hAnsi="Times New Roman" w:cs="Times New Roman"/>
          <w:sz w:val="20"/>
        </w:rPr>
        <w:t>R. V. Morris,</w:t>
      </w:r>
      <w:r w:rsidRPr="00061E85">
        <w:rPr>
          <w:rFonts w:ascii="Times New Roman" w:hAnsi="Times New Roman" w:cs="Times New Roman"/>
          <w:position w:val="10"/>
          <w:sz w:val="20"/>
        </w:rPr>
        <w:t xml:space="preserve"> </w:t>
      </w:r>
      <w:r w:rsidRPr="00061E85">
        <w:rPr>
          <w:rFonts w:ascii="Times New Roman" w:hAnsi="Times New Roman" w:cs="Times New Roman"/>
          <w:sz w:val="20"/>
        </w:rPr>
        <w:t>R. Navarro-González,</w:t>
      </w:r>
      <w:r w:rsidRPr="00061E85">
        <w:rPr>
          <w:rFonts w:ascii="Times New Roman" w:hAnsi="Times New Roman" w:cs="Times New Roman"/>
          <w:position w:val="10"/>
          <w:sz w:val="20"/>
        </w:rPr>
        <w:t xml:space="preserve"> </w:t>
      </w:r>
      <w:r w:rsidRPr="00061E85">
        <w:rPr>
          <w:rFonts w:ascii="Times New Roman" w:hAnsi="Times New Roman" w:cs="Times New Roman"/>
          <w:sz w:val="20"/>
        </w:rPr>
        <w:t>A. A. Pavlov,</w:t>
      </w:r>
      <w:r w:rsidRPr="00061E85">
        <w:rPr>
          <w:rFonts w:ascii="Times New Roman" w:hAnsi="Times New Roman" w:cs="Times New Roman"/>
          <w:position w:val="10"/>
          <w:sz w:val="20"/>
        </w:rPr>
        <w:t xml:space="preserve"> </w:t>
      </w:r>
      <w:r w:rsidRPr="00061E85">
        <w:rPr>
          <w:rFonts w:ascii="Times New Roman" w:hAnsi="Times New Roman" w:cs="Times New Roman"/>
          <w:sz w:val="20"/>
        </w:rPr>
        <w:t>G. M. Perrett,</w:t>
      </w:r>
      <w:r w:rsidRPr="00061E85">
        <w:rPr>
          <w:rFonts w:ascii="Times New Roman" w:hAnsi="Times New Roman" w:cs="Times New Roman"/>
          <w:position w:val="10"/>
          <w:sz w:val="20"/>
        </w:rPr>
        <w:t xml:space="preserve"> </w:t>
      </w:r>
      <w:r w:rsidRPr="00061E85">
        <w:rPr>
          <w:rFonts w:ascii="MS Mincho" w:eastAsia="MS Mincho" w:hAnsi="MS Mincho" w:cs="MS Mincho" w:hint="eastAsia"/>
          <w:sz w:val="20"/>
        </w:rPr>
        <w:t> </w:t>
      </w:r>
      <w:r w:rsidRPr="00061E85">
        <w:rPr>
          <w:rFonts w:ascii="Times New Roman" w:hAnsi="Times New Roman" w:cs="Times New Roman"/>
          <w:sz w:val="20"/>
        </w:rPr>
        <w:t>I. Pradler,</w:t>
      </w:r>
      <w:r w:rsidRPr="00061E85">
        <w:rPr>
          <w:rFonts w:ascii="Times New Roman" w:hAnsi="Times New Roman" w:cs="Times New Roman"/>
          <w:position w:val="10"/>
          <w:sz w:val="20"/>
        </w:rPr>
        <w:t xml:space="preserve"> </w:t>
      </w:r>
      <w:r w:rsidRPr="00061E85">
        <w:rPr>
          <w:rFonts w:ascii="Times New Roman" w:hAnsi="Times New Roman" w:cs="Times New Roman"/>
          <w:sz w:val="20"/>
        </w:rPr>
        <w:t>S. W. Squyres,</w:t>
      </w:r>
      <w:r w:rsidRPr="00061E85">
        <w:rPr>
          <w:rFonts w:ascii="Times New Roman" w:hAnsi="Times New Roman" w:cs="Times New Roman"/>
          <w:position w:val="10"/>
          <w:sz w:val="20"/>
        </w:rPr>
        <w:t xml:space="preserve"> </w:t>
      </w:r>
      <w:r w:rsidRPr="00061E85">
        <w:rPr>
          <w:rFonts w:ascii="Times New Roman" w:hAnsi="Times New Roman" w:cs="Times New Roman"/>
          <w:sz w:val="20"/>
        </w:rPr>
        <w:t>R. E. Summons,</w:t>
      </w:r>
      <w:r w:rsidRPr="00061E85">
        <w:rPr>
          <w:rFonts w:ascii="Times New Roman" w:hAnsi="Times New Roman" w:cs="Times New Roman"/>
          <w:position w:val="10"/>
          <w:sz w:val="20"/>
        </w:rPr>
        <w:t xml:space="preserve"> </w:t>
      </w:r>
      <w:r w:rsidRPr="00061E85">
        <w:rPr>
          <w:rFonts w:ascii="Times New Roman" w:hAnsi="Times New Roman" w:cs="Times New Roman"/>
          <w:sz w:val="20"/>
        </w:rPr>
        <w:t>A. Steele,</w:t>
      </w:r>
      <w:r w:rsidRPr="00061E85">
        <w:rPr>
          <w:rFonts w:ascii="Times New Roman" w:hAnsi="Times New Roman" w:cs="Times New Roman"/>
          <w:position w:val="10"/>
          <w:sz w:val="20"/>
        </w:rPr>
        <w:t xml:space="preserve"> </w:t>
      </w:r>
      <w:r w:rsidRPr="00061E85">
        <w:rPr>
          <w:rFonts w:ascii="Times New Roman" w:hAnsi="Times New Roman" w:cs="Times New Roman"/>
          <w:sz w:val="20"/>
        </w:rPr>
        <w:t>E. M. Stolper,</w:t>
      </w:r>
      <w:r w:rsidRPr="00061E85">
        <w:rPr>
          <w:rFonts w:ascii="Times New Roman" w:hAnsi="Times New Roman" w:cs="Times New Roman"/>
          <w:position w:val="10"/>
          <w:sz w:val="20"/>
        </w:rPr>
        <w:t xml:space="preserve"> </w:t>
      </w:r>
      <w:r w:rsidRPr="00061E85">
        <w:rPr>
          <w:rFonts w:ascii="Times New Roman" w:hAnsi="Times New Roman" w:cs="Times New Roman"/>
          <w:sz w:val="20"/>
        </w:rPr>
        <w:t>D. Y. Sumner, C. Szopa,</w:t>
      </w:r>
      <w:r w:rsidRPr="00061E85">
        <w:rPr>
          <w:rFonts w:ascii="Times New Roman" w:hAnsi="Times New Roman" w:cs="Times New Roman"/>
          <w:position w:val="10"/>
          <w:sz w:val="20"/>
        </w:rPr>
        <w:t xml:space="preserve"> </w:t>
      </w:r>
      <w:r w:rsidRPr="00061E85">
        <w:rPr>
          <w:rFonts w:ascii="Times New Roman" w:hAnsi="Times New Roman" w:cs="Times New Roman"/>
          <w:sz w:val="20"/>
        </w:rPr>
        <w:t>S. Teinturier,</w:t>
      </w:r>
      <w:r w:rsidRPr="00061E85">
        <w:rPr>
          <w:rFonts w:ascii="Times New Roman" w:hAnsi="Times New Roman" w:cs="Times New Roman"/>
          <w:position w:val="10"/>
          <w:sz w:val="20"/>
        </w:rPr>
        <w:t xml:space="preserve"> </w:t>
      </w:r>
      <w:r w:rsidRPr="00061E85">
        <w:rPr>
          <w:rFonts w:ascii="Times New Roman" w:hAnsi="Times New Roman" w:cs="Times New Roman"/>
          <w:sz w:val="20"/>
        </w:rPr>
        <w:t>M. G. Trainer,</w:t>
      </w:r>
      <w:r w:rsidRPr="00061E85">
        <w:rPr>
          <w:rFonts w:ascii="Times New Roman" w:hAnsi="Times New Roman" w:cs="Times New Roman"/>
          <w:position w:val="10"/>
          <w:sz w:val="20"/>
        </w:rPr>
        <w:t xml:space="preserve"> </w:t>
      </w:r>
      <w:r w:rsidRPr="00061E85">
        <w:rPr>
          <w:rFonts w:ascii="Times New Roman" w:hAnsi="Times New Roman" w:cs="Times New Roman"/>
          <w:sz w:val="20"/>
        </w:rPr>
        <w:t>A. H. Treiman,</w:t>
      </w:r>
      <w:r w:rsidRPr="00061E85">
        <w:rPr>
          <w:rFonts w:ascii="Times New Roman" w:hAnsi="Times New Roman" w:cs="Times New Roman"/>
          <w:position w:val="10"/>
          <w:sz w:val="20"/>
        </w:rPr>
        <w:t xml:space="preserve"> </w:t>
      </w:r>
      <w:r w:rsidRPr="00061E85">
        <w:rPr>
          <w:rFonts w:ascii="Times New Roman" w:hAnsi="Times New Roman" w:cs="Times New Roman"/>
          <w:sz w:val="20"/>
        </w:rPr>
        <w:t>D. T. Vaniman,</w:t>
      </w:r>
      <w:r w:rsidRPr="00061E85">
        <w:rPr>
          <w:rFonts w:ascii="Times New Roman" w:hAnsi="Times New Roman" w:cs="Times New Roman"/>
          <w:position w:val="10"/>
          <w:sz w:val="20"/>
        </w:rPr>
        <w:t xml:space="preserve"> </w:t>
      </w:r>
      <w:r w:rsidRPr="00061E85">
        <w:rPr>
          <w:rFonts w:ascii="Times New Roman" w:hAnsi="Times New Roman" w:cs="Times New Roman"/>
          <w:sz w:val="20"/>
        </w:rPr>
        <w:t>A. R. Vasavada,</w:t>
      </w:r>
      <w:r w:rsidRPr="00061E85">
        <w:rPr>
          <w:rFonts w:ascii="Times New Roman" w:hAnsi="Times New Roman" w:cs="Times New Roman"/>
          <w:position w:val="10"/>
          <w:sz w:val="20"/>
        </w:rPr>
        <w:t xml:space="preserve"> </w:t>
      </w:r>
      <w:r w:rsidRPr="00061E85">
        <w:rPr>
          <w:rFonts w:ascii="Times New Roman" w:hAnsi="Times New Roman" w:cs="Times New Roman"/>
          <w:sz w:val="20"/>
        </w:rPr>
        <w:t>C. R. Webster,</w:t>
      </w:r>
      <w:r w:rsidRPr="00061E85">
        <w:rPr>
          <w:rFonts w:ascii="Times New Roman" w:hAnsi="Times New Roman" w:cs="Times New Roman"/>
          <w:position w:val="10"/>
          <w:sz w:val="20"/>
        </w:rPr>
        <w:t xml:space="preserve"> </w:t>
      </w:r>
      <w:r w:rsidRPr="00061E85">
        <w:rPr>
          <w:rFonts w:ascii="Times New Roman" w:hAnsi="Times New Roman" w:cs="Times New Roman"/>
          <w:sz w:val="20"/>
        </w:rPr>
        <w:t>J. J. Wray,</w:t>
      </w:r>
      <w:r w:rsidRPr="00061E85">
        <w:rPr>
          <w:rFonts w:ascii="Times New Roman" w:hAnsi="Times New Roman" w:cs="Times New Roman"/>
          <w:position w:val="10"/>
          <w:sz w:val="20"/>
        </w:rPr>
        <w:t xml:space="preserve"> </w:t>
      </w:r>
      <w:r w:rsidRPr="00061E85">
        <w:rPr>
          <w:rFonts w:ascii="Times New Roman" w:hAnsi="Times New Roman" w:cs="Times New Roman"/>
          <w:sz w:val="20"/>
        </w:rPr>
        <w:t>R. A. Yingst,</w:t>
      </w:r>
      <w:r w:rsidRPr="00061E85">
        <w:rPr>
          <w:rFonts w:ascii="Times New Roman" w:hAnsi="Times New Roman" w:cs="Times New Roman"/>
          <w:position w:val="10"/>
          <w:sz w:val="20"/>
        </w:rPr>
        <w:t xml:space="preserve"> </w:t>
      </w:r>
      <w:r w:rsidRPr="00061E85">
        <w:rPr>
          <w:rFonts w:ascii="Times New Roman" w:hAnsi="Times New Roman" w:cs="Times New Roman"/>
          <w:sz w:val="20"/>
        </w:rPr>
        <w:t xml:space="preserve">MSL Science Team, “Volatile and organic compositions of sedimentary rocks in Yellowknife Bay, Gale Crater, Mars”, </w:t>
      </w:r>
      <w:r w:rsidRPr="00061E85">
        <w:rPr>
          <w:rFonts w:ascii="Times New Roman" w:hAnsi="Times New Roman" w:cs="Times New Roman"/>
          <w:i/>
          <w:sz w:val="20"/>
        </w:rPr>
        <w:t>Science</w:t>
      </w:r>
      <w:r w:rsidRPr="00061E85">
        <w:rPr>
          <w:rFonts w:ascii="Times New Roman" w:hAnsi="Times New Roman" w:cs="Times New Roman"/>
          <w:sz w:val="20"/>
        </w:rPr>
        <w:t xml:space="preserve"> </w:t>
      </w:r>
      <w:r w:rsidRPr="00061E85">
        <w:rPr>
          <w:rFonts w:ascii="Times New Roman" w:hAnsi="Times New Roman" w:cs="Times New Roman"/>
          <w:b/>
          <w:sz w:val="20"/>
        </w:rPr>
        <w:t>343</w:t>
      </w:r>
      <w:r w:rsidRPr="00061E85">
        <w:rPr>
          <w:rFonts w:ascii="Times New Roman" w:hAnsi="Times New Roman" w:cs="Times New Roman"/>
          <w:sz w:val="20"/>
        </w:rPr>
        <w:t>, 6169 (2014).</w:t>
      </w:r>
    </w:p>
    <w:p w14:paraId="24C93299" w14:textId="3E2BD3E9" w:rsidR="004E1181" w:rsidRPr="00061E85" w:rsidRDefault="004E1181" w:rsidP="00061E85">
      <w:pPr>
        <w:spacing w:before="0" w:after="120"/>
        <w:ind w:left="720" w:hanging="720"/>
        <w:rPr>
          <w:rFonts w:ascii="Times New Roman" w:hAnsi="Times New Roman" w:cs="Times New Roman"/>
          <w:sz w:val="20"/>
        </w:rPr>
      </w:pPr>
      <w:r w:rsidRPr="00061E85">
        <w:rPr>
          <w:rFonts w:ascii="Times New Roman" w:hAnsi="Times New Roman" w:cs="Times New Roman"/>
          <w:sz w:val="20"/>
        </w:rPr>
        <w:t xml:space="preserve">Moissl-Eichinger, C., Rettberg, P., and Pukall, R. (2012) The first collection of spacecraft-associated microorganisms: a public source for extremotolerant microorganisms from spacecraft assembly clean rooms. </w:t>
      </w:r>
      <w:r w:rsidRPr="00061E85">
        <w:rPr>
          <w:rFonts w:ascii="Times New Roman" w:hAnsi="Times New Roman" w:cs="Times New Roman"/>
          <w:i/>
          <w:sz w:val="20"/>
        </w:rPr>
        <w:t>Astrobiology</w:t>
      </w:r>
      <w:r w:rsidRPr="00061E85">
        <w:rPr>
          <w:rFonts w:ascii="Times New Roman" w:hAnsi="Times New Roman" w:cs="Times New Roman"/>
          <w:sz w:val="20"/>
        </w:rPr>
        <w:t xml:space="preserve"> 12:1024-1034.</w:t>
      </w:r>
    </w:p>
    <w:p w14:paraId="015F693E" w14:textId="6ED4AAE2" w:rsidR="004F2691" w:rsidRPr="00061E85" w:rsidRDefault="004F2691" w:rsidP="00061E85">
      <w:pPr>
        <w:spacing w:before="0" w:after="120"/>
        <w:ind w:left="720" w:hanging="720"/>
        <w:rPr>
          <w:rFonts w:ascii="Times New Roman" w:hAnsi="Times New Roman" w:cs="Times New Roman"/>
          <w:sz w:val="20"/>
        </w:rPr>
      </w:pPr>
      <w:r w:rsidRPr="00061E85">
        <w:rPr>
          <w:rFonts w:ascii="Times New Roman" w:hAnsi="Times New Roman" w:cs="Times New Roman"/>
          <w:sz w:val="20"/>
        </w:rPr>
        <w:t>Morris RM, Rappe MS, Connon SA, Vergin KL, Siebold WA, Carlson CA, Giovannoni SJ: SAR11 clade dominates ocean surface bacterioplankton communities. Nature 2002, 420(6917):806-810.</w:t>
      </w:r>
    </w:p>
    <w:p w14:paraId="55A6D493" w14:textId="66442FBD" w:rsidR="004E1181" w:rsidRPr="00061E85" w:rsidRDefault="004E1181" w:rsidP="00061E85">
      <w:pPr>
        <w:widowControl w:val="0"/>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Mustard, J.F., M. Adler, A. Allwood, D.S. Bass, D.W. Beaty, J.F. Bell III, W.B. Brinckerhoff, M. Carr, D.J. Des</w:t>
      </w:r>
      <w:r w:rsidR="00F01426" w:rsidRPr="00061E85">
        <w:rPr>
          <w:rFonts w:ascii="Times New Roman" w:hAnsi="Times New Roman" w:cs="Times New Roman"/>
          <w:sz w:val="20"/>
        </w:rPr>
        <w:t xml:space="preserve"> Marais, B. Drake, K.S. Edgett, J. Eigenbrode, L.T. Elkins-Tanton, J.A. Grant, S. M. Milkovich, D. Ming, C. Moore, S. Murchie, T.C. Onstott, S.W. Ruff, M.A. Sephton, A. Steele, A. Treiman (2013): Report of the Mars 2020 Science Definition Team, 154 pp., posted July, 2013, by the Mars Exploration Program Analysis Group (MEPAG) at http://mepag.jpl.nasa.gov/reports/MEP/Mars_2020_SDT_Report_Final.pdf</w:t>
      </w:r>
    </w:p>
    <w:p w14:paraId="39D396C4" w14:textId="49171F7E" w:rsidR="004E1181" w:rsidRPr="00061E85" w:rsidRDefault="004E1181" w:rsidP="00061E85">
      <w:pPr>
        <w:pStyle w:val="EndNoteBibliography"/>
        <w:spacing w:after="120"/>
        <w:ind w:left="720" w:hanging="720"/>
        <w:jc w:val="left"/>
        <w:rPr>
          <w:rFonts w:ascii="Times New Roman" w:hAnsi="Times New Roman" w:cs="Times New Roman"/>
          <w:sz w:val="20"/>
        </w:rPr>
      </w:pPr>
      <w:r w:rsidRPr="00061E85">
        <w:rPr>
          <w:rFonts w:ascii="Times New Roman" w:hAnsi="Times New Roman" w:cs="Times New Roman"/>
          <w:sz w:val="20"/>
        </w:rPr>
        <w:t>NATIONAL RESEARCH COUNCIL (NRC) Committee on an Astrobiology Strategy for the Exploration of Mars. 2007. An Astrobiology Strategy for the Exploration of Mars. Space Studies Board, Washington DC.118p. ISBN: 9780309108522 (electronic bk.)</w:t>
      </w:r>
    </w:p>
    <w:p w14:paraId="054BB4A6" w14:textId="4CC13491" w:rsidR="004E1181" w:rsidRPr="00061E85" w:rsidRDefault="004E1181" w:rsidP="00061E85">
      <w:pPr>
        <w:pStyle w:val="EndNoteBibliography"/>
        <w:spacing w:after="120"/>
        <w:ind w:left="720" w:hanging="720"/>
        <w:jc w:val="left"/>
        <w:rPr>
          <w:rFonts w:ascii="Times New Roman" w:hAnsi="Times New Roman" w:cs="Times New Roman"/>
          <w:sz w:val="20"/>
        </w:rPr>
      </w:pPr>
      <w:r w:rsidRPr="00061E85">
        <w:rPr>
          <w:rFonts w:ascii="Times New Roman" w:hAnsi="Times New Roman" w:cs="Times New Roman"/>
          <w:sz w:val="20"/>
        </w:rPr>
        <w:t xml:space="preserve">NATIONAL RESEARCH COUNCIL (NRC). 2011. Vision and Voyages for Planetary Science in the Decade 2013-2022. </w:t>
      </w:r>
      <w:r w:rsidRPr="00061E85">
        <w:rPr>
          <w:rFonts w:ascii="Times New Roman" w:hAnsi="Times New Roman" w:cs="Times New Roman"/>
          <w:i/>
          <w:sz w:val="20"/>
        </w:rPr>
        <w:t>In</w:t>
      </w:r>
      <w:r w:rsidRPr="00061E85">
        <w:rPr>
          <w:rFonts w:ascii="Times New Roman" w:hAnsi="Times New Roman" w:cs="Times New Roman"/>
          <w:sz w:val="20"/>
        </w:rPr>
        <w:t xml:space="preserve"> Committee on the Planetary Science Decadal Survey, (ed.). NRC Space Studies Board, Washington, DC. </w:t>
      </w:r>
      <w:r w:rsidR="00AC22FF" w:rsidRPr="00061E85">
        <w:rPr>
          <w:rFonts w:ascii="Times New Roman" w:hAnsi="Times New Roman" w:cs="Times New Roman"/>
          <w:sz w:val="20"/>
        </w:rPr>
        <w:t xml:space="preserve">400 </w:t>
      </w:r>
      <w:r w:rsidRPr="00061E85">
        <w:rPr>
          <w:rFonts w:ascii="Times New Roman" w:hAnsi="Times New Roman" w:cs="Times New Roman"/>
          <w:sz w:val="20"/>
        </w:rPr>
        <w:t>pp.</w:t>
      </w:r>
    </w:p>
    <w:p w14:paraId="445DF6CE" w14:textId="1D55F2BE" w:rsidR="004E1181" w:rsidRPr="00061E85" w:rsidRDefault="00707FF8" w:rsidP="00061E85">
      <w:pPr>
        <w:widowControl w:val="0"/>
        <w:tabs>
          <w:tab w:val="left" w:pos="180"/>
        </w:tabs>
        <w:autoSpaceDE w:val="0"/>
        <w:autoSpaceDN w:val="0"/>
        <w:adjustRightInd w:val="0"/>
        <w:spacing w:before="0" w:after="120"/>
        <w:ind w:left="720" w:hanging="720"/>
        <w:rPr>
          <w:rFonts w:ascii="Times New Roman" w:hAnsi="Times New Roman" w:cs="Times New Roman"/>
          <w:sz w:val="20"/>
        </w:rPr>
      </w:pPr>
      <w:hyperlink r:id="rId53" w:history="1">
        <w:r w:rsidR="004E1181" w:rsidRPr="00061E85">
          <w:rPr>
            <w:rStyle w:val="Hyperlink"/>
            <w:rFonts w:ascii="Times New Roman" w:hAnsi="Times New Roman" w:cs="Times New Roman"/>
            <w:color w:val="auto"/>
            <w:sz w:val="20"/>
          </w:rPr>
          <w:t>NATO ASI Series</w:t>
        </w:r>
      </w:hyperlink>
      <w:r w:rsidR="004E1181" w:rsidRPr="00061E85">
        <w:rPr>
          <w:rFonts w:ascii="Times New Roman" w:hAnsi="Times New Roman" w:cs="Times New Roman"/>
          <w:sz w:val="20"/>
        </w:rPr>
        <w:t xml:space="preserve"> Volume 416, 1993, pp 209-258. Organic Matter in Meteorites: Molecular and Isotopic Analyses of the Murchison Meteorite</w:t>
      </w:r>
      <w:r w:rsidR="00720F94" w:rsidRPr="00061E85">
        <w:rPr>
          <w:rFonts w:ascii="Times New Roman" w:hAnsi="Times New Roman" w:cs="Times New Roman"/>
          <w:sz w:val="20"/>
        </w:rPr>
        <w:t>.</w:t>
      </w:r>
    </w:p>
    <w:p w14:paraId="305A9341" w14:textId="24CA0E2D" w:rsidR="00720F94" w:rsidRPr="00061E85" w:rsidRDefault="00CF4B53" w:rsidP="00061E85">
      <w:pPr>
        <w:spacing w:before="0" w:after="120"/>
        <w:ind w:left="720" w:hanging="720"/>
        <w:rPr>
          <w:rFonts w:ascii="Times New Roman" w:hAnsi="Times New Roman" w:cs="Times New Roman"/>
          <w:sz w:val="20"/>
        </w:rPr>
      </w:pPr>
      <w:r w:rsidRPr="00061E85">
        <w:rPr>
          <w:rFonts w:ascii="Times New Roman" w:hAnsi="Times New Roman" w:cs="Times New Roman"/>
          <w:sz w:val="20"/>
        </w:rPr>
        <w:t>Navarro-González, R., Navarro, K.F., Rosa, J.d.l., Iñiguez, E., Molina, P., Miranda, L.D., Morales, P., Cienfuegos, E., Coll, P., Raulin, F., Amils, R., McKay, C.P., 2006. The limitations on organic detection in Mars-like soils by thermal volatilization–gas chromatography–MS and their implications for the Viking results. Proceedings of the National Academy of Sciences 103, 16089-16094.</w:t>
      </w:r>
    </w:p>
    <w:p w14:paraId="3CC6F2A7" w14:textId="77777777" w:rsidR="00CF4B53" w:rsidRPr="00061E85" w:rsidRDefault="00CF4B53" w:rsidP="00061E85">
      <w:pPr>
        <w:widowControl w:val="0"/>
        <w:tabs>
          <w:tab w:val="left" w:pos="180"/>
        </w:tabs>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Navarro-González, R., Vargas, E., de la Rosa, J., Raga, A., and McKay, C.P.: 2010, Reanalysis of the Viking results suggests perchlorate and organics at mid-latitudes on Mars, J. Geophys. Res. 115, E12010, doi:10.1029/2010JE003599.</w:t>
      </w:r>
    </w:p>
    <w:p w14:paraId="75ABCD1E" w14:textId="3CD8AA9B" w:rsidR="00CF4B53" w:rsidRPr="00061E85" w:rsidRDefault="00720F94" w:rsidP="00061E85">
      <w:pPr>
        <w:widowControl w:val="0"/>
        <w:tabs>
          <w:tab w:val="left" w:pos="180"/>
        </w:tabs>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Navarro-González, R., Vargas, E., de la Rosa, J., Raga, A., and McKay,</w:t>
      </w:r>
      <w:r w:rsidR="00CF4B53" w:rsidRPr="00061E85">
        <w:rPr>
          <w:rFonts w:ascii="Times New Roman" w:hAnsi="Times New Roman" w:cs="Times New Roman"/>
          <w:sz w:val="20"/>
        </w:rPr>
        <w:t xml:space="preserve"> </w:t>
      </w:r>
      <w:r w:rsidRPr="00061E85">
        <w:rPr>
          <w:rFonts w:ascii="Times New Roman" w:hAnsi="Times New Roman" w:cs="Times New Roman"/>
          <w:sz w:val="20"/>
        </w:rPr>
        <w:t>C.P.: 2011</w:t>
      </w:r>
      <w:r w:rsidR="00CF4B53" w:rsidRPr="00061E85">
        <w:rPr>
          <w:rFonts w:ascii="Times New Roman" w:hAnsi="Times New Roman" w:cs="Times New Roman"/>
          <w:sz w:val="20"/>
        </w:rPr>
        <w:t>a</w:t>
      </w:r>
      <w:r w:rsidRPr="00061E85">
        <w:rPr>
          <w:rFonts w:ascii="Times New Roman" w:hAnsi="Times New Roman" w:cs="Times New Roman"/>
          <w:sz w:val="20"/>
        </w:rPr>
        <w:t>, Correction to "Reanalysis of the Viking results suggests perchlorate and organics at mid-latitudes on Mars", J. Geophys. Res.</w:t>
      </w:r>
      <w:r w:rsidR="00CF4B53" w:rsidRPr="00061E85">
        <w:rPr>
          <w:rFonts w:ascii="Times New Roman" w:hAnsi="Times New Roman" w:cs="Times New Roman"/>
          <w:sz w:val="20"/>
        </w:rPr>
        <w:t xml:space="preserve"> </w:t>
      </w:r>
      <w:r w:rsidRPr="00061E85">
        <w:rPr>
          <w:rFonts w:ascii="Times New Roman" w:hAnsi="Times New Roman" w:cs="Times New Roman"/>
          <w:sz w:val="20"/>
        </w:rPr>
        <w:t>116, E08011, doi:10.1029/2011JE003854.</w:t>
      </w:r>
    </w:p>
    <w:p w14:paraId="4F697FBA" w14:textId="3737E71F" w:rsidR="00720F94" w:rsidRPr="00061E85" w:rsidRDefault="00720F94" w:rsidP="00061E85">
      <w:pPr>
        <w:widowControl w:val="0"/>
        <w:tabs>
          <w:tab w:val="left" w:pos="180"/>
        </w:tabs>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Navarro-Gonzalez, R., and C. P. McKay: 2011</w:t>
      </w:r>
      <w:r w:rsidR="00CF4B53" w:rsidRPr="00061E85">
        <w:rPr>
          <w:rFonts w:ascii="Times New Roman" w:hAnsi="Times New Roman" w:cs="Times New Roman"/>
          <w:sz w:val="20"/>
        </w:rPr>
        <w:t>b</w:t>
      </w:r>
      <w:r w:rsidRPr="00061E85">
        <w:rPr>
          <w:rFonts w:ascii="Times New Roman" w:hAnsi="Times New Roman" w:cs="Times New Roman"/>
          <w:sz w:val="20"/>
        </w:rPr>
        <w:t>, A reply to comment by Biemann and Bada on the "Reanalysis of the Viking results suggests perchlorate and organics at mid-latitudes on Mars," J. Geophys. Res., 116, E12002, doi:10.1029/2011JE003880.</w:t>
      </w:r>
    </w:p>
    <w:p w14:paraId="06922130" w14:textId="6BEB65EC" w:rsidR="004E1181" w:rsidRPr="00061E85" w:rsidRDefault="004E1181" w:rsidP="00061E85">
      <w:pPr>
        <w:pStyle w:val="EndNoteBibliography"/>
        <w:spacing w:after="120"/>
        <w:ind w:left="720" w:hanging="720"/>
        <w:jc w:val="left"/>
        <w:rPr>
          <w:rFonts w:ascii="Times New Roman" w:hAnsi="Times New Roman" w:cs="Times New Roman"/>
          <w:sz w:val="20"/>
        </w:rPr>
      </w:pPr>
      <w:r w:rsidRPr="00061E85">
        <w:rPr>
          <w:rFonts w:ascii="Times New Roman" w:hAnsi="Times New Roman" w:cs="Times New Roman"/>
          <w:sz w:val="20"/>
        </w:rPr>
        <w:t>Oehler, D. Z., F. Robert, M. R. Walter, K. Sugitani, A. Allwood, A. Meibom, S. Mostefaoui, M. Selo, A. Thomen, Ande. K. Gibson. 2009. NanoSIMS: Insights to biogenicity and syngeneity of Archaean carbonaceous structures. Precambrian Research 173: 70-78.</w:t>
      </w:r>
    </w:p>
    <w:p w14:paraId="2F0FD361" w14:textId="6F290D3A" w:rsidR="004E1181" w:rsidRPr="00061E85" w:rsidRDefault="004E1181" w:rsidP="00061E85">
      <w:pPr>
        <w:spacing w:before="0" w:after="120"/>
        <w:ind w:left="720" w:hanging="720"/>
        <w:rPr>
          <w:rFonts w:ascii="Times New Roman" w:hAnsi="Times New Roman" w:cs="Times New Roman"/>
          <w:sz w:val="20"/>
        </w:rPr>
      </w:pPr>
      <w:r w:rsidRPr="00061E85">
        <w:rPr>
          <w:rFonts w:ascii="Times New Roman" w:hAnsi="Times New Roman" w:cs="Times New Roman"/>
          <w:sz w:val="20"/>
        </w:rPr>
        <w:t>Onstott, T.C., Moser, D.P., Fredrickson, J.K., Brockman, F.J., Pfiffner, S.M., Phelps, T.J., White, D.C., Peacock, A., Balkwill, D., Hoover, R., Krumholz, L.R., Borscik, M., Kieft, T.L. and Wilson, R.B., Indigenous versus contaminant microbes in ultradeep mines, Env. Microbiol., 5, 1168-1191, 2003.</w:t>
      </w:r>
    </w:p>
    <w:p w14:paraId="0839F6FB" w14:textId="5D8E2294" w:rsidR="00EF2E74" w:rsidRPr="00061E85" w:rsidRDefault="00EF2E74" w:rsidP="00061E85">
      <w:pPr>
        <w:spacing w:before="0" w:after="120"/>
        <w:ind w:left="720" w:hanging="720"/>
        <w:rPr>
          <w:rFonts w:ascii="Times New Roman" w:hAnsi="Times New Roman" w:cs="Times New Roman"/>
          <w:sz w:val="20"/>
          <w:szCs w:val="20"/>
        </w:rPr>
      </w:pPr>
      <w:r w:rsidRPr="00061E85">
        <w:rPr>
          <w:rFonts w:ascii="Times New Roman" w:hAnsi="Times New Roman" w:cs="Times New Roman"/>
          <w:sz w:val="20"/>
          <w:szCs w:val="20"/>
        </w:rPr>
        <w:t xml:space="preserve">Pace, N.R. 1997. A molecular view of microbial diversity and the biosphere. Science 276(5313):734-740. </w:t>
      </w:r>
    </w:p>
    <w:p w14:paraId="508792E2" w14:textId="13240867" w:rsidR="00DB0D71" w:rsidRPr="00061E85" w:rsidRDefault="00120773" w:rsidP="00061E85">
      <w:pPr>
        <w:spacing w:before="0" w:after="120"/>
        <w:ind w:left="720" w:hanging="720"/>
        <w:rPr>
          <w:rFonts w:ascii="Times New Roman" w:hAnsi="Times New Roman" w:cs="Times New Roman"/>
          <w:sz w:val="20"/>
        </w:rPr>
      </w:pPr>
      <w:r w:rsidRPr="00061E85">
        <w:rPr>
          <w:rFonts w:ascii="Times New Roman" w:hAnsi="Times New Roman" w:cs="Times New Roman"/>
          <w:sz w:val="20"/>
        </w:rPr>
        <w:t>Pavlov</w:t>
      </w:r>
      <w:r w:rsidR="00DB0D71" w:rsidRPr="00061E85">
        <w:rPr>
          <w:rFonts w:ascii="Times New Roman" w:hAnsi="Times New Roman" w:cs="Times New Roman"/>
          <w:sz w:val="20"/>
        </w:rPr>
        <w:t>,</w:t>
      </w:r>
      <w:r w:rsidRPr="00061E85">
        <w:rPr>
          <w:rFonts w:ascii="Times New Roman" w:hAnsi="Times New Roman" w:cs="Times New Roman"/>
          <w:sz w:val="20"/>
        </w:rPr>
        <w:t xml:space="preserve"> A. A., Vasilyev, G., Ostryakov, V. M., Pavlov, A. K., and Mahaffy, P.</w:t>
      </w:r>
      <w:r w:rsidR="00DB0D71" w:rsidRPr="00061E85">
        <w:rPr>
          <w:rFonts w:ascii="Times New Roman" w:hAnsi="Times New Roman" w:cs="Times New Roman"/>
          <w:sz w:val="20"/>
        </w:rPr>
        <w:t xml:space="preserve"> (2012) "Degradation of the organic molecules in the shallow subsurface of Mars due to irradiation by cosmic rays." GRL, Vol 39, DOI: 10.1029/2012GL052166</w:t>
      </w:r>
    </w:p>
    <w:p w14:paraId="2A0413CA" w14:textId="016CB33A" w:rsidR="00DB0D71" w:rsidRPr="00061E85" w:rsidRDefault="00120773" w:rsidP="00061E85">
      <w:pPr>
        <w:spacing w:before="0" w:after="120"/>
        <w:ind w:left="720" w:hanging="720"/>
        <w:rPr>
          <w:rFonts w:ascii="Times New Roman" w:hAnsi="Times New Roman" w:cs="Times New Roman"/>
          <w:sz w:val="20"/>
        </w:rPr>
      </w:pPr>
      <w:r w:rsidRPr="00061E85">
        <w:rPr>
          <w:rFonts w:ascii="Times New Roman" w:hAnsi="Times New Roman" w:cs="Times New Roman"/>
          <w:sz w:val="20"/>
        </w:rPr>
        <w:t xml:space="preserve">Pavlov, A. A., Eigenbrode, J., Glavin, D., Floyd, M. </w:t>
      </w:r>
      <w:r w:rsidR="00DB0D71" w:rsidRPr="00061E85">
        <w:rPr>
          <w:rFonts w:ascii="Times New Roman" w:hAnsi="Times New Roman" w:cs="Times New Roman"/>
          <w:sz w:val="20"/>
        </w:rPr>
        <w:t>(2014) "Rapid Degradation Of The Organic Molecules In Martian Surface Rocks Due To Exposure To Cosmic Rays. Severe Implications To The Search Of The “Extinct” Life On Mars."  LPSC 2014</w:t>
      </w:r>
    </w:p>
    <w:p w14:paraId="115070D1" w14:textId="20FF9AA2" w:rsidR="004E1181" w:rsidRPr="00061E85" w:rsidRDefault="004E1181" w:rsidP="00061E85">
      <w:pPr>
        <w:spacing w:before="0" w:after="120"/>
        <w:ind w:left="720" w:hanging="720"/>
        <w:rPr>
          <w:rFonts w:ascii="Times New Roman" w:hAnsi="Times New Roman" w:cs="Times New Roman"/>
          <w:sz w:val="20"/>
        </w:rPr>
      </w:pPr>
      <w:r w:rsidRPr="00061E85">
        <w:rPr>
          <w:rFonts w:ascii="Times New Roman" w:hAnsi="Times New Roman" w:cs="Times New Roman"/>
          <w:sz w:val="20"/>
        </w:rPr>
        <w:t xml:space="preserve">Peters D. G., Hayes J. M., Hieftje G. M. and Fischer R. B. (1974) </w:t>
      </w:r>
      <w:r w:rsidRPr="00061E85">
        <w:rPr>
          <w:rFonts w:ascii="Times New Roman" w:hAnsi="Times New Roman" w:cs="Times New Roman"/>
          <w:i/>
          <w:sz w:val="20"/>
        </w:rPr>
        <w:t>Chemical separations and measurements: theory and practice of analytical chemistry</w:t>
      </w:r>
      <w:r w:rsidRPr="00061E85">
        <w:rPr>
          <w:rFonts w:ascii="Times New Roman" w:hAnsi="Times New Roman" w:cs="Times New Roman"/>
          <w:sz w:val="20"/>
        </w:rPr>
        <w:t>, W. B. Saunders Co, Philadelphia. 749 pp.</w:t>
      </w:r>
    </w:p>
    <w:p w14:paraId="7DCCAF11" w14:textId="23CD2C03" w:rsidR="00651CC3" w:rsidRPr="00061E85" w:rsidRDefault="00651CC3" w:rsidP="00061E85">
      <w:pPr>
        <w:spacing w:before="0" w:after="120"/>
        <w:ind w:left="720" w:hanging="720"/>
        <w:rPr>
          <w:rFonts w:ascii="Times New Roman" w:hAnsi="Times New Roman" w:cs="Times New Roman"/>
          <w:sz w:val="20"/>
        </w:rPr>
      </w:pPr>
      <w:r w:rsidRPr="00061E85">
        <w:rPr>
          <w:rFonts w:ascii="Times New Roman" w:hAnsi="Times New Roman" w:cs="Times New Roman"/>
          <w:sz w:val="20"/>
        </w:rPr>
        <w:t>Peters KE, Walters CC, Moldowan JM (2005) The Biomarker Guide (2nd Edition), Cambridge University Press, Cambridge, UK.</w:t>
      </w:r>
    </w:p>
    <w:p w14:paraId="72F58B2D" w14:textId="77777777" w:rsidR="00EF2E74" w:rsidRPr="00061E85" w:rsidRDefault="00EF2E74" w:rsidP="00061E85">
      <w:pPr>
        <w:spacing w:before="0" w:after="120"/>
        <w:ind w:left="720" w:hanging="720"/>
        <w:rPr>
          <w:rFonts w:ascii="Times New Roman" w:hAnsi="Times New Roman" w:cs="Times New Roman"/>
          <w:sz w:val="20"/>
          <w:szCs w:val="20"/>
        </w:rPr>
      </w:pPr>
      <w:r w:rsidRPr="00061E85">
        <w:rPr>
          <w:rFonts w:ascii="Times New Roman" w:hAnsi="Times New Roman" w:cs="Times New Roman"/>
          <w:sz w:val="20"/>
          <w:szCs w:val="20"/>
        </w:rPr>
        <w:t>Philippe, N., Legendre, M., Doutre, G., Couté, Y., Poirot, O., Lescot, M., Arslan, D., Seltzer, V., Bertaux, L., Bruley, C., Garin, J., Claverie, J.-M. and Abergel, C. 2013. Pandoraviruses: Amoeba viruses with genomes up to 2.5 Mb reaching that of parasitic eukaryotes. Science 341(6143):281-286.</w:t>
      </w:r>
    </w:p>
    <w:p w14:paraId="1688CDF1" w14:textId="4BD75033" w:rsidR="00DE07C2" w:rsidRPr="00061E85" w:rsidRDefault="00DE07C2" w:rsidP="00061E85">
      <w:pPr>
        <w:spacing w:before="0" w:after="120"/>
        <w:ind w:left="720" w:hanging="720"/>
        <w:rPr>
          <w:rFonts w:ascii="Times New Roman" w:hAnsi="Times New Roman" w:cs="Times New Roman"/>
          <w:sz w:val="20"/>
          <w:lang w:val="nb-NO"/>
        </w:rPr>
      </w:pPr>
      <w:r w:rsidRPr="00061E85">
        <w:rPr>
          <w:rFonts w:ascii="Times New Roman" w:hAnsi="Times New Roman" w:cs="Times New Roman"/>
          <w:sz w:val="20"/>
          <w:lang w:val="nb-NO"/>
        </w:rPr>
        <w:t xml:space="preserve">Piao, H., N.S. McIntyre, </w:t>
      </w:r>
      <w:r w:rsidR="00AC22FF" w:rsidRPr="00061E85">
        <w:rPr>
          <w:rFonts w:ascii="Times New Roman" w:hAnsi="Times New Roman" w:cs="Times New Roman"/>
          <w:sz w:val="20"/>
          <w:lang w:val="nb-NO"/>
        </w:rPr>
        <w:t xml:space="preserve">Adventitious carbon growth on aluminium and gold–aluminium alloy surfaces </w:t>
      </w:r>
      <w:r w:rsidRPr="00061E85">
        <w:rPr>
          <w:rFonts w:ascii="Times New Roman" w:hAnsi="Times New Roman" w:cs="Times New Roman"/>
          <w:sz w:val="20"/>
          <w:lang w:val="nb-NO"/>
        </w:rPr>
        <w:t>Surf. Interface Anal. 33 (2002) 591</w:t>
      </w:r>
      <w:r w:rsidR="00AC22FF" w:rsidRPr="00061E85">
        <w:rPr>
          <w:rFonts w:ascii="Times New Roman" w:hAnsi="Times New Roman" w:cs="Times New Roman"/>
          <w:sz w:val="20"/>
          <w:lang w:val="nb-NO"/>
        </w:rPr>
        <w:t>-594</w:t>
      </w:r>
      <w:r w:rsidRPr="00061E85">
        <w:rPr>
          <w:rFonts w:ascii="Times New Roman" w:hAnsi="Times New Roman" w:cs="Times New Roman"/>
          <w:sz w:val="20"/>
          <w:lang w:val="nb-NO"/>
        </w:rPr>
        <w:t>.</w:t>
      </w:r>
    </w:p>
    <w:p w14:paraId="2F170DF6" w14:textId="77777777" w:rsidR="00EF2E74" w:rsidRPr="00061E85" w:rsidRDefault="00EF2E74" w:rsidP="00061E85">
      <w:pPr>
        <w:spacing w:before="0" w:after="120"/>
        <w:ind w:left="720" w:hanging="720"/>
        <w:rPr>
          <w:rFonts w:ascii="Times New Roman" w:hAnsi="Times New Roman" w:cs="Times New Roman"/>
          <w:sz w:val="20"/>
          <w:szCs w:val="20"/>
        </w:rPr>
      </w:pPr>
      <w:r w:rsidRPr="00061E85">
        <w:rPr>
          <w:rFonts w:ascii="Times New Roman" w:hAnsi="Times New Roman" w:cs="Times New Roman"/>
          <w:sz w:val="20"/>
          <w:szCs w:val="20"/>
        </w:rPr>
        <w:t xml:space="preserve">Rinke, C., Schwientek, P., Sczyrba, A., Ivanova, N.N., Anderson, I.J., Cheng, J.-F., Darling, A., Malfatti, S., Swan, B.K., Gies, E.A., Dodsworth, J.A., Hedlund, B.P., Tsaimis, G., Sievert, S.M., Liu, W.-T., Eisen, J.A., Hallam, S.J., Kyripides, N.C., Stepanauskas, R., Rubin, E.M., Hugenholtz, P. and Woyke, T. 2013, Insights into the phylogeny and coding potential of microbial dark matter. Nature 499:431-437. </w:t>
      </w:r>
    </w:p>
    <w:p w14:paraId="669EA10D" w14:textId="14ED6E06" w:rsidR="00C4113C" w:rsidRPr="00061E85" w:rsidRDefault="00C4113C" w:rsidP="00061E85">
      <w:pPr>
        <w:widowControl w:val="0"/>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 xml:space="preserve">Rummel, John D., David W. Beaty, Melissa A. Jones, Corien Bakermans, Nadine G. Barlow, Penny Boston, Vincent Chevrier, Benton Clark, Jean-Pierre de Vera, Raina V. Gough, John E. Hallsworth, James W. Head, Victoria J. Hipkin, Thomas L. Kieft, Alfred S. McEwen, Michael T. Mellon, Jill Mikucki, Wayne L. Nicholson, Christopher R. Omelon, Ronald Peterson, Eric Roden, Barbara Sherwood Lollar, Kenneth L. Tanaka, Donna Viola, and James J. Wray, </w:t>
      </w:r>
      <w:r w:rsidR="006C6DB8" w:rsidRPr="00061E85">
        <w:rPr>
          <w:rFonts w:ascii="Times New Roman" w:hAnsi="Times New Roman" w:cs="Times New Roman"/>
          <w:sz w:val="20"/>
        </w:rPr>
        <w:t>in press</w:t>
      </w:r>
      <w:r w:rsidRPr="00061E85">
        <w:rPr>
          <w:rFonts w:ascii="Times New Roman" w:hAnsi="Times New Roman" w:cs="Times New Roman"/>
          <w:sz w:val="20"/>
        </w:rPr>
        <w:t xml:space="preserve">, A New Analysis of Mars ‘Special Regions’, Findings of the Second MEPAG Special Regions Science Analysis Group (SR-SAG2).  Submitted </w:t>
      </w:r>
      <w:r w:rsidR="006C6DB8" w:rsidRPr="00061E85">
        <w:rPr>
          <w:rFonts w:ascii="Times New Roman" w:hAnsi="Times New Roman" w:cs="Times New Roman"/>
          <w:sz w:val="20"/>
        </w:rPr>
        <w:t xml:space="preserve">2014 </w:t>
      </w:r>
      <w:r w:rsidRPr="00061E85">
        <w:rPr>
          <w:rFonts w:ascii="Times New Roman" w:hAnsi="Times New Roman" w:cs="Times New Roman"/>
          <w:sz w:val="20"/>
        </w:rPr>
        <w:t xml:space="preserve">to </w:t>
      </w:r>
      <w:r w:rsidRPr="00061E85">
        <w:rPr>
          <w:rFonts w:ascii="Times New Roman" w:hAnsi="Times New Roman" w:cs="Times New Roman"/>
          <w:sz w:val="20"/>
          <w:u w:val="single"/>
        </w:rPr>
        <w:t>Astrobiology</w:t>
      </w:r>
      <w:r w:rsidRPr="00061E85">
        <w:rPr>
          <w:rFonts w:ascii="Times New Roman" w:hAnsi="Times New Roman" w:cs="Times New Roman"/>
          <w:sz w:val="20"/>
        </w:rPr>
        <w:t>.</w:t>
      </w:r>
      <w:r w:rsidR="006C6DB8" w:rsidRPr="00061E85">
        <w:rPr>
          <w:rFonts w:ascii="Times New Roman" w:hAnsi="Times New Roman" w:cs="Times New Roman"/>
          <w:sz w:val="20"/>
        </w:rPr>
        <w:t xml:space="preserve">  </w:t>
      </w:r>
    </w:p>
    <w:p w14:paraId="09F7AF1A" w14:textId="3B7F0284" w:rsidR="00A946A9" w:rsidRPr="00061E85" w:rsidRDefault="00A946A9" w:rsidP="00061E85">
      <w:pPr>
        <w:widowControl w:val="0"/>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Rummel, J.D., Race, M.S., DeVincenzi, D.L., Scad, P.J., Stabekis, P.D., Viso, M., and Acevedo, S.E. (2002) A Draft Test Protocol for detecting possible biohazards in martian samples returned to Earth.  NASA publication CP-2002-211842, 129 pp</w:t>
      </w:r>
    </w:p>
    <w:p w14:paraId="415DDB36" w14:textId="77777777" w:rsidR="00DE07C2" w:rsidRPr="00061E85" w:rsidRDefault="00DE07C2" w:rsidP="00061E85">
      <w:pPr>
        <w:widowControl w:val="0"/>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 xml:space="preserve">Sagan, C.E., Druyan, A., and Soter, S. (December 14, 1980). “Encyclopaedia Galactica.” </w:t>
      </w:r>
      <w:r w:rsidRPr="00061E85">
        <w:rPr>
          <w:rFonts w:ascii="Times New Roman" w:hAnsi="Times New Roman" w:cs="Times New Roman"/>
          <w:i/>
          <w:sz w:val="20"/>
        </w:rPr>
        <w:t>Cosmos</w:t>
      </w:r>
      <w:r w:rsidRPr="00061E85">
        <w:rPr>
          <w:rFonts w:ascii="Times New Roman" w:hAnsi="Times New Roman" w:cs="Times New Roman"/>
          <w:sz w:val="20"/>
        </w:rPr>
        <w:t>. Episode 12. 01:24 minutes. PBS.</w:t>
      </w:r>
    </w:p>
    <w:p w14:paraId="2E2AC37E" w14:textId="77777777" w:rsidR="00201717" w:rsidRPr="00061E85" w:rsidRDefault="00201717" w:rsidP="00061E85">
      <w:pPr>
        <w:spacing w:before="0" w:after="120"/>
        <w:ind w:left="720" w:hanging="720"/>
        <w:rPr>
          <w:rFonts w:ascii="Times New Roman" w:hAnsi="Times New Roman" w:cs="Times New Roman"/>
          <w:sz w:val="20"/>
        </w:rPr>
      </w:pPr>
      <w:r w:rsidRPr="00061E85">
        <w:rPr>
          <w:rFonts w:ascii="Times New Roman" w:hAnsi="Times New Roman" w:cs="Times New Roman"/>
          <w:sz w:val="20"/>
        </w:rPr>
        <w:t>Salazar, Carolina, Jenny M. Armenta, Diego F. Cortés, and Vladimir Shulaev (2012) Combination of an AccQ·Tag-Ultra Performance Liquid Chromatographic Method with Tandem Mass Spectrometry for the Analysis of Amino Acids.  In Michail A. Alterman and Peter Hunziker (eds.), Amino Acid Analysis: Methods and Protocols, Methods in Molecular Biology, vol. 828, DOI 10.1007/978-1-61779-445-2_2</w:t>
      </w:r>
    </w:p>
    <w:p w14:paraId="64A1F89F" w14:textId="77777777" w:rsidR="00DE07C2" w:rsidRPr="00061E85" w:rsidRDefault="00DE07C2" w:rsidP="00061E85">
      <w:pPr>
        <w:widowControl w:val="0"/>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 xml:space="preserve">Sandford, S.A., Bajt, S., Clemett, S.J., Cody, G.D., Cooper, G., DeGregorio, B.T., De Vera, V., Dworkin, J.P., Elsila, J.E., Flynn, G.J., Glavin, D.P., Lanzirotti, A., Limero, T., Martin, M.P., Snead, C.J., Spencer, M.K., Stephan, T., Westphal, A., Wirick, S., Zare, R.N., and Zolensky, M.E. (2010) Assessment and control of organic and other contaminants associated with the Stardust sample return from comet 81P/Wild 2. </w:t>
      </w:r>
      <w:r w:rsidRPr="00061E85">
        <w:rPr>
          <w:rFonts w:ascii="Times New Roman" w:hAnsi="Times New Roman" w:cs="Times New Roman"/>
          <w:i/>
          <w:sz w:val="20"/>
        </w:rPr>
        <w:t>Met. Planet. Sci.</w:t>
      </w:r>
      <w:r w:rsidRPr="00061E85">
        <w:rPr>
          <w:rFonts w:ascii="Times New Roman" w:hAnsi="Times New Roman" w:cs="Times New Roman"/>
          <w:sz w:val="20"/>
        </w:rPr>
        <w:t xml:space="preserve"> </w:t>
      </w:r>
      <w:r w:rsidRPr="00061E85">
        <w:rPr>
          <w:rFonts w:ascii="Times New Roman" w:hAnsi="Times New Roman" w:cs="Times New Roman"/>
          <w:b/>
          <w:sz w:val="20"/>
        </w:rPr>
        <w:t>45</w:t>
      </w:r>
      <w:r w:rsidRPr="00061E85">
        <w:rPr>
          <w:rFonts w:ascii="Times New Roman" w:hAnsi="Times New Roman" w:cs="Times New Roman"/>
          <w:sz w:val="20"/>
        </w:rPr>
        <w:t>, 406-433.</w:t>
      </w:r>
    </w:p>
    <w:p w14:paraId="2C947C97" w14:textId="77777777" w:rsidR="00A40A75" w:rsidRPr="00061E85" w:rsidRDefault="00A40A75" w:rsidP="00061E85">
      <w:pPr>
        <w:pStyle w:val="CommentText"/>
        <w:spacing w:before="0" w:after="120"/>
        <w:contextualSpacing/>
        <w:rPr>
          <w:rFonts w:ascii="Times New Roman" w:hAnsi="Times New Roman" w:cs="Times New Roman"/>
          <w:sz w:val="20"/>
        </w:rPr>
      </w:pPr>
      <w:r w:rsidRPr="00061E85">
        <w:rPr>
          <w:rFonts w:ascii="Times New Roman" w:hAnsi="Times New Roman" w:cs="Times New Roman"/>
          <w:sz w:val="20"/>
        </w:rPr>
        <w:t xml:space="preserve">Scheuerlein, C,  Taborelli, M. (2006). The assessment of metal surface cleanliness by XPS, Applied </w:t>
      </w:r>
    </w:p>
    <w:p w14:paraId="72971156" w14:textId="5D4E4319" w:rsidR="00A40A75" w:rsidRPr="00061E85" w:rsidRDefault="00A40A75" w:rsidP="00061E85">
      <w:pPr>
        <w:pStyle w:val="CommentText"/>
        <w:spacing w:before="0" w:after="120"/>
        <w:contextualSpacing/>
        <w:rPr>
          <w:rFonts w:ascii="Times New Roman" w:hAnsi="Times New Roman" w:cs="Times New Roman"/>
          <w:sz w:val="20"/>
        </w:rPr>
      </w:pPr>
      <w:r w:rsidRPr="00061E85">
        <w:rPr>
          <w:rFonts w:ascii="Times New Roman" w:hAnsi="Times New Roman" w:cs="Times New Roman"/>
          <w:sz w:val="20"/>
        </w:rPr>
        <w:tab/>
        <w:t>Surface ScienceVolume 252, Issue 12, 15 April 2006, Pages 4279–4288</w:t>
      </w:r>
    </w:p>
    <w:p w14:paraId="36225D61" w14:textId="77777777" w:rsidR="00A40A75" w:rsidRPr="00061E85" w:rsidRDefault="00A40A75" w:rsidP="00061E85">
      <w:pPr>
        <w:pStyle w:val="CommentText"/>
        <w:spacing w:before="0" w:after="120"/>
        <w:contextualSpacing/>
        <w:rPr>
          <w:rFonts w:ascii="Times New Roman" w:hAnsi="Times New Roman" w:cs="Times New Roman"/>
          <w:sz w:val="20"/>
        </w:rPr>
      </w:pPr>
    </w:p>
    <w:p w14:paraId="18A59464" w14:textId="77777777" w:rsidR="00A40A75" w:rsidRPr="00061E85" w:rsidRDefault="00DE07C2" w:rsidP="00061E85">
      <w:pPr>
        <w:pStyle w:val="CommentText"/>
        <w:spacing w:before="0" w:after="120"/>
        <w:contextualSpacing/>
        <w:rPr>
          <w:rFonts w:ascii="Times New Roman" w:hAnsi="Times New Roman" w:cs="Times New Roman"/>
          <w:sz w:val="20"/>
        </w:rPr>
      </w:pPr>
      <w:r w:rsidRPr="00061E85">
        <w:rPr>
          <w:rFonts w:ascii="Times New Roman" w:hAnsi="Times New Roman" w:cs="Times New Roman"/>
          <w:sz w:val="20"/>
        </w:rPr>
        <w:t xml:space="preserve">Schleifer, K.H. and Kandler, O. 1972. Peptidoglycan types of bacterial cell walls and their taxonomic </w:t>
      </w:r>
    </w:p>
    <w:p w14:paraId="0987E9B0" w14:textId="233A8F4E" w:rsidR="00DE07C2" w:rsidRPr="00061E85" w:rsidRDefault="00DE07C2" w:rsidP="00061E85">
      <w:pPr>
        <w:pStyle w:val="CommentText"/>
        <w:spacing w:before="0" w:after="120"/>
        <w:ind w:firstLine="720"/>
        <w:contextualSpacing/>
        <w:rPr>
          <w:rFonts w:ascii="Times New Roman" w:hAnsi="Times New Roman" w:cs="Times New Roman"/>
          <w:sz w:val="20"/>
        </w:rPr>
      </w:pPr>
      <w:r w:rsidRPr="00061E85">
        <w:rPr>
          <w:rFonts w:ascii="Times New Roman" w:hAnsi="Times New Roman" w:cs="Times New Roman"/>
          <w:sz w:val="20"/>
        </w:rPr>
        <w:t>implications. Bacteriology Reviews, 36(4):407-477.</w:t>
      </w:r>
    </w:p>
    <w:p w14:paraId="3E1CC1DB" w14:textId="77777777" w:rsidR="00DE07C2" w:rsidRPr="00061E85" w:rsidRDefault="00DE07C2" w:rsidP="00061E85">
      <w:pPr>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Schopf, J.W. (1993) Microfossils of the Early Archean Apex chert: new evidence of the antiquity of life. Science 260:640–646.</w:t>
      </w:r>
    </w:p>
    <w:p w14:paraId="7045BBE2" w14:textId="77777777" w:rsidR="00DE07C2" w:rsidRPr="00061E85" w:rsidRDefault="00DE07C2" w:rsidP="00061E85">
      <w:pPr>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Schopf, J.W., 2006, Fossil Evidence of Archean Life. Philosophical Transactions of the Royal Society B. 361:869-885</w:t>
      </w:r>
    </w:p>
    <w:p w14:paraId="399A7DA2" w14:textId="756B6257" w:rsidR="00201717" w:rsidRPr="00061E85" w:rsidRDefault="00201717" w:rsidP="00061E85">
      <w:pPr>
        <w:widowControl w:val="0"/>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Schubert W</w:t>
      </w:r>
      <w:r w:rsidR="009329C2" w:rsidRPr="00061E85">
        <w:rPr>
          <w:rFonts w:ascii="Times New Roman" w:hAnsi="Times New Roman" w:cs="Times New Roman"/>
          <w:sz w:val="20"/>
        </w:rPr>
        <w:t>.</w:t>
      </w:r>
      <w:r w:rsidRPr="00061E85">
        <w:rPr>
          <w:rFonts w:ascii="Times New Roman" w:hAnsi="Times New Roman" w:cs="Times New Roman"/>
          <w:sz w:val="20"/>
        </w:rPr>
        <w:t>W</w:t>
      </w:r>
      <w:r w:rsidR="009329C2" w:rsidRPr="00061E85">
        <w:rPr>
          <w:rFonts w:ascii="Times New Roman" w:hAnsi="Times New Roman" w:cs="Times New Roman"/>
          <w:sz w:val="20"/>
        </w:rPr>
        <w:t>.</w:t>
      </w:r>
      <w:r w:rsidRPr="00061E85">
        <w:rPr>
          <w:rFonts w:ascii="Times New Roman" w:hAnsi="Times New Roman" w:cs="Times New Roman"/>
          <w:sz w:val="20"/>
        </w:rPr>
        <w:t>, Benardini JN 2014. Advancing a collection of microorganisms associated with robotic spacecraft assembly. 114th American Society for Microbiology, Abstract Q-1371, May 19, 2014. Boston, MA.</w:t>
      </w:r>
    </w:p>
    <w:p w14:paraId="76D286EA" w14:textId="64A19066" w:rsidR="00201717" w:rsidRPr="00061E85" w:rsidRDefault="00201717" w:rsidP="00061E85">
      <w:pPr>
        <w:widowControl w:val="0"/>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Schubert W</w:t>
      </w:r>
      <w:r w:rsidR="009329C2" w:rsidRPr="00061E85">
        <w:rPr>
          <w:rFonts w:ascii="Times New Roman" w:hAnsi="Times New Roman" w:cs="Times New Roman"/>
          <w:sz w:val="20"/>
        </w:rPr>
        <w:t>.</w:t>
      </w:r>
      <w:r w:rsidRPr="00061E85">
        <w:rPr>
          <w:rFonts w:ascii="Times New Roman" w:hAnsi="Times New Roman" w:cs="Times New Roman"/>
          <w:sz w:val="20"/>
        </w:rPr>
        <w:t>W</w:t>
      </w:r>
      <w:r w:rsidR="009329C2" w:rsidRPr="00061E85">
        <w:rPr>
          <w:rFonts w:ascii="Times New Roman" w:hAnsi="Times New Roman" w:cs="Times New Roman"/>
          <w:sz w:val="20"/>
        </w:rPr>
        <w:t>.</w:t>
      </w:r>
      <w:r w:rsidRPr="00061E85">
        <w:rPr>
          <w:rFonts w:ascii="Times New Roman" w:hAnsi="Times New Roman" w:cs="Times New Roman"/>
          <w:sz w:val="20"/>
        </w:rPr>
        <w:t>, Benardini JN 2013. A collection of microbes associated with spacecraft assembly. 113th American Society for Microbiology, May 18, 2013, Denver, CO.</w:t>
      </w:r>
    </w:p>
    <w:p w14:paraId="058EC1C3" w14:textId="77777777" w:rsidR="00201717" w:rsidRPr="00061E85" w:rsidRDefault="00201717" w:rsidP="00061E85">
      <w:pPr>
        <w:widowControl w:val="0"/>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Schubert, Wayne, Gayane Kazarians, and Naresh Rohatgi. Evaluation of sample preservation methods for space missions. No. 2003-01-2671. SAE Technical Paper, 2003.</w:t>
      </w:r>
    </w:p>
    <w:p w14:paraId="57988E4C" w14:textId="77777777" w:rsidR="00DE07C2" w:rsidRPr="00061E85" w:rsidRDefault="00DE07C2" w:rsidP="00061E85">
      <w:pPr>
        <w:spacing w:before="0" w:after="120"/>
        <w:ind w:left="720" w:hanging="720"/>
        <w:rPr>
          <w:rFonts w:ascii="Times New Roman" w:hAnsi="Times New Roman" w:cs="Times New Roman"/>
          <w:sz w:val="20"/>
        </w:rPr>
      </w:pPr>
      <w:r w:rsidRPr="00061E85">
        <w:rPr>
          <w:rFonts w:ascii="Times New Roman" w:hAnsi="Times New Roman" w:cs="Times New Roman"/>
          <w:sz w:val="20"/>
        </w:rPr>
        <w:t>Seger, R.B.  and Gillespie, V. P. 1974; The Viking Surface Sampler.  NASA technical document 19740003574</w:t>
      </w:r>
    </w:p>
    <w:p w14:paraId="1297CE0F" w14:textId="77777777" w:rsidR="00DE07C2" w:rsidRPr="00061E85" w:rsidRDefault="00DE07C2" w:rsidP="00061E85">
      <w:pPr>
        <w:spacing w:before="0" w:after="120"/>
        <w:ind w:left="720" w:hanging="720"/>
        <w:rPr>
          <w:rFonts w:ascii="Times New Roman" w:hAnsi="Times New Roman" w:cs="Times New Roman"/>
          <w:sz w:val="20"/>
        </w:rPr>
      </w:pPr>
      <w:r w:rsidRPr="00061E85">
        <w:rPr>
          <w:rFonts w:ascii="Times New Roman" w:hAnsi="Times New Roman" w:cs="Times New Roman"/>
          <w:sz w:val="20"/>
        </w:rPr>
        <w:t xml:space="preserve">Sephton M. A., Wright I. P., Gilmour I., de Leeuw J. W., Grady M. M. and Pillinger C. T. (2002) High molecular weight organic matter in martian meteorites. </w:t>
      </w:r>
      <w:r w:rsidRPr="00061E85">
        <w:rPr>
          <w:rFonts w:ascii="Times New Roman" w:hAnsi="Times New Roman" w:cs="Times New Roman"/>
          <w:i/>
          <w:sz w:val="20"/>
        </w:rPr>
        <w:t>Planetary and Space Science</w:t>
      </w:r>
      <w:r w:rsidRPr="00061E85">
        <w:rPr>
          <w:rFonts w:ascii="Times New Roman" w:hAnsi="Times New Roman" w:cs="Times New Roman"/>
          <w:sz w:val="20"/>
        </w:rPr>
        <w:t xml:space="preserve"> </w:t>
      </w:r>
      <w:r w:rsidRPr="00061E85">
        <w:rPr>
          <w:rFonts w:ascii="Times New Roman" w:hAnsi="Times New Roman" w:cs="Times New Roman"/>
          <w:b/>
          <w:sz w:val="20"/>
        </w:rPr>
        <w:t>50</w:t>
      </w:r>
      <w:r w:rsidRPr="00061E85">
        <w:rPr>
          <w:rFonts w:ascii="Times New Roman" w:hAnsi="Times New Roman" w:cs="Times New Roman"/>
          <w:sz w:val="20"/>
        </w:rPr>
        <w:t>, 711–716.</w:t>
      </w:r>
    </w:p>
    <w:p w14:paraId="0DC412EA" w14:textId="73A28AB5" w:rsidR="009329C2" w:rsidRPr="00061E85" w:rsidRDefault="009329C2" w:rsidP="00061E85">
      <w:pPr>
        <w:spacing w:before="0" w:after="120"/>
        <w:ind w:left="720" w:hanging="720"/>
        <w:rPr>
          <w:rFonts w:ascii="Times New Roman" w:hAnsi="Times New Roman" w:cs="Times New Roman"/>
          <w:sz w:val="20"/>
        </w:rPr>
      </w:pPr>
      <w:r w:rsidRPr="00061E85">
        <w:rPr>
          <w:rFonts w:ascii="Times New Roman" w:hAnsi="Times New Roman" w:cs="Times New Roman"/>
          <w:sz w:val="20"/>
        </w:rPr>
        <w:t>Sephton M. A., and Carter, J.N. (2014) Statistics Provide Guidance for Indigenous Organic Carbon Detection on Mars Missions. A</w:t>
      </w:r>
      <w:r w:rsidR="00E028C3" w:rsidRPr="00061E85">
        <w:rPr>
          <w:rFonts w:ascii="Times New Roman" w:hAnsi="Times New Roman" w:cs="Times New Roman"/>
          <w:sz w:val="20"/>
        </w:rPr>
        <w:t>strobiology</w:t>
      </w:r>
      <w:r w:rsidRPr="00061E85">
        <w:rPr>
          <w:rFonts w:ascii="Times New Roman" w:hAnsi="Times New Roman" w:cs="Times New Roman"/>
          <w:sz w:val="20"/>
        </w:rPr>
        <w:t>, Volume 14, Number 8, DOI: 10.1089/ast.2014.1161.</w:t>
      </w:r>
    </w:p>
    <w:p w14:paraId="6429051E" w14:textId="21FE649D" w:rsidR="00AC22FF" w:rsidRPr="00061E85" w:rsidRDefault="00AC22FF" w:rsidP="00061E85">
      <w:pPr>
        <w:spacing w:before="0" w:after="120"/>
        <w:ind w:left="720" w:hanging="720"/>
        <w:rPr>
          <w:rFonts w:ascii="Times New Roman" w:hAnsi="Times New Roman" w:cs="Times New Roman"/>
          <w:sz w:val="20"/>
        </w:rPr>
      </w:pPr>
      <w:r w:rsidRPr="00061E85">
        <w:rPr>
          <w:rFonts w:ascii="Times New Roman" w:hAnsi="Times New Roman" w:cs="Times New Roman"/>
          <w:sz w:val="20"/>
        </w:rPr>
        <w:t>Siegbahn, K.; Nordling, C.; Fahlman, A.; Nordberg, R.; Hamrin, K.; Hedman, J.; Johansson, G.; Bergmark, T.; Karlsson, S.-E.; Lindgren, I.; Lindberg, B., ESCA. Atomic, molecular and solid state structure studied by means of electron spectroscopy, Nova Acta Regiae Soc. Sci. Ups., 1967, 20, 208-282.</w:t>
      </w:r>
    </w:p>
    <w:p w14:paraId="50AC07F7" w14:textId="77777777" w:rsidR="00201717" w:rsidRPr="00061E85" w:rsidRDefault="00201717" w:rsidP="00061E85">
      <w:pPr>
        <w:widowControl w:val="0"/>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Simoneit, B.R. &amp; Flory, D.A. (1971). Apollo 11, 12, and 13 Organic Contamination Monitoring History.  Lunar and Earth Sciences Division Internal Note, NASA Document MSC-04350.</w:t>
      </w:r>
    </w:p>
    <w:p w14:paraId="72BA7C6C" w14:textId="77777777" w:rsidR="00201717" w:rsidRPr="00061E85" w:rsidRDefault="00201717" w:rsidP="00061E85">
      <w:pPr>
        <w:widowControl w:val="0"/>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Simoneit, B.R., Flory, D.A. &amp; Reynolds, M.A. (1973). Organic Contamination Monitoring and Control in the Lunar Receiving Laboratory. In Analytical Methods Developed for Application to Lunar Samples Analyses, American Society for Testing and Materials, ASTM STP 539, pp. 16-34.</w:t>
      </w:r>
    </w:p>
    <w:p w14:paraId="77443870" w14:textId="3DB03A3D" w:rsidR="00201717" w:rsidRPr="00061E85" w:rsidRDefault="00201717" w:rsidP="00061E85">
      <w:pPr>
        <w:widowControl w:val="0"/>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 xml:space="preserve">Skelley, A. M., Aubrey, A. D., Willis, P. A., Amashukeli, X., Ehrenfreund, P., Bada, J. L., Grunthaner, F. J. and Mathies, R. A. Organic amine biomarker detection in the Yungay region of the Atacama Desert with the Urey Instrument, J. Geophys. Res., 112, G04S11, doi:10.1029/2006JG000329 (2007).  </w:t>
      </w:r>
    </w:p>
    <w:p w14:paraId="4C4171D7" w14:textId="77777777" w:rsidR="00DE07C2" w:rsidRPr="00061E85" w:rsidRDefault="00DE07C2" w:rsidP="00061E85">
      <w:pPr>
        <w:spacing w:before="0" w:after="120"/>
        <w:ind w:left="720" w:hanging="720"/>
        <w:rPr>
          <w:rFonts w:ascii="Times New Roman" w:hAnsi="Times New Roman" w:cs="Times New Roman"/>
          <w:sz w:val="20"/>
        </w:rPr>
      </w:pPr>
      <w:r w:rsidRPr="00061E85">
        <w:rPr>
          <w:rFonts w:ascii="Times New Roman" w:hAnsi="Times New Roman" w:cs="Times New Roman"/>
          <w:sz w:val="20"/>
        </w:rPr>
        <w:t xml:space="preserve">Steele A., McCubbin F. M., Fries M., Kater L., Boctor N. Z., Fogel M. L., Conrad P. G., Glamoclija M., Spencer M., Morrow A. L., Hammond M. R., Zare R. N., Vicenzi E. P., Siljeström S., Bowden R., Herd C. D. K., Mysen B. O., Shirey S. B., Amundsen H. E. F., Treiman A. H., Bullock E. S. and Jull A. J. T. (2012) A Reduced Organic Carbon Component in Martian Basalts. </w:t>
      </w:r>
      <w:r w:rsidRPr="00061E85">
        <w:rPr>
          <w:rFonts w:ascii="Times New Roman" w:hAnsi="Times New Roman" w:cs="Times New Roman"/>
          <w:i/>
          <w:sz w:val="20"/>
        </w:rPr>
        <w:t>Science</w:t>
      </w:r>
      <w:r w:rsidRPr="00061E85">
        <w:rPr>
          <w:rFonts w:ascii="Times New Roman" w:hAnsi="Times New Roman" w:cs="Times New Roman"/>
          <w:sz w:val="20"/>
        </w:rPr>
        <w:t xml:space="preserve"> </w:t>
      </w:r>
      <w:r w:rsidRPr="00061E85">
        <w:rPr>
          <w:rFonts w:ascii="Times New Roman" w:hAnsi="Times New Roman" w:cs="Times New Roman"/>
          <w:b/>
          <w:sz w:val="20"/>
        </w:rPr>
        <w:t>337</w:t>
      </w:r>
      <w:r w:rsidRPr="00061E85">
        <w:rPr>
          <w:rFonts w:ascii="Times New Roman" w:hAnsi="Times New Roman" w:cs="Times New Roman"/>
          <w:sz w:val="20"/>
        </w:rPr>
        <w:t>, 212–215.</w:t>
      </w:r>
    </w:p>
    <w:p w14:paraId="69CA8C23" w14:textId="40DE0F4E" w:rsidR="00DE07C2" w:rsidRPr="00061E85" w:rsidRDefault="00DE07C2" w:rsidP="00061E85">
      <w:pPr>
        <w:widowControl w:val="0"/>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Steele, A., Mccubbin F.,. Benning L.G, SiljeströEm S., Cody G., Gorev A Y ., Hauri E., Wang J., Kilcoyne A., Grady M., Smith C., Freissinet C., Glavin D., Burton A., Fries M., Blanco J., Glamoclija M., Rogers K.</w:t>
      </w:r>
      <w:r w:rsidR="00DA0349" w:rsidRPr="00061E85">
        <w:rPr>
          <w:rFonts w:ascii="Times New Roman" w:hAnsi="Times New Roman" w:cs="Times New Roman"/>
          <w:sz w:val="20"/>
        </w:rPr>
        <w:t>, Mikhail S. And Dworkin J., 201</w:t>
      </w:r>
      <w:r w:rsidRPr="00061E85">
        <w:rPr>
          <w:rFonts w:ascii="Times New Roman" w:hAnsi="Times New Roman" w:cs="Times New Roman"/>
          <w:sz w:val="20"/>
        </w:rPr>
        <w:t>3. Organic Carbon inventory of the Tissint meteorite. Goldschmidt2013 Conference Abstracts.</w:t>
      </w:r>
    </w:p>
    <w:p w14:paraId="31D8ED05" w14:textId="77777777" w:rsidR="00DE07C2" w:rsidRPr="00061E85" w:rsidRDefault="00DE07C2" w:rsidP="00061E85">
      <w:pPr>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Sugitani, K., Grey, K., Allwood, A., Nagaoka, T., Mimura, K., Minami, M., Marshall, C.P., Van Kranendonk, M.J., and Walter, M.R. (2007). Diverse microstructures from Archaean chert from the Mount Goldsworthy–Mount Grant area, Pilbara Craton, Western Australia: microfossils, dubiofossils, or pseudofossils? Precambrian Research 158:228–262.</w:t>
      </w:r>
    </w:p>
    <w:p w14:paraId="6A09AF95" w14:textId="77777777" w:rsidR="00DE07C2" w:rsidRPr="00061E85" w:rsidRDefault="00DE07C2" w:rsidP="00061E85">
      <w:pPr>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Sugitani, K., Lepot, K., Nagaoka, T., Mimura, K., Van Kranendonk, M., Oehler, D., Walter, M., 2010, Biogenicity of morphologically diverse microstructures from the ca. 3400Ma Strelley Pool Formation, in the Pilbara Craton, Western Australia. Astrobiology, 10:899-920</w:t>
      </w:r>
    </w:p>
    <w:p w14:paraId="10A1CE02" w14:textId="77777777" w:rsidR="00DE07C2" w:rsidRPr="00061E85" w:rsidRDefault="00DE07C2" w:rsidP="00061E85">
      <w:pPr>
        <w:pStyle w:val="EndNoteBibliography"/>
        <w:spacing w:after="120"/>
        <w:ind w:left="720" w:hanging="720"/>
        <w:jc w:val="left"/>
        <w:rPr>
          <w:rFonts w:ascii="Times New Roman" w:hAnsi="Times New Roman" w:cs="Times New Roman"/>
          <w:sz w:val="20"/>
        </w:rPr>
      </w:pPr>
      <w:r w:rsidRPr="00061E85">
        <w:rPr>
          <w:rFonts w:ascii="Times New Roman" w:hAnsi="Times New Roman" w:cs="Times New Roman"/>
          <w:sz w:val="20"/>
        </w:rPr>
        <w:t>Summons, R. E., J. P. Amend, D. Bish, R. Buick, G. D. Cody, D. J. Des Marais, G. Dromart, J. L. Eigenbrode, A. H. Knoll, Andd. Y. Sumner. 2011. Preservation of martian organic and environmental records: final report of the Mars biosignature working group. Astrobiology 11: 157-181.</w:t>
      </w:r>
    </w:p>
    <w:p w14:paraId="0F0719C7" w14:textId="7DD4C188" w:rsidR="00AD7B7A" w:rsidRPr="00061E85" w:rsidRDefault="00AD7B7A" w:rsidP="00061E85">
      <w:pPr>
        <w:spacing w:before="0" w:after="120"/>
        <w:ind w:left="720" w:hanging="720"/>
        <w:rPr>
          <w:rFonts w:ascii="Times New Roman" w:hAnsi="Times New Roman" w:cs="Times New Roman"/>
          <w:sz w:val="20"/>
        </w:rPr>
      </w:pPr>
      <w:r w:rsidRPr="00061E85">
        <w:rPr>
          <w:rFonts w:ascii="Times New Roman" w:hAnsi="Times New Roman" w:cs="Times New Roman"/>
          <w:sz w:val="20"/>
        </w:rPr>
        <w:t>Summons, Roger E.,</w:t>
      </w:r>
      <w:r w:rsidRPr="00061E85">
        <w:rPr>
          <w:rFonts w:ascii="Times New Roman" w:hAnsi="Times New Roman" w:cs="Times New Roman"/>
          <w:sz w:val="20"/>
          <w:vertAlign w:val="superscript"/>
        </w:rPr>
        <w:t xml:space="preserve"> </w:t>
      </w:r>
      <w:r w:rsidRPr="00061E85">
        <w:rPr>
          <w:rFonts w:ascii="Times New Roman" w:hAnsi="Times New Roman" w:cs="Times New Roman"/>
          <w:sz w:val="20"/>
        </w:rPr>
        <w:t xml:space="preserve"> Daniel P. Glavin, </w:t>
      </w:r>
      <w:r w:rsidRPr="00061E85">
        <w:rPr>
          <w:rFonts w:ascii="Times New Roman" w:hAnsi="Times New Roman" w:cs="Times New Roman"/>
          <w:sz w:val="20"/>
          <w:vertAlign w:val="superscript"/>
        </w:rPr>
        <w:t xml:space="preserve"> </w:t>
      </w:r>
      <w:r w:rsidRPr="00061E85">
        <w:rPr>
          <w:rFonts w:ascii="Times New Roman" w:hAnsi="Times New Roman" w:cs="Times New Roman"/>
          <w:sz w:val="20"/>
        </w:rPr>
        <w:t xml:space="preserve">Jennifer L. Eigenbrode, </w:t>
      </w:r>
      <w:r w:rsidRPr="00061E85">
        <w:rPr>
          <w:rFonts w:ascii="Times New Roman" w:hAnsi="Times New Roman" w:cs="Times New Roman"/>
          <w:sz w:val="20"/>
          <w:vertAlign w:val="superscript"/>
        </w:rPr>
        <w:t xml:space="preserve">  </w:t>
      </w:r>
      <w:r w:rsidRPr="00061E85">
        <w:rPr>
          <w:rFonts w:ascii="Times New Roman" w:hAnsi="Times New Roman" w:cs="Times New Roman"/>
          <w:sz w:val="20"/>
        </w:rPr>
        <w:t xml:space="preserve">Caroline Freissinet, </w:t>
      </w:r>
      <w:r w:rsidRPr="00061E85">
        <w:rPr>
          <w:rFonts w:ascii="Times New Roman" w:hAnsi="Times New Roman" w:cs="Times New Roman"/>
          <w:sz w:val="20"/>
          <w:vertAlign w:val="superscript"/>
        </w:rPr>
        <w:t xml:space="preserve"> </w:t>
      </w:r>
      <w:r w:rsidRPr="00061E85">
        <w:rPr>
          <w:rFonts w:ascii="Times New Roman" w:hAnsi="Times New Roman" w:cs="Times New Roman"/>
          <w:sz w:val="20"/>
        </w:rPr>
        <w:t xml:space="preserve">Kristen E. Miller, </w:t>
      </w:r>
      <w:r w:rsidRPr="00061E85">
        <w:rPr>
          <w:rFonts w:ascii="Times New Roman" w:hAnsi="Times New Roman" w:cs="Times New Roman"/>
          <w:sz w:val="20"/>
          <w:vertAlign w:val="superscript"/>
        </w:rPr>
        <w:t xml:space="preserve"> </w:t>
      </w:r>
      <w:r w:rsidRPr="00061E85">
        <w:rPr>
          <w:rFonts w:ascii="Times New Roman" w:hAnsi="Times New Roman" w:cs="Times New Roman"/>
          <w:sz w:val="20"/>
        </w:rPr>
        <w:t xml:space="preserve">Rafael Navarro-González and the </w:t>
      </w:r>
      <w:r w:rsidRPr="00061E85">
        <w:rPr>
          <w:rFonts w:ascii="Times New Roman" w:hAnsi="Times New Roman" w:cs="Times New Roman"/>
          <w:sz w:val="20"/>
          <w:vertAlign w:val="superscript"/>
        </w:rPr>
        <w:t>4</w:t>
      </w:r>
      <w:r w:rsidRPr="00061E85">
        <w:rPr>
          <w:rFonts w:ascii="Times New Roman" w:hAnsi="Times New Roman" w:cs="Times New Roman"/>
          <w:sz w:val="20"/>
        </w:rPr>
        <w:t>MSL Science Team, 2014a.  Hydrocarbons on Mars - The Search for the Subtle Signal at Yellowknife Bay. AAPG  Houston.</w:t>
      </w:r>
    </w:p>
    <w:p w14:paraId="2A68E544" w14:textId="5C671413" w:rsidR="00DE07C2" w:rsidRPr="00061E85" w:rsidRDefault="00DE07C2" w:rsidP="00061E85">
      <w:pPr>
        <w:spacing w:before="0" w:after="120"/>
        <w:ind w:left="720" w:hanging="720"/>
        <w:rPr>
          <w:rFonts w:ascii="Times New Roman" w:hAnsi="Times New Roman" w:cs="Times New Roman"/>
          <w:sz w:val="20"/>
        </w:rPr>
      </w:pPr>
      <w:r w:rsidRPr="00061E85">
        <w:rPr>
          <w:rFonts w:ascii="Times New Roman" w:hAnsi="Times New Roman" w:cs="Times New Roman"/>
          <w:sz w:val="20"/>
        </w:rPr>
        <w:t>Summons, Roger, A. L. Sessions, A. Allwood, H. Barton, D.W. Beaty, J. Canham, B. Clark, J. P. Dworkin, S. Feldman, M. Fries, Y. Lin, R. Matheis, S.M. Milkovich, A. Steele, 2014</w:t>
      </w:r>
      <w:r w:rsidR="00AD7B7A" w:rsidRPr="00061E85">
        <w:rPr>
          <w:rFonts w:ascii="Times New Roman" w:hAnsi="Times New Roman" w:cs="Times New Roman"/>
          <w:sz w:val="20"/>
        </w:rPr>
        <w:t>b</w:t>
      </w:r>
      <w:r w:rsidRPr="00061E85">
        <w:rPr>
          <w:rFonts w:ascii="Times New Roman" w:hAnsi="Times New Roman" w:cs="Times New Roman"/>
          <w:sz w:val="20"/>
        </w:rPr>
        <w:t>, What are the Acceptable Limits of Organic Contamination in Potential Returned Mars Samples? (abs.) 8</w:t>
      </w:r>
      <w:r w:rsidRPr="00061E85">
        <w:rPr>
          <w:rFonts w:ascii="Times New Roman" w:hAnsi="Times New Roman" w:cs="Times New Roman"/>
          <w:sz w:val="20"/>
          <w:vertAlign w:val="superscript"/>
        </w:rPr>
        <w:t>th</w:t>
      </w:r>
      <w:r w:rsidRPr="00061E85">
        <w:rPr>
          <w:rFonts w:ascii="Times New Roman" w:hAnsi="Times New Roman" w:cs="Times New Roman"/>
          <w:sz w:val="20"/>
        </w:rPr>
        <w:t xml:space="preserve"> International Mars Conference, abs. #1414. </w:t>
      </w:r>
      <w:hyperlink r:id="rId54" w:history="1">
        <w:r w:rsidRPr="00061E85">
          <w:rPr>
            <w:rStyle w:val="Hyperlink"/>
            <w:rFonts w:ascii="Times New Roman" w:hAnsi="Times New Roman" w:cs="Times New Roman"/>
            <w:color w:val="auto"/>
            <w:sz w:val="20"/>
          </w:rPr>
          <w:t>http://www.hou.usra.edu/meetings/8thmars2014/pdf/1414.pdf</w:t>
        </w:r>
      </w:hyperlink>
      <w:r w:rsidRPr="00061E85">
        <w:rPr>
          <w:rFonts w:ascii="Times New Roman" w:hAnsi="Times New Roman" w:cs="Times New Roman"/>
          <w:sz w:val="20"/>
        </w:rPr>
        <w:t>.</w:t>
      </w:r>
    </w:p>
    <w:p w14:paraId="62AFBCFE" w14:textId="77777777" w:rsidR="00A40A75" w:rsidRPr="00061E85" w:rsidRDefault="00A40A75" w:rsidP="00061E85">
      <w:pPr>
        <w:pStyle w:val="CommentText"/>
        <w:spacing w:before="0" w:after="120"/>
        <w:contextualSpacing/>
        <w:rPr>
          <w:rFonts w:ascii="Times New Roman" w:hAnsi="Times New Roman" w:cs="Times New Roman"/>
          <w:sz w:val="20"/>
        </w:rPr>
      </w:pPr>
      <w:r w:rsidRPr="00061E85">
        <w:rPr>
          <w:rFonts w:ascii="Times New Roman" w:hAnsi="Times New Roman" w:cs="Times New Roman"/>
          <w:sz w:val="20"/>
        </w:rPr>
        <w:t xml:space="preserve">Swift, P. 1982, Adventitious carbon – the panacea for energy referencing? Surf. Interface Anal. 4 </w:t>
      </w:r>
    </w:p>
    <w:p w14:paraId="03E3D44D" w14:textId="59425C6E" w:rsidR="00201717" w:rsidRPr="00061E85" w:rsidRDefault="00A40A75" w:rsidP="00061E85">
      <w:pPr>
        <w:pStyle w:val="CommentText"/>
        <w:spacing w:before="0" w:after="120"/>
        <w:ind w:firstLine="720"/>
        <w:contextualSpacing/>
        <w:rPr>
          <w:rFonts w:ascii="Times New Roman" w:hAnsi="Times New Roman" w:cs="Times New Roman"/>
          <w:sz w:val="20"/>
        </w:rPr>
      </w:pPr>
      <w:r w:rsidRPr="00061E85">
        <w:rPr>
          <w:rFonts w:ascii="Times New Roman" w:hAnsi="Times New Roman" w:cs="Times New Roman"/>
          <w:sz w:val="20"/>
        </w:rPr>
        <w:t>(2), 47-51</w:t>
      </w:r>
    </w:p>
    <w:p w14:paraId="32853ECA" w14:textId="1392B4DE" w:rsidR="004E1181" w:rsidRPr="00061E85" w:rsidRDefault="004E1181" w:rsidP="00061E85">
      <w:pPr>
        <w:spacing w:before="0" w:after="120"/>
        <w:rPr>
          <w:rFonts w:ascii="Times New Roman" w:hAnsi="Times New Roman" w:cs="Times New Roman"/>
          <w:sz w:val="20"/>
        </w:rPr>
      </w:pPr>
      <w:r w:rsidRPr="00061E85">
        <w:rPr>
          <w:rFonts w:ascii="Times New Roman" w:hAnsi="Times New Roman" w:cs="Times New Roman"/>
          <w:sz w:val="20"/>
        </w:rPr>
        <w:t>Taylor,</w:t>
      </w:r>
      <w:r w:rsidR="00201717" w:rsidRPr="00061E85">
        <w:rPr>
          <w:rFonts w:ascii="Times New Roman" w:hAnsi="Times New Roman" w:cs="Times New Roman"/>
          <w:sz w:val="20"/>
        </w:rPr>
        <w:t xml:space="preserve"> S., </w:t>
      </w:r>
      <w:r w:rsidRPr="00061E85">
        <w:rPr>
          <w:rFonts w:ascii="Times New Roman" w:hAnsi="Times New Roman" w:cs="Times New Roman"/>
          <w:sz w:val="20"/>
        </w:rPr>
        <w:t xml:space="preserve"> </w:t>
      </w:r>
      <w:r w:rsidRPr="00061E85">
        <w:rPr>
          <w:rFonts w:ascii="Times New Roman" w:hAnsi="Times New Roman" w:cs="Times New Roman"/>
          <w:sz w:val="20"/>
          <w:u w:val="single"/>
        </w:rPr>
        <w:t>Lunar Science: A post-Apollo View</w:t>
      </w:r>
      <w:r w:rsidRPr="00061E85">
        <w:rPr>
          <w:rFonts w:ascii="Times New Roman" w:hAnsi="Times New Roman" w:cs="Times New Roman"/>
          <w:sz w:val="20"/>
        </w:rPr>
        <w:t>, Pergamon Press, New York (1975).</w:t>
      </w:r>
    </w:p>
    <w:p w14:paraId="5950DEDD" w14:textId="319B5D25" w:rsidR="00A40A75" w:rsidRPr="00061E85" w:rsidRDefault="00A40A75" w:rsidP="00061E85">
      <w:pPr>
        <w:spacing w:before="0" w:after="120"/>
        <w:ind w:left="720" w:hanging="720"/>
        <w:rPr>
          <w:rFonts w:ascii="Times New Roman" w:hAnsi="Times New Roman" w:cs="Times New Roman"/>
          <w:sz w:val="20"/>
        </w:rPr>
      </w:pPr>
      <w:r w:rsidRPr="00061E85">
        <w:rPr>
          <w:rFonts w:ascii="Times New Roman" w:hAnsi="Times New Roman" w:cs="Times New Roman"/>
          <w:sz w:val="20"/>
        </w:rPr>
        <w:t>Tice MM, Lowe DR: Photosynthetic microbial mats in the 3,416-Myr-old ocean. Nature 2004, 431(7008):549-552.</w:t>
      </w:r>
    </w:p>
    <w:p w14:paraId="23BDEB6F" w14:textId="14F5F4D8" w:rsidR="00286A58" w:rsidRPr="00061E85" w:rsidRDefault="00286A58" w:rsidP="00061E85">
      <w:pPr>
        <w:pStyle w:val="FootnoteText"/>
        <w:spacing w:after="120"/>
        <w:ind w:left="720" w:hanging="720"/>
        <w:rPr>
          <w:rFonts w:ascii="Times New Roman" w:hAnsi="Times New Roman" w:cs="Times New Roman"/>
          <w:sz w:val="20"/>
        </w:rPr>
      </w:pPr>
      <w:r w:rsidRPr="00061E85">
        <w:rPr>
          <w:rFonts w:ascii="Times New Roman" w:hAnsi="Times New Roman" w:cs="Times New Roman"/>
          <w:sz w:val="20"/>
        </w:rPr>
        <w:t xml:space="preserve">ten Kate, I., </w:t>
      </w:r>
      <w:r w:rsidR="00AC22FF" w:rsidRPr="00061E85">
        <w:rPr>
          <w:rFonts w:ascii="Times New Roman" w:hAnsi="Times New Roman" w:cs="Times New Roman"/>
          <w:sz w:val="20"/>
        </w:rPr>
        <w:t xml:space="preserve">J. S., Canham, P.G. Conrad, T. Errigo, I Katz, PR Mahaffy. </w:t>
      </w:r>
      <w:r w:rsidRPr="00061E85">
        <w:rPr>
          <w:rFonts w:ascii="Times New Roman" w:hAnsi="Times New Roman" w:cs="Times New Roman"/>
          <w:i/>
          <w:sz w:val="20"/>
        </w:rPr>
        <w:t>Mitigation of the Impact of Terrestrial Contamination on Organic Measurements from the Mars Science Laboratory</w:t>
      </w:r>
      <w:r w:rsidRPr="00061E85">
        <w:rPr>
          <w:rFonts w:ascii="Times New Roman" w:hAnsi="Times New Roman" w:cs="Times New Roman"/>
          <w:sz w:val="20"/>
        </w:rPr>
        <w:t>, ASTROBIOLOGY, Volume 8, Number 3, 2008 DOI: 10.1089/ast.2007.0160</w:t>
      </w:r>
    </w:p>
    <w:p w14:paraId="5D8356BE" w14:textId="289B3965" w:rsidR="004E1181" w:rsidRPr="00061E85" w:rsidRDefault="004E1181" w:rsidP="00061E85">
      <w:pPr>
        <w:spacing w:before="0" w:after="120"/>
        <w:ind w:left="720" w:hanging="720"/>
        <w:rPr>
          <w:rFonts w:ascii="Times New Roman" w:hAnsi="Times New Roman" w:cs="Times New Roman"/>
          <w:sz w:val="20"/>
        </w:rPr>
      </w:pPr>
      <w:r w:rsidRPr="00061E85">
        <w:rPr>
          <w:rFonts w:ascii="Times New Roman" w:hAnsi="Times New Roman" w:cs="Times New Roman"/>
          <w:sz w:val="20"/>
        </w:rPr>
        <w:t>Ueno, Y., Isozaki, Y., Yurimoto, H., and Maruyama, S. (2001) Carbon isotopic signatures of individual Archean microfossils (?) from Western Australia. Int Geol Rev 43:196–212</w:t>
      </w:r>
    </w:p>
    <w:p w14:paraId="003222FB" w14:textId="4C891C5F" w:rsidR="005A38BC" w:rsidRPr="00061E85" w:rsidRDefault="005A38BC" w:rsidP="00061E85">
      <w:pPr>
        <w:spacing w:before="0" w:after="120"/>
        <w:ind w:left="720" w:hanging="720"/>
        <w:rPr>
          <w:rFonts w:ascii="Times New Roman" w:hAnsi="Times New Roman" w:cs="Times New Roman"/>
          <w:sz w:val="20"/>
        </w:rPr>
      </w:pPr>
      <w:r w:rsidRPr="00061E85">
        <w:rPr>
          <w:rFonts w:ascii="Times New Roman" w:hAnsi="Times New Roman" w:cs="Times New Roman"/>
          <w:sz w:val="20"/>
        </w:rPr>
        <w:t xml:space="preserve">Vago, </w:t>
      </w:r>
      <w:r w:rsidRPr="00061E85">
        <w:rPr>
          <w:rFonts w:ascii="Times New Roman" w:hAnsi="Times New Roman" w:cs="Times New Roman"/>
        </w:rPr>
        <w:t>J. L.</w:t>
      </w:r>
      <w:r w:rsidRPr="00061E85">
        <w:rPr>
          <w:rFonts w:ascii="Times New Roman" w:hAnsi="Times New Roman" w:cs="Times New Roman"/>
          <w:sz w:val="20"/>
        </w:rPr>
        <w:t>,</w:t>
      </w:r>
      <w:r w:rsidRPr="00061E85">
        <w:rPr>
          <w:rFonts w:ascii="Times New Roman" w:hAnsi="Times New Roman" w:cs="Times New Roman"/>
        </w:rPr>
        <w:t xml:space="preserve"> </w:t>
      </w:r>
      <w:r w:rsidRPr="00061E85">
        <w:rPr>
          <w:rFonts w:ascii="Times New Roman" w:hAnsi="Times New Roman" w:cs="Times New Roman"/>
          <w:sz w:val="20"/>
        </w:rPr>
        <w:t xml:space="preserve">O. Witasse, P. Baglioni, A. Haldemann, G. Gianfiglio, T. Blancquaert, D. McCoy, R. de Groot, and the ExoMars Team, 2013, </w:t>
      </w:r>
      <w:r w:rsidRPr="00061E85">
        <w:rPr>
          <w:rFonts w:ascii="Times New Roman" w:hAnsi="Times New Roman" w:cs="Times New Roman"/>
        </w:rPr>
        <w:t xml:space="preserve">ExoMars, ESA's Next Step in Mars Exploration, </w:t>
      </w:r>
      <w:r w:rsidRPr="00061E85">
        <w:rPr>
          <w:rFonts w:ascii="Times New Roman" w:hAnsi="Times New Roman" w:cs="Times New Roman"/>
          <w:sz w:val="20"/>
        </w:rPr>
        <w:t>European Space Agency Bulletin 155, August 2013.</w:t>
      </w:r>
    </w:p>
    <w:p w14:paraId="73EA687C" w14:textId="774A75E6" w:rsidR="004F2691" w:rsidRPr="00061E85" w:rsidRDefault="004F2691" w:rsidP="00061E85">
      <w:pPr>
        <w:spacing w:before="0" w:after="120"/>
        <w:ind w:left="720" w:hanging="720"/>
        <w:rPr>
          <w:rFonts w:ascii="Times New Roman" w:hAnsi="Times New Roman" w:cs="Times New Roman"/>
          <w:sz w:val="20"/>
        </w:rPr>
      </w:pPr>
      <w:r w:rsidRPr="00061E85">
        <w:rPr>
          <w:rFonts w:ascii="Times New Roman" w:hAnsi="Times New Roman" w:cs="Times New Roman"/>
          <w:sz w:val="20"/>
        </w:rPr>
        <w:t>Velimirov B: Nanobacteria, Ultramicrobacteria and Starvation Forms: A Search for the Smallest Metabolizing Bacterium. Microbes and Environments 2001, 16(2):67-77.</w:t>
      </w:r>
    </w:p>
    <w:p w14:paraId="42A00BCA" w14:textId="77777777" w:rsidR="00201717" w:rsidRPr="00061E85" w:rsidRDefault="00201717" w:rsidP="00061E85">
      <w:pPr>
        <w:widowControl w:val="0"/>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 xml:space="preserve">Venkateswaran K, La Duc MT, Vaishampayan P. 2012. Genetic Inventory Task: Final Report, JPL Publication 12-12, p. 1-117, vol. 1 and 2. Jet Propulsion Laboratory, California Institute of Technology, Pasadena, CA. [Query "genetic inventory" at </w:t>
      </w:r>
      <w:hyperlink r:id="rId55" w:history="1">
        <w:r w:rsidRPr="00061E85">
          <w:rPr>
            <w:rStyle w:val="Hyperlink"/>
            <w:rFonts w:ascii="Times New Roman" w:hAnsi="Times New Roman" w:cs="Times New Roman"/>
            <w:sz w:val="20"/>
          </w:rPr>
          <w:t>http://ntrs.nasa.gov/search.jsp</w:t>
        </w:r>
      </w:hyperlink>
      <w:r w:rsidRPr="00061E85">
        <w:rPr>
          <w:rFonts w:ascii="Times New Roman" w:hAnsi="Times New Roman" w:cs="Times New Roman"/>
          <w:sz w:val="20"/>
        </w:rPr>
        <w:t>]</w:t>
      </w:r>
    </w:p>
    <w:p w14:paraId="292FB1FE" w14:textId="0A9E810C" w:rsidR="004E1181" w:rsidRPr="00061E85" w:rsidRDefault="004E1181" w:rsidP="00061E85">
      <w:pPr>
        <w:spacing w:before="0" w:after="120"/>
        <w:ind w:left="720" w:hanging="720"/>
        <w:rPr>
          <w:rFonts w:ascii="Times New Roman" w:hAnsi="Times New Roman" w:cs="Times New Roman"/>
          <w:sz w:val="20"/>
        </w:rPr>
      </w:pPr>
      <w:r w:rsidRPr="00061E85">
        <w:rPr>
          <w:rFonts w:ascii="Times New Roman" w:hAnsi="Times New Roman" w:cs="Times New Roman"/>
          <w:sz w:val="20"/>
        </w:rPr>
        <w:t xml:space="preserve">Venkateswaran, K., Vaishampayan, P., Benardini, J.N., 3rd, Rooney, A.P., and Spry, J.A. (2014) Deposition of extreme-tolerant bacterial strains isolated during different phases of Phoenix spacecraft assembly in a public culture collection. </w:t>
      </w:r>
      <w:r w:rsidRPr="00061E85">
        <w:rPr>
          <w:rFonts w:ascii="Times New Roman" w:hAnsi="Times New Roman" w:cs="Times New Roman"/>
          <w:i/>
          <w:sz w:val="20"/>
        </w:rPr>
        <w:t>Astrobiology</w:t>
      </w:r>
      <w:r w:rsidRPr="00061E85">
        <w:rPr>
          <w:rFonts w:ascii="Times New Roman" w:hAnsi="Times New Roman" w:cs="Times New Roman"/>
          <w:sz w:val="20"/>
        </w:rPr>
        <w:t xml:space="preserve"> 14:24-26.</w:t>
      </w:r>
    </w:p>
    <w:p w14:paraId="0CCEA4BD" w14:textId="19F34F8E" w:rsidR="00133584" w:rsidRPr="00061E85" w:rsidRDefault="00914BCA" w:rsidP="00061E85">
      <w:pPr>
        <w:spacing w:before="0" w:after="120"/>
        <w:ind w:left="720" w:hanging="720"/>
        <w:rPr>
          <w:rFonts w:ascii="Times New Roman" w:hAnsi="Times New Roman" w:cs="Times New Roman"/>
          <w:sz w:val="20"/>
        </w:rPr>
      </w:pPr>
      <w:r w:rsidRPr="00061E85">
        <w:rPr>
          <w:rFonts w:ascii="Times New Roman" w:hAnsi="Times New Roman" w:cs="Times New Roman"/>
          <w:sz w:val="20"/>
        </w:rPr>
        <w:t>Watson, J.T.</w:t>
      </w:r>
      <w:r w:rsidR="00133584" w:rsidRPr="00061E85">
        <w:rPr>
          <w:rFonts w:ascii="Times New Roman" w:hAnsi="Times New Roman" w:cs="Times New Roman"/>
          <w:sz w:val="20"/>
        </w:rPr>
        <w:t>, and Sparkman</w:t>
      </w:r>
      <w:r w:rsidRPr="00061E85">
        <w:rPr>
          <w:rFonts w:ascii="Times New Roman" w:hAnsi="Times New Roman" w:cs="Times New Roman"/>
          <w:sz w:val="20"/>
        </w:rPr>
        <w:t>, O.D.</w:t>
      </w:r>
      <w:r w:rsidR="00133584" w:rsidRPr="00061E85">
        <w:rPr>
          <w:rFonts w:ascii="Times New Roman" w:hAnsi="Times New Roman" w:cs="Times New Roman"/>
          <w:sz w:val="20"/>
        </w:rPr>
        <w:t>. Introduction to mass spectrometry: instrumentation, applications, and strategies for data interpretation. John Wiley &amp; Sons, 2007.</w:t>
      </w:r>
    </w:p>
    <w:p w14:paraId="25CC1F96" w14:textId="05F9EF11" w:rsidR="004E1181" w:rsidRPr="00061E85" w:rsidRDefault="004E1181" w:rsidP="00061E85">
      <w:pPr>
        <w:pStyle w:val="EndNoteBibliography"/>
        <w:tabs>
          <w:tab w:val="left" w:pos="720"/>
        </w:tabs>
        <w:spacing w:after="120"/>
        <w:ind w:left="720" w:hanging="720"/>
        <w:jc w:val="left"/>
        <w:rPr>
          <w:rFonts w:ascii="Times New Roman" w:hAnsi="Times New Roman" w:cs="Times New Roman"/>
          <w:sz w:val="20"/>
        </w:rPr>
      </w:pPr>
      <w:r w:rsidRPr="00061E85">
        <w:rPr>
          <w:rFonts w:ascii="Times New Roman" w:hAnsi="Times New Roman" w:cs="Times New Roman"/>
          <w:sz w:val="20"/>
        </w:rPr>
        <w:t>Wil</w:t>
      </w:r>
      <w:r w:rsidR="00CB26DC" w:rsidRPr="00061E85">
        <w:rPr>
          <w:rFonts w:ascii="Times New Roman" w:hAnsi="Times New Roman" w:cs="Times New Roman"/>
          <w:sz w:val="20"/>
        </w:rPr>
        <w:t>l</w:t>
      </w:r>
      <w:r w:rsidRPr="00061E85">
        <w:rPr>
          <w:rFonts w:ascii="Times New Roman" w:hAnsi="Times New Roman" w:cs="Times New Roman"/>
          <w:sz w:val="20"/>
        </w:rPr>
        <w:t>iford, K.H., Ushikubo, T., Schopf, J.W., Lepot, K., Kitajima, K., Valley, J.W., 2013. Preservation and detection of microstructural and taxonomic correlations in the carbon isotopic compositions of individual Precambrian microfossils. Geochimica et Cosmochimica Acta 104, 165-182.</w:t>
      </w:r>
    </w:p>
    <w:p w14:paraId="22E48DD1" w14:textId="17CDF06B" w:rsidR="004E1181" w:rsidRPr="00061E85" w:rsidRDefault="004E1181" w:rsidP="00061E85">
      <w:pPr>
        <w:spacing w:before="0" w:after="120"/>
        <w:ind w:left="720" w:hanging="720"/>
        <w:rPr>
          <w:rFonts w:ascii="Times New Roman" w:hAnsi="Times New Roman" w:cs="Times New Roman"/>
          <w:sz w:val="20"/>
        </w:rPr>
      </w:pPr>
      <w:r w:rsidRPr="00061E85">
        <w:rPr>
          <w:rFonts w:ascii="Times New Roman" w:hAnsi="Times New Roman" w:cs="Times New Roman"/>
          <w:sz w:val="20"/>
        </w:rPr>
        <w:t>W</w:t>
      </w:r>
      <w:r w:rsidR="000339A4" w:rsidRPr="00061E85">
        <w:rPr>
          <w:rFonts w:ascii="Times New Roman" w:hAnsi="Times New Roman" w:cs="Times New Roman"/>
          <w:sz w:val="20"/>
        </w:rPr>
        <w:t>ood J. A. and Chang</w:t>
      </w:r>
      <w:r w:rsidRPr="00061E85">
        <w:rPr>
          <w:rFonts w:ascii="Times New Roman" w:hAnsi="Times New Roman" w:cs="Times New Roman"/>
          <w:sz w:val="20"/>
        </w:rPr>
        <w:t xml:space="preserve"> S. (1985) The cosmic history of the </w:t>
      </w:r>
      <w:r w:rsidR="00792934" w:rsidRPr="00061E85">
        <w:rPr>
          <w:rFonts w:ascii="Times New Roman" w:hAnsi="Times New Roman" w:cs="Times New Roman"/>
          <w:sz w:val="20"/>
        </w:rPr>
        <w:t>Biogenic elements and compounds. NASA, 80 p.  NASA SP-476.</w:t>
      </w:r>
    </w:p>
    <w:p w14:paraId="3358140D" w14:textId="77777777" w:rsidR="00201717" w:rsidRPr="00061E85" w:rsidRDefault="00201717" w:rsidP="00061E85">
      <w:pPr>
        <w:spacing w:before="0" w:after="120"/>
        <w:ind w:left="720" w:hanging="720"/>
        <w:rPr>
          <w:rFonts w:ascii="Times New Roman" w:hAnsi="Times New Roman" w:cs="Times New Roman"/>
          <w:sz w:val="20"/>
        </w:rPr>
      </w:pPr>
      <w:r w:rsidRPr="00061E85">
        <w:rPr>
          <w:rFonts w:ascii="Times New Roman" w:hAnsi="Times New Roman" w:cs="Times New Roman"/>
          <w:sz w:val="20"/>
        </w:rPr>
        <w:t xml:space="preserve">Wooden, D., S. Desch, D. Harker, H. Gail, L. Keller, “Comet grains and implications for heating and radial mixing in the protoplanetary disk”, </w:t>
      </w:r>
      <w:r w:rsidRPr="00061E85">
        <w:rPr>
          <w:rFonts w:ascii="Times New Roman" w:hAnsi="Times New Roman" w:cs="Times New Roman"/>
          <w:i/>
          <w:sz w:val="20"/>
        </w:rPr>
        <w:t>Protostars and Planets V</w:t>
      </w:r>
      <w:r w:rsidRPr="00061E85">
        <w:rPr>
          <w:rFonts w:ascii="Times New Roman" w:hAnsi="Times New Roman" w:cs="Times New Roman"/>
          <w:sz w:val="20"/>
        </w:rPr>
        <w:t xml:space="preserve"> </w:t>
      </w:r>
      <w:r w:rsidRPr="00061E85">
        <w:rPr>
          <w:rFonts w:ascii="Times New Roman" w:hAnsi="Times New Roman" w:cs="Times New Roman"/>
          <w:b/>
          <w:sz w:val="20"/>
        </w:rPr>
        <w:t>951</w:t>
      </w:r>
      <w:r w:rsidRPr="00061E85">
        <w:rPr>
          <w:rFonts w:ascii="Times New Roman" w:hAnsi="Times New Roman" w:cs="Times New Roman"/>
          <w:sz w:val="20"/>
        </w:rPr>
        <w:t xml:space="preserve"> (2007) 815-833.</w:t>
      </w:r>
    </w:p>
    <w:p w14:paraId="3D5E9E58" w14:textId="77777777" w:rsidR="00445E9F" w:rsidRPr="00061E85" w:rsidRDefault="00445E9F" w:rsidP="00061E85">
      <w:pPr>
        <w:widowControl w:val="0"/>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 xml:space="preserve">Wright I. P., Grady M. M. and Pillinger C. T. (1988). Carbon, oxygen and nitrogen isotopic compositions of possible martian weathering products in EETA 79001. Geochim. Cosmochim. Acta 52, 917-924. </w:t>
      </w:r>
    </w:p>
    <w:p w14:paraId="71ED623E" w14:textId="77777777" w:rsidR="00445E9F" w:rsidRPr="00061E85" w:rsidRDefault="00445E9F" w:rsidP="00061E85">
      <w:pPr>
        <w:widowControl w:val="0"/>
        <w:autoSpaceDE w:val="0"/>
        <w:autoSpaceDN w:val="0"/>
        <w:adjustRightInd w:val="0"/>
        <w:spacing w:before="0" w:after="120"/>
        <w:ind w:left="720" w:hanging="720"/>
        <w:rPr>
          <w:rFonts w:ascii="Times New Roman" w:hAnsi="Times New Roman" w:cs="Times New Roman"/>
          <w:sz w:val="20"/>
        </w:rPr>
      </w:pPr>
      <w:r w:rsidRPr="00061E85">
        <w:rPr>
          <w:rFonts w:ascii="Times New Roman" w:hAnsi="Times New Roman" w:cs="Times New Roman"/>
          <w:sz w:val="20"/>
        </w:rPr>
        <w:t>Wright I. P., Grady M. M. and Pillinger C. T. (1992). Chassigny and the nakhlites: carbon-bearing components and their relationship to martian environmental conditions. Geochim. Cosmochim. Acta 56, 817-826</w:t>
      </w:r>
    </w:p>
    <w:p w14:paraId="352159FA" w14:textId="5BC729E2" w:rsidR="004E1181" w:rsidRPr="00061E85" w:rsidRDefault="004E1181" w:rsidP="00061E85">
      <w:pPr>
        <w:spacing w:before="0" w:after="120"/>
        <w:ind w:left="720" w:hanging="720"/>
        <w:rPr>
          <w:rFonts w:ascii="Times New Roman" w:hAnsi="Times New Roman" w:cs="Times New Roman"/>
          <w:sz w:val="20"/>
        </w:rPr>
      </w:pPr>
      <w:r w:rsidRPr="00061E85">
        <w:rPr>
          <w:rFonts w:ascii="Times New Roman" w:hAnsi="Times New Roman" w:cs="Times New Roman"/>
          <w:sz w:val="20"/>
        </w:rPr>
        <w:t xml:space="preserve">Yan C., DADOO R., ZHAO H., Zare R. N. and RAKESTRAW D. J. (1995) Capillary Electrochromatography - Analysis of Polycyclic Aromatic-Hydrocarbons. </w:t>
      </w:r>
      <w:r w:rsidRPr="00061E85">
        <w:rPr>
          <w:rFonts w:ascii="Times New Roman" w:hAnsi="Times New Roman" w:cs="Times New Roman"/>
          <w:i/>
          <w:sz w:val="20"/>
        </w:rPr>
        <w:t>Analytical Chemistry</w:t>
      </w:r>
      <w:r w:rsidRPr="00061E85">
        <w:rPr>
          <w:rFonts w:ascii="Times New Roman" w:hAnsi="Times New Roman" w:cs="Times New Roman"/>
          <w:sz w:val="20"/>
        </w:rPr>
        <w:t xml:space="preserve"> </w:t>
      </w:r>
      <w:r w:rsidRPr="00061E85">
        <w:rPr>
          <w:rFonts w:ascii="Times New Roman" w:hAnsi="Times New Roman" w:cs="Times New Roman"/>
          <w:b/>
          <w:sz w:val="20"/>
        </w:rPr>
        <w:t>67</w:t>
      </w:r>
      <w:r w:rsidRPr="00061E85">
        <w:rPr>
          <w:rFonts w:ascii="Times New Roman" w:hAnsi="Times New Roman" w:cs="Times New Roman"/>
          <w:sz w:val="20"/>
        </w:rPr>
        <w:t>, 2026–2029.</w:t>
      </w:r>
    </w:p>
    <w:p w14:paraId="6408CF15" w14:textId="4B5F24B7" w:rsidR="004B7A10" w:rsidRPr="00061E85" w:rsidRDefault="004B7A10" w:rsidP="00061E85">
      <w:pPr>
        <w:spacing w:before="0" w:after="120"/>
        <w:ind w:left="720" w:hanging="720"/>
        <w:rPr>
          <w:rFonts w:ascii="Times New Roman" w:hAnsi="Times New Roman" w:cs="Times New Roman"/>
          <w:sz w:val="20"/>
        </w:rPr>
      </w:pPr>
      <w:r w:rsidRPr="00061E85">
        <w:rPr>
          <w:rFonts w:ascii="Times New Roman" w:hAnsi="Times New Roman" w:cs="Times New Roman"/>
          <w:sz w:val="20"/>
        </w:rPr>
        <w:t xml:space="preserve">Zacny, K., P. Chu, G. Paulsen, K. Davis, 2014, SAMPLE ACQUISITION AND CACHING ARCHITECTURES FOR THE </w:t>
      </w:r>
      <w:r w:rsidR="002E11BB" w:rsidRPr="00061E85">
        <w:rPr>
          <w:rFonts w:ascii="Times New Roman" w:hAnsi="Times New Roman" w:cs="Times New Roman"/>
          <w:sz w:val="20"/>
        </w:rPr>
        <w:t>Mars 2020</w:t>
      </w:r>
      <w:r w:rsidRPr="00061E85">
        <w:rPr>
          <w:rFonts w:ascii="Times New Roman" w:hAnsi="Times New Roman" w:cs="Times New Roman"/>
          <w:sz w:val="20"/>
        </w:rPr>
        <w:t xml:space="preserve"> MISSION (abs.).  8</w:t>
      </w:r>
      <w:r w:rsidRPr="00061E85">
        <w:rPr>
          <w:rFonts w:ascii="Times New Roman" w:hAnsi="Times New Roman" w:cs="Times New Roman"/>
          <w:sz w:val="20"/>
          <w:vertAlign w:val="superscript"/>
        </w:rPr>
        <w:t>th</w:t>
      </w:r>
      <w:r w:rsidRPr="00061E85">
        <w:rPr>
          <w:rFonts w:ascii="Times New Roman" w:hAnsi="Times New Roman" w:cs="Times New Roman"/>
          <w:sz w:val="20"/>
        </w:rPr>
        <w:t xml:space="preserve"> International Mars Conference, abs. #1003. </w:t>
      </w:r>
      <w:hyperlink r:id="rId56" w:history="1">
        <w:r w:rsidRPr="00061E85">
          <w:rPr>
            <w:rStyle w:val="Hyperlink"/>
            <w:rFonts w:ascii="Times New Roman" w:hAnsi="Times New Roman" w:cs="Times New Roman"/>
          </w:rPr>
          <w:t>http://www.hou.usra.edu/meetings/8thmars2014/pdf/1003.pdf</w:t>
        </w:r>
      </w:hyperlink>
      <w:r w:rsidRPr="00061E85">
        <w:rPr>
          <w:rFonts w:ascii="Times New Roman" w:hAnsi="Times New Roman" w:cs="Times New Roman"/>
          <w:sz w:val="20"/>
        </w:rPr>
        <w:t>.</w:t>
      </w:r>
    </w:p>
    <w:p w14:paraId="44A92A36" w14:textId="4D62D7DD" w:rsidR="006D210A" w:rsidRPr="00061E85" w:rsidRDefault="004E1181" w:rsidP="00061E85">
      <w:pPr>
        <w:spacing w:before="0" w:after="120"/>
        <w:ind w:left="720" w:hanging="720"/>
        <w:rPr>
          <w:rFonts w:ascii="Times New Roman" w:hAnsi="Times New Roman" w:cs="Times New Roman"/>
          <w:sz w:val="20"/>
        </w:rPr>
      </w:pPr>
      <w:r w:rsidRPr="00061E85">
        <w:rPr>
          <w:rFonts w:ascii="Times New Roman" w:hAnsi="Times New Roman" w:cs="Times New Roman"/>
          <w:sz w:val="20"/>
        </w:rPr>
        <w:t xml:space="preserve">Zhao X., Tapec-Dytioco R. and Tan W. (2003) Ultrasensitive DNA Detection Using Highly Fluorescent Bioconjugated Nanoparticles. </w:t>
      </w:r>
      <w:r w:rsidRPr="00061E85">
        <w:rPr>
          <w:rFonts w:ascii="Times New Roman" w:hAnsi="Times New Roman" w:cs="Times New Roman"/>
          <w:i/>
          <w:sz w:val="20"/>
        </w:rPr>
        <w:t>Journal of the American Chemical Society</w:t>
      </w:r>
      <w:r w:rsidRPr="00061E85">
        <w:rPr>
          <w:rFonts w:ascii="Times New Roman" w:hAnsi="Times New Roman" w:cs="Times New Roman"/>
          <w:sz w:val="20"/>
        </w:rPr>
        <w:t xml:space="preserve"> </w:t>
      </w:r>
      <w:r w:rsidRPr="00061E85">
        <w:rPr>
          <w:rFonts w:ascii="Times New Roman" w:hAnsi="Times New Roman" w:cs="Times New Roman"/>
          <w:b/>
          <w:sz w:val="20"/>
        </w:rPr>
        <w:t>125</w:t>
      </w:r>
      <w:r w:rsidRPr="00061E85">
        <w:rPr>
          <w:rFonts w:ascii="Times New Roman" w:hAnsi="Times New Roman" w:cs="Times New Roman"/>
          <w:sz w:val="20"/>
        </w:rPr>
        <w:t>, 11474–11475.</w:t>
      </w:r>
      <w:r w:rsidR="006D210A" w:rsidRPr="00061E85">
        <w:rPr>
          <w:rFonts w:ascii="Times New Roman" w:hAnsi="Times New Roman" w:cs="Times New Roman"/>
          <w:sz w:val="20"/>
        </w:rPr>
        <w:br w:type="page"/>
      </w:r>
    </w:p>
    <w:p w14:paraId="7314DB20" w14:textId="6A1ED565" w:rsidR="00916826" w:rsidRPr="003C1089" w:rsidRDefault="00916826" w:rsidP="00E2138C">
      <w:pPr>
        <w:pStyle w:val="Heading1"/>
        <w:rPr>
          <w:rFonts w:cs="Times New Roman"/>
        </w:rPr>
      </w:pPr>
      <w:bookmarkStart w:id="146" w:name="_Toc269728623"/>
      <w:bookmarkStart w:id="147" w:name="_Toc271055971"/>
      <w:bookmarkStart w:id="148" w:name="_Toc273187026"/>
      <w:r w:rsidRPr="003C1089">
        <w:rPr>
          <w:rFonts w:cs="Times New Roman"/>
        </w:rPr>
        <w:t>Appendices and Supporting Files</w:t>
      </w:r>
      <w:bookmarkEnd w:id="146"/>
      <w:bookmarkEnd w:id="147"/>
      <w:bookmarkEnd w:id="148"/>
    </w:p>
    <w:p w14:paraId="1707D0D5" w14:textId="7A936FB2" w:rsidR="002A78C9" w:rsidRPr="003C1089" w:rsidRDefault="006D210A" w:rsidP="00E2138C">
      <w:pPr>
        <w:pStyle w:val="Heading2"/>
        <w:rPr>
          <w:rFonts w:cs="Times New Roman"/>
        </w:rPr>
      </w:pPr>
      <w:bookmarkStart w:id="149" w:name="_Charter"/>
      <w:bookmarkStart w:id="150" w:name="_Toc269728624"/>
      <w:bookmarkStart w:id="151" w:name="_Toc271055972"/>
      <w:bookmarkStart w:id="152" w:name="_Toc273187027"/>
      <w:bookmarkEnd w:id="149"/>
      <w:r>
        <w:rPr>
          <w:rFonts w:cs="Times New Roman"/>
        </w:rPr>
        <w:t xml:space="preserve">Appendix 1: </w:t>
      </w:r>
      <w:r w:rsidR="002A78C9" w:rsidRPr="003C1089">
        <w:rPr>
          <w:rFonts w:cs="Times New Roman"/>
        </w:rPr>
        <w:t>Charter</w:t>
      </w:r>
      <w:bookmarkEnd w:id="150"/>
      <w:bookmarkEnd w:id="151"/>
      <w:bookmarkEnd w:id="152"/>
      <w:r w:rsidR="004B00BA">
        <w:rPr>
          <w:rFonts w:cs="Times New Roman"/>
        </w:rPr>
        <w:t xml:space="preserve"> </w:t>
      </w:r>
    </w:p>
    <w:p w14:paraId="3CEBF113" w14:textId="2FE26872" w:rsidR="00A85D0C" w:rsidRDefault="00A85D0C" w:rsidP="00E2138C">
      <w:pPr>
        <w:pStyle w:val="Heading2"/>
        <w:rPr>
          <w:rFonts w:cs="Times New Roman"/>
        </w:rPr>
        <w:sectPr w:rsidR="00A85D0C" w:rsidSect="00347386">
          <w:pgSz w:w="12240" w:h="15840"/>
          <w:pgMar w:top="1440" w:right="1440" w:bottom="1440" w:left="1440" w:header="720" w:footer="720" w:gutter="0"/>
          <w:cols w:space="720"/>
          <w:titlePg/>
          <w:docGrid w:linePitch="360"/>
        </w:sectPr>
      </w:pPr>
    </w:p>
    <w:p w14:paraId="50FA7FB9" w14:textId="1BCDB66E" w:rsidR="006A14C0" w:rsidRPr="008A583D" w:rsidRDefault="006A14C0" w:rsidP="006A14C0">
      <w:pPr>
        <w:spacing w:after="120"/>
        <w:rPr>
          <w:rFonts w:ascii="Times New Roman" w:hAnsi="Times New Roman" w:cs="Times New Roman"/>
          <w:b/>
        </w:rPr>
      </w:pPr>
      <w:r w:rsidRPr="008A583D">
        <w:rPr>
          <w:rFonts w:ascii="Times New Roman" w:hAnsi="Times New Roman" w:cs="Times New Roman"/>
          <w:b/>
        </w:rPr>
        <w:t>Mars 2020 Contamination Study Panel</w:t>
      </w:r>
    </w:p>
    <w:p w14:paraId="4592CA92" w14:textId="4C1CDF1C" w:rsidR="006A14C0" w:rsidRPr="008A583D" w:rsidRDefault="006A14C0" w:rsidP="006A14C0">
      <w:pPr>
        <w:spacing w:after="120"/>
        <w:rPr>
          <w:rFonts w:ascii="Times New Roman" w:hAnsi="Times New Roman" w:cs="Times New Roman"/>
          <w:b/>
          <w:u w:val="single"/>
        </w:rPr>
      </w:pPr>
      <w:r w:rsidRPr="008A583D">
        <w:rPr>
          <w:rFonts w:ascii="Times New Roman" w:hAnsi="Times New Roman" w:cs="Times New Roman"/>
          <w:b/>
          <w:u w:val="single"/>
        </w:rPr>
        <w:t>Introduction</w:t>
      </w:r>
    </w:p>
    <w:p w14:paraId="2B722F89" w14:textId="66CFC75F" w:rsidR="006A14C0" w:rsidRPr="008A583D" w:rsidRDefault="00FC6B46" w:rsidP="006A14C0">
      <w:pPr>
        <w:spacing w:after="120"/>
        <w:rPr>
          <w:rFonts w:ascii="Times New Roman" w:hAnsi="Times New Roman" w:cs="Times New Roman"/>
        </w:rPr>
      </w:pPr>
      <w:r>
        <w:rPr>
          <w:rFonts w:ascii="Times New Roman" w:hAnsi="Times New Roman" w:cs="Times New Roman"/>
        </w:rPr>
        <w:t xml:space="preserve">The proposed </w:t>
      </w:r>
      <w:r w:rsidR="006A14C0" w:rsidRPr="008A583D">
        <w:rPr>
          <w:rFonts w:ascii="Times New Roman" w:hAnsi="Times New Roman" w:cs="Times New Roman"/>
        </w:rPr>
        <w:t>Mars 2020</w:t>
      </w:r>
      <w:r>
        <w:rPr>
          <w:rFonts w:ascii="Times New Roman" w:hAnsi="Times New Roman" w:cs="Times New Roman"/>
        </w:rPr>
        <w:t xml:space="preserve"> rover</w:t>
      </w:r>
      <w:r w:rsidR="006A14C0" w:rsidRPr="008A583D">
        <w:rPr>
          <w:rFonts w:ascii="Times New Roman" w:hAnsi="Times New Roman" w:cs="Times New Roman"/>
        </w:rPr>
        <w:t xml:space="preserve"> is a strategic mission sponsored by NASA's Planetary Science Division, through the Mars Exploration Program</w:t>
      </w:r>
      <w:r w:rsidR="006A14C0">
        <w:rPr>
          <w:rFonts w:ascii="Times New Roman" w:hAnsi="Times New Roman" w:cs="Times New Roman"/>
        </w:rPr>
        <w:t xml:space="preserve"> (MEP)</w:t>
      </w:r>
      <w:r w:rsidR="006A14C0" w:rsidRPr="008A583D">
        <w:rPr>
          <w:rFonts w:ascii="Times New Roman" w:hAnsi="Times New Roman" w:cs="Times New Roman"/>
        </w:rPr>
        <w:t xml:space="preserve">, all of which are part of the Science Mission Directorate (SMD). This mission is designed to advance the scientific priorities detailed in the National Research Council's Planetary Science Decadal Survey, entitled "Vision and Voyages for Planetary Science in the Decade 2013-2022.” </w:t>
      </w:r>
      <w:r>
        <w:rPr>
          <w:rFonts w:ascii="Times New Roman" w:hAnsi="Times New Roman" w:cs="Times New Roman"/>
        </w:rPr>
        <w:t xml:space="preserve">The baseline design of the </w:t>
      </w:r>
      <w:r w:rsidR="006A14C0" w:rsidRPr="008A583D">
        <w:rPr>
          <w:rFonts w:ascii="Times New Roman" w:hAnsi="Times New Roman" w:cs="Times New Roman"/>
        </w:rPr>
        <w:t xml:space="preserve">Mars 2020 rover </w:t>
      </w:r>
      <w:r>
        <w:rPr>
          <w:rFonts w:ascii="Times New Roman" w:hAnsi="Times New Roman" w:cs="Times New Roman"/>
        </w:rPr>
        <w:t xml:space="preserve">is </w:t>
      </w:r>
      <w:r w:rsidR="006A14C0" w:rsidRPr="008A583D">
        <w:rPr>
          <w:rFonts w:ascii="Times New Roman" w:hAnsi="Times New Roman" w:cs="Times New Roman"/>
        </w:rPr>
        <w:t xml:space="preserve">largely based upon the Mars Science Laboratory architecture that successfully carried the Curiosity rover to the martian surface. Additional mission information can be found at </w:t>
      </w:r>
      <w:hyperlink r:id="rId57" w:history="1">
        <w:r w:rsidR="006A14C0" w:rsidRPr="008651F8">
          <w:rPr>
            <w:rStyle w:val="Hyperlink"/>
            <w:rFonts w:ascii="Times New Roman" w:hAnsi="Times New Roman" w:cs="Times New Roman"/>
          </w:rPr>
          <w:t>http://mars.jpl.nasa.gov/mars2020/</w:t>
        </w:r>
      </w:hyperlink>
      <w:r w:rsidR="006A14C0">
        <w:rPr>
          <w:rFonts w:ascii="Times New Roman" w:hAnsi="Times New Roman" w:cs="Times New Roman"/>
        </w:rPr>
        <w:t xml:space="preserve"> .</w:t>
      </w:r>
    </w:p>
    <w:p w14:paraId="56967535" w14:textId="13F2A4BB" w:rsidR="006A14C0" w:rsidRPr="008A583D" w:rsidRDefault="006A14C0" w:rsidP="006A14C0">
      <w:pPr>
        <w:spacing w:after="120"/>
        <w:rPr>
          <w:rFonts w:ascii="Times New Roman" w:hAnsi="Times New Roman" w:cs="Times New Roman"/>
        </w:rPr>
      </w:pPr>
      <w:r w:rsidRPr="008A583D">
        <w:rPr>
          <w:rFonts w:ascii="Times New Roman" w:hAnsi="Times New Roman" w:cs="Times New Roman"/>
        </w:rPr>
        <w:t>The Mars 2020 Science Definition Team report (</w:t>
      </w:r>
      <w:hyperlink r:id="rId58" w:history="1">
        <w:r w:rsidRPr="008651F8">
          <w:rPr>
            <w:rStyle w:val="Hyperlink"/>
            <w:rFonts w:ascii="Times New Roman" w:hAnsi="Times New Roman" w:cs="Times New Roman"/>
          </w:rPr>
          <w:t>http://mepag.nasa.gov/reports/MEP/Mars_2020_SDT_Report_Final.pdf</w:t>
        </w:r>
      </w:hyperlink>
      <w:r w:rsidRPr="008A583D">
        <w:rPr>
          <w:rFonts w:ascii="Times New Roman" w:hAnsi="Times New Roman" w:cs="Times New Roman"/>
        </w:rPr>
        <w:t xml:space="preserve">) recommended that, among other </w:t>
      </w:r>
      <w:r w:rsidRPr="007F4B4F">
        <w:rPr>
          <w:rFonts w:ascii="Times New Roman" w:hAnsi="Times New Roman" w:cs="Times New Roman"/>
          <w:i/>
        </w:rPr>
        <w:t>in-situ</w:t>
      </w:r>
      <w:r w:rsidRPr="008A583D">
        <w:rPr>
          <w:rFonts w:ascii="Times New Roman" w:hAnsi="Times New Roman" w:cs="Times New Roman"/>
        </w:rPr>
        <w:t xml:space="preserve"> science and technology objectives, the mission should acquire scientifically selected samples and place them into a cache that could potentially be returned to Earth by a future mission. These samples, should NASA choose to return them, would provide opportunities for performing a variety of Earth-based experiments including ones related to the search for signs of life.</w:t>
      </w:r>
    </w:p>
    <w:p w14:paraId="651B554F" w14:textId="6E304245" w:rsidR="006A14C0" w:rsidRPr="008A583D" w:rsidRDefault="006A14C0" w:rsidP="006A14C0">
      <w:pPr>
        <w:spacing w:after="120"/>
        <w:rPr>
          <w:rFonts w:ascii="Times New Roman" w:hAnsi="Times New Roman" w:cs="Times New Roman"/>
        </w:rPr>
      </w:pPr>
      <w:r w:rsidRPr="008A583D">
        <w:rPr>
          <w:rFonts w:ascii="Times New Roman" w:hAnsi="Times New Roman" w:cs="Times New Roman"/>
        </w:rPr>
        <w:t>In order to meet the requirement that the cache be returnable, the MEP and the Project must define hardware requirements and mission characteristics that would affect the quality of the samples and future measurement results. One such attribute is the ability to reduce terrestrial organic contamination to a point where its presence would not interfere with sensitive investigations of martian organic geochemistry—or with our ability to distinguish terrestrial from martian organic molecules. It is anticipated that these requirements will place constraints on spacecraft cleanliness (particularly organic cleanliness) and sampling/caching system capabilities, including potentially introducing a requirement for blanks, witness plates, and check material.</w:t>
      </w:r>
    </w:p>
    <w:p w14:paraId="64A4967B" w14:textId="31AF0983" w:rsidR="006A14C0" w:rsidRPr="008A583D" w:rsidRDefault="006A14C0" w:rsidP="006A14C0">
      <w:pPr>
        <w:spacing w:after="120"/>
        <w:rPr>
          <w:rFonts w:ascii="Times New Roman" w:hAnsi="Times New Roman" w:cs="Times New Roman"/>
        </w:rPr>
      </w:pPr>
      <w:r w:rsidRPr="008A583D">
        <w:rPr>
          <w:rFonts w:ascii="Times New Roman" w:hAnsi="Times New Roman" w:cs="Times New Roman"/>
        </w:rPr>
        <w:t>In order to further define these requirements, the MEP is convening a Contamination Study Panel. The summary statement of purpose of the Mars 2020 Contamination Study Panel is as follows:</w:t>
      </w:r>
    </w:p>
    <w:p w14:paraId="192DE446" w14:textId="70B1115C" w:rsidR="006A14C0" w:rsidRPr="008A583D" w:rsidRDefault="006A14C0" w:rsidP="006A14C0">
      <w:pPr>
        <w:spacing w:after="120"/>
        <w:ind w:left="720"/>
        <w:rPr>
          <w:rFonts w:ascii="Times New Roman" w:hAnsi="Times New Roman" w:cs="Times New Roman"/>
          <w:i/>
        </w:rPr>
      </w:pPr>
      <w:r w:rsidRPr="008A583D">
        <w:rPr>
          <w:rFonts w:ascii="Times New Roman" w:hAnsi="Times New Roman" w:cs="Times New Roman"/>
          <w:i/>
        </w:rPr>
        <w:t>Evaluate draft Mars 2020 mission sample contamination requirements.</w:t>
      </w:r>
      <w:r>
        <w:rPr>
          <w:rFonts w:ascii="Times New Roman" w:hAnsi="Times New Roman" w:cs="Times New Roman"/>
          <w:i/>
        </w:rPr>
        <w:t xml:space="preserve"> </w:t>
      </w:r>
      <w:r w:rsidRPr="008A583D">
        <w:rPr>
          <w:rFonts w:ascii="Times New Roman" w:hAnsi="Times New Roman" w:cs="Times New Roman"/>
          <w:i/>
        </w:rPr>
        <w:t>Assess implementation approaches with respect to returned sample science objectives to support the investigation of martian organic geochemistry in the returned samples and differentiation of indigenous molecules from terrestrial contamination.</w:t>
      </w:r>
    </w:p>
    <w:p w14:paraId="109B0103" w14:textId="53F3E2D8" w:rsidR="006A14C0" w:rsidRDefault="006A14C0" w:rsidP="006A14C0">
      <w:pPr>
        <w:spacing w:after="120"/>
        <w:rPr>
          <w:rFonts w:ascii="Times New Roman" w:hAnsi="Times New Roman" w:cs="Times New Roman"/>
          <w:b/>
          <w:u w:val="single"/>
        </w:rPr>
      </w:pPr>
    </w:p>
    <w:p w14:paraId="258290AE" w14:textId="4E524C03" w:rsidR="006A14C0" w:rsidRPr="008A583D" w:rsidRDefault="006A14C0" w:rsidP="006A14C0">
      <w:pPr>
        <w:spacing w:after="120"/>
        <w:rPr>
          <w:rFonts w:ascii="Times New Roman" w:hAnsi="Times New Roman" w:cs="Times New Roman"/>
          <w:b/>
          <w:u w:val="single"/>
        </w:rPr>
      </w:pPr>
      <w:r w:rsidRPr="008A583D">
        <w:rPr>
          <w:rFonts w:ascii="Times New Roman" w:hAnsi="Times New Roman" w:cs="Times New Roman"/>
          <w:b/>
          <w:u w:val="single"/>
        </w:rPr>
        <w:t>Assumptions</w:t>
      </w:r>
    </w:p>
    <w:p w14:paraId="1CF52CB8" w14:textId="1B96D5BA" w:rsidR="006A14C0" w:rsidRPr="008A583D" w:rsidRDefault="006A14C0" w:rsidP="00F81AC1">
      <w:pPr>
        <w:pStyle w:val="ListParagraph"/>
        <w:numPr>
          <w:ilvl w:val="0"/>
          <w:numId w:val="18"/>
        </w:numPr>
        <w:spacing w:before="0" w:after="120"/>
        <w:rPr>
          <w:rFonts w:ascii="Times New Roman" w:hAnsi="Times New Roman" w:cs="Times New Roman"/>
        </w:rPr>
      </w:pPr>
      <w:r w:rsidRPr="008A583D">
        <w:rPr>
          <w:rFonts w:ascii="Times New Roman" w:hAnsi="Times New Roman" w:cs="Times New Roman"/>
        </w:rPr>
        <w:t>Assume that one central purpose for returning samples to Earth is to make scientifically defensible</w:t>
      </w:r>
      <w:r>
        <w:rPr>
          <w:rFonts w:ascii="Times New Roman" w:hAnsi="Times New Roman" w:cs="Times New Roman"/>
        </w:rPr>
        <w:t>,</w:t>
      </w:r>
      <w:r w:rsidRPr="008A583D">
        <w:rPr>
          <w:rFonts w:ascii="Times New Roman" w:hAnsi="Times New Roman" w:cs="Times New Roman"/>
        </w:rPr>
        <w:t xml:space="preserve"> measurement-based interpretations of Mars-sourced organic molecules in the samples.</w:t>
      </w:r>
      <w:r>
        <w:rPr>
          <w:rFonts w:ascii="Times New Roman" w:hAnsi="Times New Roman" w:cs="Times New Roman"/>
        </w:rPr>
        <w:t xml:space="preserve"> </w:t>
      </w:r>
      <w:r w:rsidRPr="008A583D">
        <w:rPr>
          <w:rFonts w:ascii="Times New Roman" w:hAnsi="Times New Roman" w:cs="Times New Roman"/>
        </w:rPr>
        <w:t>This requires either avoiding</w:t>
      </w:r>
      <w:r>
        <w:rPr>
          <w:rFonts w:ascii="Times New Roman" w:hAnsi="Times New Roman" w:cs="Times New Roman"/>
        </w:rPr>
        <w:t xml:space="preserve"> </w:t>
      </w:r>
      <w:r w:rsidRPr="008A583D">
        <w:rPr>
          <w:rFonts w:ascii="Times New Roman" w:hAnsi="Times New Roman" w:cs="Times New Roman"/>
        </w:rPr>
        <w:t>or recognizing and distinguishing</w:t>
      </w:r>
      <w:r>
        <w:rPr>
          <w:rFonts w:ascii="Times New Roman" w:hAnsi="Times New Roman" w:cs="Times New Roman"/>
        </w:rPr>
        <w:t xml:space="preserve"> </w:t>
      </w:r>
      <w:r w:rsidRPr="008A583D">
        <w:rPr>
          <w:rFonts w:ascii="Times New Roman" w:hAnsi="Times New Roman" w:cs="Times New Roman"/>
        </w:rPr>
        <w:t>potential Earth-sourced organic contaminants.</w:t>
      </w:r>
    </w:p>
    <w:p w14:paraId="04C14997" w14:textId="3BBB983D" w:rsidR="006A14C0" w:rsidRPr="008A583D" w:rsidRDefault="006A14C0" w:rsidP="00F81AC1">
      <w:pPr>
        <w:pStyle w:val="ListParagraph"/>
        <w:numPr>
          <w:ilvl w:val="0"/>
          <w:numId w:val="18"/>
        </w:numPr>
        <w:spacing w:before="0" w:after="120"/>
        <w:rPr>
          <w:rFonts w:ascii="Times New Roman" w:hAnsi="Times New Roman" w:cs="Times New Roman"/>
        </w:rPr>
      </w:pPr>
      <w:r w:rsidRPr="008A583D">
        <w:rPr>
          <w:rFonts w:ascii="Times New Roman" w:hAnsi="Times New Roman" w:cs="Times New Roman"/>
        </w:rPr>
        <w:t xml:space="preserve">For the purpose of this study, assume that Earth-sourced organic molecules </w:t>
      </w:r>
      <w:r>
        <w:rPr>
          <w:rFonts w:ascii="Times New Roman" w:hAnsi="Times New Roman" w:cs="Times New Roman"/>
        </w:rPr>
        <w:t xml:space="preserve">are </w:t>
      </w:r>
      <w:r w:rsidRPr="008A583D">
        <w:rPr>
          <w:rFonts w:ascii="Times New Roman" w:hAnsi="Times New Roman" w:cs="Times New Roman"/>
        </w:rPr>
        <w:t xml:space="preserve">the only source of organic contamination on returned Mars samples that would interfere with our objectives. </w:t>
      </w:r>
      <w:r>
        <w:rPr>
          <w:rFonts w:ascii="Times New Roman" w:hAnsi="Times New Roman" w:cs="Times New Roman"/>
        </w:rPr>
        <w:t xml:space="preserve">Contamination by </w:t>
      </w:r>
      <w:r w:rsidRPr="008A583D">
        <w:rPr>
          <w:rFonts w:ascii="Times New Roman" w:hAnsi="Times New Roman" w:cs="Times New Roman"/>
        </w:rPr>
        <w:t xml:space="preserve">Mars-sourced organics, for example from a previously collected sample, </w:t>
      </w:r>
      <w:r>
        <w:rPr>
          <w:rFonts w:ascii="Times New Roman" w:hAnsi="Times New Roman" w:cs="Times New Roman"/>
        </w:rPr>
        <w:t>is</w:t>
      </w:r>
      <w:r w:rsidRPr="008A583D">
        <w:rPr>
          <w:rFonts w:ascii="Times New Roman" w:hAnsi="Times New Roman" w:cs="Times New Roman"/>
        </w:rPr>
        <w:t xml:space="preserve"> not in the scope of this study.</w:t>
      </w:r>
    </w:p>
    <w:p w14:paraId="0630E8EC" w14:textId="4C6B45F4" w:rsidR="006A14C0" w:rsidRPr="008A583D" w:rsidRDefault="006A14C0" w:rsidP="00F81AC1">
      <w:pPr>
        <w:pStyle w:val="ListParagraph"/>
        <w:numPr>
          <w:ilvl w:val="0"/>
          <w:numId w:val="18"/>
        </w:numPr>
        <w:spacing w:before="0" w:after="120"/>
        <w:rPr>
          <w:rFonts w:ascii="Times New Roman" w:hAnsi="Times New Roman" w:cs="Times New Roman"/>
        </w:rPr>
      </w:pPr>
      <w:r w:rsidRPr="008A583D">
        <w:rPr>
          <w:rFonts w:ascii="Times New Roman" w:hAnsi="Times New Roman" w:cs="Times New Roman"/>
        </w:rPr>
        <w:t>Assume that eventual life-detection/biohazard protocol</w:t>
      </w:r>
      <w:r>
        <w:rPr>
          <w:rFonts w:ascii="Times New Roman" w:hAnsi="Times New Roman" w:cs="Times New Roman"/>
        </w:rPr>
        <w:t>s</w:t>
      </w:r>
      <w:r w:rsidRPr="008A583D">
        <w:rPr>
          <w:rFonts w:ascii="Times New Roman" w:hAnsi="Times New Roman" w:cs="Times New Roman"/>
        </w:rPr>
        <w:t xml:space="preserve"> will be defined by a later panel and </w:t>
      </w:r>
      <w:r>
        <w:rPr>
          <w:rFonts w:ascii="Times New Roman" w:hAnsi="Times New Roman" w:cs="Times New Roman"/>
        </w:rPr>
        <w:t>are</w:t>
      </w:r>
      <w:r w:rsidRPr="008A583D">
        <w:rPr>
          <w:rFonts w:ascii="Times New Roman" w:hAnsi="Times New Roman" w:cs="Times New Roman"/>
        </w:rPr>
        <w:t xml:space="preserve"> not in the scope of this study.</w:t>
      </w:r>
    </w:p>
    <w:p w14:paraId="1D6448A7" w14:textId="62728E11" w:rsidR="006A14C0" w:rsidRPr="008A583D" w:rsidRDefault="006A14C0" w:rsidP="00F81AC1">
      <w:pPr>
        <w:pStyle w:val="ListParagraph"/>
        <w:numPr>
          <w:ilvl w:val="0"/>
          <w:numId w:val="18"/>
        </w:numPr>
        <w:spacing w:before="0" w:after="120"/>
        <w:rPr>
          <w:rFonts w:ascii="Times New Roman" w:hAnsi="Times New Roman" w:cs="Times New Roman"/>
        </w:rPr>
      </w:pPr>
      <w:r w:rsidRPr="008A583D">
        <w:rPr>
          <w:rFonts w:ascii="Times New Roman" w:hAnsi="Times New Roman" w:cs="Times New Roman"/>
        </w:rPr>
        <w:t xml:space="preserve">The type and quantity of organic contaminants </w:t>
      </w:r>
      <w:r>
        <w:rPr>
          <w:rFonts w:ascii="Times New Roman" w:hAnsi="Times New Roman" w:cs="Times New Roman"/>
        </w:rPr>
        <w:t>that may</w:t>
      </w:r>
      <w:r w:rsidRPr="008A583D">
        <w:rPr>
          <w:rFonts w:ascii="Times New Roman" w:hAnsi="Times New Roman" w:cs="Times New Roman"/>
        </w:rPr>
        <w:t xml:space="preserve"> affect the s</w:t>
      </w:r>
      <w:r>
        <w:rPr>
          <w:rFonts w:ascii="Times New Roman" w:hAnsi="Times New Roman" w:cs="Times New Roman"/>
        </w:rPr>
        <w:t xml:space="preserve">amples during their time in a Sample Receiving Facility </w:t>
      </w:r>
      <w:r w:rsidRPr="008A583D">
        <w:rPr>
          <w:rFonts w:ascii="Times New Roman" w:hAnsi="Times New Roman" w:cs="Times New Roman"/>
        </w:rPr>
        <w:t>prior to analysis are assumed to be small relative to the contaminants delivered to the samples by the Mars 2020 mission</w:t>
      </w:r>
      <w:r>
        <w:rPr>
          <w:rFonts w:ascii="Times New Roman" w:hAnsi="Times New Roman" w:cs="Times New Roman"/>
        </w:rPr>
        <w:t>—and, thus, can be ignored for the purpose of this study</w:t>
      </w:r>
      <w:r w:rsidRPr="008A583D">
        <w:rPr>
          <w:rFonts w:ascii="Times New Roman" w:hAnsi="Times New Roman" w:cs="Times New Roman"/>
        </w:rPr>
        <w:t>.</w:t>
      </w:r>
      <w:r>
        <w:rPr>
          <w:rFonts w:ascii="Times New Roman" w:hAnsi="Times New Roman" w:cs="Times New Roman"/>
        </w:rPr>
        <w:t xml:space="preserve"> </w:t>
      </w:r>
    </w:p>
    <w:p w14:paraId="2B43FADF" w14:textId="5FC10741" w:rsidR="006A14C0" w:rsidRDefault="006A14C0" w:rsidP="006A14C0">
      <w:pPr>
        <w:spacing w:after="120"/>
        <w:rPr>
          <w:rFonts w:ascii="Times New Roman" w:hAnsi="Times New Roman" w:cs="Times New Roman"/>
          <w:b/>
          <w:u w:val="single"/>
        </w:rPr>
      </w:pPr>
    </w:p>
    <w:p w14:paraId="69FC0C6F" w14:textId="36A76B9D" w:rsidR="006A14C0" w:rsidRPr="008A583D" w:rsidRDefault="006A14C0" w:rsidP="006A14C0">
      <w:pPr>
        <w:spacing w:after="120"/>
        <w:rPr>
          <w:rFonts w:ascii="Times New Roman" w:hAnsi="Times New Roman" w:cs="Times New Roman"/>
          <w:b/>
          <w:u w:val="single"/>
        </w:rPr>
      </w:pPr>
      <w:r>
        <w:rPr>
          <w:rFonts w:ascii="Times New Roman" w:hAnsi="Times New Roman" w:cs="Times New Roman"/>
          <w:b/>
          <w:u w:val="single"/>
        </w:rPr>
        <w:t>Statement of Task</w:t>
      </w:r>
    </w:p>
    <w:p w14:paraId="0575ECD9" w14:textId="2321790F" w:rsidR="006A14C0" w:rsidRPr="008A583D" w:rsidRDefault="006A14C0" w:rsidP="00F81AC1">
      <w:pPr>
        <w:pStyle w:val="ListParagraph"/>
        <w:numPr>
          <w:ilvl w:val="0"/>
          <w:numId w:val="2"/>
        </w:numPr>
        <w:spacing w:before="0" w:after="120"/>
        <w:rPr>
          <w:rFonts w:ascii="Times New Roman" w:hAnsi="Times New Roman" w:cs="Times New Roman"/>
        </w:rPr>
      </w:pPr>
      <w:r w:rsidRPr="008A583D">
        <w:rPr>
          <w:rFonts w:ascii="Times New Roman" w:hAnsi="Times New Roman" w:cs="Times New Roman"/>
        </w:rPr>
        <w:t xml:space="preserve">Decide which is the most relevant use of terms such as “organic,” “reduced carbon,” and “hydrocarbon” </w:t>
      </w:r>
      <w:r>
        <w:rPr>
          <w:rFonts w:ascii="Times New Roman" w:hAnsi="Times New Roman" w:cs="Times New Roman"/>
        </w:rPr>
        <w:t xml:space="preserve">when considering organic contamination </w:t>
      </w:r>
      <w:r w:rsidRPr="008A583D">
        <w:rPr>
          <w:rFonts w:ascii="Times New Roman" w:hAnsi="Times New Roman" w:cs="Times New Roman"/>
        </w:rPr>
        <w:t xml:space="preserve">and </w:t>
      </w:r>
      <w:r>
        <w:rPr>
          <w:rFonts w:ascii="Times New Roman" w:hAnsi="Times New Roman" w:cs="Times New Roman"/>
        </w:rPr>
        <w:t xml:space="preserve">consider </w:t>
      </w:r>
      <w:r w:rsidRPr="008A583D">
        <w:rPr>
          <w:rFonts w:ascii="Times New Roman" w:hAnsi="Times New Roman" w:cs="Times New Roman"/>
        </w:rPr>
        <w:t xml:space="preserve">how these terms </w:t>
      </w:r>
      <w:r>
        <w:rPr>
          <w:rFonts w:ascii="Times New Roman" w:hAnsi="Times New Roman" w:cs="Times New Roman"/>
        </w:rPr>
        <w:t xml:space="preserve">may </w:t>
      </w:r>
      <w:r w:rsidRPr="008A583D">
        <w:rPr>
          <w:rFonts w:ascii="Times New Roman" w:hAnsi="Times New Roman" w:cs="Times New Roman"/>
        </w:rPr>
        <w:t xml:space="preserve">relate to </w:t>
      </w:r>
      <w:r>
        <w:rPr>
          <w:rFonts w:ascii="Times New Roman" w:hAnsi="Times New Roman" w:cs="Times New Roman"/>
        </w:rPr>
        <w:t xml:space="preserve">fragments of or whole terrestrial microbes. </w:t>
      </w:r>
      <w:r w:rsidRPr="008A583D">
        <w:rPr>
          <w:rFonts w:ascii="Times New Roman" w:hAnsi="Times New Roman" w:cs="Times New Roman"/>
        </w:rPr>
        <w:t>Define and</w:t>
      </w:r>
      <w:r>
        <w:rPr>
          <w:rFonts w:ascii="Times New Roman" w:hAnsi="Times New Roman" w:cs="Times New Roman"/>
        </w:rPr>
        <w:t xml:space="preserve"> systematize their use. The panel’s determination regarding usage may supersede the usage of the terms in this charter. </w:t>
      </w:r>
    </w:p>
    <w:p w14:paraId="180BF13D" w14:textId="719F6B54" w:rsidR="006A14C0" w:rsidRPr="008A583D" w:rsidRDefault="006A14C0" w:rsidP="00F81AC1">
      <w:pPr>
        <w:pStyle w:val="ListParagraph"/>
        <w:numPr>
          <w:ilvl w:val="0"/>
          <w:numId w:val="2"/>
        </w:numPr>
        <w:spacing w:before="0" w:after="120"/>
        <w:rPr>
          <w:rFonts w:ascii="Times New Roman" w:hAnsi="Times New Roman" w:cs="Times New Roman"/>
        </w:rPr>
      </w:pPr>
      <w:r w:rsidRPr="008A583D">
        <w:rPr>
          <w:rFonts w:ascii="Times New Roman" w:hAnsi="Times New Roman" w:cs="Times New Roman"/>
        </w:rPr>
        <w:t xml:space="preserve">Mars 2020 will not be perfectly clean, and it will unavoidably deliver some Earth-sourced organic contaminants to the samples it collects and stores. </w:t>
      </w:r>
      <w:r>
        <w:rPr>
          <w:rFonts w:ascii="Times New Roman" w:hAnsi="Times New Roman" w:cs="Times New Roman"/>
        </w:rPr>
        <w:t>P</w:t>
      </w:r>
      <w:r w:rsidRPr="008A583D">
        <w:rPr>
          <w:rFonts w:ascii="Times New Roman" w:hAnsi="Times New Roman" w:cs="Times New Roman"/>
        </w:rPr>
        <w:t xml:space="preserve">ropose one or both of two kinds of limits for Earth-sourced organic contamination on the potential returned martian samples at the point </w:t>
      </w:r>
      <w:r>
        <w:rPr>
          <w:rFonts w:ascii="Times New Roman" w:hAnsi="Times New Roman" w:cs="Times New Roman"/>
        </w:rPr>
        <w:t xml:space="preserve">in time when </w:t>
      </w:r>
      <w:r w:rsidRPr="008A583D">
        <w:rPr>
          <w:rFonts w:ascii="Times New Roman" w:hAnsi="Times New Roman" w:cs="Times New Roman"/>
        </w:rPr>
        <w:t>they are first</w:t>
      </w:r>
      <w:r>
        <w:rPr>
          <w:rFonts w:ascii="Times New Roman" w:hAnsi="Times New Roman" w:cs="Times New Roman"/>
        </w:rPr>
        <w:t xml:space="preserve"> analyzed for organic molecules:</w:t>
      </w:r>
      <w:r w:rsidRPr="008A583D">
        <w:rPr>
          <w:rFonts w:ascii="Times New Roman" w:hAnsi="Times New Roman" w:cs="Times New Roman"/>
        </w:rPr>
        <w:t xml:space="preserve"> either a) total organic contamination or b) total unrecognized organic contamination</w:t>
      </w:r>
      <w:r>
        <w:rPr>
          <w:rFonts w:ascii="Times New Roman" w:hAnsi="Times New Roman" w:cs="Times New Roman"/>
        </w:rPr>
        <w:t xml:space="preserve"> (i.e., contamination above measured blank levels)</w:t>
      </w:r>
      <w:r w:rsidRPr="008A583D">
        <w:rPr>
          <w:rFonts w:ascii="Times New Roman" w:hAnsi="Times New Roman" w:cs="Times New Roman"/>
        </w:rPr>
        <w:t>.</w:t>
      </w:r>
    </w:p>
    <w:p w14:paraId="1D3271AD" w14:textId="20DEB235" w:rsidR="006A14C0" w:rsidRPr="008A583D" w:rsidRDefault="006A14C0" w:rsidP="00F81AC1">
      <w:pPr>
        <w:pStyle w:val="ListParagraph"/>
        <w:numPr>
          <w:ilvl w:val="1"/>
          <w:numId w:val="2"/>
        </w:numPr>
        <w:spacing w:before="0" w:after="120"/>
        <w:rPr>
          <w:rFonts w:ascii="Times New Roman" w:hAnsi="Times New Roman" w:cs="Times New Roman"/>
        </w:rPr>
      </w:pPr>
      <w:r>
        <w:rPr>
          <w:rFonts w:ascii="Times New Roman" w:hAnsi="Times New Roman" w:cs="Times New Roman"/>
        </w:rPr>
        <w:t xml:space="preserve">Based on current knowledge and capabilities, construct a list of </w:t>
      </w:r>
      <w:r w:rsidRPr="008A583D">
        <w:rPr>
          <w:rFonts w:ascii="Times New Roman" w:hAnsi="Times New Roman" w:cs="Times New Roman"/>
        </w:rPr>
        <w:t xml:space="preserve">measurements </w:t>
      </w:r>
      <w:r>
        <w:rPr>
          <w:rFonts w:ascii="Times New Roman" w:hAnsi="Times New Roman" w:cs="Times New Roman"/>
        </w:rPr>
        <w:t xml:space="preserve">anticipated to be made </w:t>
      </w:r>
      <w:r w:rsidRPr="008A583D">
        <w:rPr>
          <w:rFonts w:ascii="Times New Roman" w:hAnsi="Times New Roman" w:cs="Times New Roman"/>
        </w:rPr>
        <w:t xml:space="preserve">on the </w:t>
      </w:r>
      <w:r>
        <w:rPr>
          <w:rFonts w:ascii="Times New Roman" w:hAnsi="Times New Roman" w:cs="Times New Roman"/>
        </w:rPr>
        <w:t xml:space="preserve">returned </w:t>
      </w:r>
      <w:r w:rsidRPr="008A583D">
        <w:rPr>
          <w:rFonts w:ascii="Times New Roman" w:hAnsi="Times New Roman" w:cs="Times New Roman"/>
        </w:rPr>
        <w:t>samples in support of scientific objectives related to martian organic geochemistry, including the presence of past or present life.</w:t>
      </w:r>
      <w:r>
        <w:rPr>
          <w:rFonts w:ascii="Times New Roman" w:hAnsi="Times New Roman" w:cs="Times New Roman"/>
        </w:rPr>
        <w:t xml:space="preserve"> Generate a list of representative instruments capable of these measurements and their performance characteristics, including detection limits. </w:t>
      </w:r>
    </w:p>
    <w:p w14:paraId="333FBC63" w14:textId="09AE5D50" w:rsidR="006A14C0" w:rsidRPr="008A583D" w:rsidRDefault="006A14C0" w:rsidP="00F81AC1">
      <w:pPr>
        <w:pStyle w:val="ListParagraph"/>
        <w:numPr>
          <w:ilvl w:val="1"/>
          <w:numId w:val="2"/>
        </w:numPr>
        <w:spacing w:before="0" w:after="120"/>
        <w:rPr>
          <w:rFonts w:ascii="Times New Roman" w:hAnsi="Times New Roman" w:cs="Times New Roman"/>
        </w:rPr>
      </w:pPr>
      <w:r w:rsidRPr="008A583D">
        <w:rPr>
          <w:rFonts w:ascii="Times New Roman" w:hAnsi="Times New Roman" w:cs="Times New Roman"/>
        </w:rPr>
        <w:t>Determine the types and quantities of Earth-sourced organic contaminants of greatest concern, if they were on the samples, with regard to their possible adverse impact on the scientific objectives of potential future returned sample science. At minimum, specify a total organic carbon constraint.</w:t>
      </w:r>
    </w:p>
    <w:p w14:paraId="2F2AE0D5" w14:textId="4D4025CD" w:rsidR="006A14C0" w:rsidRPr="008A583D" w:rsidRDefault="006A14C0" w:rsidP="00F81AC1">
      <w:pPr>
        <w:pStyle w:val="ListParagraph"/>
        <w:numPr>
          <w:ilvl w:val="1"/>
          <w:numId w:val="2"/>
        </w:numPr>
        <w:spacing w:before="0" w:after="120"/>
        <w:rPr>
          <w:rFonts w:ascii="Times New Roman" w:hAnsi="Times New Roman" w:cs="Times New Roman"/>
        </w:rPr>
      </w:pPr>
      <w:r w:rsidRPr="008A583D">
        <w:rPr>
          <w:rFonts w:ascii="Times New Roman" w:hAnsi="Times New Roman" w:cs="Times New Roman"/>
        </w:rPr>
        <w:t>Assess possible implementation approaches for recognizing and distinguishing Mars-sourced organic molecules in the samples from Earth-sourced organic molecular contamination.</w:t>
      </w:r>
      <w:r>
        <w:rPr>
          <w:rFonts w:ascii="Times New Roman" w:hAnsi="Times New Roman" w:cs="Times New Roman"/>
        </w:rPr>
        <w:t xml:space="preserve"> </w:t>
      </w:r>
      <w:r w:rsidRPr="008A583D">
        <w:rPr>
          <w:rFonts w:ascii="Times New Roman" w:hAnsi="Times New Roman" w:cs="Times New Roman"/>
        </w:rPr>
        <w:t>Approaches should include, but not be limited to:</w:t>
      </w:r>
    </w:p>
    <w:p w14:paraId="1B000E11" w14:textId="5244B304" w:rsidR="006A14C0" w:rsidRPr="008A583D" w:rsidRDefault="006A14C0" w:rsidP="00F81AC1">
      <w:pPr>
        <w:pStyle w:val="ListParagraph"/>
        <w:numPr>
          <w:ilvl w:val="2"/>
          <w:numId w:val="2"/>
        </w:numPr>
        <w:spacing w:before="0" w:after="120"/>
        <w:rPr>
          <w:rFonts w:ascii="Times New Roman" w:hAnsi="Times New Roman" w:cs="Times New Roman"/>
        </w:rPr>
      </w:pPr>
      <w:r w:rsidRPr="008A583D">
        <w:rPr>
          <w:rFonts w:ascii="Times New Roman" w:hAnsi="Times New Roman" w:cs="Times New Roman"/>
        </w:rPr>
        <w:t xml:space="preserve">Establishing a system of positive and/or negative control standards, in order to document the state of contamination at specific times/places. </w:t>
      </w:r>
      <w:r>
        <w:rPr>
          <w:rFonts w:ascii="Times New Roman" w:hAnsi="Times New Roman" w:cs="Times New Roman"/>
        </w:rPr>
        <w:t>Consider s</w:t>
      </w:r>
      <w:r w:rsidRPr="008A583D">
        <w:rPr>
          <w:rFonts w:ascii="Times New Roman" w:hAnsi="Times New Roman" w:cs="Times New Roman"/>
        </w:rPr>
        <w:t>eparate</w:t>
      </w:r>
      <w:r>
        <w:rPr>
          <w:rFonts w:ascii="Times New Roman" w:hAnsi="Times New Roman" w:cs="Times New Roman"/>
        </w:rPr>
        <w:t>ly</w:t>
      </w:r>
      <w:r w:rsidRPr="008A583D">
        <w:rPr>
          <w:rFonts w:ascii="Times New Roman" w:hAnsi="Times New Roman" w:cs="Times New Roman"/>
        </w:rPr>
        <w:t xml:space="preserve"> </w:t>
      </w:r>
      <w:r>
        <w:rPr>
          <w:rFonts w:ascii="Times New Roman" w:hAnsi="Times New Roman" w:cs="Times New Roman"/>
        </w:rPr>
        <w:t xml:space="preserve">control </w:t>
      </w:r>
      <w:r w:rsidRPr="008A583D">
        <w:rPr>
          <w:rFonts w:ascii="Times New Roman" w:hAnsi="Times New Roman" w:cs="Times New Roman"/>
        </w:rPr>
        <w:t xml:space="preserve">standards that </w:t>
      </w:r>
      <w:r>
        <w:rPr>
          <w:rFonts w:ascii="Times New Roman" w:hAnsi="Times New Roman" w:cs="Times New Roman"/>
        </w:rPr>
        <w:t xml:space="preserve">would </w:t>
      </w:r>
      <w:r w:rsidRPr="008A583D">
        <w:rPr>
          <w:rFonts w:ascii="Times New Roman" w:hAnsi="Times New Roman" w:cs="Times New Roman"/>
        </w:rPr>
        <w:t>need to go to Mars on the M</w:t>
      </w:r>
      <w:r>
        <w:rPr>
          <w:rFonts w:ascii="Times New Roman" w:hAnsi="Times New Roman" w:cs="Times New Roman"/>
        </w:rPr>
        <w:t xml:space="preserve">ars </w:t>
      </w:r>
      <w:r w:rsidRPr="008A583D">
        <w:rPr>
          <w:rFonts w:ascii="Times New Roman" w:hAnsi="Times New Roman" w:cs="Times New Roman"/>
        </w:rPr>
        <w:t xml:space="preserve">2020 sampling rover </w:t>
      </w:r>
      <w:r>
        <w:rPr>
          <w:rFonts w:ascii="Times New Roman" w:hAnsi="Times New Roman" w:cs="Times New Roman"/>
        </w:rPr>
        <w:t>vs.</w:t>
      </w:r>
      <w:r w:rsidRPr="008A583D">
        <w:rPr>
          <w:rFonts w:ascii="Times New Roman" w:hAnsi="Times New Roman" w:cs="Times New Roman"/>
        </w:rPr>
        <w:t xml:space="preserve"> those that </w:t>
      </w:r>
      <w:r>
        <w:rPr>
          <w:rFonts w:ascii="Times New Roman" w:hAnsi="Times New Roman" w:cs="Times New Roman"/>
        </w:rPr>
        <w:t>wouldn’t</w:t>
      </w:r>
      <w:r w:rsidRPr="008A583D">
        <w:rPr>
          <w:rFonts w:ascii="Times New Roman" w:hAnsi="Times New Roman" w:cs="Times New Roman"/>
        </w:rPr>
        <w:t>.</w:t>
      </w:r>
    </w:p>
    <w:p w14:paraId="6C286EFA" w14:textId="4B553EB8" w:rsidR="006A14C0" w:rsidRPr="008A583D" w:rsidRDefault="006A14C0" w:rsidP="00F81AC1">
      <w:pPr>
        <w:pStyle w:val="ListParagraph"/>
        <w:numPr>
          <w:ilvl w:val="2"/>
          <w:numId w:val="2"/>
        </w:numPr>
        <w:spacing w:before="0" w:after="120"/>
        <w:rPr>
          <w:rFonts w:ascii="Times New Roman" w:hAnsi="Times New Roman" w:cs="Times New Roman"/>
        </w:rPr>
      </w:pPr>
      <w:r w:rsidRPr="008A583D">
        <w:rPr>
          <w:rFonts w:ascii="Times New Roman" w:hAnsi="Times New Roman" w:cs="Times New Roman"/>
        </w:rPr>
        <w:t>Designing a set of blanks, witness plates, and other kinds of control samples that are taken before the rover is launched from Earth, then preserved for analysis when the Mars samples are potentially returned to Earth in the future.</w:t>
      </w:r>
    </w:p>
    <w:p w14:paraId="66364DA0" w14:textId="5964B1D9" w:rsidR="006A14C0" w:rsidRDefault="006A14C0" w:rsidP="00F81AC1">
      <w:pPr>
        <w:pStyle w:val="ListParagraph"/>
        <w:numPr>
          <w:ilvl w:val="2"/>
          <w:numId w:val="2"/>
        </w:numPr>
        <w:spacing w:before="0" w:after="120"/>
        <w:rPr>
          <w:rFonts w:ascii="Times New Roman" w:hAnsi="Times New Roman" w:cs="Times New Roman"/>
        </w:rPr>
      </w:pPr>
      <w:r w:rsidRPr="008A583D">
        <w:rPr>
          <w:rFonts w:ascii="Times New Roman" w:hAnsi="Times New Roman" w:cs="Times New Roman"/>
        </w:rPr>
        <w:t xml:space="preserve">Designing a set of control standards that could be used in association with the organic molecule measurements within the </w:t>
      </w:r>
      <w:r>
        <w:rPr>
          <w:rFonts w:ascii="Times New Roman" w:hAnsi="Times New Roman" w:cs="Times New Roman"/>
        </w:rPr>
        <w:t>Sample Receiving Facility</w:t>
      </w:r>
      <w:r w:rsidRPr="008A583D">
        <w:rPr>
          <w:rFonts w:ascii="Times New Roman" w:hAnsi="Times New Roman" w:cs="Times New Roman"/>
        </w:rPr>
        <w:t xml:space="preserve">. </w:t>
      </w:r>
    </w:p>
    <w:p w14:paraId="4C4CE70A" w14:textId="20987795" w:rsidR="006A14C0" w:rsidRPr="008A583D" w:rsidRDefault="006A14C0" w:rsidP="00F81AC1">
      <w:pPr>
        <w:pStyle w:val="ListParagraph"/>
        <w:keepNext/>
        <w:numPr>
          <w:ilvl w:val="0"/>
          <w:numId w:val="2"/>
        </w:numPr>
        <w:spacing w:before="0" w:after="120"/>
        <w:rPr>
          <w:rFonts w:ascii="Times New Roman" w:hAnsi="Times New Roman" w:cs="Times New Roman"/>
        </w:rPr>
      </w:pPr>
      <w:r w:rsidRPr="008A583D">
        <w:rPr>
          <w:rFonts w:ascii="Times New Roman" w:hAnsi="Times New Roman" w:cs="Times New Roman"/>
        </w:rPr>
        <w:t>Evaluate draft Mars 2020 mission sample organic contamination requirements and draft verification methodo</w:t>
      </w:r>
      <w:r>
        <w:rPr>
          <w:rFonts w:ascii="Times New Roman" w:hAnsi="Times New Roman" w:cs="Times New Roman"/>
        </w:rPr>
        <w:t xml:space="preserve">logies (to be provided by the </w:t>
      </w:r>
      <w:r w:rsidRPr="008A583D">
        <w:rPr>
          <w:rFonts w:ascii="Times New Roman" w:hAnsi="Times New Roman" w:cs="Times New Roman"/>
        </w:rPr>
        <w:t>Mars 2020 project).</w:t>
      </w:r>
    </w:p>
    <w:p w14:paraId="3D484466" w14:textId="2277C06F" w:rsidR="006A14C0" w:rsidRPr="00CB3AB4" w:rsidRDefault="006A14C0" w:rsidP="00F81AC1">
      <w:pPr>
        <w:pStyle w:val="ListParagraph"/>
        <w:numPr>
          <w:ilvl w:val="1"/>
          <w:numId w:val="2"/>
        </w:numPr>
        <w:spacing w:before="0" w:after="120"/>
        <w:rPr>
          <w:rFonts w:ascii="Times New Roman" w:hAnsi="Times New Roman" w:cs="Times New Roman"/>
        </w:rPr>
      </w:pPr>
      <w:r w:rsidRPr="008A583D">
        <w:rPr>
          <w:rFonts w:ascii="Times New Roman" w:hAnsi="Times New Roman" w:cs="Times New Roman"/>
        </w:rPr>
        <w:t>Propo</w:t>
      </w:r>
      <w:r>
        <w:rPr>
          <w:rFonts w:ascii="Times New Roman" w:hAnsi="Times New Roman" w:cs="Times New Roman"/>
        </w:rPr>
        <w:t xml:space="preserve">se modifications to the draft </w:t>
      </w:r>
      <w:r w:rsidRPr="008A583D">
        <w:rPr>
          <w:rFonts w:ascii="Times New Roman" w:hAnsi="Times New Roman" w:cs="Times New Roman"/>
        </w:rPr>
        <w:t xml:space="preserve">Mars 2020 requirements </w:t>
      </w:r>
      <w:r>
        <w:rPr>
          <w:rFonts w:ascii="Times New Roman" w:hAnsi="Times New Roman" w:cs="Times New Roman"/>
        </w:rPr>
        <w:t xml:space="preserve">and verification methodologies </w:t>
      </w:r>
      <w:r w:rsidRPr="008A583D">
        <w:rPr>
          <w:rFonts w:ascii="Times New Roman" w:hAnsi="Times New Roman" w:cs="Times New Roman"/>
        </w:rPr>
        <w:t>as needed.</w:t>
      </w:r>
      <w:r>
        <w:rPr>
          <w:rFonts w:ascii="Times New Roman" w:hAnsi="Times New Roman" w:cs="Times New Roman"/>
        </w:rPr>
        <w:t xml:space="preserve"> </w:t>
      </w:r>
    </w:p>
    <w:p w14:paraId="1874C7C3" w14:textId="671E31BF" w:rsidR="006A14C0" w:rsidRDefault="006A14C0" w:rsidP="006A14C0">
      <w:pPr>
        <w:spacing w:after="120"/>
        <w:rPr>
          <w:rFonts w:ascii="Times New Roman" w:hAnsi="Times New Roman" w:cs="Times New Roman"/>
          <w:b/>
          <w:u w:val="single"/>
        </w:rPr>
      </w:pPr>
    </w:p>
    <w:p w14:paraId="53203AFC" w14:textId="0C675AE9" w:rsidR="006A14C0" w:rsidRPr="008A583D" w:rsidRDefault="006A14C0" w:rsidP="006A14C0">
      <w:pPr>
        <w:spacing w:after="120"/>
        <w:rPr>
          <w:rFonts w:ascii="Times New Roman" w:hAnsi="Times New Roman" w:cs="Times New Roman"/>
          <w:b/>
          <w:u w:val="single"/>
        </w:rPr>
      </w:pPr>
      <w:r w:rsidRPr="008A583D">
        <w:rPr>
          <w:rFonts w:ascii="Times New Roman" w:hAnsi="Times New Roman" w:cs="Times New Roman"/>
          <w:b/>
          <w:u w:val="single"/>
        </w:rPr>
        <w:t>Methods</w:t>
      </w:r>
    </w:p>
    <w:p w14:paraId="1683C9C3" w14:textId="0BE56251" w:rsidR="006A14C0" w:rsidRDefault="006A14C0" w:rsidP="006A14C0">
      <w:pPr>
        <w:spacing w:after="120"/>
        <w:rPr>
          <w:rFonts w:ascii="Times New Roman" w:hAnsi="Times New Roman" w:cs="Times New Roman"/>
        </w:rPr>
      </w:pPr>
      <w:r w:rsidRPr="008A583D">
        <w:rPr>
          <w:rFonts w:ascii="Times New Roman" w:hAnsi="Times New Roman" w:cs="Times New Roman"/>
        </w:rPr>
        <w:t xml:space="preserve">The panel will have approximately 10 members, plus involvement of Program/Project/discipline support personnel. It is anticipated that the panel members would have expertise and knowledge spanning astrobiology, organic chemistry/geochemistry including theory and state-of-the-art lab practices, and contamination control and measurement. </w:t>
      </w:r>
    </w:p>
    <w:p w14:paraId="58E00D1D" w14:textId="71AC5CBE" w:rsidR="006A14C0" w:rsidRPr="008A583D" w:rsidRDefault="006A14C0" w:rsidP="006A14C0">
      <w:pPr>
        <w:spacing w:after="120"/>
        <w:rPr>
          <w:rFonts w:ascii="Times New Roman" w:hAnsi="Times New Roman" w:cs="Times New Roman"/>
        </w:rPr>
      </w:pPr>
      <w:r w:rsidRPr="008A583D">
        <w:rPr>
          <w:rFonts w:ascii="Times New Roman" w:hAnsi="Times New Roman" w:cs="Times New Roman"/>
        </w:rPr>
        <w:t xml:space="preserve">The panel will meet by teleconference once or twice per week between March 1 and July 1, with </w:t>
      </w:r>
      <w:r>
        <w:rPr>
          <w:rFonts w:ascii="Times New Roman" w:hAnsi="Times New Roman" w:cs="Times New Roman"/>
        </w:rPr>
        <w:t>1-2</w:t>
      </w:r>
      <w:r w:rsidRPr="008A583D">
        <w:rPr>
          <w:rFonts w:ascii="Times New Roman" w:hAnsi="Times New Roman" w:cs="Times New Roman"/>
        </w:rPr>
        <w:t xml:space="preserve"> face-to-face meetings. The Mars Program Office at JPL will provide logistical support.</w:t>
      </w:r>
    </w:p>
    <w:p w14:paraId="2663F21F" w14:textId="5AF6E202" w:rsidR="006A14C0" w:rsidRDefault="006A14C0" w:rsidP="006A14C0">
      <w:pPr>
        <w:spacing w:after="120"/>
        <w:rPr>
          <w:rFonts w:ascii="Times New Roman" w:hAnsi="Times New Roman" w:cs="Times New Roman"/>
          <w:b/>
          <w:u w:val="single"/>
        </w:rPr>
      </w:pPr>
    </w:p>
    <w:p w14:paraId="634C47E8" w14:textId="3183C93F" w:rsidR="006A14C0" w:rsidRPr="008A583D" w:rsidRDefault="006A14C0" w:rsidP="006A14C0">
      <w:pPr>
        <w:spacing w:after="120"/>
        <w:rPr>
          <w:rFonts w:ascii="Times New Roman" w:hAnsi="Times New Roman" w:cs="Times New Roman"/>
          <w:b/>
          <w:u w:val="single"/>
        </w:rPr>
      </w:pPr>
      <w:r w:rsidRPr="008A583D">
        <w:rPr>
          <w:rFonts w:ascii="Times New Roman" w:hAnsi="Times New Roman" w:cs="Times New Roman"/>
          <w:b/>
          <w:u w:val="single"/>
        </w:rPr>
        <w:t>Deliverables</w:t>
      </w:r>
    </w:p>
    <w:p w14:paraId="006F756A" w14:textId="7C6ED6D6" w:rsidR="006A14C0" w:rsidRDefault="006A14C0" w:rsidP="006A14C0">
      <w:pPr>
        <w:spacing w:after="120"/>
        <w:rPr>
          <w:rFonts w:ascii="Times New Roman" w:hAnsi="Times New Roman" w:cs="Times New Roman"/>
        </w:rPr>
      </w:pPr>
      <w:r>
        <w:rPr>
          <w:rFonts w:ascii="Times New Roman" w:hAnsi="Times New Roman" w:cs="Times New Roman"/>
        </w:rPr>
        <w:t>Draft findings/conclusions</w:t>
      </w:r>
      <w:r w:rsidRPr="008A583D">
        <w:rPr>
          <w:rFonts w:ascii="Times New Roman" w:hAnsi="Times New Roman" w:cs="Times New Roman"/>
        </w:rPr>
        <w:t xml:space="preserve"> </w:t>
      </w:r>
      <w:r>
        <w:rPr>
          <w:rFonts w:ascii="Times New Roman" w:hAnsi="Times New Roman" w:cs="Times New Roman"/>
        </w:rPr>
        <w:t xml:space="preserve">(PPT format) </w:t>
      </w:r>
      <w:r w:rsidRPr="008A583D">
        <w:rPr>
          <w:rFonts w:ascii="Times New Roman" w:hAnsi="Times New Roman" w:cs="Times New Roman"/>
        </w:rPr>
        <w:t xml:space="preserve">will be due May </w:t>
      </w:r>
      <w:r>
        <w:rPr>
          <w:rFonts w:ascii="Times New Roman" w:hAnsi="Times New Roman" w:cs="Times New Roman"/>
        </w:rPr>
        <w:t>8</w:t>
      </w:r>
      <w:r w:rsidRPr="008A583D">
        <w:rPr>
          <w:rFonts w:ascii="Times New Roman" w:hAnsi="Times New Roman" w:cs="Times New Roman"/>
        </w:rPr>
        <w:t xml:space="preserve">, and </w:t>
      </w:r>
      <w:r>
        <w:rPr>
          <w:rFonts w:ascii="Times New Roman" w:hAnsi="Times New Roman" w:cs="Times New Roman"/>
        </w:rPr>
        <w:t xml:space="preserve">a </w:t>
      </w:r>
      <w:r w:rsidRPr="008A583D">
        <w:rPr>
          <w:rFonts w:ascii="Times New Roman" w:hAnsi="Times New Roman" w:cs="Times New Roman"/>
        </w:rPr>
        <w:t xml:space="preserve">final report </w:t>
      </w:r>
      <w:r>
        <w:rPr>
          <w:rFonts w:ascii="Times New Roman" w:hAnsi="Times New Roman" w:cs="Times New Roman"/>
        </w:rPr>
        <w:t xml:space="preserve">(text format) </w:t>
      </w:r>
      <w:r w:rsidRPr="008A583D">
        <w:rPr>
          <w:rFonts w:ascii="Times New Roman" w:hAnsi="Times New Roman" w:cs="Times New Roman"/>
        </w:rPr>
        <w:t>July 1. The report should not contain any material that is proprietary or ITAR sensitive.</w:t>
      </w:r>
      <w:r>
        <w:rPr>
          <w:rFonts w:ascii="Times New Roman" w:hAnsi="Times New Roman" w:cs="Times New Roman"/>
        </w:rPr>
        <w:t xml:space="preserve">  </w:t>
      </w:r>
      <w:r w:rsidRPr="008A583D">
        <w:rPr>
          <w:rFonts w:ascii="Times New Roman" w:hAnsi="Times New Roman" w:cs="Times New Roman"/>
        </w:rPr>
        <w:t>Additional supporting documents may be prepared as needed.</w:t>
      </w:r>
    </w:p>
    <w:p w14:paraId="4EF806B9" w14:textId="03482891" w:rsidR="006A14C0" w:rsidRPr="008A583D" w:rsidRDefault="006A14C0" w:rsidP="006A14C0">
      <w:pPr>
        <w:spacing w:after="120"/>
        <w:rPr>
          <w:rFonts w:ascii="Times New Roman" w:hAnsi="Times New Roman" w:cs="Times New Roman"/>
        </w:rPr>
      </w:pPr>
      <w:r w:rsidRPr="007516BF">
        <w:rPr>
          <w:rFonts w:ascii="Times New Roman" w:hAnsi="Times New Roman" w:cs="Times New Roman"/>
        </w:rPr>
        <w:t>The Study Group will produce a draft set of findings for review by the National Research Council Space Study Board (NRC SSB)-convened Meeting of Experts (MoE), also including participation from the European Science Foundation.  The report will be made available to the NRC SSB by</w:t>
      </w:r>
      <w:r>
        <w:rPr>
          <w:rFonts w:ascii="Times New Roman" w:hAnsi="Times New Roman" w:cs="Times New Roman"/>
        </w:rPr>
        <w:t xml:space="preserve"> a date to be named later</w:t>
      </w:r>
      <w:r w:rsidRPr="007516BF">
        <w:rPr>
          <w:rFonts w:ascii="Times New Roman" w:hAnsi="Times New Roman" w:cs="Times New Roman"/>
        </w:rPr>
        <w:t>.  The chair of the Study Group, or other community-appointed Study Group member, will present the findings of the report at an NRC SSB-convened MoE.</w:t>
      </w:r>
      <w:r w:rsidRPr="007516BF">
        <w:rPr>
          <w:rFonts w:ascii="Times New Roman" w:hAnsi="Times New Roman" w:cs="Times New Roman"/>
        </w:rPr>
        <w:br/>
      </w:r>
    </w:p>
    <w:p w14:paraId="315D30A2" w14:textId="2D199165" w:rsidR="006A14C0" w:rsidRPr="00FF30AC" w:rsidRDefault="006A14C0" w:rsidP="006A14C0">
      <w:pPr>
        <w:rPr>
          <w:rFonts w:ascii="Times New Roman" w:hAnsi="Times New Roman" w:cs="Times New Roman"/>
          <w:i/>
        </w:rPr>
      </w:pPr>
      <w:r w:rsidRPr="00FF30AC">
        <w:rPr>
          <w:rFonts w:ascii="Times New Roman" w:hAnsi="Times New Roman" w:cs="Times New Roman"/>
          <w:i/>
        </w:rPr>
        <w:t>Michael Meyer, Lead Scientist, NASA Mars Exploration Program</w:t>
      </w:r>
    </w:p>
    <w:p w14:paraId="62363C73" w14:textId="2591A6C1" w:rsidR="006A14C0" w:rsidRPr="006D210A" w:rsidRDefault="006A14C0" w:rsidP="006A14C0">
      <w:pPr>
        <w:spacing w:after="120"/>
        <w:rPr>
          <w:rFonts w:ascii="Times New Roman" w:hAnsi="Times New Roman" w:cs="Times New Roman"/>
          <w:i/>
        </w:rPr>
      </w:pPr>
      <w:r w:rsidRPr="00FF30AC">
        <w:rPr>
          <w:rFonts w:ascii="Times New Roman" w:hAnsi="Times New Roman" w:cs="Times New Roman"/>
          <w:i/>
        </w:rPr>
        <w:t>Lisa May, Lead Program Executive, NASA Mars Exploration Program</w:t>
      </w:r>
    </w:p>
    <w:p w14:paraId="1AFA3C3D" w14:textId="7CF9F974" w:rsidR="00A85D0C" w:rsidRDefault="00A85D0C" w:rsidP="006D210A">
      <w:pPr>
        <w:pStyle w:val="Heading2"/>
        <w:numPr>
          <w:ilvl w:val="0"/>
          <w:numId w:val="0"/>
        </w:numPr>
        <w:rPr>
          <w:rFonts w:cs="Times New Roman"/>
        </w:rPr>
        <w:sectPr w:rsidR="00A85D0C" w:rsidSect="00347386">
          <w:type w:val="continuous"/>
          <w:pgSz w:w="12240" w:h="15840"/>
          <w:pgMar w:top="1440" w:right="1440" w:bottom="1440" w:left="1440" w:header="720" w:footer="720" w:gutter="0"/>
          <w:cols w:space="720"/>
          <w:titlePg/>
          <w:docGrid w:linePitch="360"/>
        </w:sectPr>
      </w:pPr>
    </w:p>
    <w:p w14:paraId="21E34569" w14:textId="489AED6E" w:rsidR="002A78C9" w:rsidRDefault="006D210A" w:rsidP="00E2138C">
      <w:pPr>
        <w:pStyle w:val="Heading2"/>
        <w:rPr>
          <w:rFonts w:cs="Times New Roman"/>
        </w:rPr>
      </w:pPr>
      <w:bookmarkStart w:id="153" w:name="_Toc269728625"/>
      <w:bookmarkStart w:id="154" w:name="_Toc271055973"/>
      <w:bookmarkStart w:id="155" w:name="_Toc273187028"/>
      <w:r>
        <w:rPr>
          <w:rFonts w:cs="Times New Roman"/>
        </w:rPr>
        <w:t xml:space="preserve">Appendix 2: </w:t>
      </w:r>
      <w:r w:rsidR="00EB26F6">
        <w:rPr>
          <w:rFonts w:cs="Times New Roman"/>
        </w:rPr>
        <w:t>OCP</w:t>
      </w:r>
      <w:r w:rsidR="002A78C9" w:rsidRPr="003C1089">
        <w:rPr>
          <w:rFonts w:cs="Times New Roman"/>
        </w:rPr>
        <w:t xml:space="preserve"> Roster</w:t>
      </w:r>
      <w:bookmarkEnd w:id="153"/>
      <w:bookmarkEnd w:id="154"/>
      <w:bookmarkEnd w:id="155"/>
    </w:p>
    <w:p w14:paraId="638F35AF" w14:textId="4E666C9E" w:rsidR="00A85D0C" w:rsidRDefault="000C3B32" w:rsidP="000C3B32">
      <w:pPr>
        <w:pStyle w:val="Heading3"/>
      </w:pPr>
      <w:bookmarkStart w:id="156" w:name="_Toc269728626"/>
      <w:bookmarkStart w:id="157" w:name="_Toc271055974"/>
      <w:bookmarkStart w:id="158" w:name="_Toc273187029"/>
      <w:r>
        <w:t>Primary team</w:t>
      </w:r>
      <w:bookmarkEnd w:id="156"/>
      <w:bookmarkEnd w:id="157"/>
      <w:bookmarkEnd w:id="158"/>
    </w:p>
    <w:tbl>
      <w:tblPr>
        <w:tblW w:w="11920" w:type="dxa"/>
        <w:tblInd w:w="93" w:type="dxa"/>
        <w:tblLook w:val="04A0" w:firstRow="1" w:lastRow="0" w:firstColumn="1" w:lastColumn="0" w:noHBand="0" w:noVBand="1"/>
      </w:tblPr>
      <w:tblGrid>
        <w:gridCol w:w="1640"/>
        <w:gridCol w:w="2065"/>
        <w:gridCol w:w="8215"/>
      </w:tblGrid>
      <w:tr w:rsidR="008905C5" w:rsidRPr="008905C5" w14:paraId="18554F15" w14:textId="77777777" w:rsidTr="00AD5644">
        <w:trPr>
          <w:trHeight w:val="215"/>
        </w:trPr>
        <w:tc>
          <w:tcPr>
            <w:tcW w:w="164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4F3C667" w14:textId="77777777" w:rsidR="008905C5" w:rsidRPr="008905C5" w:rsidRDefault="008905C5" w:rsidP="00AD5644">
            <w:pPr>
              <w:spacing w:before="0" w:after="0"/>
              <w:contextualSpacing/>
              <w:jc w:val="center"/>
              <w:rPr>
                <w:rFonts w:ascii="Arial" w:eastAsia="Times New Roman" w:hAnsi="Arial" w:cs="Arial"/>
                <w:b/>
                <w:bCs/>
                <w:i/>
                <w:iCs/>
                <w:color w:val="000000"/>
                <w:sz w:val="16"/>
                <w:szCs w:val="16"/>
              </w:rPr>
            </w:pPr>
            <w:r w:rsidRPr="008905C5">
              <w:rPr>
                <w:rFonts w:ascii="Arial" w:eastAsia="Times New Roman" w:hAnsi="Arial" w:cs="Arial"/>
                <w:b/>
                <w:bCs/>
                <w:i/>
                <w:iCs/>
                <w:color w:val="000000"/>
                <w:sz w:val="16"/>
                <w:szCs w:val="16"/>
              </w:rPr>
              <w:t>Name</w:t>
            </w:r>
          </w:p>
        </w:tc>
        <w:tc>
          <w:tcPr>
            <w:tcW w:w="2065" w:type="dxa"/>
            <w:tcBorders>
              <w:top w:val="single" w:sz="4" w:space="0" w:color="000000"/>
              <w:left w:val="nil"/>
              <w:bottom w:val="single" w:sz="4" w:space="0" w:color="000000"/>
              <w:right w:val="single" w:sz="4" w:space="0" w:color="000000"/>
            </w:tcBorders>
            <w:shd w:val="clear" w:color="auto" w:fill="auto"/>
            <w:vAlign w:val="center"/>
            <w:hideMark/>
          </w:tcPr>
          <w:p w14:paraId="170F0A74" w14:textId="77777777" w:rsidR="008905C5" w:rsidRPr="008905C5" w:rsidRDefault="008905C5" w:rsidP="00AD5644">
            <w:pPr>
              <w:spacing w:before="0" w:after="0"/>
              <w:contextualSpacing/>
              <w:jc w:val="center"/>
              <w:rPr>
                <w:rFonts w:ascii="Arial" w:eastAsia="Times New Roman" w:hAnsi="Arial" w:cs="Arial"/>
                <w:b/>
                <w:bCs/>
                <w:i/>
                <w:iCs/>
                <w:color w:val="000000"/>
                <w:sz w:val="16"/>
                <w:szCs w:val="16"/>
              </w:rPr>
            </w:pPr>
            <w:r w:rsidRPr="008905C5">
              <w:rPr>
                <w:rFonts w:ascii="Arial" w:eastAsia="Times New Roman" w:hAnsi="Arial" w:cs="Arial"/>
                <w:b/>
                <w:bCs/>
                <w:i/>
                <w:iCs/>
                <w:color w:val="000000"/>
                <w:sz w:val="16"/>
                <w:szCs w:val="16"/>
              </w:rPr>
              <w:t>Professional Affiliation</w:t>
            </w:r>
          </w:p>
        </w:tc>
        <w:tc>
          <w:tcPr>
            <w:tcW w:w="8215" w:type="dxa"/>
            <w:tcBorders>
              <w:top w:val="single" w:sz="4" w:space="0" w:color="000000"/>
              <w:left w:val="nil"/>
              <w:bottom w:val="single" w:sz="4" w:space="0" w:color="000000"/>
              <w:right w:val="single" w:sz="4" w:space="0" w:color="000000"/>
            </w:tcBorders>
            <w:shd w:val="clear" w:color="auto" w:fill="auto"/>
            <w:vAlign w:val="bottom"/>
            <w:hideMark/>
          </w:tcPr>
          <w:p w14:paraId="3710BDFC" w14:textId="77777777" w:rsidR="008905C5" w:rsidRPr="008905C5" w:rsidRDefault="008905C5" w:rsidP="00AD5644">
            <w:pPr>
              <w:spacing w:before="0" w:after="0"/>
              <w:contextualSpacing/>
              <w:jc w:val="center"/>
              <w:rPr>
                <w:rFonts w:ascii="Arial" w:eastAsia="Times New Roman" w:hAnsi="Arial" w:cs="Arial"/>
                <w:b/>
                <w:bCs/>
                <w:i/>
                <w:iCs/>
                <w:color w:val="000000"/>
                <w:sz w:val="16"/>
                <w:szCs w:val="16"/>
              </w:rPr>
            </w:pPr>
            <w:r w:rsidRPr="008905C5">
              <w:rPr>
                <w:rFonts w:ascii="Arial" w:eastAsia="Times New Roman" w:hAnsi="Arial" w:cs="Arial"/>
                <w:b/>
                <w:bCs/>
                <w:i/>
                <w:iCs/>
                <w:color w:val="000000"/>
                <w:sz w:val="16"/>
                <w:szCs w:val="16"/>
              </w:rPr>
              <w:t>Interest/Experience</w:t>
            </w:r>
          </w:p>
        </w:tc>
      </w:tr>
      <w:tr w:rsidR="008905C5" w:rsidRPr="008905C5" w14:paraId="14063154" w14:textId="77777777" w:rsidTr="00AD5644">
        <w:trPr>
          <w:trHeight w:val="152"/>
        </w:trPr>
        <w:tc>
          <w:tcPr>
            <w:tcW w:w="1640" w:type="dxa"/>
            <w:tcBorders>
              <w:top w:val="nil"/>
              <w:left w:val="single" w:sz="4" w:space="0" w:color="000000"/>
              <w:bottom w:val="single" w:sz="4" w:space="0" w:color="000000"/>
              <w:right w:val="single" w:sz="4" w:space="0" w:color="000000"/>
            </w:tcBorders>
            <w:shd w:val="clear" w:color="auto" w:fill="auto"/>
            <w:vAlign w:val="bottom"/>
            <w:hideMark/>
          </w:tcPr>
          <w:p w14:paraId="1BC786A3" w14:textId="77777777" w:rsidR="008905C5" w:rsidRPr="008905C5" w:rsidRDefault="008905C5" w:rsidP="00AD5644">
            <w:pPr>
              <w:spacing w:before="0" w:after="0"/>
              <w:contextualSpacing/>
              <w:rPr>
                <w:rFonts w:ascii="Arial" w:eastAsia="Times New Roman" w:hAnsi="Arial" w:cs="Arial"/>
                <w:i/>
                <w:iCs/>
                <w:color w:val="000000"/>
                <w:sz w:val="16"/>
                <w:szCs w:val="16"/>
                <w:u w:val="single"/>
              </w:rPr>
            </w:pPr>
            <w:r w:rsidRPr="008905C5">
              <w:rPr>
                <w:rFonts w:ascii="Arial" w:eastAsia="Times New Roman" w:hAnsi="Arial" w:cs="Arial"/>
                <w:i/>
                <w:iCs/>
                <w:color w:val="000000"/>
                <w:sz w:val="16"/>
                <w:szCs w:val="16"/>
                <w:u w:val="single"/>
              </w:rPr>
              <w:t xml:space="preserve">Chair </w:t>
            </w:r>
          </w:p>
        </w:tc>
        <w:tc>
          <w:tcPr>
            <w:tcW w:w="2065" w:type="dxa"/>
            <w:tcBorders>
              <w:top w:val="nil"/>
              <w:left w:val="nil"/>
              <w:bottom w:val="single" w:sz="4" w:space="0" w:color="000000"/>
              <w:right w:val="single" w:sz="4" w:space="0" w:color="000000"/>
            </w:tcBorders>
            <w:shd w:val="clear" w:color="auto" w:fill="auto"/>
            <w:vAlign w:val="bottom"/>
            <w:hideMark/>
          </w:tcPr>
          <w:p w14:paraId="5084E2EC" w14:textId="77777777" w:rsidR="008905C5" w:rsidRPr="008905C5" w:rsidRDefault="008905C5" w:rsidP="00AD5644">
            <w:pPr>
              <w:spacing w:before="0" w:after="0"/>
              <w:contextualSpacing/>
              <w:rPr>
                <w:rFonts w:ascii="Arial" w:eastAsia="Times New Roman" w:hAnsi="Arial" w:cs="Arial"/>
                <w:color w:val="000000"/>
                <w:sz w:val="16"/>
                <w:szCs w:val="16"/>
              </w:rPr>
            </w:pPr>
            <w:r w:rsidRPr="008905C5">
              <w:rPr>
                <w:rFonts w:ascii="Arial" w:eastAsia="Times New Roman" w:hAnsi="Arial" w:cs="Arial"/>
                <w:color w:val="000000"/>
                <w:sz w:val="16"/>
                <w:szCs w:val="16"/>
              </w:rPr>
              <w:t> </w:t>
            </w:r>
          </w:p>
        </w:tc>
        <w:tc>
          <w:tcPr>
            <w:tcW w:w="8215" w:type="dxa"/>
            <w:tcBorders>
              <w:top w:val="nil"/>
              <w:left w:val="nil"/>
              <w:bottom w:val="single" w:sz="4" w:space="0" w:color="000000"/>
              <w:right w:val="single" w:sz="4" w:space="0" w:color="000000"/>
            </w:tcBorders>
            <w:shd w:val="clear" w:color="auto" w:fill="auto"/>
            <w:vAlign w:val="bottom"/>
            <w:hideMark/>
          </w:tcPr>
          <w:p w14:paraId="15024B0F" w14:textId="77777777" w:rsidR="008905C5" w:rsidRPr="008905C5" w:rsidRDefault="008905C5" w:rsidP="00AD5644">
            <w:pPr>
              <w:spacing w:before="0" w:after="0"/>
              <w:contextualSpacing/>
              <w:rPr>
                <w:rFonts w:ascii="Arial" w:eastAsia="Times New Roman" w:hAnsi="Arial" w:cs="Arial"/>
                <w:color w:val="000000"/>
                <w:sz w:val="16"/>
                <w:szCs w:val="16"/>
              </w:rPr>
            </w:pPr>
            <w:r w:rsidRPr="008905C5">
              <w:rPr>
                <w:rFonts w:ascii="Arial" w:eastAsia="Times New Roman" w:hAnsi="Arial" w:cs="Arial"/>
                <w:color w:val="000000"/>
                <w:sz w:val="16"/>
                <w:szCs w:val="16"/>
              </w:rPr>
              <w:t> </w:t>
            </w:r>
          </w:p>
        </w:tc>
      </w:tr>
      <w:tr w:rsidR="008905C5" w:rsidRPr="008905C5" w14:paraId="2E92B13C" w14:textId="77777777" w:rsidTr="00AD5644">
        <w:trPr>
          <w:trHeight w:val="220"/>
        </w:trPr>
        <w:tc>
          <w:tcPr>
            <w:tcW w:w="1640" w:type="dxa"/>
            <w:tcBorders>
              <w:top w:val="nil"/>
              <w:left w:val="single" w:sz="4" w:space="0" w:color="000000"/>
              <w:bottom w:val="single" w:sz="4" w:space="0" w:color="000000"/>
              <w:right w:val="single" w:sz="4" w:space="0" w:color="000000"/>
            </w:tcBorders>
            <w:shd w:val="clear" w:color="000000" w:fill="E6B8B7"/>
            <w:vAlign w:val="bottom"/>
            <w:hideMark/>
          </w:tcPr>
          <w:p w14:paraId="4C9F23CE" w14:textId="77777777" w:rsidR="008905C5" w:rsidRPr="008905C5" w:rsidRDefault="008905C5" w:rsidP="00AD5644">
            <w:pPr>
              <w:spacing w:before="0" w:after="0"/>
              <w:contextualSpacing/>
              <w:rPr>
                <w:rFonts w:ascii="Arial" w:eastAsia="Times New Roman" w:hAnsi="Arial" w:cs="Arial"/>
                <w:color w:val="000000"/>
                <w:sz w:val="16"/>
                <w:szCs w:val="16"/>
              </w:rPr>
            </w:pPr>
            <w:r w:rsidRPr="008905C5">
              <w:rPr>
                <w:rFonts w:ascii="Arial" w:eastAsia="Times New Roman" w:hAnsi="Arial" w:cs="Arial"/>
                <w:color w:val="000000"/>
                <w:sz w:val="16"/>
                <w:szCs w:val="16"/>
              </w:rPr>
              <w:t>Summons, Roger</w:t>
            </w:r>
          </w:p>
        </w:tc>
        <w:tc>
          <w:tcPr>
            <w:tcW w:w="2065" w:type="dxa"/>
            <w:tcBorders>
              <w:top w:val="nil"/>
              <w:left w:val="nil"/>
              <w:bottom w:val="single" w:sz="4" w:space="0" w:color="000000"/>
              <w:right w:val="single" w:sz="4" w:space="0" w:color="000000"/>
            </w:tcBorders>
            <w:shd w:val="clear" w:color="000000" w:fill="E6B8B7"/>
            <w:vAlign w:val="bottom"/>
            <w:hideMark/>
          </w:tcPr>
          <w:p w14:paraId="102D69D5" w14:textId="77777777" w:rsidR="008905C5" w:rsidRPr="008905C5" w:rsidRDefault="008905C5" w:rsidP="00AD5644">
            <w:pPr>
              <w:spacing w:before="0" w:after="0"/>
              <w:contextualSpacing/>
              <w:rPr>
                <w:rFonts w:ascii="Arial" w:eastAsia="Times New Roman" w:hAnsi="Arial" w:cs="Arial"/>
                <w:color w:val="000000"/>
                <w:sz w:val="16"/>
                <w:szCs w:val="16"/>
              </w:rPr>
            </w:pPr>
            <w:r w:rsidRPr="008905C5">
              <w:rPr>
                <w:rFonts w:ascii="Arial" w:eastAsia="Times New Roman" w:hAnsi="Arial" w:cs="Arial"/>
                <w:color w:val="000000"/>
                <w:sz w:val="16"/>
                <w:szCs w:val="16"/>
              </w:rPr>
              <w:t>MIT</w:t>
            </w:r>
          </w:p>
        </w:tc>
        <w:tc>
          <w:tcPr>
            <w:tcW w:w="8215" w:type="dxa"/>
            <w:tcBorders>
              <w:top w:val="nil"/>
              <w:left w:val="nil"/>
              <w:bottom w:val="single" w:sz="4" w:space="0" w:color="000000"/>
              <w:right w:val="single" w:sz="4" w:space="0" w:color="000000"/>
            </w:tcBorders>
            <w:shd w:val="clear" w:color="000000" w:fill="E6B8B7"/>
            <w:vAlign w:val="bottom"/>
            <w:hideMark/>
          </w:tcPr>
          <w:p w14:paraId="3941DB9C" w14:textId="77777777" w:rsidR="008905C5" w:rsidRPr="008905C5" w:rsidRDefault="008905C5" w:rsidP="00AD5644">
            <w:pPr>
              <w:spacing w:before="0" w:after="0"/>
              <w:contextualSpacing/>
              <w:rPr>
                <w:rFonts w:ascii="Arial" w:eastAsia="Times New Roman" w:hAnsi="Arial" w:cs="Arial"/>
                <w:color w:val="000000"/>
                <w:sz w:val="16"/>
                <w:szCs w:val="16"/>
              </w:rPr>
            </w:pPr>
            <w:r w:rsidRPr="008905C5">
              <w:rPr>
                <w:rFonts w:ascii="Arial" w:eastAsia="Times New Roman" w:hAnsi="Arial" w:cs="Arial"/>
                <w:color w:val="000000"/>
                <w:sz w:val="16"/>
                <w:szCs w:val="16"/>
              </w:rPr>
              <w:t>organic geochemistry, exobiology</w:t>
            </w:r>
          </w:p>
        </w:tc>
      </w:tr>
      <w:tr w:rsidR="008905C5" w:rsidRPr="008905C5" w14:paraId="0B8DF419" w14:textId="77777777" w:rsidTr="00AD5644">
        <w:trPr>
          <w:trHeight w:val="220"/>
        </w:trPr>
        <w:tc>
          <w:tcPr>
            <w:tcW w:w="1640" w:type="dxa"/>
            <w:tcBorders>
              <w:top w:val="nil"/>
              <w:left w:val="single" w:sz="4" w:space="0" w:color="000000"/>
              <w:bottom w:val="single" w:sz="4" w:space="0" w:color="000000"/>
              <w:right w:val="single" w:sz="4" w:space="0" w:color="000000"/>
            </w:tcBorders>
            <w:shd w:val="clear" w:color="000000" w:fill="E6B8B7"/>
            <w:vAlign w:val="bottom"/>
            <w:hideMark/>
          </w:tcPr>
          <w:p w14:paraId="4CA6222A" w14:textId="77777777" w:rsidR="008905C5" w:rsidRPr="008905C5" w:rsidRDefault="008905C5" w:rsidP="00AD5644">
            <w:pPr>
              <w:spacing w:before="0" w:after="0"/>
              <w:contextualSpacing/>
              <w:rPr>
                <w:rFonts w:ascii="Arial" w:eastAsia="Times New Roman" w:hAnsi="Arial" w:cs="Arial"/>
                <w:color w:val="000000"/>
                <w:sz w:val="16"/>
                <w:szCs w:val="16"/>
              </w:rPr>
            </w:pPr>
            <w:r w:rsidRPr="008905C5">
              <w:rPr>
                <w:rFonts w:ascii="Arial" w:eastAsia="Times New Roman" w:hAnsi="Arial" w:cs="Arial"/>
                <w:color w:val="000000"/>
                <w:sz w:val="16"/>
                <w:szCs w:val="16"/>
              </w:rPr>
              <w:t>Sessions, Alex</w:t>
            </w:r>
          </w:p>
        </w:tc>
        <w:tc>
          <w:tcPr>
            <w:tcW w:w="2065" w:type="dxa"/>
            <w:tcBorders>
              <w:top w:val="nil"/>
              <w:left w:val="nil"/>
              <w:bottom w:val="single" w:sz="4" w:space="0" w:color="000000"/>
              <w:right w:val="single" w:sz="4" w:space="0" w:color="000000"/>
            </w:tcBorders>
            <w:shd w:val="clear" w:color="000000" w:fill="E6B8B7"/>
            <w:vAlign w:val="bottom"/>
            <w:hideMark/>
          </w:tcPr>
          <w:p w14:paraId="1C797728" w14:textId="77777777" w:rsidR="008905C5" w:rsidRPr="008905C5" w:rsidRDefault="008905C5" w:rsidP="00AD5644">
            <w:pPr>
              <w:spacing w:before="0" w:after="0"/>
              <w:contextualSpacing/>
              <w:rPr>
                <w:rFonts w:ascii="Arial" w:eastAsia="Times New Roman" w:hAnsi="Arial" w:cs="Arial"/>
                <w:color w:val="000000"/>
                <w:sz w:val="16"/>
                <w:szCs w:val="16"/>
              </w:rPr>
            </w:pPr>
            <w:r w:rsidRPr="008905C5">
              <w:rPr>
                <w:rFonts w:ascii="Arial" w:eastAsia="Times New Roman" w:hAnsi="Arial" w:cs="Arial"/>
                <w:color w:val="000000"/>
                <w:sz w:val="16"/>
                <w:szCs w:val="16"/>
              </w:rPr>
              <w:t>Caltech</w:t>
            </w:r>
          </w:p>
        </w:tc>
        <w:tc>
          <w:tcPr>
            <w:tcW w:w="8215" w:type="dxa"/>
            <w:tcBorders>
              <w:top w:val="nil"/>
              <w:left w:val="nil"/>
              <w:bottom w:val="single" w:sz="4" w:space="0" w:color="000000"/>
              <w:right w:val="single" w:sz="4" w:space="0" w:color="000000"/>
            </w:tcBorders>
            <w:shd w:val="clear" w:color="000000" w:fill="E6B8B7"/>
            <w:vAlign w:val="bottom"/>
            <w:hideMark/>
          </w:tcPr>
          <w:p w14:paraId="7ADD0176" w14:textId="77777777" w:rsidR="008905C5" w:rsidRPr="008905C5" w:rsidRDefault="008905C5" w:rsidP="00AD5644">
            <w:pPr>
              <w:spacing w:before="0" w:after="0"/>
              <w:contextualSpacing/>
              <w:rPr>
                <w:rFonts w:ascii="Arial" w:eastAsia="Times New Roman" w:hAnsi="Arial" w:cs="Arial"/>
                <w:color w:val="000000"/>
                <w:sz w:val="16"/>
                <w:szCs w:val="16"/>
              </w:rPr>
            </w:pPr>
            <w:r w:rsidRPr="008905C5">
              <w:rPr>
                <w:rFonts w:ascii="Arial" w:eastAsia="Times New Roman" w:hAnsi="Arial" w:cs="Arial"/>
                <w:color w:val="000000"/>
                <w:sz w:val="16"/>
                <w:szCs w:val="16"/>
              </w:rPr>
              <w:t xml:space="preserve">organic geochemistry, stable isotopes of organic molecules, instrument development </w:t>
            </w:r>
          </w:p>
        </w:tc>
      </w:tr>
      <w:tr w:rsidR="008905C5" w:rsidRPr="008905C5" w14:paraId="2BA68185" w14:textId="77777777" w:rsidTr="00AD5644">
        <w:trPr>
          <w:trHeight w:val="220"/>
        </w:trPr>
        <w:tc>
          <w:tcPr>
            <w:tcW w:w="1640" w:type="dxa"/>
            <w:tcBorders>
              <w:top w:val="nil"/>
              <w:left w:val="single" w:sz="4" w:space="0" w:color="000000"/>
              <w:bottom w:val="single" w:sz="4" w:space="0" w:color="000000"/>
              <w:right w:val="single" w:sz="4" w:space="0" w:color="000000"/>
            </w:tcBorders>
            <w:shd w:val="clear" w:color="auto" w:fill="auto"/>
            <w:noWrap/>
            <w:vAlign w:val="bottom"/>
            <w:hideMark/>
          </w:tcPr>
          <w:p w14:paraId="5FDA09AB" w14:textId="77777777" w:rsidR="008905C5" w:rsidRPr="008905C5" w:rsidRDefault="008905C5" w:rsidP="00AD5644">
            <w:pPr>
              <w:spacing w:before="0" w:after="0"/>
              <w:contextualSpacing/>
              <w:rPr>
                <w:rFonts w:ascii="Arial" w:eastAsia="Times New Roman" w:hAnsi="Arial" w:cs="Arial"/>
                <w:i/>
                <w:iCs/>
                <w:color w:val="000000"/>
                <w:sz w:val="16"/>
                <w:szCs w:val="16"/>
                <w:u w:val="single"/>
              </w:rPr>
            </w:pPr>
            <w:r w:rsidRPr="008905C5">
              <w:rPr>
                <w:rFonts w:ascii="Arial" w:eastAsia="Times New Roman" w:hAnsi="Arial" w:cs="Arial"/>
                <w:i/>
                <w:iCs/>
                <w:color w:val="000000"/>
                <w:sz w:val="16"/>
                <w:szCs w:val="16"/>
                <w:u w:val="single"/>
              </w:rPr>
              <w:t>Technical Members</w:t>
            </w:r>
          </w:p>
        </w:tc>
        <w:tc>
          <w:tcPr>
            <w:tcW w:w="2065" w:type="dxa"/>
            <w:tcBorders>
              <w:top w:val="nil"/>
              <w:left w:val="nil"/>
              <w:bottom w:val="single" w:sz="4" w:space="0" w:color="000000"/>
              <w:right w:val="single" w:sz="4" w:space="0" w:color="000000"/>
            </w:tcBorders>
            <w:shd w:val="clear" w:color="auto" w:fill="auto"/>
            <w:vAlign w:val="bottom"/>
            <w:hideMark/>
          </w:tcPr>
          <w:p w14:paraId="4AB1D3DD" w14:textId="77777777" w:rsidR="008905C5" w:rsidRPr="008905C5" w:rsidRDefault="008905C5" w:rsidP="00AD5644">
            <w:pPr>
              <w:spacing w:before="0" w:after="0"/>
              <w:contextualSpacing/>
              <w:rPr>
                <w:rFonts w:ascii="Arial" w:eastAsia="Times New Roman" w:hAnsi="Arial" w:cs="Arial"/>
                <w:color w:val="000000"/>
                <w:sz w:val="16"/>
                <w:szCs w:val="16"/>
              </w:rPr>
            </w:pPr>
            <w:r w:rsidRPr="008905C5">
              <w:rPr>
                <w:rFonts w:ascii="Arial" w:eastAsia="Times New Roman" w:hAnsi="Arial" w:cs="Arial"/>
                <w:color w:val="000000"/>
                <w:sz w:val="16"/>
                <w:szCs w:val="16"/>
              </w:rPr>
              <w:t> </w:t>
            </w:r>
          </w:p>
        </w:tc>
        <w:tc>
          <w:tcPr>
            <w:tcW w:w="8215" w:type="dxa"/>
            <w:tcBorders>
              <w:top w:val="nil"/>
              <w:left w:val="nil"/>
              <w:bottom w:val="single" w:sz="4" w:space="0" w:color="000000"/>
              <w:right w:val="single" w:sz="4" w:space="0" w:color="000000"/>
            </w:tcBorders>
            <w:shd w:val="clear" w:color="auto" w:fill="auto"/>
            <w:vAlign w:val="bottom"/>
            <w:hideMark/>
          </w:tcPr>
          <w:p w14:paraId="2319B0F6" w14:textId="77777777" w:rsidR="008905C5" w:rsidRPr="008905C5" w:rsidRDefault="008905C5" w:rsidP="00AD5644">
            <w:pPr>
              <w:spacing w:before="0" w:after="0"/>
              <w:contextualSpacing/>
              <w:rPr>
                <w:rFonts w:ascii="Arial" w:eastAsia="Times New Roman" w:hAnsi="Arial" w:cs="Arial"/>
                <w:color w:val="000000"/>
                <w:sz w:val="16"/>
                <w:szCs w:val="16"/>
              </w:rPr>
            </w:pPr>
            <w:r w:rsidRPr="008905C5">
              <w:rPr>
                <w:rFonts w:ascii="Arial" w:eastAsia="Times New Roman" w:hAnsi="Arial" w:cs="Arial"/>
                <w:color w:val="000000"/>
                <w:sz w:val="16"/>
                <w:szCs w:val="16"/>
              </w:rPr>
              <w:t> </w:t>
            </w:r>
          </w:p>
        </w:tc>
      </w:tr>
      <w:tr w:rsidR="008905C5" w:rsidRPr="008905C5" w14:paraId="43C1F95D" w14:textId="77777777" w:rsidTr="00AD5644">
        <w:trPr>
          <w:trHeight w:val="220"/>
        </w:trPr>
        <w:tc>
          <w:tcPr>
            <w:tcW w:w="1640" w:type="dxa"/>
            <w:tcBorders>
              <w:top w:val="nil"/>
              <w:left w:val="single" w:sz="4" w:space="0" w:color="000000"/>
              <w:bottom w:val="single" w:sz="4" w:space="0" w:color="000000"/>
              <w:right w:val="single" w:sz="4" w:space="0" w:color="000000"/>
            </w:tcBorders>
            <w:shd w:val="clear" w:color="000000" w:fill="EBF1DE"/>
            <w:vAlign w:val="bottom"/>
            <w:hideMark/>
          </w:tcPr>
          <w:p w14:paraId="2DC38EFA" w14:textId="77777777" w:rsidR="008905C5" w:rsidRPr="008905C5" w:rsidRDefault="008905C5" w:rsidP="00AD5644">
            <w:pPr>
              <w:spacing w:before="0" w:after="0"/>
              <w:contextualSpacing/>
              <w:rPr>
                <w:rFonts w:ascii="Arial" w:eastAsia="Times New Roman" w:hAnsi="Arial" w:cs="Arial"/>
                <w:color w:val="000000"/>
                <w:sz w:val="16"/>
                <w:szCs w:val="16"/>
              </w:rPr>
            </w:pPr>
            <w:r w:rsidRPr="008905C5">
              <w:rPr>
                <w:rFonts w:ascii="Arial" w:eastAsia="Times New Roman" w:hAnsi="Arial" w:cs="Arial"/>
                <w:color w:val="000000"/>
                <w:sz w:val="16"/>
                <w:szCs w:val="16"/>
              </w:rPr>
              <w:t>Allwood, Abby</w:t>
            </w:r>
          </w:p>
        </w:tc>
        <w:tc>
          <w:tcPr>
            <w:tcW w:w="2065" w:type="dxa"/>
            <w:tcBorders>
              <w:top w:val="nil"/>
              <w:left w:val="nil"/>
              <w:bottom w:val="single" w:sz="4" w:space="0" w:color="000000"/>
              <w:right w:val="single" w:sz="4" w:space="0" w:color="000000"/>
            </w:tcBorders>
            <w:shd w:val="clear" w:color="000000" w:fill="EBF1DE"/>
            <w:vAlign w:val="bottom"/>
            <w:hideMark/>
          </w:tcPr>
          <w:p w14:paraId="4250E77C" w14:textId="77777777" w:rsidR="008905C5" w:rsidRPr="008905C5" w:rsidRDefault="008905C5" w:rsidP="00AD5644">
            <w:pPr>
              <w:spacing w:before="0" w:after="0"/>
              <w:contextualSpacing/>
              <w:rPr>
                <w:rFonts w:ascii="Arial" w:eastAsia="Times New Roman" w:hAnsi="Arial" w:cs="Arial"/>
                <w:color w:val="000000"/>
                <w:sz w:val="16"/>
                <w:szCs w:val="16"/>
              </w:rPr>
            </w:pPr>
            <w:r w:rsidRPr="008905C5">
              <w:rPr>
                <w:rFonts w:ascii="Arial" w:eastAsia="Times New Roman" w:hAnsi="Arial" w:cs="Arial"/>
                <w:color w:val="000000"/>
                <w:sz w:val="16"/>
                <w:szCs w:val="16"/>
              </w:rPr>
              <w:t>JPL/Caltech</w:t>
            </w:r>
          </w:p>
        </w:tc>
        <w:tc>
          <w:tcPr>
            <w:tcW w:w="8215" w:type="dxa"/>
            <w:tcBorders>
              <w:top w:val="nil"/>
              <w:left w:val="nil"/>
              <w:bottom w:val="single" w:sz="4" w:space="0" w:color="000000"/>
              <w:right w:val="single" w:sz="4" w:space="0" w:color="000000"/>
            </w:tcBorders>
            <w:shd w:val="clear" w:color="000000" w:fill="EBF1DE"/>
            <w:vAlign w:val="bottom"/>
            <w:hideMark/>
          </w:tcPr>
          <w:p w14:paraId="34CD51A5" w14:textId="77777777" w:rsidR="008905C5" w:rsidRPr="008905C5" w:rsidRDefault="008905C5" w:rsidP="00AD5644">
            <w:pPr>
              <w:spacing w:before="0" w:after="0"/>
              <w:contextualSpacing/>
              <w:rPr>
                <w:rFonts w:ascii="Arial" w:eastAsia="Times New Roman" w:hAnsi="Arial" w:cs="Arial"/>
                <w:color w:val="000000"/>
                <w:sz w:val="16"/>
                <w:szCs w:val="16"/>
              </w:rPr>
            </w:pPr>
            <w:r w:rsidRPr="008905C5">
              <w:rPr>
                <w:rFonts w:ascii="Arial" w:eastAsia="Times New Roman" w:hAnsi="Arial" w:cs="Arial"/>
                <w:color w:val="000000"/>
                <w:sz w:val="16"/>
                <w:szCs w:val="16"/>
              </w:rPr>
              <w:t>astrobiology, ancient microbial biosignatures, fieldwork to laboratory</w:t>
            </w:r>
          </w:p>
        </w:tc>
      </w:tr>
      <w:tr w:rsidR="008905C5" w:rsidRPr="008905C5" w14:paraId="2CD42073" w14:textId="77777777" w:rsidTr="00AD5644">
        <w:trPr>
          <w:trHeight w:val="220"/>
        </w:trPr>
        <w:tc>
          <w:tcPr>
            <w:tcW w:w="1640" w:type="dxa"/>
            <w:tcBorders>
              <w:top w:val="nil"/>
              <w:left w:val="single" w:sz="4" w:space="0" w:color="000000"/>
              <w:bottom w:val="single" w:sz="4" w:space="0" w:color="000000"/>
              <w:right w:val="single" w:sz="4" w:space="0" w:color="000000"/>
            </w:tcBorders>
            <w:shd w:val="clear" w:color="000000" w:fill="EBF1DE"/>
            <w:vAlign w:val="bottom"/>
            <w:hideMark/>
          </w:tcPr>
          <w:p w14:paraId="03883723" w14:textId="77777777" w:rsidR="008905C5" w:rsidRPr="008905C5" w:rsidRDefault="008905C5" w:rsidP="00AD5644">
            <w:pPr>
              <w:spacing w:before="0" w:after="0"/>
              <w:contextualSpacing/>
              <w:rPr>
                <w:rFonts w:ascii="Arial" w:eastAsia="Times New Roman" w:hAnsi="Arial" w:cs="Arial"/>
                <w:color w:val="000000"/>
                <w:sz w:val="16"/>
                <w:szCs w:val="16"/>
              </w:rPr>
            </w:pPr>
            <w:r w:rsidRPr="008905C5">
              <w:rPr>
                <w:rFonts w:ascii="Arial" w:eastAsia="Times New Roman" w:hAnsi="Arial" w:cs="Arial"/>
                <w:color w:val="000000"/>
                <w:sz w:val="16"/>
                <w:szCs w:val="16"/>
              </w:rPr>
              <w:t>Barton, Hazel</w:t>
            </w:r>
          </w:p>
        </w:tc>
        <w:tc>
          <w:tcPr>
            <w:tcW w:w="2065" w:type="dxa"/>
            <w:tcBorders>
              <w:top w:val="nil"/>
              <w:left w:val="nil"/>
              <w:bottom w:val="single" w:sz="4" w:space="0" w:color="000000"/>
              <w:right w:val="single" w:sz="4" w:space="0" w:color="000000"/>
            </w:tcBorders>
            <w:shd w:val="clear" w:color="000000" w:fill="EBF1DE"/>
            <w:vAlign w:val="bottom"/>
            <w:hideMark/>
          </w:tcPr>
          <w:p w14:paraId="1BB7DEBB" w14:textId="77777777" w:rsidR="008905C5" w:rsidRPr="008905C5" w:rsidRDefault="008905C5" w:rsidP="00AD5644">
            <w:pPr>
              <w:spacing w:before="0" w:after="0"/>
              <w:contextualSpacing/>
              <w:rPr>
                <w:rFonts w:ascii="Arial" w:eastAsia="Times New Roman" w:hAnsi="Arial" w:cs="Arial"/>
                <w:color w:val="000000"/>
                <w:sz w:val="16"/>
                <w:szCs w:val="16"/>
              </w:rPr>
            </w:pPr>
            <w:r w:rsidRPr="008905C5">
              <w:rPr>
                <w:rFonts w:ascii="Arial" w:eastAsia="Times New Roman" w:hAnsi="Arial" w:cs="Arial"/>
                <w:color w:val="000000"/>
                <w:sz w:val="16"/>
                <w:szCs w:val="16"/>
              </w:rPr>
              <w:t>Univ of Akron</w:t>
            </w:r>
          </w:p>
        </w:tc>
        <w:tc>
          <w:tcPr>
            <w:tcW w:w="8215" w:type="dxa"/>
            <w:tcBorders>
              <w:top w:val="nil"/>
              <w:left w:val="nil"/>
              <w:bottom w:val="single" w:sz="4" w:space="0" w:color="000000"/>
              <w:right w:val="single" w:sz="4" w:space="0" w:color="000000"/>
            </w:tcBorders>
            <w:shd w:val="clear" w:color="000000" w:fill="EBF1DE"/>
            <w:vAlign w:val="bottom"/>
            <w:hideMark/>
          </w:tcPr>
          <w:p w14:paraId="77E87B6E" w14:textId="77777777" w:rsidR="008905C5" w:rsidRPr="008905C5" w:rsidRDefault="008905C5" w:rsidP="00AD5644">
            <w:pPr>
              <w:spacing w:before="0" w:after="0"/>
              <w:contextualSpacing/>
              <w:rPr>
                <w:rFonts w:ascii="Arial" w:eastAsia="Times New Roman" w:hAnsi="Arial" w:cs="Arial"/>
                <w:color w:val="000000"/>
                <w:sz w:val="16"/>
                <w:szCs w:val="16"/>
              </w:rPr>
            </w:pPr>
            <w:r w:rsidRPr="008905C5">
              <w:rPr>
                <w:rFonts w:ascii="Arial" w:eastAsia="Times New Roman" w:hAnsi="Arial" w:cs="Arial"/>
                <w:color w:val="000000"/>
                <w:sz w:val="16"/>
                <w:szCs w:val="16"/>
              </w:rPr>
              <w:t>geomicrobiology, ancient ecosystems in caves, organic geochemistry, PP; PHX and MSL</w:t>
            </w:r>
          </w:p>
        </w:tc>
      </w:tr>
      <w:tr w:rsidR="008905C5" w:rsidRPr="008905C5" w14:paraId="4D512438" w14:textId="77777777" w:rsidTr="00AD5644">
        <w:trPr>
          <w:trHeight w:val="220"/>
        </w:trPr>
        <w:tc>
          <w:tcPr>
            <w:tcW w:w="1640" w:type="dxa"/>
            <w:tcBorders>
              <w:top w:val="nil"/>
              <w:left w:val="single" w:sz="4" w:space="0" w:color="000000"/>
              <w:bottom w:val="single" w:sz="4" w:space="0" w:color="000000"/>
              <w:right w:val="single" w:sz="4" w:space="0" w:color="000000"/>
            </w:tcBorders>
            <w:shd w:val="clear" w:color="000000" w:fill="EBF1DE"/>
            <w:vAlign w:val="bottom"/>
            <w:hideMark/>
          </w:tcPr>
          <w:p w14:paraId="60EDAE6C" w14:textId="77777777" w:rsidR="008905C5" w:rsidRPr="008905C5" w:rsidRDefault="008905C5" w:rsidP="00AD5644">
            <w:pPr>
              <w:spacing w:before="0" w:after="0"/>
              <w:contextualSpacing/>
              <w:rPr>
                <w:rFonts w:ascii="Arial" w:eastAsia="Times New Roman" w:hAnsi="Arial" w:cs="Arial"/>
                <w:color w:val="000000"/>
                <w:sz w:val="16"/>
                <w:szCs w:val="16"/>
              </w:rPr>
            </w:pPr>
            <w:r w:rsidRPr="008905C5">
              <w:rPr>
                <w:rFonts w:ascii="Arial" w:eastAsia="Times New Roman" w:hAnsi="Arial" w:cs="Arial"/>
                <w:color w:val="000000"/>
                <w:sz w:val="16"/>
                <w:szCs w:val="16"/>
              </w:rPr>
              <w:t>Blakkolb, Brian</w:t>
            </w:r>
          </w:p>
        </w:tc>
        <w:tc>
          <w:tcPr>
            <w:tcW w:w="2065" w:type="dxa"/>
            <w:tcBorders>
              <w:top w:val="nil"/>
              <w:left w:val="nil"/>
              <w:bottom w:val="single" w:sz="4" w:space="0" w:color="000000"/>
              <w:right w:val="single" w:sz="4" w:space="0" w:color="000000"/>
            </w:tcBorders>
            <w:shd w:val="clear" w:color="000000" w:fill="EBF1DE"/>
            <w:vAlign w:val="bottom"/>
            <w:hideMark/>
          </w:tcPr>
          <w:p w14:paraId="19494C7D" w14:textId="77777777" w:rsidR="008905C5" w:rsidRPr="008905C5" w:rsidRDefault="008905C5" w:rsidP="00AD5644">
            <w:pPr>
              <w:spacing w:before="0" w:after="0"/>
              <w:contextualSpacing/>
              <w:rPr>
                <w:rFonts w:ascii="Arial" w:eastAsia="Times New Roman" w:hAnsi="Arial" w:cs="Arial"/>
                <w:color w:val="000000"/>
                <w:sz w:val="16"/>
                <w:szCs w:val="16"/>
              </w:rPr>
            </w:pPr>
            <w:r w:rsidRPr="008905C5">
              <w:rPr>
                <w:rFonts w:ascii="Arial" w:eastAsia="Times New Roman" w:hAnsi="Arial" w:cs="Arial"/>
                <w:color w:val="000000"/>
                <w:sz w:val="16"/>
                <w:szCs w:val="16"/>
              </w:rPr>
              <w:t>JPL/Caltech</w:t>
            </w:r>
          </w:p>
        </w:tc>
        <w:tc>
          <w:tcPr>
            <w:tcW w:w="8215" w:type="dxa"/>
            <w:tcBorders>
              <w:top w:val="nil"/>
              <w:left w:val="nil"/>
              <w:bottom w:val="single" w:sz="4" w:space="0" w:color="000000"/>
              <w:right w:val="single" w:sz="4" w:space="0" w:color="000000"/>
            </w:tcBorders>
            <w:shd w:val="clear" w:color="000000" w:fill="EBF1DE"/>
            <w:vAlign w:val="bottom"/>
            <w:hideMark/>
          </w:tcPr>
          <w:p w14:paraId="2C08166D" w14:textId="4C207AFA" w:rsidR="008905C5" w:rsidRPr="008905C5" w:rsidRDefault="008905C5" w:rsidP="00AD5644">
            <w:pPr>
              <w:spacing w:before="0" w:after="0"/>
              <w:contextualSpacing/>
              <w:rPr>
                <w:rFonts w:ascii="Arial" w:eastAsia="Times New Roman" w:hAnsi="Arial" w:cs="Arial"/>
                <w:color w:val="000000"/>
                <w:sz w:val="16"/>
                <w:szCs w:val="16"/>
              </w:rPr>
            </w:pPr>
            <w:r w:rsidRPr="008905C5">
              <w:rPr>
                <w:rFonts w:ascii="Arial" w:eastAsia="Times New Roman" w:hAnsi="Arial" w:cs="Arial"/>
                <w:color w:val="000000"/>
                <w:sz w:val="16"/>
                <w:szCs w:val="16"/>
              </w:rPr>
              <w:t xml:space="preserve">Contamination Control Engineer for </w:t>
            </w:r>
            <w:r w:rsidR="00CF706A">
              <w:rPr>
                <w:rFonts w:ascii="Arial" w:eastAsia="Times New Roman" w:hAnsi="Arial" w:cs="Arial"/>
                <w:color w:val="000000"/>
                <w:sz w:val="16"/>
                <w:szCs w:val="16"/>
              </w:rPr>
              <w:t>M</w:t>
            </w:r>
            <w:r w:rsidR="00097D98">
              <w:rPr>
                <w:rFonts w:ascii="Arial" w:eastAsia="Times New Roman" w:hAnsi="Arial" w:cs="Arial"/>
                <w:color w:val="000000"/>
                <w:sz w:val="16"/>
                <w:szCs w:val="16"/>
              </w:rPr>
              <w:t>ars</w:t>
            </w:r>
            <w:r w:rsidR="00CF706A">
              <w:rPr>
                <w:rFonts w:ascii="Arial" w:eastAsia="Times New Roman" w:hAnsi="Arial" w:cs="Arial"/>
                <w:color w:val="000000"/>
                <w:sz w:val="16"/>
                <w:szCs w:val="16"/>
              </w:rPr>
              <w:t xml:space="preserve"> 2020</w:t>
            </w:r>
          </w:p>
        </w:tc>
      </w:tr>
      <w:tr w:rsidR="008905C5" w:rsidRPr="008905C5" w14:paraId="1F9AFCC0" w14:textId="77777777" w:rsidTr="00AD5644">
        <w:trPr>
          <w:trHeight w:val="400"/>
        </w:trPr>
        <w:tc>
          <w:tcPr>
            <w:tcW w:w="1640" w:type="dxa"/>
            <w:tcBorders>
              <w:top w:val="nil"/>
              <w:left w:val="single" w:sz="4" w:space="0" w:color="000000"/>
              <w:bottom w:val="single" w:sz="4" w:space="0" w:color="000000"/>
              <w:right w:val="single" w:sz="4" w:space="0" w:color="000000"/>
            </w:tcBorders>
            <w:shd w:val="clear" w:color="000000" w:fill="EBF1DE"/>
            <w:vAlign w:val="bottom"/>
            <w:hideMark/>
          </w:tcPr>
          <w:p w14:paraId="3CE76344" w14:textId="77777777" w:rsidR="008905C5" w:rsidRPr="008905C5" w:rsidRDefault="008905C5" w:rsidP="00AD5644">
            <w:pPr>
              <w:spacing w:before="0" w:after="0"/>
              <w:contextualSpacing/>
              <w:rPr>
                <w:rFonts w:ascii="Arial" w:eastAsia="Times New Roman" w:hAnsi="Arial" w:cs="Arial"/>
                <w:color w:val="000000"/>
                <w:sz w:val="16"/>
                <w:szCs w:val="16"/>
              </w:rPr>
            </w:pPr>
            <w:r w:rsidRPr="008905C5">
              <w:rPr>
                <w:rFonts w:ascii="Arial" w:eastAsia="Times New Roman" w:hAnsi="Arial" w:cs="Arial"/>
                <w:color w:val="000000"/>
                <w:sz w:val="16"/>
                <w:szCs w:val="16"/>
              </w:rPr>
              <w:t>Canham, John</w:t>
            </w:r>
          </w:p>
        </w:tc>
        <w:tc>
          <w:tcPr>
            <w:tcW w:w="2065" w:type="dxa"/>
            <w:tcBorders>
              <w:top w:val="nil"/>
              <w:left w:val="nil"/>
              <w:bottom w:val="single" w:sz="4" w:space="0" w:color="000000"/>
              <w:right w:val="single" w:sz="4" w:space="0" w:color="000000"/>
            </w:tcBorders>
            <w:shd w:val="clear" w:color="000000" w:fill="EBF1DE"/>
            <w:vAlign w:val="bottom"/>
            <w:hideMark/>
          </w:tcPr>
          <w:p w14:paraId="13D80943" w14:textId="77777777" w:rsidR="008905C5" w:rsidRPr="008905C5" w:rsidRDefault="008905C5" w:rsidP="00AD5644">
            <w:pPr>
              <w:spacing w:before="0" w:after="0"/>
              <w:contextualSpacing/>
              <w:rPr>
                <w:rFonts w:ascii="Arial" w:eastAsia="Times New Roman" w:hAnsi="Arial" w:cs="Arial"/>
                <w:color w:val="000000"/>
                <w:sz w:val="16"/>
                <w:szCs w:val="16"/>
              </w:rPr>
            </w:pPr>
            <w:r w:rsidRPr="008905C5">
              <w:rPr>
                <w:rFonts w:ascii="Arial" w:eastAsia="Times New Roman" w:hAnsi="Arial" w:cs="Arial"/>
                <w:color w:val="000000"/>
                <w:sz w:val="16"/>
                <w:szCs w:val="16"/>
              </w:rPr>
              <w:t>ATK</w:t>
            </w:r>
          </w:p>
        </w:tc>
        <w:tc>
          <w:tcPr>
            <w:tcW w:w="8215" w:type="dxa"/>
            <w:tcBorders>
              <w:top w:val="nil"/>
              <w:left w:val="nil"/>
              <w:bottom w:val="single" w:sz="4" w:space="0" w:color="000000"/>
              <w:right w:val="single" w:sz="4" w:space="0" w:color="000000"/>
            </w:tcBorders>
            <w:shd w:val="clear" w:color="000000" w:fill="EBF1DE"/>
            <w:vAlign w:val="bottom"/>
            <w:hideMark/>
          </w:tcPr>
          <w:p w14:paraId="61E815D8" w14:textId="77777777" w:rsidR="008905C5" w:rsidRPr="008905C5" w:rsidRDefault="008905C5" w:rsidP="00AD5644">
            <w:pPr>
              <w:spacing w:before="0" w:after="0"/>
              <w:contextualSpacing/>
              <w:rPr>
                <w:rFonts w:ascii="Arial" w:eastAsia="Times New Roman" w:hAnsi="Arial" w:cs="Arial"/>
                <w:color w:val="000000"/>
                <w:sz w:val="16"/>
                <w:szCs w:val="16"/>
              </w:rPr>
            </w:pPr>
            <w:r w:rsidRPr="008905C5">
              <w:rPr>
                <w:rFonts w:ascii="Arial" w:eastAsia="Times New Roman" w:hAnsi="Arial" w:cs="Arial"/>
                <w:color w:val="000000"/>
                <w:sz w:val="16"/>
                <w:szCs w:val="16"/>
              </w:rPr>
              <w:t>contamination control, measurement, and effects; analytical chemistry; verification and validation; PP; surface science, analytical methods development; SAM (MSL); MOMA (ExoMars)</w:t>
            </w:r>
          </w:p>
        </w:tc>
      </w:tr>
      <w:tr w:rsidR="008905C5" w:rsidRPr="008905C5" w14:paraId="33BC6EBB" w14:textId="77777777" w:rsidTr="00AD5644">
        <w:trPr>
          <w:trHeight w:val="220"/>
        </w:trPr>
        <w:tc>
          <w:tcPr>
            <w:tcW w:w="1640" w:type="dxa"/>
            <w:tcBorders>
              <w:top w:val="nil"/>
              <w:left w:val="single" w:sz="4" w:space="0" w:color="000000"/>
              <w:bottom w:val="single" w:sz="4" w:space="0" w:color="000000"/>
              <w:right w:val="single" w:sz="4" w:space="0" w:color="000000"/>
            </w:tcBorders>
            <w:shd w:val="clear" w:color="000000" w:fill="EBF1DE"/>
            <w:vAlign w:val="bottom"/>
            <w:hideMark/>
          </w:tcPr>
          <w:p w14:paraId="17DF2034" w14:textId="77777777" w:rsidR="008905C5" w:rsidRPr="008905C5" w:rsidRDefault="008905C5" w:rsidP="00AD5644">
            <w:pPr>
              <w:spacing w:before="0" w:after="0"/>
              <w:contextualSpacing/>
              <w:rPr>
                <w:rFonts w:ascii="Arial" w:eastAsia="Times New Roman" w:hAnsi="Arial" w:cs="Arial"/>
                <w:color w:val="000000"/>
                <w:sz w:val="16"/>
                <w:szCs w:val="16"/>
              </w:rPr>
            </w:pPr>
            <w:r w:rsidRPr="008905C5">
              <w:rPr>
                <w:rFonts w:ascii="Arial" w:eastAsia="Times New Roman" w:hAnsi="Arial" w:cs="Arial"/>
                <w:color w:val="000000"/>
                <w:sz w:val="16"/>
                <w:szCs w:val="16"/>
              </w:rPr>
              <w:t>Clark, Benton</w:t>
            </w:r>
          </w:p>
        </w:tc>
        <w:tc>
          <w:tcPr>
            <w:tcW w:w="2065" w:type="dxa"/>
            <w:tcBorders>
              <w:top w:val="nil"/>
              <w:left w:val="nil"/>
              <w:bottom w:val="single" w:sz="4" w:space="0" w:color="000000"/>
              <w:right w:val="single" w:sz="4" w:space="0" w:color="000000"/>
            </w:tcBorders>
            <w:shd w:val="clear" w:color="000000" w:fill="EBF1DE"/>
            <w:vAlign w:val="bottom"/>
            <w:hideMark/>
          </w:tcPr>
          <w:p w14:paraId="65E3252F" w14:textId="77777777" w:rsidR="008905C5" w:rsidRPr="008905C5" w:rsidRDefault="008905C5" w:rsidP="00AD5644">
            <w:pPr>
              <w:spacing w:before="0" w:after="0"/>
              <w:contextualSpacing/>
              <w:rPr>
                <w:rFonts w:ascii="Arial" w:eastAsia="Times New Roman" w:hAnsi="Arial" w:cs="Arial"/>
                <w:color w:val="000000"/>
                <w:sz w:val="16"/>
                <w:szCs w:val="16"/>
              </w:rPr>
            </w:pPr>
            <w:r w:rsidRPr="008905C5">
              <w:rPr>
                <w:rFonts w:ascii="Arial" w:eastAsia="Times New Roman" w:hAnsi="Arial" w:cs="Arial"/>
                <w:color w:val="000000"/>
                <w:sz w:val="16"/>
                <w:szCs w:val="16"/>
              </w:rPr>
              <w:t>SSI</w:t>
            </w:r>
          </w:p>
        </w:tc>
        <w:tc>
          <w:tcPr>
            <w:tcW w:w="8215" w:type="dxa"/>
            <w:tcBorders>
              <w:top w:val="nil"/>
              <w:left w:val="nil"/>
              <w:bottom w:val="single" w:sz="4" w:space="0" w:color="000000"/>
              <w:right w:val="single" w:sz="4" w:space="0" w:color="000000"/>
            </w:tcBorders>
            <w:shd w:val="clear" w:color="000000" w:fill="EBF1DE"/>
            <w:vAlign w:val="bottom"/>
            <w:hideMark/>
          </w:tcPr>
          <w:p w14:paraId="5616620D" w14:textId="77777777" w:rsidR="008905C5" w:rsidRPr="008905C5" w:rsidRDefault="008905C5" w:rsidP="00AD5644">
            <w:pPr>
              <w:spacing w:before="0" w:after="0"/>
              <w:contextualSpacing/>
              <w:rPr>
                <w:rFonts w:ascii="Arial" w:eastAsia="Times New Roman" w:hAnsi="Arial" w:cs="Arial"/>
                <w:color w:val="000000"/>
                <w:sz w:val="16"/>
                <w:szCs w:val="16"/>
              </w:rPr>
            </w:pPr>
            <w:r w:rsidRPr="008905C5">
              <w:rPr>
                <w:rFonts w:ascii="Arial" w:eastAsia="Times New Roman" w:hAnsi="Arial" w:cs="Arial"/>
                <w:color w:val="000000"/>
                <w:sz w:val="16"/>
                <w:szCs w:val="16"/>
              </w:rPr>
              <w:t>geochemistry, sampling strategies for contamination issues, PP; Viking and MER, OSIRIS-REX sampling system</w:t>
            </w:r>
          </w:p>
        </w:tc>
      </w:tr>
      <w:tr w:rsidR="008905C5" w:rsidRPr="008905C5" w14:paraId="16E3AD7C" w14:textId="77777777" w:rsidTr="00AD5644">
        <w:trPr>
          <w:trHeight w:val="220"/>
        </w:trPr>
        <w:tc>
          <w:tcPr>
            <w:tcW w:w="1640" w:type="dxa"/>
            <w:tcBorders>
              <w:top w:val="nil"/>
              <w:left w:val="single" w:sz="4" w:space="0" w:color="000000"/>
              <w:bottom w:val="single" w:sz="4" w:space="0" w:color="000000"/>
              <w:right w:val="single" w:sz="4" w:space="0" w:color="000000"/>
            </w:tcBorders>
            <w:shd w:val="clear" w:color="000000" w:fill="EBF1DE"/>
            <w:vAlign w:val="bottom"/>
            <w:hideMark/>
          </w:tcPr>
          <w:p w14:paraId="5EF0C5E3" w14:textId="77777777" w:rsidR="008905C5" w:rsidRPr="008905C5" w:rsidRDefault="008905C5" w:rsidP="00AD5644">
            <w:pPr>
              <w:spacing w:before="0" w:after="0"/>
              <w:contextualSpacing/>
              <w:rPr>
                <w:rFonts w:ascii="Arial" w:eastAsia="Times New Roman" w:hAnsi="Arial" w:cs="Arial"/>
                <w:color w:val="000000"/>
                <w:sz w:val="16"/>
                <w:szCs w:val="16"/>
              </w:rPr>
            </w:pPr>
            <w:r w:rsidRPr="008905C5">
              <w:rPr>
                <w:rFonts w:ascii="Arial" w:eastAsia="Times New Roman" w:hAnsi="Arial" w:cs="Arial"/>
                <w:color w:val="000000"/>
                <w:sz w:val="16"/>
                <w:szCs w:val="16"/>
              </w:rPr>
              <w:t>Dworkin, Jason</w:t>
            </w:r>
          </w:p>
        </w:tc>
        <w:tc>
          <w:tcPr>
            <w:tcW w:w="2065" w:type="dxa"/>
            <w:tcBorders>
              <w:top w:val="nil"/>
              <w:left w:val="nil"/>
              <w:bottom w:val="single" w:sz="4" w:space="0" w:color="000000"/>
              <w:right w:val="single" w:sz="4" w:space="0" w:color="000000"/>
            </w:tcBorders>
            <w:shd w:val="clear" w:color="000000" w:fill="EBF1DE"/>
            <w:vAlign w:val="bottom"/>
            <w:hideMark/>
          </w:tcPr>
          <w:p w14:paraId="55E47A05" w14:textId="77777777" w:rsidR="008905C5" w:rsidRPr="008905C5" w:rsidRDefault="008905C5" w:rsidP="00AD5644">
            <w:pPr>
              <w:spacing w:before="0" w:after="0"/>
              <w:contextualSpacing/>
              <w:rPr>
                <w:rFonts w:ascii="Arial" w:eastAsia="Times New Roman" w:hAnsi="Arial" w:cs="Arial"/>
                <w:color w:val="000000"/>
                <w:sz w:val="16"/>
                <w:szCs w:val="16"/>
              </w:rPr>
            </w:pPr>
            <w:r w:rsidRPr="008905C5">
              <w:rPr>
                <w:rFonts w:ascii="Arial" w:eastAsia="Times New Roman" w:hAnsi="Arial" w:cs="Arial"/>
                <w:color w:val="000000"/>
                <w:sz w:val="16"/>
                <w:szCs w:val="16"/>
              </w:rPr>
              <w:t>GSFC</w:t>
            </w:r>
          </w:p>
        </w:tc>
        <w:tc>
          <w:tcPr>
            <w:tcW w:w="8215" w:type="dxa"/>
            <w:tcBorders>
              <w:top w:val="nil"/>
              <w:left w:val="nil"/>
              <w:bottom w:val="single" w:sz="4" w:space="0" w:color="000000"/>
              <w:right w:val="single" w:sz="4" w:space="0" w:color="000000"/>
            </w:tcBorders>
            <w:shd w:val="clear" w:color="000000" w:fill="EBF1DE"/>
            <w:vAlign w:val="bottom"/>
            <w:hideMark/>
          </w:tcPr>
          <w:p w14:paraId="3929E284" w14:textId="77777777" w:rsidR="008905C5" w:rsidRPr="008905C5" w:rsidRDefault="008905C5" w:rsidP="00AD5644">
            <w:pPr>
              <w:spacing w:before="0" w:after="0"/>
              <w:contextualSpacing/>
              <w:rPr>
                <w:rFonts w:ascii="Arial" w:eastAsia="Times New Roman" w:hAnsi="Arial" w:cs="Arial"/>
                <w:color w:val="000000"/>
                <w:sz w:val="16"/>
                <w:szCs w:val="16"/>
              </w:rPr>
            </w:pPr>
            <w:r w:rsidRPr="008905C5">
              <w:rPr>
                <w:rFonts w:ascii="Arial" w:eastAsia="Times New Roman" w:hAnsi="Arial" w:cs="Arial"/>
                <w:color w:val="000000"/>
                <w:sz w:val="16"/>
                <w:szCs w:val="16"/>
              </w:rPr>
              <w:t xml:space="preserve">origins of life; CC for OSIRIS-REX; organics in meteorites </w:t>
            </w:r>
          </w:p>
        </w:tc>
      </w:tr>
      <w:tr w:rsidR="008905C5" w:rsidRPr="008905C5" w14:paraId="65AE9CF3" w14:textId="77777777" w:rsidTr="00AD5644">
        <w:trPr>
          <w:trHeight w:val="220"/>
        </w:trPr>
        <w:tc>
          <w:tcPr>
            <w:tcW w:w="1640" w:type="dxa"/>
            <w:tcBorders>
              <w:top w:val="nil"/>
              <w:left w:val="single" w:sz="4" w:space="0" w:color="000000"/>
              <w:bottom w:val="single" w:sz="4" w:space="0" w:color="000000"/>
              <w:right w:val="single" w:sz="4" w:space="0" w:color="000000"/>
            </w:tcBorders>
            <w:shd w:val="clear" w:color="000000" w:fill="EBF1DE"/>
            <w:vAlign w:val="bottom"/>
            <w:hideMark/>
          </w:tcPr>
          <w:p w14:paraId="3783251F" w14:textId="77777777" w:rsidR="008905C5" w:rsidRPr="008905C5" w:rsidRDefault="008905C5" w:rsidP="00AD5644">
            <w:pPr>
              <w:spacing w:before="0" w:after="0"/>
              <w:contextualSpacing/>
              <w:rPr>
                <w:rFonts w:ascii="Arial" w:eastAsia="Times New Roman" w:hAnsi="Arial" w:cs="Arial"/>
                <w:color w:val="000000"/>
                <w:sz w:val="16"/>
                <w:szCs w:val="16"/>
              </w:rPr>
            </w:pPr>
            <w:r w:rsidRPr="008905C5">
              <w:rPr>
                <w:rFonts w:ascii="Arial" w:eastAsia="Times New Roman" w:hAnsi="Arial" w:cs="Arial"/>
                <w:color w:val="000000"/>
                <w:sz w:val="16"/>
                <w:szCs w:val="16"/>
              </w:rPr>
              <w:t>Lin, Ying</w:t>
            </w:r>
          </w:p>
        </w:tc>
        <w:tc>
          <w:tcPr>
            <w:tcW w:w="2065" w:type="dxa"/>
            <w:tcBorders>
              <w:top w:val="nil"/>
              <w:left w:val="nil"/>
              <w:bottom w:val="single" w:sz="4" w:space="0" w:color="000000"/>
              <w:right w:val="single" w:sz="4" w:space="0" w:color="000000"/>
            </w:tcBorders>
            <w:shd w:val="clear" w:color="000000" w:fill="EBF1DE"/>
            <w:vAlign w:val="bottom"/>
            <w:hideMark/>
          </w:tcPr>
          <w:p w14:paraId="3D33DD25" w14:textId="77777777" w:rsidR="008905C5" w:rsidRPr="008905C5" w:rsidRDefault="008905C5" w:rsidP="00AD5644">
            <w:pPr>
              <w:spacing w:before="0" w:after="0"/>
              <w:contextualSpacing/>
              <w:rPr>
                <w:rFonts w:ascii="Arial" w:eastAsia="Times New Roman" w:hAnsi="Arial" w:cs="Arial"/>
                <w:color w:val="000000"/>
                <w:sz w:val="16"/>
                <w:szCs w:val="16"/>
              </w:rPr>
            </w:pPr>
            <w:r w:rsidRPr="008905C5">
              <w:rPr>
                <w:rFonts w:ascii="Arial" w:eastAsia="Times New Roman" w:hAnsi="Arial" w:cs="Arial"/>
                <w:color w:val="000000"/>
                <w:sz w:val="16"/>
                <w:szCs w:val="16"/>
              </w:rPr>
              <w:t>JPL/Caltech</w:t>
            </w:r>
          </w:p>
        </w:tc>
        <w:tc>
          <w:tcPr>
            <w:tcW w:w="8215" w:type="dxa"/>
            <w:tcBorders>
              <w:top w:val="nil"/>
              <w:left w:val="nil"/>
              <w:bottom w:val="single" w:sz="4" w:space="0" w:color="000000"/>
              <w:right w:val="single" w:sz="4" w:space="0" w:color="000000"/>
            </w:tcBorders>
            <w:shd w:val="clear" w:color="000000" w:fill="EBF1DE"/>
            <w:vAlign w:val="bottom"/>
            <w:hideMark/>
          </w:tcPr>
          <w:p w14:paraId="09B7A7D7" w14:textId="77777777" w:rsidR="008905C5" w:rsidRPr="008905C5" w:rsidRDefault="008905C5" w:rsidP="00AD5644">
            <w:pPr>
              <w:spacing w:before="0" w:after="0"/>
              <w:contextualSpacing/>
              <w:rPr>
                <w:rFonts w:ascii="Arial" w:eastAsia="Times New Roman" w:hAnsi="Arial" w:cs="Arial"/>
                <w:color w:val="000000"/>
                <w:sz w:val="16"/>
                <w:szCs w:val="16"/>
              </w:rPr>
            </w:pPr>
            <w:r w:rsidRPr="008905C5">
              <w:rPr>
                <w:rFonts w:ascii="Arial" w:eastAsia="Times New Roman" w:hAnsi="Arial" w:cs="Arial"/>
                <w:color w:val="000000"/>
                <w:sz w:val="16"/>
                <w:szCs w:val="16"/>
              </w:rPr>
              <w:t>chemical engineering, organic chemistry, in-situ organic molecule detection, PP, contamination control; ExoMars</w:t>
            </w:r>
          </w:p>
        </w:tc>
      </w:tr>
      <w:tr w:rsidR="008905C5" w:rsidRPr="008905C5" w14:paraId="2B007386" w14:textId="77777777" w:rsidTr="00AD5644">
        <w:trPr>
          <w:trHeight w:val="220"/>
        </w:trPr>
        <w:tc>
          <w:tcPr>
            <w:tcW w:w="1640" w:type="dxa"/>
            <w:tcBorders>
              <w:top w:val="nil"/>
              <w:left w:val="single" w:sz="4" w:space="0" w:color="000000"/>
              <w:bottom w:val="single" w:sz="4" w:space="0" w:color="000000"/>
              <w:right w:val="single" w:sz="4" w:space="0" w:color="000000"/>
            </w:tcBorders>
            <w:shd w:val="clear" w:color="000000" w:fill="EBF1DE"/>
            <w:vAlign w:val="bottom"/>
            <w:hideMark/>
          </w:tcPr>
          <w:p w14:paraId="76C7F8CE" w14:textId="77777777" w:rsidR="008905C5" w:rsidRPr="008905C5" w:rsidRDefault="008905C5" w:rsidP="00AD5644">
            <w:pPr>
              <w:spacing w:before="0" w:after="0"/>
              <w:contextualSpacing/>
              <w:rPr>
                <w:rFonts w:ascii="Arial" w:eastAsia="Times New Roman" w:hAnsi="Arial" w:cs="Arial"/>
                <w:color w:val="000000"/>
                <w:sz w:val="16"/>
                <w:szCs w:val="16"/>
              </w:rPr>
            </w:pPr>
            <w:r w:rsidRPr="008905C5">
              <w:rPr>
                <w:rFonts w:ascii="Arial" w:eastAsia="Times New Roman" w:hAnsi="Arial" w:cs="Arial"/>
                <w:color w:val="000000"/>
                <w:sz w:val="16"/>
                <w:szCs w:val="16"/>
              </w:rPr>
              <w:t>Mathies, Richard</w:t>
            </w:r>
          </w:p>
        </w:tc>
        <w:tc>
          <w:tcPr>
            <w:tcW w:w="2065" w:type="dxa"/>
            <w:tcBorders>
              <w:top w:val="nil"/>
              <w:left w:val="nil"/>
              <w:bottom w:val="single" w:sz="4" w:space="0" w:color="000000"/>
              <w:right w:val="single" w:sz="4" w:space="0" w:color="000000"/>
            </w:tcBorders>
            <w:shd w:val="clear" w:color="000000" w:fill="EBF1DE"/>
            <w:vAlign w:val="bottom"/>
            <w:hideMark/>
          </w:tcPr>
          <w:p w14:paraId="70A0F191" w14:textId="77777777" w:rsidR="008905C5" w:rsidRPr="008905C5" w:rsidRDefault="008905C5" w:rsidP="00AD5644">
            <w:pPr>
              <w:spacing w:before="0" w:after="0"/>
              <w:contextualSpacing/>
              <w:rPr>
                <w:rFonts w:ascii="Arial" w:eastAsia="Times New Roman" w:hAnsi="Arial" w:cs="Arial"/>
                <w:color w:val="000000"/>
                <w:sz w:val="16"/>
                <w:szCs w:val="16"/>
              </w:rPr>
            </w:pPr>
            <w:r w:rsidRPr="008905C5">
              <w:rPr>
                <w:rFonts w:ascii="Arial" w:eastAsia="Times New Roman" w:hAnsi="Arial" w:cs="Arial"/>
                <w:color w:val="000000"/>
                <w:sz w:val="16"/>
                <w:szCs w:val="16"/>
              </w:rPr>
              <w:t>UC Berkeley</w:t>
            </w:r>
          </w:p>
        </w:tc>
        <w:tc>
          <w:tcPr>
            <w:tcW w:w="8215" w:type="dxa"/>
            <w:tcBorders>
              <w:top w:val="nil"/>
              <w:left w:val="nil"/>
              <w:bottom w:val="single" w:sz="4" w:space="0" w:color="000000"/>
              <w:right w:val="single" w:sz="4" w:space="0" w:color="000000"/>
            </w:tcBorders>
            <w:shd w:val="clear" w:color="000000" w:fill="EBF1DE"/>
            <w:vAlign w:val="bottom"/>
            <w:hideMark/>
          </w:tcPr>
          <w:p w14:paraId="696035E5" w14:textId="77777777" w:rsidR="008905C5" w:rsidRPr="008905C5" w:rsidRDefault="008905C5" w:rsidP="00AD5644">
            <w:pPr>
              <w:spacing w:before="0" w:after="0"/>
              <w:contextualSpacing/>
              <w:rPr>
                <w:rFonts w:ascii="Arial" w:eastAsia="Times New Roman" w:hAnsi="Arial" w:cs="Arial"/>
                <w:color w:val="000000"/>
                <w:sz w:val="16"/>
                <w:szCs w:val="16"/>
              </w:rPr>
            </w:pPr>
            <w:r w:rsidRPr="008905C5">
              <w:rPr>
                <w:rFonts w:ascii="Arial" w:eastAsia="Times New Roman" w:hAnsi="Arial" w:cs="Arial"/>
                <w:color w:val="000000"/>
                <w:sz w:val="16"/>
                <w:szCs w:val="16"/>
              </w:rPr>
              <w:t>physical chemistry, laser spectroscopy, biomolecular tracers, contextual experiments for contamination</w:t>
            </w:r>
          </w:p>
        </w:tc>
      </w:tr>
      <w:tr w:rsidR="008905C5" w:rsidRPr="008905C5" w14:paraId="42F7DA21" w14:textId="77777777" w:rsidTr="00AD5644">
        <w:trPr>
          <w:trHeight w:val="224"/>
        </w:trPr>
        <w:tc>
          <w:tcPr>
            <w:tcW w:w="1640" w:type="dxa"/>
            <w:tcBorders>
              <w:top w:val="nil"/>
              <w:left w:val="single" w:sz="4" w:space="0" w:color="000000"/>
              <w:bottom w:val="single" w:sz="4" w:space="0" w:color="000000"/>
              <w:right w:val="single" w:sz="4" w:space="0" w:color="000000"/>
            </w:tcBorders>
            <w:shd w:val="clear" w:color="000000" w:fill="EBF1DE"/>
            <w:vAlign w:val="bottom"/>
            <w:hideMark/>
          </w:tcPr>
          <w:p w14:paraId="4B5CB3A5" w14:textId="77777777" w:rsidR="008905C5" w:rsidRPr="008905C5" w:rsidRDefault="008905C5" w:rsidP="00AD5644">
            <w:pPr>
              <w:spacing w:before="0" w:after="0"/>
              <w:contextualSpacing/>
              <w:rPr>
                <w:rFonts w:ascii="Arial" w:eastAsia="Times New Roman" w:hAnsi="Arial" w:cs="Arial"/>
                <w:color w:val="000000"/>
                <w:sz w:val="16"/>
                <w:szCs w:val="16"/>
              </w:rPr>
            </w:pPr>
            <w:r w:rsidRPr="008905C5">
              <w:rPr>
                <w:rFonts w:ascii="Arial" w:eastAsia="Times New Roman" w:hAnsi="Arial" w:cs="Arial"/>
                <w:color w:val="000000"/>
                <w:sz w:val="16"/>
                <w:szCs w:val="16"/>
              </w:rPr>
              <w:t>Steele, Andrew</w:t>
            </w:r>
          </w:p>
        </w:tc>
        <w:tc>
          <w:tcPr>
            <w:tcW w:w="2065" w:type="dxa"/>
            <w:tcBorders>
              <w:top w:val="nil"/>
              <w:left w:val="nil"/>
              <w:bottom w:val="single" w:sz="4" w:space="0" w:color="000000"/>
              <w:right w:val="single" w:sz="4" w:space="0" w:color="000000"/>
            </w:tcBorders>
            <w:shd w:val="clear" w:color="000000" w:fill="EBF1DE"/>
            <w:vAlign w:val="bottom"/>
            <w:hideMark/>
          </w:tcPr>
          <w:p w14:paraId="3E64A439" w14:textId="77777777" w:rsidR="008905C5" w:rsidRPr="008905C5" w:rsidRDefault="008905C5" w:rsidP="00AD5644">
            <w:pPr>
              <w:spacing w:before="0" w:after="0"/>
              <w:contextualSpacing/>
              <w:rPr>
                <w:rFonts w:ascii="Arial" w:eastAsia="Times New Roman" w:hAnsi="Arial" w:cs="Arial"/>
                <w:color w:val="000000"/>
                <w:sz w:val="16"/>
                <w:szCs w:val="16"/>
              </w:rPr>
            </w:pPr>
            <w:r w:rsidRPr="008905C5">
              <w:rPr>
                <w:rFonts w:ascii="Arial" w:eastAsia="Times New Roman" w:hAnsi="Arial" w:cs="Arial"/>
                <w:color w:val="000000"/>
                <w:sz w:val="16"/>
                <w:szCs w:val="16"/>
              </w:rPr>
              <w:t>Carnegie Inst., Wash</w:t>
            </w:r>
          </w:p>
        </w:tc>
        <w:tc>
          <w:tcPr>
            <w:tcW w:w="8215" w:type="dxa"/>
            <w:tcBorders>
              <w:top w:val="nil"/>
              <w:left w:val="nil"/>
              <w:bottom w:val="single" w:sz="4" w:space="0" w:color="000000"/>
              <w:right w:val="single" w:sz="4" w:space="0" w:color="000000"/>
            </w:tcBorders>
            <w:shd w:val="clear" w:color="000000" w:fill="EBF1DE"/>
            <w:vAlign w:val="bottom"/>
            <w:hideMark/>
          </w:tcPr>
          <w:p w14:paraId="35FCEC09" w14:textId="77777777" w:rsidR="008905C5" w:rsidRPr="008905C5" w:rsidRDefault="008905C5" w:rsidP="00AD5644">
            <w:pPr>
              <w:spacing w:before="0" w:after="0"/>
              <w:contextualSpacing/>
              <w:rPr>
                <w:rFonts w:ascii="Arial" w:eastAsia="Times New Roman" w:hAnsi="Arial" w:cs="Arial"/>
                <w:color w:val="000000"/>
                <w:sz w:val="16"/>
                <w:szCs w:val="16"/>
              </w:rPr>
            </w:pPr>
            <w:r w:rsidRPr="008905C5">
              <w:rPr>
                <w:rFonts w:ascii="Arial" w:eastAsia="Times New Roman" w:hAnsi="Arial" w:cs="Arial"/>
                <w:color w:val="000000"/>
                <w:sz w:val="16"/>
                <w:szCs w:val="16"/>
              </w:rPr>
              <w:t>microbiology, meteorites, organic geochemistry; SAM (MSL), PP, 2020SDT</w:t>
            </w:r>
          </w:p>
        </w:tc>
      </w:tr>
      <w:tr w:rsidR="008905C5" w:rsidRPr="008905C5" w14:paraId="5F87393D" w14:textId="77777777" w:rsidTr="00AD5644">
        <w:trPr>
          <w:trHeight w:val="83"/>
        </w:trPr>
        <w:tc>
          <w:tcPr>
            <w:tcW w:w="1640" w:type="dxa"/>
            <w:tcBorders>
              <w:top w:val="nil"/>
              <w:left w:val="single" w:sz="4" w:space="0" w:color="000000"/>
              <w:bottom w:val="single" w:sz="4" w:space="0" w:color="000000"/>
              <w:right w:val="single" w:sz="4" w:space="0" w:color="000000"/>
            </w:tcBorders>
            <w:shd w:val="clear" w:color="auto" w:fill="auto"/>
            <w:vAlign w:val="bottom"/>
            <w:hideMark/>
          </w:tcPr>
          <w:p w14:paraId="3977FB0E" w14:textId="77777777" w:rsidR="008905C5" w:rsidRPr="008905C5" w:rsidRDefault="008905C5" w:rsidP="00AD5644">
            <w:pPr>
              <w:spacing w:before="0" w:after="0"/>
              <w:contextualSpacing/>
              <w:rPr>
                <w:rFonts w:ascii="Arial" w:eastAsia="Times New Roman" w:hAnsi="Arial" w:cs="Arial"/>
                <w:i/>
                <w:iCs/>
                <w:color w:val="000000"/>
                <w:sz w:val="16"/>
                <w:szCs w:val="16"/>
                <w:u w:val="single"/>
              </w:rPr>
            </w:pPr>
            <w:r w:rsidRPr="008905C5">
              <w:rPr>
                <w:rFonts w:ascii="Arial" w:eastAsia="Times New Roman" w:hAnsi="Arial" w:cs="Arial"/>
                <w:i/>
                <w:iCs/>
                <w:color w:val="000000"/>
                <w:sz w:val="16"/>
                <w:szCs w:val="16"/>
                <w:u w:val="single"/>
              </w:rPr>
              <w:t>Facilitation</w:t>
            </w:r>
          </w:p>
        </w:tc>
        <w:tc>
          <w:tcPr>
            <w:tcW w:w="2065" w:type="dxa"/>
            <w:tcBorders>
              <w:top w:val="nil"/>
              <w:left w:val="nil"/>
              <w:bottom w:val="single" w:sz="4" w:space="0" w:color="000000"/>
              <w:right w:val="single" w:sz="4" w:space="0" w:color="000000"/>
            </w:tcBorders>
            <w:shd w:val="clear" w:color="auto" w:fill="auto"/>
            <w:vAlign w:val="bottom"/>
            <w:hideMark/>
          </w:tcPr>
          <w:p w14:paraId="4AE72479" w14:textId="77777777" w:rsidR="008905C5" w:rsidRPr="008905C5" w:rsidRDefault="008905C5" w:rsidP="00AD5644">
            <w:pPr>
              <w:spacing w:before="0" w:after="0"/>
              <w:contextualSpacing/>
              <w:rPr>
                <w:rFonts w:ascii="Arial" w:eastAsia="Times New Roman" w:hAnsi="Arial" w:cs="Arial"/>
                <w:color w:val="000000"/>
                <w:sz w:val="16"/>
                <w:szCs w:val="16"/>
              </w:rPr>
            </w:pPr>
            <w:r w:rsidRPr="008905C5">
              <w:rPr>
                <w:rFonts w:ascii="Arial" w:eastAsia="Times New Roman" w:hAnsi="Arial" w:cs="Arial"/>
                <w:color w:val="000000"/>
                <w:sz w:val="16"/>
                <w:szCs w:val="16"/>
              </w:rPr>
              <w:t> </w:t>
            </w:r>
          </w:p>
        </w:tc>
        <w:tc>
          <w:tcPr>
            <w:tcW w:w="8215" w:type="dxa"/>
            <w:tcBorders>
              <w:top w:val="nil"/>
              <w:left w:val="nil"/>
              <w:bottom w:val="single" w:sz="4" w:space="0" w:color="000000"/>
              <w:right w:val="single" w:sz="4" w:space="0" w:color="000000"/>
            </w:tcBorders>
            <w:shd w:val="clear" w:color="auto" w:fill="auto"/>
            <w:vAlign w:val="bottom"/>
            <w:hideMark/>
          </w:tcPr>
          <w:p w14:paraId="206F0E60" w14:textId="77777777" w:rsidR="008905C5" w:rsidRPr="008905C5" w:rsidRDefault="008905C5" w:rsidP="00AD5644">
            <w:pPr>
              <w:spacing w:before="0" w:after="0"/>
              <w:contextualSpacing/>
              <w:rPr>
                <w:rFonts w:ascii="Arial" w:eastAsia="Times New Roman" w:hAnsi="Arial" w:cs="Arial"/>
                <w:color w:val="000000"/>
                <w:sz w:val="16"/>
                <w:szCs w:val="16"/>
              </w:rPr>
            </w:pPr>
            <w:r w:rsidRPr="008905C5">
              <w:rPr>
                <w:rFonts w:ascii="Arial" w:eastAsia="Times New Roman" w:hAnsi="Arial" w:cs="Arial"/>
                <w:color w:val="000000"/>
                <w:sz w:val="16"/>
                <w:szCs w:val="16"/>
              </w:rPr>
              <w:t> </w:t>
            </w:r>
          </w:p>
        </w:tc>
      </w:tr>
      <w:tr w:rsidR="008905C5" w:rsidRPr="008905C5" w14:paraId="1CD86DA5" w14:textId="77777777" w:rsidTr="00AD5644">
        <w:trPr>
          <w:trHeight w:val="220"/>
        </w:trPr>
        <w:tc>
          <w:tcPr>
            <w:tcW w:w="1640" w:type="dxa"/>
            <w:tcBorders>
              <w:top w:val="nil"/>
              <w:left w:val="single" w:sz="4" w:space="0" w:color="000000"/>
              <w:bottom w:val="single" w:sz="4" w:space="0" w:color="000000"/>
              <w:right w:val="single" w:sz="4" w:space="0" w:color="000000"/>
            </w:tcBorders>
            <w:shd w:val="clear" w:color="000000" w:fill="F2F2F2"/>
            <w:vAlign w:val="bottom"/>
            <w:hideMark/>
          </w:tcPr>
          <w:p w14:paraId="61ABB41F" w14:textId="77777777" w:rsidR="008905C5" w:rsidRPr="008905C5" w:rsidRDefault="008905C5" w:rsidP="00AD5644">
            <w:pPr>
              <w:spacing w:before="0" w:after="0"/>
              <w:contextualSpacing/>
              <w:rPr>
                <w:rFonts w:ascii="Arial" w:eastAsia="Times New Roman" w:hAnsi="Arial" w:cs="Arial"/>
                <w:color w:val="000000"/>
                <w:sz w:val="16"/>
                <w:szCs w:val="16"/>
              </w:rPr>
            </w:pPr>
            <w:r w:rsidRPr="008905C5">
              <w:rPr>
                <w:rFonts w:ascii="Arial" w:eastAsia="Times New Roman" w:hAnsi="Arial" w:cs="Arial"/>
                <w:color w:val="000000"/>
                <w:sz w:val="16"/>
                <w:szCs w:val="16"/>
              </w:rPr>
              <w:t>Beaty, Dave</w:t>
            </w:r>
          </w:p>
        </w:tc>
        <w:tc>
          <w:tcPr>
            <w:tcW w:w="2065" w:type="dxa"/>
            <w:tcBorders>
              <w:top w:val="nil"/>
              <w:left w:val="nil"/>
              <w:bottom w:val="single" w:sz="4" w:space="0" w:color="000000"/>
              <w:right w:val="single" w:sz="4" w:space="0" w:color="000000"/>
            </w:tcBorders>
            <w:shd w:val="clear" w:color="000000" w:fill="F2F2F2"/>
            <w:vAlign w:val="bottom"/>
            <w:hideMark/>
          </w:tcPr>
          <w:p w14:paraId="1329F6BC" w14:textId="77777777" w:rsidR="008905C5" w:rsidRPr="008905C5" w:rsidRDefault="008905C5" w:rsidP="00AD5644">
            <w:pPr>
              <w:spacing w:before="0" w:after="0"/>
              <w:contextualSpacing/>
              <w:rPr>
                <w:rFonts w:ascii="Arial" w:eastAsia="Times New Roman" w:hAnsi="Arial" w:cs="Arial"/>
                <w:color w:val="000000"/>
                <w:sz w:val="16"/>
                <w:szCs w:val="16"/>
              </w:rPr>
            </w:pPr>
            <w:r w:rsidRPr="008905C5">
              <w:rPr>
                <w:rFonts w:ascii="Arial" w:eastAsia="Times New Roman" w:hAnsi="Arial" w:cs="Arial"/>
                <w:color w:val="000000"/>
                <w:sz w:val="16"/>
                <w:szCs w:val="16"/>
              </w:rPr>
              <w:t>JPL/Caltech</w:t>
            </w:r>
          </w:p>
        </w:tc>
        <w:tc>
          <w:tcPr>
            <w:tcW w:w="8215" w:type="dxa"/>
            <w:tcBorders>
              <w:top w:val="nil"/>
              <w:left w:val="nil"/>
              <w:bottom w:val="single" w:sz="4" w:space="0" w:color="000000"/>
              <w:right w:val="single" w:sz="4" w:space="0" w:color="000000"/>
            </w:tcBorders>
            <w:shd w:val="clear" w:color="000000" w:fill="F2F2F2"/>
            <w:vAlign w:val="bottom"/>
            <w:hideMark/>
          </w:tcPr>
          <w:p w14:paraId="4BEB4C3C" w14:textId="77777777" w:rsidR="008905C5" w:rsidRPr="008905C5" w:rsidRDefault="008905C5" w:rsidP="00AD5644">
            <w:pPr>
              <w:spacing w:before="0" w:after="0"/>
              <w:contextualSpacing/>
              <w:rPr>
                <w:rFonts w:ascii="Arial" w:eastAsia="Times New Roman" w:hAnsi="Arial" w:cs="Arial"/>
                <w:color w:val="000000"/>
                <w:sz w:val="16"/>
                <w:szCs w:val="16"/>
              </w:rPr>
            </w:pPr>
            <w:r w:rsidRPr="008905C5">
              <w:rPr>
                <w:rFonts w:ascii="Arial" w:eastAsia="Times New Roman" w:hAnsi="Arial" w:cs="Arial"/>
                <w:color w:val="000000"/>
                <w:sz w:val="16"/>
                <w:szCs w:val="16"/>
              </w:rPr>
              <w:t>Chief Cat-Herder; Mars Chief Scientist at JPL</w:t>
            </w:r>
          </w:p>
        </w:tc>
      </w:tr>
      <w:tr w:rsidR="008905C5" w:rsidRPr="008905C5" w14:paraId="3F2DFE41" w14:textId="77777777" w:rsidTr="00AD5644">
        <w:trPr>
          <w:trHeight w:val="220"/>
        </w:trPr>
        <w:tc>
          <w:tcPr>
            <w:tcW w:w="1640" w:type="dxa"/>
            <w:tcBorders>
              <w:top w:val="nil"/>
              <w:left w:val="single" w:sz="4" w:space="0" w:color="000000"/>
              <w:bottom w:val="single" w:sz="4" w:space="0" w:color="000000"/>
              <w:right w:val="single" w:sz="4" w:space="0" w:color="000000"/>
            </w:tcBorders>
            <w:shd w:val="clear" w:color="000000" w:fill="F2F2F2"/>
            <w:vAlign w:val="bottom"/>
            <w:hideMark/>
          </w:tcPr>
          <w:p w14:paraId="35F3103C" w14:textId="77777777" w:rsidR="008905C5" w:rsidRPr="008905C5" w:rsidRDefault="008905C5" w:rsidP="00AD5644">
            <w:pPr>
              <w:spacing w:before="0" w:after="0"/>
              <w:contextualSpacing/>
              <w:rPr>
                <w:rFonts w:ascii="Arial" w:eastAsia="Times New Roman" w:hAnsi="Arial" w:cs="Arial"/>
                <w:color w:val="000000"/>
                <w:sz w:val="16"/>
                <w:szCs w:val="16"/>
              </w:rPr>
            </w:pPr>
            <w:r w:rsidRPr="008905C5">
              <w:rPr>
                <w:rFonts w:ascii="Arial" w:eastAsia="Times New Roman" w:hAnsi="Arial" w:cs="Arial"/>
                <w:color w:val="000000"/>
                <w:sz w:val="16"/>
                <w:szCs w:val="16"/>
              </w:rPr>
              <w:t>Milkovich, Sarah</w:t>
            </w:r>
          </w:p>
        </w:tc>
        <w:tc>
          <w:tcPr>
            <w:tcW w:w="2065" w:type="dxa"/>
            <w:tcBorders>
              <w:top w:val="nil"/>
              <w:left w:val="nil"/>
              <w:bottom w:val="single" w:sz="4" w:space="0" w:color="000000"/>
              <w:right w:val="single" w:sz="4" w:space="0" w:color="000000"/>
            </w:tcBorders>
            <w:shd w:val="clear" w:color="000000" w:fill="F2F2F2"/>
            <w:vAlign w:val="bottom"/>
            <w:hideMark/>
          </w:tcPr>
          <w:p w14:paraId="48C2979A" w14:textId="77777777" w:rsidR="008905C5" w:rsidRPr="008905C5" w:rsidRDefault="008905C5" w:rsidP="00AD5644">
            <w:pPr>
              <w:spacing w:before="0" w:after="0"/>
              <w:contextualSpacing/>
              <w:rPr>
                <w:rFonts w:ascii="Arial" w:eastAsia="Times New Roman" w:hAnsi="Arial" w:cs="Arial"/>
                <w:color w:val="000000"/>
                <w:sz w:val="16"/>
                <w:szCs w:val="16"/>
              </w:rPr>
            </w:pPr>
            <w:r w:rsidRPr="008905C5">
              <w:rPr>
                <w:rFonts w:ascii="Arial" w:eastAsia="Times New Roman" w:hAnsi="Arial" w:cs="Arial"/>
                <w:color w:val="000000"/>
                <w:sz w:val="16"/>
                <w:szCs w:val="16"/>
              </w:rPr>
              <w:t>JPL/Caltech</w:t>
            </w:r>
          </w:p>
        </w:tc>
        <w:tc>
          <w:tcPr>
            <w:tcW w:w="8215" w:type="dxa"/>
            <w:tcBorders>
              <w:top w:val="nil"/>
              <w:left w:val="nil"/>
              <w:bottom w:val="single" w:sz="4" w:space="0" w:color="000000"/>
              <w:right w:val="single" w:sz="4" w:space="0" w:color="000000"/>
            </w:tcBorders>
            <w:shd w:val="clear" w:color="000000" w:fill="F2F2F2"/>
            <w:vAlign w:val="bottom"/>
            <w:hideMark/>
          </w:tcPr>
          <w:p w14:paraId="6C3EC58F" w14:textId="151A9F24" w:rsidR="008905C5" w:rsidRPr="008905C5" w:rsidRDefault="008905C5" w:rsidP="00AD5644">
            <w:pPr>
              <w:spacing w:before="0" w:after="0"/>
              <w:contextualSpacing/>
              <w:rPr>
                <w:rFonts w:ascii="Arial" w:eastAsia="Times New Roman" w:hAnsi="Arial" w:cs="Arial"/>
                <w:color w:val="000000"/>
                <w:sz w:val="16"/>
                <w:szCs w:val="16"/>
              </w:rPr>
            </w:pPr>
            <w:r w:rsidRPr="008905C5">
              <w:rPr>
                <w:rFonts w:ascii="Arial" w:eastAsia="Times New Roman" w:hAnsi="Arial" w:cs="Arial"/>
                <w:color w:val="000000"/>
                <w:sz w:val="16"/>
                <w:szCs w:val="16"/>
              </w:rPr>
              <w:t xml:space="preserve">Documentarian and Assistant Cat-Herder; </w:t>
            </w:r>
            <w:r w:rsidR="00CF706A">
              <w:rPr>
                <w:rFonts w:ascii="Arial" w:eastAsia="Times New Roman" w:hAnsi="Arial" w:cs="Arial"/>
                <w:color w:val="000000"/>
                <w:sz w:val="16"/>
                <w:szCs w:val="16"/>
              </w:rPr>
              <w:t>M</w:t>
            </w:r>
            <w:r w:rsidR="00097D98">
              <w:rPr>
                <w:rFonts w:ascii="Arial" w:eastAsia="Times New Roman" w:hAnsi="Arial" w:cs="Arial"/>
                <w:color w:val="000000"/>
                <w:sz w:val="16"/>
                <w:szCs w:val="16"/>
              </w:rPr>
              <w:t>ars</w:t>
            </w:r>
            <w:r w:rsidR="00CF706A">
              <w:rPr>
                <w:rFonts w:ascii="Arial" w:eastAsia="Times New Roman" w:hAnsi="Arial" w:cs="Arial"/>
                <w:color w:val="000000"/>
                <w:sz w:val="16"/>
                <w:szCs w:val="16"/>
              </w:rPr>
              <w:t xml:space="preserve"> 2020</w:t>
            </w:r>
            <w:r w:rsidR="00AD5644">
              <w:rPr>
                <w:rFonts w:ascii="Arial" w:eastAsia="Times New Roman" w:hAnsi="Arial" w:cs="Arial"/>
                <w:color w:val="000000"/>
                <w:sz w:val="16"/>
                <w:szCs w:val="16"/>
              </w:rPr>
              <w:t xml:space="preserve"> science systems engineer</w:t>
            </w:r>
          </w:p>
        </w:tc>
      </w:tr>
    </w:tbl>
    <w:p w14:paraId="15B5B214" w14:textId="77777777" w:rsidR="008905C5" w:rsidRPr="00AD5644" w:rsidRDefault="008905C5" w:rsidP="00AD5644">
      <w:pPr>
        <w:contextualSpacing/>
        <w:rPr>
          <w:sz w:val="2"/>
        </w:rPr>
      </w:pPr>
    </w:p>
    <w:p w14:paraId="770E3BAF" w14:textId="56310FCF" w:rsidR="000C3B32" w:rsidRDefault="000C3B32" w:rsidP="000C3B32">
      <w:pPr>
        <w:pStyle w:val="Heading3"/>
      </w:pPr>
      <w:bookmarkStart w:id="159" w:name="_Toc269728627"/>
      <w:bookmarkStart w:id="160" w:name="_Toc271055975"/>
      <w:bookmarkStart w:id="161" w:name="_Toc273187030"/>
      <w:r>
        <w:t>Ex officio</w:t>
      </w:r>
      <w:bookmarkEnd w:id="159"/>
      <w:bookmarkEnd w:id="160"/>
      <w:bookmarkEnd w:id="161"/>
    </w:p>
    <w:tbl>
      <w:tblPr>
        <w:tblW w:w="7400" w:type="dxa"/>
        <w:tblInd w:w="93" w:type="dxa"/>
        <w:tblLook w:val="04A0" w:firstRow="1" w:lastRow="0" w:firstColumn="1" w:lastColumn="0" w:noHBand="0" w:noVBand="1"/>
      </w:tblPr>
      <w:tblGrid>
        <w:gridCol w:w="1980"/>
        <w:gridCol w:w="1995"/>
        <w:gridCol w:w="3425"/>
      </w:tblGrid>
      <w:tr w:rsidR="008905C5" w:rsidRPr="008905C5" w14:paraId="35E5A227" w14:textId="77777777" w:rsidTr="00AD5644">
        <w:trPr>
          <w:trHeight w:val="134"/>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AF8C4B3" w14:textId="77777777" w:rsidR="008905C5" w:rsidRPr="008905C5" w:rsidRDefault="008905C5" w:rsidP="008905C5">
            <w:pPr>
              <w:spacing w:before="0" w:after="0"/>
              <w:jc w:val="center"/>
              <w:rPr>
                <w:rFonts w:ascii="Arial" w:eastAsia="Times New Roman" w:hAnsi="Arial" w:cs="Arial"/>
                <w:b/>
                <w:bCs/>
                <w:i/>
                <w:iCs/>
                <w:color w:val="000000"/>
                <w:sz w:val="16"/>
                <w:szCs w:val="16"/>
              </w:rPr>
            </w:pPr>
            <w:r w:rsidRPr="008905C5">
              <w:rPr>
                <w:rFonts w:ascii="Arial" w:eastAsia="Times New Roman" w:hAnsi="Arial" w:cs="Arial"/>
                <w:b/>
                <w:bCs/>
                <w:i/>
                <w:iCs/>
                <w:color w:val="000000"/>
                <w:sz w:val="16"/>
                <w:szCs w:val="16"/>
              </w:rPr>
              <w:t>Name</w:t>
            </w:r>
          </w:p>
        </w:tc>
        <w:tc>
          <w:tcPr>
            <w:tcW w:w="1995" w:type="dxa"/>
            <w:tcBorders>
              <w:top w:val="single" w:sz="4" w:space="0" w:color="000000"/>
              <w:left w:val="nil"/>
              <w:bottom w:val="single" w:sz="4" w:space="0" w:color="000000"/>
              <w:right w:val="single" w:sz="4" w:space="0" w:color="000000"/>
            </w:tcBorders>
            <w:shd w:val="clear" w:color="auto" w:fill="auto"/>
            <w:vAlign w:val="center"/>
            <w:hideMark/>
          </w:tcPr>
          <w:p w14:paraId="649EF34C" w14:textId="77777777" w:rsidR="008905C5" w:rsidRPr="008905C5" w:rsidRDefault="008905C5" w:rsidP="008905C5">
            <w:pPr>
              <w:spacing w:before="0" w:after="0"/>
              <w:jc w:val="center"/>
              <w:rPr>
                <w:rFonts w:ascii="Arial" w:eastAsia="Times New Roman" w:hAnsi="Arial" w:cs="Arial"/>
                <w:b/>
                <w:bCs/>
                <w:i/>
                <w:iCs/>
                <w:color w:val="000000"/>
                <w:sz w:val="16"/>
                <w:szCs w:val="16"/>
              </w:rPr>
            </w:pPr>
            <w:r w:rsidRPr="008905C5">
              <w:rPr>
                <w:rFonts w:ascii="Arial" w:eastAsia="Times New Roman" w:hAnsi="Arial" w:cs="Arial"/>
                <w:b/>
                <w:bCs/>
                <w:i/>
                <w:iCs/>
                <w:color w:val="000000"/>
                <w:sz w:val="16"/>
                <w:szCs w:val="16"/>
              </w:rPr>
              <w:t>Professional Affiliation</w:t>
            </w:r>
          </w:p>
        </w:tc>
        <w:tc>
          <w:tcPr>
            <w:tcW w:w="3425" w:type="dxa"/>
            <w:tcBorders>
              <w:top w:val="single" w:sz="4" w:space="0" w:color="000000"/>
              <w:left w:val="nil"/>
              <w:bottom w:val="single" w:sz="4" w:space="0" w:color="000000"/>
              <w:right w:val="single" w:sz="4" w:space="0" w:color="000000"/>
            </w:tcBorders>
            <w:shd w:val="clear" w:color="auto" w:fill="auto"/>
            <w:vAlign w:val="bottom"/>
            <w:hideMark/>
          </w:tcPr>
          <w:p w14:paraId="40E89695" w14:textId="77777777" w:rsidR="008905C5" w:rsidRPr="008905C5" w:rsidRDefault="008905C5" w:rsidP="008905C5">
            <w:pPr>
              <w:spacing w:before="0" w:after="0"/>
              <w:jc w:val="center"/>
              <w:rPr>
                <w:rFonts w:ascii="Arial" w:eastAsia="Times New Roman" w:hAnsi="Arial" w:cs="Arial"/>
                <w:b/>
                <w:bCs/>
                <w:i/>
                <w:iCs/>
                <w:color w:val="000000"/>
                <w:sz w:val="16"/>
                <w:szCs w:val="16"/>
              </w:rPr>
            </w:pPr>
            <w:r w:rsidRPr="008905C5">
              <w:rPr>
                <w:rFonts w:ascii="Arial" w:eastAsia="Times New Roman" w:hAnsi="Arial" w:cs="Arial"/>
                <w:b/>
                <w:bCs/>
                <w:i/>
                <w:iCs/>
                <w:color w:val="000000"/>
                <w:sz w:val="16"/>
                <w:szCs w:val="16"/>
              </w:rPr>
              <w:t>Interest/Experience</w:t>
            </w:r>
          </w:p>
        </w:tc>
      </w:tr>
      <w:tr w:rsidR="008905C5" w:rsidRPr="008905C5" w14:paraId="5FB846E7" w14:textId="77777777" w:rsidTr="00AD5644">
        <w:trPr>
          <w:trHeight w:val="197"/>
        </w:trPr>
        <w:tc>
          <w:tcPr>
            <w:tcW w:w="1980" w:type="dxa"/>
            <w:tcBorders>
              <w:top w:val="nil"/>
              <w:left w:val="single" w:sz="4" w:space="0" w:color="000000"/>
              <w:bottom w:val="single" w:sz="4" w:space="0" w:color="000000"/>
              <w:right w:val="single" w:sz="4" w:space="0" w:color="000000"/>
            </w:tcBorders>
            <w:shd w:val="clear" w:color="000000" w:fill="F2F2F2"/>
            <w:vAlign w:val="bottom"/>
            <w:hideMark/>
          </w:tcPr>
          <w:p w14:paraId="458A8BB5" w14:textId="77777777" w:rsidR="008905C5" w:rsidRPr="008905C5" w:rsidRDefault="008905C5" w:rsidP="008905C5">
            <w:pPr>
              <w:spacing w:before="0" w:after="0"/>
              <w:rPr>
                <w:rFonts w:ascii="Arial" w:eastAsia="Times New Roman" w:hAnsi="Arial" w:cs="Arial"/>
                <w:color w:val="000000"/>
                <w:sz w:val="16"/>
                <w:szCs w:val="16"/>
              </w:rPr>
            </w:pPr>
            <w:r w:rsidRPr="008905C5">
              <w:rPr>
                <w:rFonts w:ascii="Arial" w:eastAsia="Times New Roman" w:hAnsi="Arial" w:cs="Arial"/>
                <w:color w:val="000000"/>
                <w:sz w:val="16"/>
                <w:szCs w:val="16"/>
              </w:rPr>
              <w:t>May, Lisa</w:t>
            </w:r>
          </w:p>
        </w:tc>
        <w:tc>
          <w:tcPr>
            <w:tcW w:w="1995" w:type="dxa"/>
            <w:tcBorders>
              <w:top w:val="nil"/>
              <w:left w:val="nil"/>
              <w:bottom w:val="single" w:sz="4" w:space="0" w:color="000000"/>
              <w:right w:val="single" w:sz="4" w:space="0" w:color="000000"/>
            </w:tcBorders>
            <w:shd w:val="clear" w:color="000000" w:fill="F2F2F2"/>
            <w:vAlign w:val="bottom"/>
            <w:hideMark/>
          </w:tcPr>
          <w:p w14:paraId="6F1E7AEA" w14:textId="77777777" w:rsidR="008905C5" w:rsidRPr="008905C5" w:rsidRDefault="008905C5" w:rsidP="008905C5">
            <w:pPr>
              <w:spacing w:before="0" w:after="0"/>
              <w:rPr>
                <w:rFonts w:ascii="Arial" w:eastAsia="Times New Roman" w:hAnsi="Arial" w:cs="Arial"/>
                <w:color w:val="000000"/>
                <w:sz w:val="16"/>
                <w:szCs w:val="16"/>
              </w:rPr>
            </w:pPr>
            <w:r w:rsidRPr="008905C5">
              <w:rPr>
                <w:rFonts w:ascii="Arial" w:eastAsia="Times New Roman" w:hAnsi="Arial" w:cs="Arial"/>
                <w:color w:val="000000"/>
                <w:sz w:val="16"/>
                <w:szCs w:val="16"/>
              </w:rPr>
              <w:t>NASA HQ</w:t>
            </w:r>
          </w:p>
        </w:tc>
        <w:tc>
          <w:tcPr>
            <w:tcW w:w="3425" w:type="dxa"/>
            <w:tcBorders>
              <w:top w:val="nil"/>
              <w:left w:val="nil"/>
              <w:bottom w:val="single" w:sz="4" w:space="0" w:color="000000"/>
              <w:right w:val="single" w:sz="4" w:space="0" w:color="000000"/>
            </w:tcBorders>
            <w:shd w:val="clear" w:color="000000" w:fill="F2F2F2"/>
            <w:vAlign w:val="bottom"/>
            <w:hideMark/>
          </w:tcPr>
          <w:p w14:paraId="7F5E4CE1" w14:textId="77777777" w:rsidR="008905C5" w:rsidRPr="008905C5" w:rsidRDefault="008905C5" w:rsidP="008905C5">
            <w:pPr>
              <w:spacing w:before="0" w:after="0"/>
              <w:rPr>
                <w:rFonts w:ascii="Arial" w:eastAsia="Times New Roman" w:hAnsi="Arial" w:cs="Arial"/>
                <w:color w:val="000000"/>
                <w:sz w:val="16"/>
                <w:szCs w:val="16"/>
              </w:rPr>
            </w:pPr>
            <w:r w:rsidRPr="008905C5">
              <w:rPr>
                <w:rFonts w:ascii="Arial" w:eastAsia="Times New Roman" w:hAnsi="Arial" w:cs="Arial"/>
                <w:color w:val="000000"/>
                <w:sz w:val="16"/>
                <w:szCs w:val="16"/>
              </w:rPr>
              <w:t>Mars Lead PE; MSR Program Exec</w:t>
            </w:r>
          </w:p>
        </w:tc>
      </w:tr>
      <w:tr w:rsidR="008905C5" w:rsidRPr="008905C5" w14:paraId="0030BB87" w14:textId="77777777" w:rsidTr="00AD5644">
        <w:trPr>
          <w:trHeight w:val="152"/>
        </w:trPr>
        <w:tc>
          <w:tcPr>
            <w:tcW w:w="1980" w:type="dxa"/>
            <w:tcBorders>
              <w:top w:val="nil"/>
              <w:left w:val="single" w:sz="4" w:space="0" w:color="000000"/>
              <w:bottom w:val="single" w:sz="4" w:space="0" w:color="000000"/>
              <w:right w:val="single" w:sz="4" w:space="0" w:color="000000"/>
            </w:tcBorders>
            <w:shd w:val="clear" w:color="000000" w:fill="F2F2F2"/>
            <w:vAlign w:val="bottom"/>
            <w:hideMark/>
          </w:tcPr>
          <w:p w14:paraId="3B84ECCD" w14:textId="77777777" w:rsidR="008905C5" w:rsidRPr="008905C5" w:rsidRDefault="008905C5" w:rsidP="008905C5">
            <w:pPr>
              <w:spacing w:before="0" w:after="0"/>
              <w:rPr>
                <w:rFonts w:ascii="Arial" w:eastAsia="Times New Roman" w:hAnsi="Arial" w:cs="Arial"/>
                <w:color w:val="000000"/>
                <w:sz w:val="16"/>
                <w:szCs w:val="16"/>
              </w:rPr>
            </w:pPr>
            <w:r w:rsidRPr="008905C5">
              <w:rPr>
                <w:rFonts w:ascii="Arial" w:eastAsia="Times New Roman" w:hAnsi="Arial" w:cs="Arial"/>
                <w:color w:val="000000"/>
                <w:sz w:val="16"/>
                <w:szCs w:val="16"/>
              </w:rPr>
              <w:t>Meyer, Michael</w:t>
            </w:r>
          </w:p>
        </w:tc>
        <w:tc>
          <w:tcPr>
            <w:tcW w:w="1995" w:type="dxa"/>
            <w:tcBorders>
              <w:top w:val="nil"/>
              <w:left w:val="nil"/>
              <w:bottom w:val="single" w:sz="4" w:space="0" w:color="000000"/>
              <w:right w:val="single" w:sz="4" w:space="0" w:color="000000"/>
            </w:tcBorders>
            <w:shd w:val="clear" w:color="000000" w:fill="F2F2F2"/>
            <w:vAlign w:val="bottom"/>
            <w:hideMark/>
          </w:tcPr>
          <w:p w14:paraId="757D48FD" w14:textId="77777777" w:rsidR="008905C5" w:rsidRPr="008905C5" w:rsidRDefault="008905C5" w:rsidP="008905C5">
            <w:pPr>
              <w:spacing w:before="0" w:after="0"/>
              <w:rPr>
                <w:rFonts w:ascii="Arial" w:eastAsia="Times New Roman" w:hAnsi="Arial" w:cs="Arial"/>
                <w:color w:val="000000"/>
                <w:sz w:val="16"/>
                <w:szCs w:val="16"/>
              </w:rPr>
            </w:pPr>
            <w:r w:rsidRPr="008905C5">
              <w:rPr>
                <w:rFonts w:ascii="Arial" w:eastAsia="Times New Roman" w:hAnsi="Arial" w:cs="Arial"/>
                <w:color w:val="000000"/>
                <w:sz w:val="16"/>
                <w:szCs w:val="16"/>
              </w:rPr>
              <w:t>NASA HQ</w:t>
            </w:r>
          </w:p>
        </w:tc>
        <w:tc>
          <w:tcPr>
            <w:tcW w:w="3425" w:type="dxa"/>
            <w:tcBorders>
              <w:top w:val="nil"/>
              <w:left w:val="nil"/>
              <w:bottom w:val="single" w:sz="4" w:space="0" w:color="000000"/>
              <w:right w:val="single" w:sz="4" w:space="0" w:color="000000"/>
            </w:tcBorders>
            <w:shd w:val="clear" w:color="000000" w:fill="F2F2F2"/>
            <w:vAlign w:val="bottom"/>
            <w:hideMark/>
          </w:tcPr>
          <w:p w14:paraId="62660DEA" w14:textId="77777777" w:rsidR="008905C5" w:rsidRPr="008905C5" w:rsidRDefault="008905C5" w:rsidP="008905C5">
            <w:pPr>
              <w:spacing w:before="0" w:after="0"/>
              <w:rPr>
                <w:rFonts w:ascii="Arial" w:eastAsia="Times New Roman" w:hAnsi="Arial" w:cs="Arial"/>
                <w:color w:val="000000"/>
                <w:sz w:val="16"/>
                <w:szCs w:val="16"/>
              </w:rPr>
            </w:pPr>
            <w:r w:rsidRPr="008905C5">
              <w:rPr>
                <w:rFonts w:ascii="Arial" w:eastAsia="Times New Roman" w:hAnsi="Arial" w:cs="Arial"/>
                <w:color w:val="000000"/>
                <w:sz w:val="16"/>
                <w:szCs w:val="16"/>
              </w:rPr>
              <w:t>Mars Lead Scientist; MSR Prog. Scientist</w:t>
            </w:r>
          </w:p>
        </w:tc>
      </w:tr>
      <w:tr w:rsidR="008905C5" w:rsidRPr="008905C5" w14:paraId="4A4821A1" w14:textId="77777777" w:rsidTr="00AD5644">
        <w:trPr>
          <w:trHeight w:val="206"/>
        </w:trPr>
        <w:tc>
          <w:tcPr>
            <w:tcW w:w="1980" w:type="dxa"/>
            <w:tcBorders>
              <w:top w:val="nil"/>
              <w:left w:val="single" w:sz="4" w:space="0" w:color="000000"/>
              <w:bottom w:val="single" w:sz="4" w:space="0" w:color="000000"/>
              <w:right w:val="single" w:sz="4" w:space="0" w:color="000000"/>
            </w:tcBorders>
            <w:shd w:val="clear" w:color="000000" w:fill="F2F2F2"/>
            <w:vAlign w:val="center"/>
            <w:hideMark/>
          </w:tcPr>
          <w:p w14:paraId="6896E4A2" w14:textId="77777777" w:rsidR="008905C5" w:rsidRPr="008905C5" w:rsidRDefault="008905C5" w:rsidP="008905C5">
            <w:pPr>
              <w:spacing w:before="0" w:after="0"/>
              <w:rPr>
                <w:rFonts w:ascii="Arial" w:eastAsia="Times New Roman" w:hAnsi="Arial" w:cs="Arial"/>
                <w:color w:val="000000"/>
                <w:sz w:val="16"/>
                <w:szCs w:val="16"/>
              </w:rPr>
            </w:pPr>
            <w:r w:rsidRPr="008905C5">
              <w:rPr>
                <w:rFonts w:ascii="Arial" w:eastAsia="Times New Roman" w:hAnsi="Arial" w:cs="Arial"/>
                <w:color w:val="000000"/>
                <w:sz w:val="16"/>
                <w:szCs w:val="16"/>
              </w:rPr>
              <w:t>Pugel, Betsy</w:t>
            </w:r>
          </w:p>
        </w:tc>
        <w:tc>
          <w:tcPr>
            <w:tcW w:w="1995" w:type="dxa"/>
            <w:tcBorders>
              <w:top w:val="nil"/>
              <w:left w:val="nil"/>
              <w:bottom w:val="single" w:sz="4" w:space="0" w:color="000000"/>
              <w:right w:val="single" w:sz="4" w:space="0" w:color="000000"/>
            </w:tcBorders>
            <w:shd w:val="clear" w:color="000000" w:fill="F2F2F2"/>
            <w:vAlign w:val="center"/>
            <w:hideMark/>
          </w:tcPr>
          <w:p w14:paraId="7FCE1CB3" w14:textId="77777777" w:rsidR="008905C5" w:rsidRPr="008905C5" w:rsidRDefault="008905C5" w:rsidP="008905C5">
            <w:pPr>
              <w:spacing w:before="0" w:after="0"/>
              <w:rPr>
                <w:rFonts w:ascii="Arial" w:eastAsia="Times New Roman" w:hAnsi="Arial" w:cs="Arial"/>
                <w:color w:val="000000"/>
                <w:sz w:val="16"/>
                <w:szCs w:val="16"/>
              </w:rPr>
            </w:pPr>
            <w:r w:rsidRPr="008905C5">
              <w:rPr>
                <w:rFonts w:ascii="Arial" w:eastAsia="Times New Roman" w:hAnsi="Arial" w:cs="Arial"/>
                <w:color w:val="000000"/>
                <w:sz w:val="16"/>
                <w:szCs w:val="16"/>
              </w:rPr>
              <w:t>NASA HQ</w:t>
            </w:r>
          </w:p>
        </w:tc>
        <w:tc>
          <w:tcPr>
            <w:tcW w:w="3425" w:type="dxa"/>
            <w:tcBorders>
              <w:top w:val="nil"/>
              <w:left w:val="nil"/>
              <w:bottom w:val="single" w:sz="4" w:space="0" w:color="000000"/>
              <w:right w:val="single" w:sz="4" w:space="0" w:color="000000"/>
            </w:tcBorders>
            <w:shd w:val="clear" w:color="000000" w:fill="F2F2F2"/>
            <w:vAlign w:val="center"/>
            <w:hideMark/>
          </w:tcPr>
          <w:p w14:paraId="2130054D" w14:textId="77777777" w:rsidR="008905C5" w:rsidRPr="008905C5" w:rsidRDefault="008905C5" w:rsidP="008905C5">
            <w:pPr>
              <w:spacing w:before="0" w:after="0"/>
              <w:rPr>
                <w:rFonts w:ascii="Arial" w:eastAsia="Times New Roman" w:hAnsi="Arial" w:cs="Arial"/>
                <w:color w:val="000000"/>
                <w:sz w:val="16"/>
                <w:szCs w:val="16"/>
              </w:rPr>
            </w:pPr>
            <w:r w:rsidRPr="008905C5">
              <w:rPr>
                <w:rFonts w:ascii="Arial" w:eastAsia="Times New Roman" w:hAnsi="Arial" w:cs="Arial"/>
                <w:color w:val="000000"/>
                <w:sz w:val="16"/>
                <w:szCs w:val="16"/>
              </w:rPr>
              <w:t>NASA HQ Planetary Protection</w:t>
            </w:r>
          </w:p>
        </w:tc>
      </w:tr>
      <w:tr w:rsidR="008905C5" w:rsidRPr="008905C5" w14:paraId="33AFBE0C" w14:textId="77777777" w:rsidTr="00AD5644">
        <w:trPr>
          <w:trHeight w:val="161"/>
        </w:trPr>
        <w:tc>
          <w:tcPr>
            <w:tcW w:w="1980" w:type="dxa"/>
            <w:tcBorders>
              <w:top w:val="nil"/>
              <w:left w:val="single" w:sz="4" w:space="0" w:color="000000"/>
              <w:bottom w:val="single" w:sz="4" w:space="0" w:color="000000"/>
              <w:right w:val="single" w:sz="4" w:space="0" w:color="000000"/>
            </w:tcBorders>
            <w:shd w:val="clear" w:color="000000" w:fill="F2F2F2"/>
            <w:vAlign w:val="bottom"/>
            <w:hideMark/>
          </w:tcPr>
          <w:p w14:paraId="4C3F0257" w14:textId="77777777" w:rsidR="008905C5" w:rsidRPr="008905C5" w:rsidRDefault="008905C5" w:rsidP="008905C5">
            <w:pPr>
              <w:spacing w:before="0" w:after="0"/>
              <w:rPr>
                <w:rFonts w:ascii="Arial" w:eastAsia="Times New Roman" w:hAnsi="Arial" w:cs="Arial"/>
                <w:color w:val="000000"/>
                <w:sz w:val="16"/>
                <w:szCs w:val="16"/>
              </w:rPr>
            </w:pPr>
            <w:r w:rsidRPr="008905C5">
              <w:rPr>
                <w:rFonts w:ascii="Arial" w:eastAsia="Times New Roman" w:hAnsi="Arial" w:cs="Arial"/>
                <w:color w:val="000000"/>
                <w:sz w:val="16"/>
                <w:szCs w:val="16"/>
              </w:rPr>
              <w:t>Ken Farley</w:t>
            </w:r>
          </w:p>
        </w:tc>
        <w:tc>
          <w:tcPr>
            <w:tcW w:w="1995" w:type="dxa"/>
            <w:tcBorders>
              <w:top w:val="nil"/>
              <w:left w:val="nil"/>
              <w:bottom w:val="single" w:sz="4" w:space="0" w:color="000000"/>
              <w:right w:val="single" w:sz="4" w:space="0" w:color="000000"/>
            </w:tcBorders>
            <w:shd w:val="clear" w:color="000000" w:fill="F2F2F2"/>
            <w:vAlign w:val="bottom"/>
            <w:hideMark/>
          </w:tcPr>
          <w:p w14:paraId="2849B02E" w14:textId="77777777" w:rsidR="008905C5" w:rsidRPr="008905C5" w:rsidRDefault="008905C5" w:rsidP="008905C5">
            <w:pPr>
              <w:spacing w:before="0" w:after="0"/>
              <w:rPr>
                <w:rFonts w:ascii="Arial" w:eastAsia="Times New Roman" w:hAnsi="Arial" w:cs="Arial"/>
                <w:color w:val="000000"/>
                <w:sz w:val="16"/>
                <w:szCs w:val="16"/>
              </w:rPr>
            </w:pPr>
            <w:r w:rsidRPr="008905C5">
              <w:rPr>
                <w:rFonts w:ascii="Arial" w:eastAsia="Times New Roman" w:hAnsi="Arial" w:cs="Arial"/>
                <w:color w:val="000000"/>
                <w:sz w:val="16"/>
                <w:szCs w:val="16"/>
              </w:rPr>
              <w:t>Caltech/JPL</w:t>
            </w:r>
          </w:p>
        </w:tc>
        <w:tc>
          <w:tcPr>
            <w:tcW w:w="3425" w:type="dxa"/>
            <w:tcBorders>
              <w:top w:val="nil"/>
              <w:left w:val="nil"/>
              <w:bottom w:val="single" w:sz="4" w:space="0" w:color="000000"/>
              <w:right w:val="single" w:sz="4" w:space="0" w:color="000000"/>
            </w:tcBorders>
            <w:shd w:val="clear" w:color="000000" w:fill="F2F2F2"/>
            <w:vAlign w:val="bottom"/>
            <w:hideMark/>
          </w:tcPr>
          <w:p w14:paraId="2DF88FC2" w14:textId="3957E525" w:rsidR="008905C5" w:rsidRPr="008905C5" w:rsidRDefault="008905C5" w:rsidP="00097D98">
            <w:pPr>
              <w:spacing w:before="0" w:after="0"/>
              <w:rPr>
                <w:rFonts w:ascii="Arial" w:eastAsia="Times New Roman" w:hAnsi="Arial" w:cs="Arial"/>
                <w:color w:val="000000"/>
                <w:sz w:val="16"/>
                <w:szCs w:val="16"/>
              </w:rPr>
            </w:pPr>
            <w:r w:rsidRPr="008905C5">
              <w:rPr>
                <w:rFonts w:ascii="Arial" w:eastAsia="Times New Roman" w:hAnsi="Arial" w:cs="Arial"/>
                <w:color w:val="000000"/>
                <w:sz w:val="16"/>
                <w:szCs w:val="16"/>
              </w:rPr>
              <w:t xml:space="preserve">Proj. Scientist, </w:t>
            </w:r>
            <w:r w:rsidR="00097D98">
              <w:rPr>
                <w:rFonts w:ascii="Arial" w:eastAsia="Times New Roman" w:hAnsi="Arial" w:cs="Arial"/>
                <w:color w:val="000000"/>
                <w:sz w:val="16"/>
                <w:szCs w:val="16"/>
              </w:rPr>
              <w:t>Mars</w:t>
            </w:r>
            <w:r w:rsidR="00CF706A">
              <w:rPr>
                <w:rFonts w:ascii="Arial" w:eastAsia="Times New Roman" w:hAnsi="Arial" w:cs="Arial"/>
                <w:color w:val="000000"/>
                <w:sz w:val="16"/>
                <w:szCs w:val="16"/>
              </w:rPr>
              <w:t xml:space="preserve"> 2020</w:t>
            </w:r>
          </w:p>
        </w:tc>
      </w:tr>
      <w:tr w:rsidR="008905C5" w:rsidRPr="008905C5" w14:paraId="41708EDD" w14:textId="77777777" w:rsidTr="00AD5644">
        <w:trPr>
          <w:trHeight w:val="215"/>
        </w:trPr>
        <w:tc>
          <w:tcPr>
            <w:tcW w:w="1980" w:type="dxa"/>
            <w:tcBorders>
              <w:top w:val="nil"/>
              <w:left w:val="single" w:sz="4" w:space="0" w:color="000000"/>
              <w:bottom w:val="single" w:sz="4" w:space="0" w:color="000000"/>
              <w:right w:val="single" w:sz="4" w:space="0" w:color="000000"/>
            </w:tcBorders>
            <w:shd w:val="clear" w:color="000000" w:fill="F2F2F2"/>
            <w:vAlign w:val="bottom"/>
            <w:hideMark/>
          </w:tcPr>
          <w:p w14:paraId="781AB184" w14:textId="77777777" w:rsidR="008905C5" w:rsidRPr="008905C5" w:rsidRDefault="008905C5" w:rsidP="008905C5">
            <w:pPr>
              <w:spacing w:before="0" w:after="0"/>
              <w:rPr>
                <w:rFonts w:ascii="Arial" w:eastAsia="Times New Roman" w:hAnsi="Arial" w:cs="Arial"/>
                <w:color w:val="000000"/>
                <w:sz w:val="16"/>
                <w:szCs w:val="16"/>
              </w:rPr>
            </w:pPr>
            <w:r w:rsidRPr="008905C5">
              <w:rPr>
                <w:rFonts w:ascii="Arial" w:eastAsia="Times New Roman" w:hAnsi="Arial" w:cs="Arial"/>
                <w:color w:val="000000"/>
                <w:sz w:val="16"/>
                <w:szCs w:val="16"/>
              </w:rPr>
              <w:t>Matt Wallace</w:t>
            </w:r>
          </w:p>
        </w:tc>
        <w:tc>
          <w:tcPr>
            <w:tcW w:w="1995" w:type="dxa"/>
            <w:tcBorders>
              <w:top w:val="nil"/>
              <w:left w:val="nil"/>
              <w:bottom w:val="single" w:sz="4" w:space="0" w:color="000000"/>
              <w:right w:val="single" w:sz="4" w:space="0" w:color="000000"/>
            </w:tcBorders>
            <w:shd w:val="clear" w:color="000000" w:fill="F2F2F2"/>
            <w:vAlign w:val="bottom"/>
            <w:hideMark/>
          </w:tcPr>
          <w:p w14:paraId="33190905" w14:textId="77777777" w:rsidR="008905C5" w:rsidRPr="008905C5" w:rsidRDefault="008905C5" w:rsidP="008905C5">
            <w:pPr>
              <w:spacing w:before="0" w:after="0"/>
              <w:rPr>
                <w:rFonts w:ascii="Arial" w:eastAsia="Times New Roman" w:hAnsi="Arial" w:cs="Arial"/>
                <w:color w:val="000000"/>
                <w:sz w:val="16"/>
                <w:szCs w:val="16"/>
              </w:rPr>
            </w:pPr>
            <w:r w:rsidRPr="008905C5">
              <w:rPr>
                <w:rFonts w:ascii="Arial" w:eastAsia="Times New Roman" w:hAnsi="Arial" w:cs="Arial"/>
                <w:color w:val="000000"/>
                <w:sz w:val="16"/>
                <w:szCs w:val="16"/>
              </w:rPr>
              <w:t>JPL/Caltech</w:t>
            </w:r>
          </w:p>
        </w:tc>
        <w:tc>
          <w:tcPr>
            <w:tcW w:w="3425" w:type="dxa"/>
            <w:tcBorders>
              <w:top w:val="nil"/>
              <w:left w:val="nil"/>
              <w:bottom w:val="single" w:sz="4" w:space="0" w:color="000000"/>
              <w:right w:val="single" w:sz="4" w:space="0" w:color="000000"/>
            </w:tcBorders>
            <w:shd w:val="clear" w:color="000000" w:fill="F2F2F2"/>
            <w:vAlign w:val="bottom"/>
            <w:hideMark/>
          </w:tcPr>
          <w:p w14:paraId="627BC63A" w14:textId="7BFE97B3" w:rsidR="008905C5" w:rsidRPr="008905C5" w:rsidRDefault="008905C5" w:rsidP="00097D98">
            <w:pPr>
              <w:spacing w:before="0" w:after="0"/>
              <w:rPr>
                <w:rFonts w:ascii="Arial" w:eastAsia="Times New Roman" w:hAnsi="Arial" w:cs="Arial"/>
                <w:color w:val="000000"/>
                <w:sz w:val="16"/>
                <w:szCs w:val="16"/>
              </w:rPr>
            </w:pPr>
            <w:r w:rsidRPr="008905C5">
              <w:rPr>
                <w:rFonts w:ascii="Arial" w:eastAsia="Times New Roman" w:hAnsi="Arial" w:cs="Arial"/>
                <w:color w:val="000000"/>
                <w:sz w:val="16"/>
                <w:szCs w:val="16"/>
              </w:rPr>
              <w:t xml:space="preserve">Deputy PM, </w:t>
            </w:r>
            <w:r w:rsidR="00097D98">
              <w:rPr>
                <w:rFonts w:ascii="Arial" w:eastAsia="Times New Roman" w:hAnsi="Arial" w:cs="Arial"/>
                <w:color w:val="000000"/>
                <w:sz w:val="16"/>
                <w:szCs w:val="16"/>
              </w:rPr>
              <w:t>Mars</w:t>
            </w:r>
            <w:r w:rsidR="00CF706A">
              <w:rPr>
                <w:rFonts w:ascii="Arial" w:eastAsia="Times New Roman" w:hAnsi="Arial" w:cs="Arial"/>
                <w:color w:val="000000"/>
                <w:sz w:val="16"/>
                <w:szCs w:val="16"/>
              </w:rPr>
              <w:t xml:space="preserve"> 2020</w:t>
            </w:r>
          </w:p>
        </w:tc>
      </w:tr>
      <w:tr w:rsidR="008905C5" w:rsidRPr="00AD5644" w14:paraId="4D834309" w14:textId="77777777" w:rsidTr="00AD5644">
        <w:trPr>
          <w:trHeight w:val="179"/>
        </w:trPr>
        <w:tc>
          <w:tcPr>
            <w:tcW w:w="1980" w:type="dxa"/>
            <w:tcBorders>
              <w:top w:val="nil"/>
              <w:left w:val="single" w:sz="4" w:space="0" w:color="000000"/>
              <w:bottom w:val="single" w:sz="4" w:space="0" w:color="000000"/>
              <w:right w:val="single" w:sz="4" w:space="0" w:color="000000"/>
            </w:tcBorders>
            <w:shd w:val="clear" w:color="000000" w:fill="F2F2F2"/>
            <w:vAlign w:val="bottom"/>
            <w:hideMark/>
          </w:tcPr>
          <w:p w14:paraId="16258E6D" w14:textId="77777777" w:rsidR="008905C5" w:rsidRPr="008905C5" w:rsidRDefault="008905C5" w:rsidP="008905C5">
            <w:pPr>
              <w:spacing w:before="0" w:after="0"/>
              <w:rPr>
                <w:rFonts w:ascii="Arial" w:eastAsia="Times New Roman" w:hAnsi="Arial" w:cs="Arial"/>
                <w:color w:val="000000"/>
                <w:sz w:val="16"/>
                <w:szCs w:val="16"/>
              </w:rPr>
            </w:pPr>
            <w:r w:rsidRPr="008905C5">
              <w:rPr>
                <w:rFonts w:ascii="Arial" w:eastAsia="Times New Roman" w:hAnsi="Arial" w:cs="Arial"/>
                <w:color w:val="000000"/>
                <w:sz w:val="16"/>
                <w:szCs w:val="16"/>
              </w:rPr>
              <w:t>Conley, Cassie</w:t>
            </w:r>
          </w:p>
        </w:tc>
        <w:tc>
          <w:tcPr>
            <w:tcW w:w="1995" w:type="dxa"/>
            <w:tcBorders>
              <w:top w:val="nil"/>
              <w:left w:val="nil"/>
              <w:bottom w:val="single" w:sz="4" w:space="0" w:color="000000"/>
              <w:right w:val="single" w:sz="4" w:space="0" w:color="000000"/>
            </w:tcBorders>
            <w:shd w:val="clear" w:color="000000" w:fill="F2F2F2"/>
            <w:vAlign w:val="bottom"/>
            <w:hideMark/>
          </w:tcPr>
          <w:p w14:paraId="39D5B2C8" w14:textId="77777777" w:rsidR="008905C5" w:rsidRPr="008905C5" w:rsidRDefault="008905C5" w:rsidP="008905C5">
            <w:pPr>
              <w:spacing w:before="0" w:after="0"/>
              <w:rPr>
                <w:rFonts w:ascii="Arial" w:eastAsia="Times New Roman" w:hAnsi="Arial" w:cs="Arial"/>
                <w:color w:val="000000"/>
                <w:sz w:val="16"/>
                <w:szCs w:val="16"/>
              </w:rPr>
            </w:pPr>
            <w:r w:rsidRPr="008905C5">
              <w:rPr>
                <w:rFonts w:ascii="Arial" w:eastAsia="Times New Roman" w:hAnsi="Arial" w:cs="Arial"/>
                <w:color w:val="000000"/>
                <w:sz w:val="16"/>
                <w:szCs w:val="16"/>
              </w:rPr>
              <w:t>NASA HQ</w:t>
            </w:r>
          </w:p>
        </w:tc>
        <w:tc>
          <w:tcPr>
            <w:tcW w:w="3425" w:type="dxa"/>
            <w:tcBorders>
              <w:top w:val="nil"/>
              <w:left w:val="nil"/>
              <w:bottom w:val="single" w:sz="4" w:space="0" w:color="000000"/>
              <w:right w:val="single" w:sz="4" w:space="0" w:color="000000"/>
            </w:tcBorders>
            <w:shd w:val="clear" w:color="000000" w:fill="F2F2F2"/>
            <w:vAlign w:val="bottom"/>
            <w:hideMark/>
          </w:tcPr>
          <w:p w14:paraId="56386B8F" w14:textId="77777777" w:rsidR="008905C5" w:rsidRPr="008905C5" w:rsidRDefault="008905C5" w:rsidP="008905C5">
            <w:pPr>
              <w:spacing w:before="0" w:after="0"/>
              <w:rPr>
                <w:rFonts w:ascii="Arial" w:eastAsia="Times New Roman" w:hAnsi="Arial" w:cs="Arial"/>
                <w:color w:val="000000"/>
                <w:sz w:val="16"/>
                <w:szCs w:val="16"/>
              </w:rPr>
            </w:pPr>
            <w:r w:rsidRPr="008905C5">
              <w:rPr>
                <w:rFonts w:ascii="Arial" w:eastAsia="Times New Roman" w:hAnsi="Arial" w:cs="Arial"/>
                <w:color w:val="000000"/>
                <w:sz w:val="16"/>
                <w:szCs w:val="16"/>
              </w:rPr>
              <w:t>NASA PPO</w:t>
            </w:r>
          </w:p>
        </w:tc>
      </w:tr>
    </w:tbl>
    <w:p w14:paraId="78149EE2" w14:textId="40D27102" w:rsidR="000C3B32" w:rsidRPr="00AD5644" w:rsidRDefault="000C3B32" w:rsidP="00AD5644">
      <w:pPr>
        <w:contextualSpacing/>
        <w:rPr>
          <w:sz w:val="2"/>
        </w:rPr>
      </w:pPr>
    </w:p>
    <w:p w14:paraId="573BE36F" w14:textId="77777777" w:rsidR="008905C5" w:rsidRDefault="008905C5" w:rsidP="008905C5">
      <w:pPr>
        <w:pStyle w:val="Heading3"/>
      </w:pPr>
      <w:bookmarkStart w:id="162" w:name="_Toc269728628"/>
      <w:bookmarkStart w:id="163" w:name="_Toc271055976"/>
      <w:bookmarkStart w:id="164" w:name="_Toc273187031"/>
      <w:r>
        <w:t>Expert Reviewers</w:t>
      </w:r>
      <w:bookmarkEnd w:id="162"/>
      <w:bookmarkEnd w:id="163"/>
      <w:bookmarkEnd w:id="164"/>
    </w:p>
    <w:tbl>
      <w:tblPr>
        <w:tblW w:w="8920" w:type="dxa"/>
        <w:tblInd w:w="93" w:type="dxa"/>
        <w:tblLook w:val="04A0" w:firstRow="1" w:lastRow="0" w:firstColumn="1" w:lastColumn="0" w:noHBand="0" w:noVBand="1"/>
      </w:tblPr>
      <w:tblGrid>
        <w:gridCol w:w="2175"/>
        <w:gridCol w:w="3105"/>
        <w:gridCol w:w="3640"/>
      </w:tblGrid>
      <w:tr w:rsidR="008905C5" w:rsidRPr="008905C5" w14:paraId="6A4BF112" w14:textId="77777777" w:rsidTr="00AD5644">
        <w:trPr>
          <w:trHeight w:val="88"/>
        </w:trPr>
        <w:tc>
          <w:tcPr>
            <w:tcW w:w="217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66A8082" w14:textId="77777777" w:rsidR="008905C5" w:rsidRPr="008905C5" w:rsidRDefault="008905C5" w:rsidP="008905C5">
            <w:pPr>
              <w:spacing w:before="0" w:after="0"/>
              <w:jc w:val="center"/>
              <w:rPr>
                <w:rFonts w:ascii="Arial" w:eastAsia="Times New Roman" w:hAnsi="Arial" w:cs="Arial"/>
                <w:b/>
                <w:bCs/>
                <w:i/>
                <w:iCs/>
                <w:color w:val="000000"/>
                <w:sz w:val="16"/>
                <w:szCs w:val="16"/>
              </w:rPr>
            </w:pPr>
            <w:r w:rsidRPr="008905C5">
              <w:rPr>
                <w:rFonts w:ascii="Arial" w:eastAsia="Times New Roman" w:hAnsi="Arial" w:cs="Arial"/>
                <w:b/>
                <w:bCs/>
                <w:i/>
                <w:iCs/>
                <w:color w:val="000000"/>
                <w:sz w:val="16"/>
                <w:szCs w:val="16"/>
              </w:rPr>
              <w:t>Name</w:t>
            </w:r>
          </w:p>
        </w:tc>
        <w:tc>
          <w:tcPr>
            <w:tcW w:w="3105" w:type="dxa"/>
            <w:tcBorders>
              <w:top w:val="single" w:sz="8" w:space="0" w:color="000000"/>
              <w:left w:val="nil"/>
              <w:bottom w:val="single" w:sz="8" w:space="0" w:color="000000"/>
              <w:right w:val="single" w:sz="8" w:space="0" w:color="000000"/>
            </w:tcBorders>
            <w:shd w:val="clear" w:color="auto" w:fill="auto"/>
            <w:vAlign w:val="center"/>
            <w:hideMark/>
          </w:tcPr>
          <w:p w14:paraId="0ED0C569" w14:textId="77777777" w:rsidR="008905C5" w:rsidRPr="008905C5" w:rsidRDefault="008905C5" w:rsidP="008905C5">
            <w:pPr>
              <w:spacing w:before="0" w:after="0"/>
              <w:jc w:val="center"/>
              <w:rPr>
                <w:rFonts w:ascii="Arial" w:eastAsia="Times New Roman" w:hAnsi="Arial" w:cs="Arial"/>
                <w:b/>
                <w:bCs/>
                <w:i/>
                <w:iCs/>
                <w:color w:val="000000"/>
                <w:sz w:val="16"/>
                <w:szCs w:val="16"/>
              </w:rPr>
            </w:pPr>
            <w:r w:rsidRPr="008905C5">
              <w:rPr>
                <w:rFonts w:ascii="Arial" w:eastAsia="Times New Roman" w:hAnsi="Arial" w:cs="Arial"/>
                <w:b/>
                <w:bCs/>
                <w:i/>
                <w:iCs/>
                <w:color w:val="000000"/>
                <w:sz w:val="16"/>
                <w:szCs w:val="16"/>
              </w:rPr>
              <w:t>Professional Affiliation</w:t>
            </w:r>
          </w:p>
        </w:tc>
        <w:tc>
          <w:tcPr>
            <w:tcW w:w="3640" w:type="dxa"/>
            <w:tcBorders>
              <w:top w:val="single" w:sz="8" w:space="0" w:color="000000"/>
              <w:left w:val="nil"/>
              <w:bottom w:val="single" w:sz="8" w:space="0" w:color="000000"/>
              <w:right w:val="single" w:sz="8" w:space="0" w:color="000000"/>
            </w:tcBorders>
            <w:shd w:val="clear" w:color="auto" w:fill="auto"/>
            <w:vAlign w:val="center"/>
            <w:hideMark/>
          </w:tcPr>
          <w:p w14:paraId="7A31F9E0" w14:textId="77777777" w:rsidR="008905C5" w:rsidRPr="008905C5" w:rsidRDefault="008905C5" w:rsidP="008905C5">
            <w:pPr>
              <w:spacing w:before="0" w:after="0"/>
              <w:jc w:val="center"/>
              <w:rPr>
                <w:rFonts w:ascii="Arial" w:eastAsia="Times New Roman" w:hAnsi="Arial" w:cs="Arial"/>
                <w:b/>
                <w:bCs/>
                <w:i/>
                <w:iCs/>
                <w:color w:val="000000"/>
                <w:sz w:val="16"/>
                <w:szCs w:val="16"/>
              </w:rPr>
            </w:pPr>
            <w:r w:rsidRPr="008905C5">
              <w:rPr>
                <w:rFonts w:ascii="Arial" w:eastAsia="Times New Roman" w:hAnsi="Arial" w:cs="Arial"/>
                <w:b/>
                <w:bCs/>
                <w:i/>
                <w:iCs/>
                <w:color w:val="000000"/>
                <w:sz w:val="16"/>
                <w:szCs w:val="16"/>
              </w:rPr>
              <w:t>Interest/Experience</w:t>
            </w:r>
          </w:p>
        </w:tc>
      </w:tr>
      <w:tr w:rsidR="008905C5" w:rsidRPr="008905C5" w14:paraId="0D3F865E" w14:textId="77777777" w:rsidTr="00AD5644">
        <w:trPr>
          <w:trHeight w:val="187"/>
        </w:trPr>
        <w:tc>
          <w:tcPr>
            <w:tcW w:w="2175" w:type="dxa"/>
            <w:tcBorders>
              <w:top w:val="single" w:sz="4" w:space="0" w:color="000000"/>
              <w:left w:val="single" w:sz="4" w:space="0" w:color="000000"/>
              <w:bottom w:val="single" w:sz="4" w:space="0" w:color="000000"/>
              <w:right w:val="single" w:sz="4" w:space="0" w:color="000000"/>
            </w:tcBorders>
            <w:shd w:val="clear" w:color="000000" w:fill="F2F2F2"/>
            <w:vAlign w:val="bottom"/>
            <w:hideMark/>
          </w:tcPr>
          <w:p w14:paraId="7E6C328D" w14:textId="77777777" w:rsidR="008905C5" w:rsidRPr="008905C5" w:rsidRDefault="008905C5" w:rsidP="008905C5">
            <w:pPr>
              <w:spacing w:before="0" w:after="0"/>
              <w:rPr>
                <w:rFonts w:ascii="Arial" w:eastAsia="Times New Roman" w:hAnsi="Arial" w:cs="Arial"/>
                <w:color w:val="000000"/>
                <w:sz w:val="16"/>
                <w:szCs w:val="16"/>
              </w:rPr>
            </w:pPr>
            <w:r w:rsidRPr="008905C5">
              <w:rPr>
                <w:rFonts w:ascii="Arial" w:eastAsia="Times New Roman" w:hAnsi="Arial" w:cs="Arial"/>
                <w:color w:val="000000"/>
                <w:sz w:val="16"/>
                <w:szCs w:val="16"/>
              </w:rPr>
              <w:t>Sephton, Mark</w:t>
            </w:r>
          </w:p>
        </w:tc>
        <w:tc>
          <w:tcPr>
            <w:tcW w:w="3105" w:type="dxa"/>
            <w:tcBorders>
              <w:top w:val="single" w:sz="4" w:space="0" w:color="000000"/>
              <w:left w:val="nil"/>
              <w:bottom w:val="single" w:sz="4" w:space="0" w:color="000000"/>
              <w:right w:val="single" w:sz="4" w:space="0" w:color="000000"/>
            </w:tcBorders>
            <w:shd w:val="clear" w:color="000000" w:fill="F2F2F2"/>
            <w:vAlign w:val="bottom"/>
            <w:hideMark/>
          </w:tcPr>
          <w:p w14:paraId="17DC4476" w14:textId="77777777" w:rsidR="008905C5" w:rsidRPr="008905C5" w:rsidRDefault="008905C5" w:rsidP="008905C5">
            <w:pPr>
              <w:spacing w:before="0" w:after="0"/>
              <w:rPr>
                <w:rFonts w:ascii="Arial" w:eastAsia="Times New Roman" w:hAnsi="Arial" w:cs="Arial"/>
                <w:color w:val="000000"/>
                <w:sz w:val="16"/>
                <w:szCs w:val="16"/>
              </w:rPr>
            </w:pPr>
            <w:r w:rsidRPr="008905C5">
              <w:rPr>
                <w:rFonts w:ascii="Arial" w:eastAsia="Times New Roman" w:hAnsi="Arial" w:cs="Arial"/>
                <w:color w:val="000000"/>
                <w:sz w:val="16"/>
                <w:szCs w:val="16"/>
              </w:rPr>
              <w:t>Imperial College, London</w:t>
            </w:r>
          </w:p>
        </w:tc>
        <w:tc>
          <w:tcPr>
            <w:tcW w:w="3640" w:type="dxa"/>
            <w:tcBorders>
              <w:top w:val="single" w:sz="4" w:space="0" w:color="000000"/>
              <w:left w:val="nil"/>
              <w:bottom w:val="single" w:sz="4" w:space="0" w:color="000000"/>
              <w:right w:val="single" w:sz="4" w:space="0" w:color="000000"/>
            </w:tcBorders>
            <w:shd w:val="clear" w:color="000000" w:fill="F2F2F2"/>
            <w:vAlign w:val="bottom"/>
            <w:hideMark/>
          </w:tcPr>
          <w:p w14:paraId="783B1272" w14:textId="77777777" w:rsidR="008905C5" w:rsidRPr="008905C5" w:rsidRDefault="008905C5" w:rsidP="008905C5">
            <w:pPr>
              <w:spacing w:before="0" w:after="0"/>
              <w:rPr>
                <w:rFonts w:ascii="Arial" w:eastAsia="Times New Roman" w:hAnsi="Arial" w:cs="Arial"/>
                <w:color w:val="000000"/>
                <w:sz w:val="16"/>
                <w:szCs w:val="16"/>
              </w:rPr>
            </w:pPr>
            <w:r w:rsidRPr="008905C5">
              <w:rPr>
                <w:rFonts w:ascii="Arial" w:eastAsia="Times New Roman" w:hAnsi="Arial" w:cs="Arial"/>
                <w:color w:val="000000"/>
                <w:sz w:val="16"/>
                <w:szCs w:val="16"/>
              </w:rPr>
              <w:t>Organics in meteorites</w:t>
            </w:r>
          </w:p>
        </w:tc>
      </w:tr>
      <w:tr w:rsidR="008905C5" w:rsidRPr="008905C5" w14:paraId="6A1B4DBE" w14:textId="77777777" w:rsidTr="00AD5644">
        <w:trPr>
          <w:trHeight w:val="220"/>
        </w:trPr>
        <w:tc>
          <w:tcPr>
            <w:tcW w:w="2175" w:type="dxa"/>
            <w:tcBorders>
              <w:top w:val="nil"/>
              <w:left w:val="single" w:sz="4" w:space="0" w:color="000000"/>
              <w:bottom w:val="single" w:sz="4" w:space="0" w:color="000000"/>
              <w:right w:val="single" w:sz="4" w:space="0" w:color="000000"/>
            </w:tcBorders>
            <w:shd w:val="clear" w:color="000000" w:fill="F2F2F2"/>
            <w:vAlign w:val="bottom"/>
            <w:hideMark/>
          </w:tcPr>
          <w:p w14:paraId="59128DCD" w14:textId="77777777" w:rsidR="008905C5" w:rsidRPr="008905C5" w:rsidRDefault="008905C5" w:rsidP="008905C5">
            <w:pPr>
              <w:spacing w:before="0" w:after="0"/>
              <w:rPr>
                <w:rFonts w:ascii="Arial" w:eastAsia="Times New Roman" w:hAnsi="Arial" w:cs="Arial"/>
                <w:color w:val="000000"/>
                <w:sz w:val="16"/>
                <w:szCs w:val="16"/>
              </w:rPr>
            </w:pPr>
            <w:r w:rsidRPr="008905C5">
              <w:rPr>
                <w:rFonts w:ascii="Arial" w:eastAsia="Times New Roman" w:hAnsi="Arial" w:cs="Arial"/>
                <w:color w:val="000000"/>
                <w:sz w:val="16"/>
                <w:szCs w:val="16"/>
              </w:rPr>
              <w:t>Sherwood Lollar, Barbara</w:t>
            </w:r>
          </w:p>
        </w:tc>
        <w:tc>
          <w:tcPr>
            <w:tcW w:w="3105" w:type="dxa"/>
            <w:tcBorders>
              <w:top w:val="nil"/>
              <w:left w:val="nil"/>
              <w:bottom w:val="single" w:sz="4" w:space="0" w:color="000000"/>
              <w:right w:val="single" w:sz="4" w:space="0" w:color="000000"/>
            </w:tcBorders>
            <w:shd w:val="clear" w:color="000000" w:fill="F2F2F2"/>
            <w:vAlign w:val="bottom"/>
            <w:hideMark/>
          </w:tcPr>
          <w:p w14:paraId="37D6E084" w14:textId="77777777" w:rsidR="008905C5" w:rsidRPr="008905C5" w:rsidRDefault="008905C5" w:rsidP="008905C5">
            <w:pPr>
              <w:spacing w:before="0" w:after="0"/>
              <w:rPr>
                <w:rFonts w:ascii="Arial" w:eastAsia="Times New Roman" w:hAnsi="Arial" w:cs="Arial"/>
                <w:color w:val="000000"/>
                <w:sz w:val="16"/>
                <w:szCs w:val="16"/>
              </w:rPr>
            </w:pPr>
            <w:r w:rsidRPr="008905C5">
              <w:rPr>
                <w:rFonts w:ascii="Arial" w:eastAsia="Times New Roman" w:hAnsi="Arial" w:cs="Arial"/>
                <w:color w:val="000000"/>
                <w:sz w:val="16"/>
                <w:szCs w:val="16"/>
              </w:rPr>
              <w:t>University of Toronto</w:t>
            </w:r>
          </w:p>
        </w:tc>
        <w:tc>
          <w:tcPr>
            <w:tcW w:w="3640" w:type="dxa"/>
            <w:tcBorders>
              <w:top w:val="nil"/>
              <w:left w:val="nil"/>
              <w:bottom w:val="single" w:sz="4" w:space="0" w:color="000000"/>
              <w:right w:val="single" w:sz="4" w:space="0" w:color="000000"/>
            </w:tcBorders>
            <w:shd w:val="clear" w:color="000000" w:fill="F2F2F2"/>
            <w:vAlign w:val="bottom"/>
            <w:hideMark/>
          </w:tcPr>
          <w:p w14:paraId="49700923" w14:textId="77777777" w:rsidR="008905C5" w:rsidRPr="008905C5" w:rsidRDefault="008905C5" w:rsidP="008905C5">
            <w:pPr>
              <w:spacing w:before="0" w:after="0"/>
              <w:rPr>
                <w:rFonts w:ascii="Arial" w:eastAsia="Times New Roman" w:hAnsi="Arial" w:cs="Arial"/>
                <w:color w:val="000000"/>
                <w:sz w:val="16"/>
                <w:szCs w:val="16"/>
              </w:rPr>
            </w:pPr>
            <w:r w:rsidRPr="008905C5">
              <w:rPr>
                <w:rFonts w:ascii="Arial" w:eastAsia="Times New Roman" w:hAnsi="Arial" w:cs="Arial"/>
                <w:color w:val="000000"/>
                <w:sz w:val="16"/>
                <w:szCs w:val="16"/>
              </w:rPr>
              <w:t>President, Geochemical Society</w:t>
            </w:r>
          </w:p>
        </w:tc>
      </w:tr>
      <w:tr w:rsidR="008905C5" w:rsidRPr="008905C5" w14:paraId="157E4EC6" w14:textId="77777777" w:rsidTr="00AD5644">
        <w:trPr>
          <w:trHeight w:val="220"/>
        </w:trPr>
        <w:tc>
          <w:tcPr>
            <w:tcW w:w="2175" w:type="dxa"/>
            <w:tcBorders>
              <w:top w:val="nil"/>
              <w:left w:val="single" w:sz="4" w:space="0" w:color="000000"/>
              <w:bottom w:val="single" w:sz="4" w:space="0" w:color="000000"/>
              <w:right w:val="single" w:sz="4" w:space="0" w:color="000000"/>
            </w:tcBorders>
            <w:shd w:val="clear" w:color="000000" w:fill="F2F2F2"/>
            <w:vAlign w:val="bottom"/>
            <w:hideMark/>
          </w:tcPr>
          <w:p w14:paraId="34825D8C" w14:textId="77777777" w:rsidR="008905C5" w:rsidRPr="008905C5" w:rsidRDefault="008905C5" w:rsidP="008905C5">
            <w:pPr>
              <w:spacing w:before="0" w:after="0"/>
              <w:rPr>
                <w:rFonts w:ascii="Arial" w:eastAsia="Times New Roman" w:hAnsi="Arial" w:cs="Arial"/>
                <w:color w:val="000000"/>
                <w:sz w:val="16"/>
                <w:szCs w:val="16"/>
              </w:rPr>
            </w:pPr>
            <w:r w:rsidRPr="008905C5">
              <w:rPr>
                <w:rFonts w:ascii="Arial" w:eastAsia="Times New Roman" w:hAnsi="Arial" w:cs="Arial"/>
                <w:color w:val="000000"/>
                <w:sz w:val="16"/>
                <w:szCs w:val="16"/>
              </w:rPr>
              <w:t>Mahaffy, Paul</w:t>
            </w:r>
          </w:p>
        </w:tc>
        <w:tc>
          <w:tcPr>
            <w:tcW w:w="3105" w:type="dxa"/>
            <w:tcBorders>
              <w:top w:val="nil"/>
              <w:left w:val="nil"/>
              <w:bottom w:val="single" w:sz="4" w:space="0" w:color="000000"/>
              <w:right w:val="single" w:sz="4" w:space="0" w:color="000000"/>
            </w:tcBorders>
            <w:shd w:val="clear" w:color="000000" w:fill="F2F2F2"/>
            <w:vAlign w:val="bottom"/>
            <w:hideMark/>
          </w:tcPr>
          <w:p w14:paraId="084B9071" w14:textId="77777777" w:rsidR="008905C5" w:rsidRPr="008905C5" w:rsidRDefault="008905C5" w:rsidP="008905C5">
            <w:pPr>
              <w:spacing w:before="0" w:after="0"/>
              <w:rPr>
                <w:rFonts w:ascii="Arial" w:eastAsia="Times New Roman" w:hAnsi="Arial" w:cs="Arial"/>
                <w:color w:val="000000"/>
                <w:sz w:val="16"/>
                <w:szCs w:val="16"/>
              </w:rPr>
            </w:pPr>
            <w:r w:rsidRPr="008905C5">
              <w:rPr>
                <w:rFonts w:ascii="Arial" w:eastAsia="Times New Roman" w:hAnsi="Arial" w:cs="Arial"/>
                <w:color w:val="000000"/>
                <w:sz w:val="16"/>
                <w:szCs w:val="16"/>
              </w:rPr>
              <w:t>NASA GSFC</w:t>
            </w:r>
          </w:p>
        </w:tc>
        <w:tc>
          <w:tcPr>
            <w:tcW w:w="3640" w:type="dxa"/>
            <w:tcBorders>
              <w:top w:val="nil"/>
              <w:left w:val="nil"/>
              <w:bottom w:val="single" w:sz="4" w:space="0" w:color="000000"/>
              <w:right w:val="single" w:sz="4" w:space="0" w:color="000000"/>
            </w:tcBorders>
            <w:shd w:val="clear" w:color="000000" w:fill="F2F2F2"/>
            <w:vAlign w:val="bottom"/>
            <w:hideMark/>
          </w:tcPr>
          <w:p w14:paraId="55F0E497" w14:textId="77777777" w:rsidR="008905C5" w:rsidRPr="008905C5" w:rsidRDefault="008905C5" w:rsidP="008905C5">
            <w:pPr>
              <w:spacing w:before="0" w:after="0"/>
              <w:rPr>
                <w:rFonts w:ascii="Arial" w:eastAsia="Times New Roman" w:hAnsi="Arial" w:cs="Arial"/>
                <w:color w:val="000000"/>
                <w:sz w:val="16"/>
                <w:szCs w:val="16"/>
              </w:rPr>
            </w:pPr>
            <w:r w:rsidRPr="008905C5">
              <w:rPr>
                <w:rFonts w:ascii="Arial" w:eastAsia="Times New Roman" w:hAnsi="Arial" w:cs="Arial"/>
                <w:color w:val="000000"/>
                <w:sz w:val="16"/>
                <w:szCs w:val="16"/>
              </w:rPr>
              <w:t>PI, MSL SAM Instrument</w:t>
            </w:r>
          </w:p>
        </w:tc>
      </w:tr>
      <w:tr w:rsidR="008905C5" w:rsidRPr="008905C5" w14:paraId="63FD0363" w14:textId="77777777" w:rsidTr="00AD5644">
        <w:trPr>
          <w:trHeight w:val="152"/>
        </w:trPr>
        <w:tc>
          <w:tcPr>
            <w:tcW w:w="2175" w:type="dxa"/>
            <w:tcBorders>
              <w:top w:val="nil"/>
              <w:left w:val="single" w:sz="4" w:space="0" w:color="000000"/>
              <w:bottom w:val="single" w:sz="4" w:space="0" w:color="000000"/>
              <w:right w:val="single" w:sz="4" w:space="0" w:color="000000"/>
            </w:tcBorders>
            <w:shd w:val="clear" w:color="000000" w:fill="F2F2F2"/>
            <w:vAlign w:val="center"/>
            <w:hideMark/>
          </w:tcPr>
          <w:p w14:paraId="29A0B435" w14:textId="77777777" w:rsidR="008905C5" w:rsidRPr="008905C5" w:rsidRDefault="008905C5" w:rsidP="008905C5">
            <w:pPr>
              <w:spacing w:before="0" w:after="0"/>
              <w:rPr>
                <w:rFonts w:ascii="Arial" w:eastAsia="Times New Roman" w:hAnsi="Arial" w:cs="Arial"/>
                <w:color w:val="000000"/>
                <w:sz w:val="16"/>
                <w:szCs w:val="16"/>
              </w:rPr>
            </w:pPr>
            <w:r w:rsidRPr="008905C5">
              <w:rPr>
                <w:rFonts w:ascii="Arial" w:eastAsia="Times New Roman" w:hAnsi="Arial" w:cs="Arial"/>
                <w:color w:val="000000"/>
                <w:sz w:val="16"/>
                <w:szCs w:val="16"/>
              </w:rPr>
              <w:t>Calaway, Mike</w:t>
            </w:r>
          </w:p>
        </w:tc>
        <w:tc>
          <w:tcPr>
            <w:tcW w:w="3105" w:type="dxa"/>
            <w:tcBorders>
              <w:top w:val="nil"/>
              <w:left w:val="nil"/>
              <w:bottom w:val="single" w:sz="4" w:space="0" w:color="000000"/>
              <w:right w:val="single" w:sz="4" w:space="0" w:color="000000"/>
            </w:tcBorders>
            <w:shd w:val="clear" w:color="000000" w:fill="F2F2F2"/>
            <w:vAlign w:val="center"/>
            <w:hideMark/>
          </w:tcPr>
          <w:p w14:paraId="152E2A86" w14:textId="77777777" w:rsidR="008905C5" w:rsidRPr="008905C5" w:rsidRDefault="008905C5" w:rsidP="008905C5">
            <w:pPr>
              <w:spacing w:before="0" w:after="0"/>
              <w:rPr>
                <w:rFonts w:ascii="Arial" w:eastAsia="Times New Roman" w:hAnsi="Arial" w:cs="Arial"/>
                <w:color w:val="000000"/>
                <w:sz w:val="16"/>
                <w:szCs w:val="16"/>
              </w:rPr>
            </w:pPr>
            <w:r w:rsidRPr="008905C5">
              <w:rPr>
                <w:rFonts w:ascii="Arial" w:eastAsia="Times New Roman" w:hAnsi="Arial" w:cs="Arial"/>
                <w:color w:val="000000"/>
                <w:sz w:val="16"/>
                <w:szCs w:val="16"/>
              </w:rPr>
              <w:t>JSC--Curation</w:t>
            </w:r>
          </w:p>
        </w:tc>
        <w:tc>
          <w:tcPr>
            <w:tcW w:w="3640" w:type="dxa"/>
            <w:tcBorders>
              <w:top w:val="nil"/>
              <w:left w:val="nil"/>
              <w:bottom w:val="single" w:sz="4" w:space="0" w:color="000000"/>
              <w:right w:val="single" w:sz="4" w:space="0" w:color="000000"/>
            </w:tcBorders>
            <w:shd w:val="clear" w:color="000000" w:fill="F2F2F2"/>
            <w:vAlign w:val="center"/>
            <w:hideMark/>
          </w:tcPr>
          <w:p w14:paraId="27222548" w14:textId="77777777" w:rsidR="008905C5" w:rsidRPr="008905C5" w:rsidRDefault="008905C5" w:rsidP="008905C5">
            <w:pPr>
              <w:spacing w:before="0" w:after="0"/>
              <w:rPr>
                <w:rFonts w:ascii="Arial" w:eastAsia="Times New Roman" w:hAnsi="Arial" w:cs="Arial"/>
                <w:color w:val="000000"/>
                <w:sz w:val="16"/>
                <w:szCs w:val="16"/>
              </w:rPr>
            </w:pPr>
            <w:r w:rsidRPr="008905C5">
              <w:rPr>
                <w:rFonts w:ascii="Arial" w:eastAsia="Times New Roman" w:hAnsi="Arial" w:cs="Arial"/>
                <w:color w:val="000000"/>
                <w:sz w:val="16"/>
                <w:szCs w:val="16"/>
              </w:rPr>
              <w:t>JSC curation</w:t>
            </w:r>
          </w:p>
        </w:tc>
      </w:tr>
      <w:tr w:rsidR="008905C5" w:rsidRPr="008905C5" w14:paraId="072517EA" w14:textId="77777777" w:rsidTr="00AD5644">
        <w:trPr>
          <w:trHeight w:val="224"/>
        </w:trPr>
        <w:tc>
          <w:tcPr>
            <w:tcW w:w="2175" w:type="dxa"/>
            <w:tcBorders>
              <w:top w:val="nil"/>
              <w:left w:val="single" w:sz="4" w:space="0" w:color="000000"/>
              <w:bottom w:val="single" w:sz="4" w:space="0" w:color="000000"/>
              <w:right w:val="single" w:sz="4" w:space="0" w:color="000000"/>
            </w:tcBorders>
            <w:shd w:val="clear" w:color="000000" w:fill="F2F2F2"/>
            <w:vAlign w:val="bottom"/>
            <w:hideMark/>
          </w:tcPr>
          <w:p w14:paraId="7C77CAB2" w14:textId="77777777" w:rsidR="008905C5" w:rsidRPr="008905C5" w:rsidRDefault="008905C5" w:rsidP="008905C5">
            <w:pPr>
              <w:spacing w:before="0" w:after="0"/>
              <w:rPr>
                <w:rFonts w:ascii="Arial" w:eastAsia="Times New Roman" w:hAnsi="Arial" w:cs="Arial"/>
                <w:color w:val="000000"/>
                <w:sz w:val="16"/>
                <w:szCs w:val="16"/>
              </w:rPr>
            </w:pPr>
            <w:r w:rsidRPr="008905C5">
              <w:rPr>
                <w:rFonts w:ascii="Arial" w:eastAsia="Times New Roman" w:hAnsi="Arial" w:cs="Arial"/>
                <w:color w:val="000000"/>
                <w:sz w:val="16"/>
                <w:szCs w:val="16"/>
              </w:rPr>
              <w:t>Des Marais, Dave</w:t>
            </w:r>
          </w:p>
        </w:tc>
        <w:tc>
          <w:tcPr>
            <w:tcW w:w="3105" w:type="dxa"/>
            <w:tcBorders>
              <w:top w:val="nil"/>
              <w:left w:val="nil"/>
              <w:bottom w:val="single" w:sz="4" w:space="0" w:color="000000"/>
              <w:right w:val="single" w:sz="4" w:space="0" w:color="000000"/>
            </w:tcBorders>
            <w:shd w:val="clear" w:color="000000" w:fill="F2F2F2"/>
            <w:vAlign w:val="bottom"/>
            <w:hideMark/>
          </w:tcPr>
          <w:p w14:paraId="1AA817C9" w14:textId="77777777" w:rsidR="008905C5" w:rsidRPr="008905C5" w:rsidRDefault="008905C5" w:rsidP="008905C5">
            <w:pPr>
              <w:spacing w:before="0" w:after="0"/>
              <w:rPr>
                <w:rFonts w:ascii="Arial" w:eastAsia="Times New Roman" w:hAnsi="Arial" w:cs="Arial"/>
                <w:color w:val="000000"/>
                <w:sz w:val="16"/>
                <w:szCs w:val="16"/>
              </w:rPr>
            </w:pPr>
            <w:r w:rsidRPr="008905C5">
              <w:rPr>
                <w:rFonts w:ascii="Arial" w:eastAsia="Times New Roman" w:hAnsi="Arial" w:cs="Arial"/>
                <w:color w:val="000000"/>
                <w:sz w:val="16"/>
                <w:szCs w:val="16"/>
              </w:rPr>
              <w:t>NASA Ames</w:t>
            </w:r>
          </w:p>
        </w:tc>
        <w:tc>
          <w:tcPr>
            <w:tcW w:w="3640" w:type="dxa"/>
            <w:tcBorders>
              <w:top w:val="nil"/>
              <w:left w:val="nil"/>
              <w:bottom w:val="single" w:sz="4" w:space="0" w:color="000000"/>
              <w:right w:val="single" w:sz="4" w:space="0" w:color="000000"/>
            </w:tcBorders>
            <w:shd w:val="clear" w:color="000000" w:fill="F2F2F2"/>
            <w:vAlign w:val="bottom"/>
            <w:hideMark/>
          </w:tcPr>
          <w:p w14:paraId="3DA53D15" w14:textId="77777777" w:rsidR="008905C5" w:rsidRPr="008905C5" w:rsidRDefault="008905C5" w:rsidP="008905C5">
            <w:pPr>
              <w:spacing w:before="0" w:after="0"/>
              <w:rPr>
                <w:rFonts w:ascii="Arial" w:eastAsia="Times New Roman" w:hAnsi="Arial" w:cs="Arial"/>
                <w:color w:val="000000"/>
                <w:sz w:val="16"/>
                <w:szCs w:val="16"/>
              </w:rPr>
            </w:pPr>
            <w:r w:rsidRPr="008905C5">
              <w:rPr>
                <w:rFonts w:ascii="Arial" w:eastAsia="Times New Roman" w:hAnsi="Arial" w:cs="Arial"/>
                <w:color w:val="000000"/>
                <w:sz w:val="16"/>
                <w:szCs w:val="16"/>
              </w:rPr>
              <w:t>Led astrobiology roadmap</w:t>
            </w:r>
          </w:p>
        </w:tc>
      </w:tr>
      <w:tr w:rsidR="008905C5" w:rsidRPr="008905C5" w14:paraId="3B18B41F" w14:textId="77777777" w:rsidTr="00AD5644">
        <w:trPr>
          <w:trHeight w:val="134"/>
        </w:trPr>
        <w:tc>
          <w:tcPr>
            <w:tcW w:w="2175" w:type="dxa"/>
            <w:tcBorders>
              <w:top w:val="nil"/>
              <w:left w:val="single" w:sz="4" w:space="0" w:color="000000"/>
              <w:bottom w:val="single" w:sz="4" w:space="0" w:color="000000"/>
              <w:right w:val="single" w:sz="4" w:space="0" w:color="000000"/>
            </w:tcBorders>
            <w:shd w:val="clear" w:color="000000" w:fill="F2F2F2"/>
            <w:vAlign w:val="bottom"/>
            <w:hideMark/>
          </w:tcPr>
          <w:p w14:paraId="351311D9" w14:textId="77777777" w:rsidR="008905C5" w:rsidRPr="008905C5" w:rsidRDefault="008905C5" w:rsidP="008905C5">
            <w:pPr>
              <w:spacing w:before="0" w:after="0"/>
              <w:rPr>
                <w:rFonts w:ascii="Arial" w:eastAsia="Times New Roman" w:hAnsi="Arial" w:cs="Arial"/>
                <w:color w:val="000000"/>
                <w:sz w:val="16"/>
                <w:szCs w:val="16"/>
              </w:rPr>
            </w:pPr>
            <w:r w:rsidRPr="008905C5">
              <w:rPr>
                <w:rFonts w:ascii="Arial" w:eastAsia="Times New Roman" w:hAnsi="Arial" w:cs="Arial"/>
                <w:color w:val="000000"/>
                <w:sz w:val="16"/>
                <w:szCs w:val="16"/>
              </w:rPr>
              <w:t>Farmer, Jack</w:t>
            </w:r>
          </w:p>
        </w:tc>
        <w:tc>
          <w:tcPr>
            <w:tcW w:w="3105" w:type="dxa"/>
            <w:tcBorders>
              <w:top w:val="nil"/>
              <w:left w:val="nil"/>
              <w:bottom w:val="single" w:sz="4" w:space="0" w:color="000000"/>
              <w:right w:val="single" w:sz="4" w:space="0" w:color="000000"/>
            </w:tcBorders>
            <w:shd w:val="clear" w:color="000000" w:fill="F2F2F2"/>
            <w:vAlign w:val="bottom"/>
            <w:hideMark/>
          </w:tcPr>
          <w:p w14:paraId="37A08142" w14:textId="77777777" w:rsidR="008905C5" w:rsidRPr="008905C5" w:rsidRDefault="008905C5" w:rsidP="008905C5">
            <w:pPr>
              <w:spacing w:before="0" w:after="0"/>
              <w:rPr>
                <w:rFonts w:ascii="Arial" w:eastAsia="Times New Roman" w:hAnsi="Arial" w:cs="Arial"/>
                <w:color w:val="000000"/>
                <w:sz w:val="16"/>
                <w:szCs w:val="16"/>
              </w:rPr>
            </w:pPr>
            <w:r w:rsidRPr="008905C5">
              <w:rPr>
                <w:rFonts w:ascii="Arial" w:eastAsia="Times New Roman" w:hAnsi="Arial" w:cs="Arial"/>
                <w:color w:val="000000"/>
                <w:sz w:val="16"/>
                <w:szCs w:val="16"/>
              </w:rPr>
              <w:t>Arizona State Univ.</w:t>
            </w:r>
          </w:p>
        </w:tc>
        <w:tc>
          <w:tcPr>
            <w:tcW w:w="3640" w:type="dxa"/>
            <w:tcBorders>
              <w:top w:val="nil"/>
              <w:left w:val="nil"/>
              <w:bottom w:val="single" w:sz="4" w:space="0" w:color="000000"/>
              <w:right w:val="single" w:sz="4" w:space="0" w:color="000000"/>
            </w:tcBorders>
            <w:shd w:val="clear" w:color="000000" w:fill="F2F2F2"/>
            <w:vAlign w:val="bottom"/>
            <w:hideMark/>
          </w:tcPr>
          <w:p w14:paraId="238B8922" w14:textId="77777777" w:rsidR="008905C5" w:rsidRPr="008905C5" w:rsidRDefault="008905C5" w:rsidP="008905C5">
            <w:pPr>
              <w:spacing w:before="0" w:after="0"/>
              <w:rPr>
                <w:rFonts w:ascii="Arial" w:eastAsia="Times New Roman" w:hAnsi="Arial" w:cs="Arial"/>
                <w:color w:val="000000"/>
                <w:sz w:val="16"/>
                <w:szCs w:val="16"/>
              </w:rPr>
            </w:pPr>
            <w:r w:rsidRPr="008905C5">
              <w:rPr>
                <w:rFonts w:ascii="Arial" w:eastAsia="Times New Roman" w:hAnsi="Arial" w:cs="Arial"/>
                <w:color w:val="000000"/>
                <w:sz w:val="16"/>
                <w:szCs w:val="16"/>
              </w:rPr>
              <w:t>recognizing past life in rocks</w:t>
            </w:r>
          </w:p>
        </w:tc>
      </w:tr>
      <w:tr w:rsidR="008905C5" w:rsidRPr="008905C5" w14:paraId="581416A6" w14:textId="77777777" w:rsidTr="00AD5644">
        <w:trPr>
          <w:trHeight w:val="220"/>
        </w:trPr>
        <w:tc>
          <w:tcPr>
            <w:tcW w:w="2175" w:type="dxa"/>
            <w:tcBorders>
              <w:top w:val="nil"/>
              <w:left w:val="single" w:sz="4" w:space="0" w:color="000000"/>
              <w:bottom w:val="single" w:sz="4" w:space="0" w:color="000000"/>
              <w:right w:val="single" w:sz="4" w:space="0" w:color="000000"/>
            </w:tcBorders>
            <w:shd w:val="clear" w:color="000000" w:fill="F2F2F2"/>
            <w:vAlign w:val="center"/>
            <w:hideMark/>
          </w:tcPr>
          <w:p w14:paraId="3DC2C9C7" w14:textId="77777777" w:rsidR="008905C5" w:rsidRPr="008905C5" w:rsidRDefault="008905C5" w:rsidP="008905C5">
            <w:pPr>
              <w:spacing w:before="0" w:after="0"/>
              <w:rPr>
                <w:rFonts w:ascii="Arial" w:eastAsia="Times New Roman" w:hAnsi="Arial" w:cs="Arial"/>
                <w:color w:val="000000"/>
                <w:sz w:val="16"/>
                <w:szCs w:val="16"/>
              </w:rPr>
            </w:pPr>
            <w:r w:rsidRPr="008905C5">
              <w:rPr>
                <w:rFonts w:ascii="Arial" w:eastAsia="Times New Roman" w:hAnsi="Arial" w:cs="Arial"/>
                <w:color w:val="000000"/>
                <w:sz w:val="16"/>
                <w:szCs w:val="16"/>
              </w:rPr>
              <w:t>Oehler, Dorothy</w:t>
            </w:r>
          </w:p>
        </w:tc>
        <w:tc>
          <w:tcPr>
            <w:tcW w:w="3105" w:type="dxa"/>
            <w:tcBorders>
              <w:top w:val="nil"/>
              <w:left w:val="nil"/>
              <w:bottom w:val="single" w:sz="4" w:space="0" w:color="000000"/>
              <w:right w:val="single" w:sz="4" w:space="0" w:color="000000"/>
            </w:tcBorders>
            <w:shd w:val="clear" w:color="000000" w:fill="F2F2F2"/>
            <w:vAlign w:val="center"/>
            <w:hideMark/>
          </w:tcPr>
          <w:p w14:paraId="74C399D4" w14:textId="77777777" w:rsidR="008905C5" w:rsidRPr="008905C5" w:rsidRDefault="008905C5" w:rsidP="008905C5">
            <w:pPr>
              <w:spacing w:before="0" w:after="0"/>
              <w:rPr>
                <w:rFonts w:ascii="Arial" w:eastAsia="Times New Roman" w:hAnsi="Arial" w:cs="Arial"/>
                <w:color w:val="000000"/>
                <w:sz w:val="16"/>
                <w:szCs w:val="16"/>
              </w:rPr>
            </w:pPr>
            <w:r w:rsidRPr="008905C5">
              <w:rPr>
                <w:rFonts w:ascii="Arial" w:eastAsia="Times New Roman" w:hAnsi="Arial" w:cs="Arial"/>
                <w:color w:val="000000"/>
                <w:sz w:val="16"/>
                <w:szCs w:val="16"/>
              </w:rPr>
              <w:t>JSC--Research</w:t>
            </w:r>
          </w:p>
        </w:tc>
        <w:tc>
          <w:tcPr>
            <w:tcW w:w="3640" w:type="dxa"/>
            <w:tcBorders>
              <w:top w:val="nil"/>
              <w:left w:val="nil"/>
              <w:bottom w:val="single" w:sz="4" w:space="0" w:color="000000"/>
              <w:right w:val="single" w:sz="4" w:space="0" w:color="000000"/>
            </w:tcBorders>
            <w:shd w:val="clear" w:color="000000" w:fill="F2F2F2"/>
            <w:vAlign w:val="center"/>
            <w:hideMark/>
          </w:tcPr>
          <w:p w14:paraId="0EF13F3F" w14:textId="77777777" w:rsidR="008905C5" w:rsidRPr="008905C5" w:rsidRDefault="008905C5" w:rsidP="008905C5">
            <w:pPr>
              <w:spacing w:before="0" w:after="0"/>
              <w:rPr>
                <w:rFonts w:ascii="Arial" w:eastAsia="Times New Roman" w:hAnsi="Arial" w:cs="Arial"/>
                <w:color w:val="000000"/>
                <w:sz w:val="16"/>
                <w:szCs w:val="16"/>
              </w:rPr>
            </w:pPr>
            <w:r w:rsidRPr="008905C5">
              <w:rPr>
                <w:rFonts w:ascii="Arial" w:eastAsia="Times New Roman" w:hAnsi="Arial" w:cs="Arial"/>
                <w:color w:val="000000"/>
                <w:sz w:val="16"/>
                <w:szCs w:val="16"/>
              </w:rPr>
              <w:t>organics in Earth's geology</w:t>
            </w:r>
          </w:p>
        </w:tc>
      </w:tr>
    </w:tbl>
    <w:p w14:paraId="333868D1" w14:textId="1D4EAE3D" w:rsidR="008905C5" w:rsidRPr="000C3B32" w:rsidRDefault="008905C5" w:rsidP="008905C5">
      <w:pPr>
        <w:sectPr w:rsidR="008905C5" w:rsidRPr="000C3B32" w:rsidSect="00347386">
          <w:pgSz w:w="15840" w:h="12240" w:orient="landscape"/>
          <w:pgMar w:top="1440" w:right="1440" w:bottom="1440" w:left="1440" w:header="720" w:footer="720" w:gutter="0"/>
          <w:cols w:space="720"/>
          <w:titlePg/>
          <w:docGrid w:linePitch="360"/>
        </w:sectPr>
      </w:pPr>
    </w:p>
    <w:p w14:paraId="30B8AEF8" w14:textId="06B23F7A" w:rsidR="00681CE8" w:rsidRDefault="006D210A" w:rsidP="00681CE8">
      <w:pPr>
        <w:pStyle w:val="Heading2"/>
        <w:rPr>
          <w:rFonts w:cs="Times New Roman"/>
        </w:rPr>
      </w:pPr>
      <w:bookmarkStart w:id="165" w:name="_Toc269728629"/>
      <w:bookmarkStart w:id="166" w:name="_Toc271055977"/>
      <w:bookmarkStart w:id="167" w:name="_Toc273187032"/>
      <w:r>
        <w:rPr>
          <w:rFonts w:cs="Times New Roman"/>
        </w:rPr>
        <w:t xml:space="preserve">Appendix 3: </w:t>
      </w:r>
      <w:r w:rsidR="000339A4">
        <w:rPr>
          <w:rFonts w:cs="Times New Roman"/>
        </w:rPr>
        <w:t xml:space="preserve">Glossary of </w:t>
      </w:r>
      <w:r w:rsidR="00681CE8" w:rsidRPr="003C1089">
        <w:rPr>
          <w:rFonts w:cs="Times New Roman"/>
        </w:rPr>
        <w:t>Definitions of Terms</w:t>
      </w:r>
      <w:bookmarkEnd w:id="165"/>
      <w:bookmarkEnd w:id="166"/>
      <w:bookmarkEnd w:id="167"/>
    </w:p>
    <w:p w14:paraId="47B90007" w14:textId="3FB0FC43" w:rsidR="00BD605C" w:rsidRDefault="00BD605C" w:rsidP="00BD605C">
      <w:pPr>
        <w:contextualSpacing/>
        <w:jc w:val="both"/>
        <w:rPr>
          <w:rFonts w:ascii="Times New Roman" w:hAnsi="Times New Roman" w:cs="Times New Roman"/>
        </w:rPr>
      </w:pPr>
      <w:r w:rsidRPr="00923004">
        <w:rPr>
          <w:rFonts w:ascii="Times New Roman" w:hAnsi="Times New Roman" w:cs="Times New Roman"/>
          <w:b/>
          <w:i/>
        </w:rPr>
        <w:t>Organic carbon</w:t>
      </w:r>
      <w:r>
        <w:rPr>
          <w:rFonts w:ascii="Times New Roman" w:hAnsi="Times New Roman" w:cs="Times New Roman"/>
          <w:b/>
          <w:i/>
        </w:rPr>
        <w:t xml:space="preserve"> – </w:t>
      </w:r>
      <w:r w:rsidRPr="00AD3A39">
        <w:rPr>
          <w:rFonts w:ascii="Times New Roman" w:hAnsi="Times New Roman" w:cs="Times New Roman"/>
        </w:rPr>
        <w:t>for the purpose</w:t>
      </w:r>
      <w:r>
        <w:rPr>
          <w:rFonts w:ascii="Times New Roman" w:hAnsi="Times New Roman" w:cs="Times New Roman"/>
        </w:rPr>
        <w:t>s</w:t>
      </w:r>
      <w:r w:rsidRPr="00AD3A39">
        <w:rPr>
          <w:rFonts w:ascii="Times New Roman" w:hAnsi="Times New Roman" w:cs="Times New Roman"/>
        </w:rPr>
        <w:t xml:space="preserve"> of </w:t>
      </w:r>
      <w:r>
        <w:rPr>
          <w:rFonts w:ascii="Times New Roman" w:hAnsi="Times New Roman" w:cs="Times New Roman"/>
        </w:rPr>
        <w:t>this</w:t>
      </w:r>
      <w:r w:rsidRPr="00AD3A39">
        <w:rPr>
          <w:rFonts w:ascii="Times New Roman" w:hAnsi="Times New Roman" w:cs="Times New Roman"/>
        </w:rPr>
        <w:t xml:space="preserve"> report,</w:t>
      </w:r>
      <w:r>
        <w:rPr>
          <w:rFonts w:ascii="Times New Roman" w:hAnsi="Times New Roman" w:cs="Times New Roman"/>
          <w:b/>
        </w:rPr>
        <w:t xml:space="preserve"> </w:t>
      </w:r>
      <w:r>
        <w:rPr>
          <w:rFonts w:ascii="Times New Roman" w:hAnsi="Times New Roman" w:cs="Times New Roman"/>
        </w:rPr>
        <w:t xml:space="preserve">any carbonaceous substance that is not inorganic. Typical definitions include the presence of covalent C-C and/or C-H bonds, average oxidation state &lt; 4, yielding </w:t>
      </w:r>
      <w:r w:rsidRPr="005B1CD9">
        <w:rPr>
          <w:rFonts w:ascii="Times New Roman" w:hAnsi="Times New Roman" w:cs="Times New Roman"/>
        </w:rPr>
        <w:t>CO</w:t>
      </w:r>
      <w:r w:rsidRPr="005B1CD9">
        <w:rPr>
          <w:rFonts w:ascii="Times New Roman" w:hAnsi="Times New Roman" w:cs="Times New Roman"/>
          <w:vertAlign w:val="subscript"/>
        </w:rPr>
        <w:t>2</w:t>
      </w:r>
      <w:r>
        <w:rPr>
          <w:rFonts w:ascii="Times New Roman" w:hAnsi="Times New Roman" w:cs="Times New Roman"/>
        </w:rPr>
        <w:t xml:space="preserve"> upon combustion, and others. All of these definitions comprise (different) subsets of the broader definition that we adopt here. Examples include formic acid, ethanol, glucose, hydrocarbons including methane, lipids, amino acids, purines, pyrimidines, urea, chlorofluorocarbons, Teflon, dimethylsilicone, etc. The term organic carbon does not imply formation by a biological process.</w:t>
      </w:r>
    </w:p>
    <w:p w14:paraId="1F42D5D3" w14:textId="03CA610C" w:rsidR="00BD605C" w:rsidRDefault="00BD605C" w:rsidP="00BD605C">
      <w:pPr>
        <w:contextualSpacing/>
        <w:jc w:val="both"/>
        <w:rPr>
          <w:rFonts w:ascii="Times New Roman" w:hAnsi="Times New Roman" w:cs="Times New Roman"/>
          <w:b/>
          <w:i/>
        </w:rPr>
      </w:pPr>
    </w:p>
    <w:p w14:paraId="6211CBDA" w14:textId="06D8134D" w:rsidR="00BD605C" w:rsidRDefault="00BD605C" w:rsidP="00BD605C">
      <w:pPr>
        <w:contextualSpacing/>
        <w:jc w:val="both"/>
        <w:rPr>
          <w:rFonts w:ascii="Times New Roman" w:hAnsi="Times New Roman" w:cs="Times New Roman"/>
        </w:rPr>
      </w:pPr>
      <w:r w:rsidRPr="00923004">
        <w:rPr>
          <w:rFonts w:ascii="Times New Roman" w:hAnsi="Times New Roman" w:cs="Times New Roman"/>
          <w:b/>
          <w:i/>
        </w:rPr>
        <w:t>Inorganic carbon</w:t>
      </w:r>
      <w:r>
        <w:rPr>
          <w:rFonts w:ascii="Times New Roman" w:hAnsi="Times New Roman" w:cs="Times New Roman"/>
          <w:b/>
          <w:i/>
        </w:rPr>
        <w:t xml:space="preserve"> </w:t>
      </w:r>
      <w:r>
        <w:rPr>
          <w:rFonts w:ascii="Times New Roman" w:hAnsi="Times New Roman" w:cs="Times New Roman"/>
        </w:rPr>
        <w:t>–</w:t>
      </w:r>
      <w:r w:rsidRPr="00923004">
        <w:rPr>
          <w:rFonts w:ascii="Times New Roman" w:hAnsi="Times New Roman" w:cs="Times New Roman"/>
        </w:rPr>
        <w:t xml:space="preserve"> </w:t>
      </w:r>
      <w:r>
        <w:rPr>
          <w:rFonts w:ascii="Times New Roman" w:hAnsi="Times New Roman" w:cs="Times New Roman"/>
        </w:rPr>
        <w:t>the boundary between “organic” and “inorganic” carbon is ambiguous, and no single definition is broadly accepted. Here we use ‘inorganic’ to refer primarily to materials comprised of oxygen and carbon.  Examples include gaseous CO and CO</w:t>
      </w:r>
      <w:r w:rsidRPr="00923004">
        <w:rPr>
          <w:rFonts w:ascii="Times New Roman" w:hAnsi="Times New Roman" w:cs="Times New Roman"/>
          <w:vertAlign w:val="subscript"/>
        </w:rPr>
        <w:t>2</w:t>
      </w:r>
      <w:r>
        <w:rPr>
          <w:rFonts w:ascii="Times New Roman" w:hAnsi="Times New Roman" w:cs="Times New Roman"/>
        </w:rPr>
        <w:t>, dissolved CO</w:t>
      </w:r>
      <w:r w:rsidRPr="00923004">
        <w:rPr>
          <w:rFonts w:ascii="Times New Roman" w:hAnsi="Times New Roman" w:cs="Times New Roman"/>
          <w:vertAlign w:val="subscript"/>
        </w:rPr>
        <w:t>3</w:t>
      </w:r>
      <w:r w:rsidRPr="00923004">
        <w:rPr>
          <w:rFonts w:ascii="Times New Roman" w:hAnsi="Times New Roman" w:cs="Times New Roman"/>
          <w:vertAlign w:val="superscript"/>
        </w:rPr>
        <w:t>2-</w:t>
      </w:r>
      <w:r>
        <w:rPr>
          <w:rFonts w:ascii="Times New Roman" w:hAnsi="Times New Roman" w:cs="Times New Roman"/>
        </w:rPr>
        <w:t xml:space="preserve"> and HCO</w:t>
      </w:r>
      <w:r w:rsidRPr="00923004">
        <w:rPr>
          <w:rFonts w:ascii="Times New Roman" w:hAnsi="Times New Roman" w:cs="Times New Roman"/>
          <w:vertAlign w:val="subscript"/>
        </w:rPr>
        <w:t>3</w:t>
      </w:r>
      <w:r w:rsidRPr="00923004">
        <w:rPr>
          <w:rFonts w:ascii="Times New Roman" w:hAnsi="Times New Roman" w:cs="Times New Roman"/>
          <w:vertAlign w:val="superscript"/>
        </w:rPr>
        <w:t>-</w:t>
      </w:r>
      <w:r>
        <w:rPr>
          <w:rFonts w:ascii="Times New Roman" w:hAnsi="Times New Roman" w:cs="Times New Roman"/>
        </w:rPr>
        <w:t>, and carbonate minerals such as calcite and dolomite. Many definitions of inorganic carbon also include metal and metalloid carbides, cyanides, and elemental carbon, although for clarity we refer here to such materials specifically by name rather than as inorganic carbon.</w:t>
      </w:r>
    </w:p>
    <w:p w14:paraId="5FC65FFB" w14:textId="2A692101" w:rsidR="00BD605C" w:rsidRDefault="00BD605C" w:rsidP="00BD605C">
      <w:pPr>
        <w:contextualSpacing/>
        <w:jc w:val="both"/>
        <w:rPr>
          <w:rFonts w:ascii="Times New Roman" w:hAnsi="Times New Roman" w:cs="Times New Roman"/>
          <w:b/>
          <w:i/>
        </w:rPr>
      </w:pPr>
    </w:p>
    <w:p w14:paraId="585D0EB4" w14:textId="33B9805F" w:rsidR="00BD605C" w:rsidRDefault="00BD605C" w:rsidP="00BD605C">
      <w:pPr>
        <w:contextualSpacing/>
        <w:jc w:val="both"/>
        <w:rPr>
          <w:rFonts w:ascii="Times New Roman" w:hAnsi="Times New Roman" w:cs="Times New Roman"/>
          <w:b/>
          <w:i/>
        </w:rPr>
      </w:pPr>
      <w:r>
        <w:rPr>
          <w:rFonts w:ascii="Times New Roman" w:hAnsi="Times New Roman" w:cs="Times New Roman"/>
          <w:b/>
          <w:i/>
        </w:rPr>
        <w:t>Elemental carbon –</w:t>
      </w:r>
      <w:r w:rsidRPr="00FC6995">
        <w:rPr>
          <w:rFonts w:ascii="Times New Roman" w:hAnsi="Times New Roman" w:cs="Times New Roman"/>
        </w:rPr>
        <w:t xml:space="preserve"> materials that </w:t>
      </w:r>
      <w:r>
        <w:rPr>
          <w:rFonts w:ascii="Times New Roman" w:hAnsi="Times New Roman" w:cs="Times New Roman"/>
        </w:rPr>
        <w:t xml:space="preserve">contain </w:t>
      </w:r>
      <w:r w:rsidRPr="00FC6995">
        <w:rPr>
          <w:rFonts w:ascii="Times New Roman" w:hAnsi="Times New Roman" w:cs="Times New Roman"/>
        </w:rPr>
        <w:t>only</w:t>
      </w:r>
      <w:r>
        <w:rPr>
          <w:rFonts w:ascii="Times New Roman" w:hAnsi="Times New Roman" w:cs="Times New Roman"/>
        </w:rPr>
        <w:t xml:space="preserve"> the element carbon, such as graphite, diamond, fullerenes, and graphene.</w:t>
      </w:r>
    </w:p>
    <w:p w14:paraId="0509E629" w14:textId="6E7E9560" w:rsidR="00BD605C" w:rsidRDefault="00BD605C" w:rsidP="00BD605C">
      <w:pPr>
        <w:contextualSpacing/>
        <w:jc w:val="both"/>
        <w:rPr>
          <w:rFonts w:ascii="Times New Roman" w:hAnsi="Times New Roman" w:cs="Times New Roman"/>
          <w:b/>
          <w:i/>
        </w:rPr>
      </w:pPr>
    </w:p>
    <w:p w14:paraId="67CF7368" w14:textId="6BADEC65" w:rsidR="00BD605C" w:rsidRDefault="00BD605C" w:rsidP="00BD605C">
      <w:pPr>
        <w:contextualSpacing/>
        <w:jc w:val="both"/>
        <w:rPr>
          <w:rFonts w:ascii="Times New Roman" w:hAnsi="Times New Roman" w:cs="Times New Roman"/>
          <w:b/>
          <w:i/>
        </w:rPr>
      </w:pPr>
      <w:r w:rsidRPr="005A2734">
        <w:rPr>
          <w:rFonts w:ascii="Times New Roman" w:hAnsi="Times New Roman" w:cs="Times New Roman"/>
          <w:b/>
          <w:i/>
        </w:rPr>
        <w:t>Macromolecular organic carbon</w:t>
      </w:r>
      <w:r w:rsidRPr="005A2734">
        <w:rPr>
          <w:rFonts w:ascii="Times New Roman" w:hAnsi="Times New Roman" w:cs="Times New Roman"/>
          <w:i/>
        </w:rPr>
        <w:t xml:space="preserve"> </w:t>
      </w:r>
      <w:r>
        <w:rPr>
          <w:rFonts w:ascii="Times New Roman" w:hAnsi="Times New Roman" w:cs="Times New Roman"/>
        </w:rPr>
        <w:t>– complex, high molecular weight, organic carbon compounds which are formed by polymerization or cross-linking of smaller subunits. Organic macromolecules include ordered biopolymers such as proteins, DNA, polysaccharides, and lignin; synthetic polymers including polyester, polytetrafluoroethylene (Teflon), and silicone; and irregular geopolymers such as humic acids, asphaltenes, and kerogen.</w:t>
      </w:r>
    </w:p>
    <w:p w14:paraId="1C8B45AF" w14:textId="0A52C3B3" w:rsidR="00BD605C" w:rsidRDefault="00BD605C" w:rsidP="00BD605C">
      <w:pPr>
        <w:contextualSpacing/>
        <w:jc w:val="both"/>
        <w:rPr>
          <w:rFonts w:ascii="Times New Roman" w:hAnsi="Times New Roman" w:cs="Times New Roman"/>
        </w:rPr>
      </w:pPr>
    </w:p>
    <w:p w14:paraId="25FD0971" w14:textId="3C0B22D1" w:rsidR="00BD605C" w:rsidRPr="007547DB" w:rsidRDefault="00BD605C" w:rsidP="00BD605C">
      <w:pPr>
        <w:contextualSpacing/>
        <w:jc w:val="both"/>
        <w:rPr>
          <w:rFonts w:ascii="Times New Roman" w:hAnsi="Times New Roman" w:cs="Times New Roman"/>
        </w:rPr>
      </w:pPr>
      <w:r>
        <w:rPr>
          <w:rFonts w:ascii="Times New Roman" w:hAnsi="Times New Roman" w:cs="Times New Roman"/>
          <w:b/>
          <w:i/>
        </w:rPr>
        <w:t xml:space="preserve">Organic particulates </w:t>
      </w:r>
      <w:r>
        <w:rPr>
          <w:rFonts w:ascii="Times New Roman" w:hAnsi="Times New Roman" w:cs="Times New Roman"/>
        </w:rPr>
        <w:t xml:space="preserve">– macromolecular organic material that can be captured by sieving filters (for example &gt; 1 </w:t>
      </w:r>
      <w:r w:rsidRPr="007547DB">
        <w:rPr>
          <w:rFonts w:ascii="Symbol" w:hAnsi="Symbol" w:cs="Times New Roman"/>
        </w:rPr>
        <w:t></w:t>
      </w:r>
      <w:r>
        <w:rPr>
          <w:rFonts w:ascii="Times New Roman" w:hAnsi="Times New Roman" w:cs="Times New Roman"/>
        </w:rPr>
        <w:t>m particulates).</w:t>
      </w:r>
    </w:p>
    <w:p w14:paraId="775FF6BC" w14:textId="12439295" w:rsidR="00BD605C" w:rsidRDefault="00BD605C" w:rsidP="00BD605C">
      <w:pPr>
        <w:contextualSpacing/>
        <w:jc w:val="both"/>
        <w:rPr>
          <w:rFonts w:ascii="Times New Roman" w:hAnsi="Times New Roman" w:cs="Times New Roman"/>
          <w:b/>
          <w:i/>
        </w:rPr>
      </w:pPr>
    </w:p>
    <w:p w14:paraId="37897D76" w14:textId="193A2456" w:rsidR="00BD605C" w:rsidRPr="00AD3A39" w:rsidRDefault="00BD605C" w:rsidP="00BD605C">
      <w:pPr>
        <w:contextualSpacing/>
        <w:jc w:val="both"/>
        <w:rPr>
          <w:rFonts w:ascii="Times New Roman" w:hAnsi="Times New Roman" w:cs="Times New Roman"/>
        </w:rPr>
      </w:pPr>
      <w:r>
        <w:rPr>
          <w:rFonts w:ascii="Times New Roman" w:hAnsi="Times New Roman" w:cs="Times New Roman"/>
          <w:b/>
          <w:i/>
        </w:rPr>
        <w:t xml:space="preserve">Biologically relevant functional groups </w:t>
      </w:r>
      <w:r>
        <w:rPr>
          <w:rFonts w:ascii="Times New Roman" w:hAnsi="Times New Roman" w:cs="Times New Roman"/>
          <w:i/>
        </w:rPr>
        <w:t xml:space="preserve">– </w:t>
      </w:r>
      <w:r>
        <w:rPr>
          <w:rFonts w:ascii="Times New Roman" w:hAnsi="Times New Roman" w:cs="Times New Roman"/>
        </w:rPr>
        <w:t xml:space="preserve">atoms other than C or H in an organic molecule that impart functionality to the compound.  Examples include: alcohols, carboxylic acids, amines, amides, esters, and phosphate esters. </w:t>
      </w:r>
      <w:r>
        <w:rPr>
          <w:rFonts w:ascii="Times New Roman" w:hAnsi="Times New Roman" w:cs="Times New Roman"/>
          <w:b/>
          <w:i/>
        </w:rPr>
        <w:t xml:space="preserve"> </w:t>
      </w:r>
      <w:r>
        <w:rPr>
          <w:rFonts w:ascii="Times New Roman" w:hAnsi="Times New Roman" w:cs="Times New Roman"/>
        </w:rPr>
        <w:t>Carbon-carbon double bonds are typically included in this definition.</w:t>
      </w:r>
    </w:p>
    <w:p w14:paraId="309EF8C0" w14:textId="6690C41E" w:rsidR="00BD605C" w:rsidRDefault="00BD605C" w:rsidP="00BD605C">
      <w:pPr>
        <w:contextualSpacing/>
        <w:jc w:val="both"/>
        <w:rPr>
          <w:rFonts w:ascii="Times New Roman" w:hAnsi="Times New Roman" w:cs="Times New Roman"/>
        </w:rPr>
      </w:pPr>
    </w:p>
    <w:p w14:paraId="5DB9B245" w14:textId="2F23BAA2" w:rsidR="00BD605C" w:rsidRDefault="00BD605C" w:rsidP="00BD605C">
      <w:pPr>
        <w:contextualSpacing/>
        <w:jc w:val="both"/>
        <w:rPr>
          <w:rFonts w:ascii="Times New Roman" w:hAnsi="Times New Roman" w:cs="Times New Roman"/>
        </w:rPr>
      </w:pPr>
      <w:r>
        <w:rPr>
          <w:rFonts w:ascii="Times New Roman" w:hAnsi="Times New Roman" w:cs="Times New Roman"/>
          <w:b/>
          <w:i/>
        </w:rPr>
        <w:t xml:space="preserve">Amino acid </w:t>
      </w:r>
      <w:r>
        <w:rPr>
          <w:rFonts w:ascii="Times New Roman" w:hAnsi="Times New Roman" w:cs="Times New Roman"/>
          <w:i/>
        </w:rPr>
        <w:t xml:space="preserve">– </w:t>
      </w:r>
      <w:r>
        <w:rPr>
          <w:rFonts w:ascii="Times New Roman" w:hAnsi="Times New Roman" w:cs="Times New Roman"/>
        </w:rPr>
        <w:t>organic carbon compounds that contain both an amine and carboxylic acid functional group.  The linking of amino acids via a peptide bond [(C=O)-(NH)], allows the formation of peptides and proteins in terrestrial biological systems. Terrestrial organisms use only 22 standard amino acids of specific chirality, although many more such compounds exist. Examples include alanine, cysteine, glycine, etc.</w:t>
      </w:r>
    </w:p>
    <w:p w14:paraId="37F8D6B6" w14:textId="08BBA894" w:rsidR="00BD605C" w:rsidRDefault="00BD605C" w:rsidP="00BD605C">
      <w:pPr>
        <w:contextualSpacing/>
        <w:jc w:val="both"/>
        <w:rPr>
          <w:rFonts w:ascii="Times New Roman" w:hAnsi="Times New Roman" w:cs="Times New Roman"/>
        </w:rPr>
      </w:pPr>
    </w:p>
    <w:p w14:paraId="6051CF32" w14:textId="00676609" w:rsidR="00BD605C" w:rsidRDefault="00BD605C" w:rsidP="00BD605C">
      <w:pPr>
        <w:contextualSpacing/>
        <w:jc w:val="both"/>
        <w:rPr>
          <w:rFonts w:ascii="Times New Roman" w:hAnsi="Times New Roman" w:cs="Times New Roman"/>
        </w:rPr>
      </w:pPr>
      <w:r w:rsidRPr="005A2734">
        <w:rPr>
          <w:rFonts w:ascii="Times New Roman" w:hAnsi="Times New Roman" w:cs="Times New Roman"/>
          <w:b/>
          <w:i/>
        </w:rPr>
        <w:t>Carbohydrate</w:t>
      </w:r>
      <w:r w:rsidRPr="007F390F">
        <w:rPr>
          <w:rFonts w:ascii="Times New Roman" w:hAnsi="Times New Roman" w:cs="Times New Roman"/>
          <w:b/>
        </w:rPr>
        <w:t xml:space="preserve"> –</w:t>
      </w:r>
      <w:r>
        <w:rPr>
          <w:rFonts w:ascii="Times New Roman" w:hAnsi="Times New Roman" w:cs="Times New Roman"/>
        </w:rPr>
        <w:t xml:space="preserve"> organic carbon compounds with the generic formula (CH</w:t>
      </w:r>
      <w:r w:rsidRPr="00AD3A39">
        <w:rPr>
          <w:rFonts w:ascii="Times New Roman" w:hAnsi="Times New Roman" w:cs="Times New Roman"/>
          <w:vertAlign w:val="subscript"/>
        </w:rPr>
        <w:t>2</w:t>
      </w:r>
      <w:r>
        <w:rPr>
          <w:rFonts w:ascii="Times New Roman" w:hAnsi="Times New Roman" w:cs="Times New Roman"/>
        </w:rPr>
        <w:t>O)</w:t>
      </w:r>
      <w:r w:rsidRPr="00AD3A39">
        <w:rPr>
          <w:rFonts w:ascii="Times New Roman" w:hAnsi="Times New Roman" w:cs="Times New Roman"/>
          <w:vertAlign w:val="subscript"/>
        </w:rPr>
        <w:t>n</w:t>
      </w:r>
      <w:r>
        <w:rPr>
          <w:rFonts w:ascii="Times New Roman" w:hAnsi="Times New Roman" w:cs="Times New Roman"/>
        </w:rPr>
        <w:t>, containing multiple hydroxyl and carboxyl functions. Individual monomers (a.k.a. monosaccharides, sugars) can be polymerized via acetal and hemiacetal bonds to form polysaccharides (carbohydrate polymers). Examples include glucose, sucrose, cellulose, and starch.</w:t>
      </w:r>
    </w:p>
    <w:p w14:paraId="3D868B27" w14:textId="19C217BB" w:rsidR="00BD605C" w:rsidRDefault="00BD605C" w:rsidP="00BD605C">
      <w:pPr>
        <w:contextualSpacing/>
        <w:jc w:val="both"/>
        <w:rPr>
          <w:rFonts w:ascii="Times New Roman" w:hAnsi="Times New Roman" w:cs="Times New Roman"/>
        </w:rPr>
      </w:pPr>
    </w:p>
    <w:p w14:paraId="6D9536C6" w14:textId="1C1054ED" w:rsidR="00BD605C" w:rsidRDefault="00BD605C" w:rsidP="00BD605C">
      <w:pPr>
        <w:contextualSpacing/>
        <w:jc w:val="both"/>
        <w:rPr>
          <w:rFonts w:ascii="Times New Roman" w:hAnsi="Times New Roman" w:cs="Times New Roman"/>
        </w:rPr>
      </w:pPr>
      <w:r w:rsidRPr="00AD3A39">
        <w:rPr>
          <w:rFonts w:ascii="Times New Roman" w:hAnsi="Times New Roman" w:cs="Times New Roman"/>
          <w:b/>
          <w:i/>
        </w:rPr>
        <w:t>Lipid</w:t>
      </w:r>
      <w:r>
        <w:rPr>
          <w:rFonts w:ascii="Times New Roman" w:hAnsi="Times New Roman" w:cs="Times New Roman"/>
        </w:rPr>
        <w:t xml:space="preserve"> – lipids, in comparison to ‘hydrocarbons</w:t>
      </w:r>
      <w:r w:rsidR="00957E47">
        <w:rPr>
          <w:rFonts w:ascii="Times New Roman" w:hAnsi="Times New Roman" w:cs="Times New Roman"/>
        </w:rPr>
        <w:t>,</w:t>
      </w:r>
      <w:r>
        <w:rPr>
          <w:rFonts w:ascii="Times New Roman" w:hAnsi="Times New Roman" w:cs="Times New Roman"/>
        </w:rPr>
        <w:t>’ are generally inferred to be of biologic origin. They commonly comprise long, hydrophobic hydrocarbon backbones with a polar end group and few functional groups.  They can have linear chains (e.g., fatty acids, leaf waxes), branched chains (phytol, methyl-branched fatty acids), cyclic moieties (e.g., alkyl benzenes) or polycyclic moieties (e.g., sterols, lignin).</w:t>
      </w:r>
    </w:p>
    <w:p w14:paraId="10634172" w14:textId="5BFD3EAB" w:rsidR="00BD605C" w:rsidRDefault="00BD605C" w:rsidP="00BD605C">
      <w:pPr>
        <w:contextualSpacing/>
        <w:jc w:val="both"/>
        <w:rPr>
          <w:rFonts w:ascii="Times New Roman" w:hAnsi="Times New Roman" w:cs="Times New Roman"/>
        </w:rPr>
      </w:pPr>
    </w:p>
    <w:p w14:paraId="4AD25B1A" w14:textId="3759B087" w:rsidR="00BD605C" w:rsidRDefault="00BD605C" w:rsidP="00BD605C">
      <w:pPr>
        <w:contextualSpacing/>
        <w:jc w:val="both"/>
        <w:rPr>
          <w:rFonts w:ascii="Times New Roman" w:hAnsi="Times New Roman" w:cs="Times New Roman"/>
        </w:rPr>
      </w:pPr>
      <w:r w:rsidRPr="00AD3A39">
        <w:rPr>
          <w:rFonts w:ascii="Times New Roman" w:hAnsi="Times New Roman" w:cs="Times New Roman"/>
          <w:b/>
          <w:i/>
        </w:rPr>
        <w:t>Hydrocarbon</w:t>
      </w:r>
      <w:r>
        <w:rPr>
          <w:rFonts w:ascii="Times New Roman" w:hAnsi="Times New Roman" w:cs="Times New Roman"/>
        </w:rPr>
        <w:t xml:space="preserve"> – formally, any molecule containing only the elements H and C. However, usage has expanded to include any hydrophobic molecule originating in rocks or fossil fuels regardless of composition (e.g., “this rock contains 5 </w:t>
      </w:r>
      <w:r w:rsidR="000059AA" w:rsidRPr="000059AA">
        <w:rPr>
          <w:rFonts w:ascii="Symbol" w:hAnsi="Symbol"/>
        </w:rPr>
        <w:t></w:t>
      </w:r>
      <w:r w:rsidR="000059AA">
        <w:t>g/</w:t>
      </w:r>
      <w:r w:rsidR="00975E9C">
        <w:t>g</w:t>
      </w:r>
      <w:r>
        <w:rPr>
          <w:rFonts w:ascii="Times New Roman" w:hAnsi="Times New Roman" w:cs="Times New Roman"/>
        </w:rPr>
        <w:t xml:space="preserve"> extractable hydrocarbons”). For this report, we adopt the latter meaning, and use it in conjunction with ‘lipids’ to distinguish between biotic and abiotic sources.</w:t>
      </w:r>
    </w:p>
    <w:p w14:paraId="02FDC020" w14:textId="51750BE2" w:rsidR="00BD605C" w:rsidRDefault="00BD605C" w:rsidP="00BD605C">
      <w:pPr>
        <w:contextualSpacing/>
        <w:jc w:val="both"/>
        <w:rPr>
          <w:rFonts w:ascii="Times New Roman" w:hAnsi="Times New Roman" w:cs="Times New Roman"/>
          <w:b/>
          <w:i/>
        </w:rPr>
      </w:pPr>
    </w:p>
    <w:p w14:paraId="5BC050A2" w14:textId="44807D71" w:rsidR="00BD605C" w:rsidRDefault="00BD605C" w:rsidP="00BD605C">
      <w:pPr>
        <w:contextualSpacing/>
        <w:jc w:val="both"/>
        <w:rPr>
          <w:rFonts w:ascii="Times New Roman" w:hAnsi="Times New Roman" w:cs="Times New Roman"/>
        </w:rPr>
      </w:pPr>
      <w:r>
        <w:rPr>
          <w:rFonts w:ascii="Times New Roman" w:hAnsi="Times New Roman" w:cs="Times New Roman"/>
          <w:b/>
          <w:i/>
        </w:rPr>
        <w:t xml:space="preserve">Chirality </w:t>
      </w:r>
      <w:r>
        <w:rPr>
          <w:rFonts w:ascii="Times New Roman" w:hAnsi="Times New Roman" w:cs="Times New Roman"/>
          <w:i/>
        </w:rPr>
        <w:t>–</w:t>
      </w:r>
      <w:r w:rsidRPr="007F390F">
        <w:rPr>
          <w:rFonts w:ascii="Times New Roman" w:hAnsi="Times New Roman" w:cs="Times New Roman"/>
        </w:rPr>
        <w:t xml:space="preserve"> a characteristic</w:t>
      </w:r>
      <w:r>
        <w:rPr>
          <w:rFonts w:ascii="Times New Roman" w:hAnsi="Times New Roman" w:cs="Times New Roman"/>
          <w:i/>
        </w:rPr>
        <w:t xml:space="preserve"> </w:t>
      </w:r>
      <w:r>
        <w:rPr>
          <w:rFonts w:ascii="Times New Roman" w:hAnsi="Times New Roman" w:cs="Times New Roman"/>
        </w:rPr>
        <w:t>stemming from the 3-dimensional nature of organic carbon compounds. When a carbon atom is surrounded by four different moieties, it can exist as either of two non-superimposable mirror images (enantiomers).  E</w:t>
      </w:r>
      <w:r w:rsidRPr="00C457D0">
        <w:rPr>
          <w:rFonts w:ascii="Times New Roman" w:hAnsi="Times New Roman" w:cs="Times New Roman"/>
        </w:rPr>
        <w:t xml:space="preserve">nantiomers </w:t>
      </w:r>
      <w:r>
        <w:rPr>
          <w:rFonts w:ascii="Times New Roman" w:hAnsi="Times New Roman" w:cs="Times New Roman"/>
        </w:rPr>
        <w:t>can rotate plane-polarised light in opposite directions and are so</w:t>
      </w:r>
      <w:r w:rsidRPr="00C457D0">
        <w:rPr>
          <w:rFonts w:ascii="Times New Roman" w:hAnsi="Times New Roman" w:cs="Times New Roman"/>
        </w:rPr>
        <w:t xml:space="preserve"> designated as "right-" </w:t>
      </w:r>
      <w:r>
        <w:rPr>
          <w:rFonts w:ascii="Times New Roman" w:hAnsi="Times New Roman" w:cs="Times New Roman"/>
        </w:rPr>
        <w:t>or</w:t>
      </w:r>
      <w:r w:rsidRPr="00C457D0">
        <w:rPr>
          <w:rFonts w:ascii="Times New Roman" w:hAnsi="Times New Roman" w:cs="Times New Roman"/>
        </w:rPr>
        <w:t xml:space="preserve"> "left-handed"</w:t>
      </w:r>
      <w:r>
        <w:rPr>
          <w:rFonts w:ascii="Times New Roman" w:hAnsi="Times New Roman" w:cs="Times New Roman"/>
        </w:rPr>
        <w:t xml:space="preserve"> based on this property. </w:t>
      </w:r>
    </w:p>
    <w:p w14:paraId="7BE23BDB" w14:textId="1059380A" w:rsidR="00BD605C" w:rsidRDefault="00BD605C" w:rsidP="00BD605C">
      <w:pPr>
        <w:contextualSpacing/>
        <w:jc w:val="both"/>
        <w:rPr>
          <w:rFonts w:ascii="Times New Roman" w:hAnsi="Times New Roman" w:cs="Times New Roman"/>
        </w:rPr>
      </w:pPr>
    </w:p>
    <w:p w14:paraId="311F2BB5" w14:textId="344305AE" w:rsidR="00BD605C" w:rsidRDefault="00BD605C" w:rsidP="00BD605C">
      <w:pPr>
        <w:contextualSpacing/>
        <w:rPr>
          <w:rFonts w:ascii="Times New Roman" w:hAnsi="Times New Roman" w:cs="Times New Roman"/>
        </w:rPr>
      </w:pPr>
      <w:r w:rsidRPr="000767E8">
        <w:rPr>
          <w:rFonts w:ascii="Times New Roman" w:hAnsi="Times New Roman" w:cs="Times New Roman"/>
          <w:b/>
          <w:i/>
        </w:rPr>
        <w:t>Homochirality</w:t>
      </w:r>
      <w:r>
        <w:rPr>
          <w:rFonts w:ascii="Times New Roman" w:hAnsi="Times New Roman" w:cs="Times New Roman"/>
        </w:rPr>
        <w:t xml:space="preserve"> – a collection of structurally similar molecules that are chiral in the same sense i.e. all left-handed (amino acids in terrestrial life) or all right-handed (sugars in terrestrial life).  Homochirality is considered a characteristic of terrestrial biological systems. </w:t>
      </w:r>
    </w:p>
    <w:p w14:paraId="13DC8F01" w14:textId="0A3DC21A" w:rsidR="00BD605C" w:rsidRDefault="00BD605C" w:rsidP="00BD605C">
      <w:pPr>
        <w:contextualSpacing/>
        <w:jc w:val="both"/>
        <w:rPr>
          <w:rFonts w:ascii="Times New Roman" w:hAnsi="Times New Roman" w:cs="Times New Roman"/>
        </w:rPr>
      </w:pPr>
    </w:p>
    <w:p w14:paraId="0F66E173" w14:textId="3996D6C6" w:rsidR="00BD605C" w:rsidRDefault="00BD605C" w:rsidP="00BD605C">
      <w:pPr>
        <w:contextualSpacing/>
        <w:jc w:val="both"/>
        <w:rPr>
          <w:rFonts w:ascii="Times New Roman" w:hAnsi="Times New Roman" w:cs="Times New Roman"/>
        </w:rPr>
      </w:pPr>
      <w:r>
        <w:rPr>
          <w:rFonts w:ascii="Times New Roman" w:hAnsi="Times New Roman" w:cs="Times New Roman"/>
          <w:b/>
          <w:i/>
        </w:rPr>
        <w:t xml:space="preserve">Chain-length preference in lipids </w:t>
      </w:r>
      <w:r w:rsidR="004D593B">
        <w:rPr>
          <w:rFonts w:ascii="Times New Roman" w:hAnsi="Times New Roman" w:cs="Times New Roman"/>
        </w:rPr>
        <w:t>–</w:t>
      </w:r>
      <w:r>
        <w:rPr>
          <w:rFonts w:ascii="Times New Roman" w:hAnsi="Times New Roman" w:cs="Times New Roman"/>
        </w:rPr>
        <w:t xml:space="preserve"> the synthesis of lipids requires the addition of carbon atoms to a precursor to increase carbon-chain length.  In biological systems, these </w:t>
      </w:r>
      <w:r w:rsidRPr="00A44A57">
        <w:rPr>
          <w:rFonts w:ascii="Times New Roman" w:hAnsi="Times New Roman" w:cs="Times New Roman"/>
        </w:rPr>
        <w:t xml:space="preserve">carbons come from two-C donors (such as acetate) or five-C donors (isoprenoids), forming long-chain </w:t>
      </w:r>
      <w:r>
        <w:rPr>
          <w:rFonts w:ascii="Times New Roman" w:hAnsi="Times New Roman" w:cs="Times New Roman"/>
        </w:rPr>
        <w:t>carbon skeletons with specific chain lengths</w:t>
      </w:r>
      <w:r w:rsidRPr="00A44A57">
        <w:rPr>
          <w:rFonts w:ascii="Times New Roman" w:hAnsi="Times New Roman" w:cs="Times New Roman"/>
        </w:rPr>
        <w:t>. Compounds formed from acetate show strong preferences for even or odd numbers of carbon atoms (e.g, C12, C14, C16, C18</w:t>
      </w:r>
      <w:r w:rsidR="00957E47">
        <w:rPr>
          <w:rFonts w:ascii="Times New Roman" w:hAnsi="Times New Roman" w:cs="Times New Roman"/>
        </w:rPr>
        <w:t>,</w:t>
      </w:r>
      <w:r w:rsidRPr="00A44A57">
        <w:rPr>
          <w:rFonts w:ascii="Times New Roman" w:hAnsi="Times New Roman" w:cs="Times New Roman"/>
        </w:rPr>
        <w:t xml:space="preserve"> etc in fatty acids, or C27,</w:t>
      </w:r>
      <w:r w:rsidR="00957E47">
        <w:rPr>
          <w:rFonts w:ascii="Times New Roman" w:hAnsi="Times New Roman" w:cs="Times New Roman"/>
        </w:rPr>
        <w:t xml:space="preserve"> </w:t>
      </w:r>
      <w:r w:rsidRPr="00A44A57">
        <w:rPr>
          <w:rFonts w:ascii="Times New Roman" w:hAnsi="Times New Roman" w:cs="Times New Roman"/>
        </w:rPr>
        <w:t xml:space="preserve">C29, C31, C33, etc in hydrocarbons).  </w:t>
      </w:r>
    </w:p>
    <w:p w14:paraId="78E3A236" w14:textId="7BDCBAD9" w:rsidR="00BD605C" w:rsidRDefault="00BD605C" w:rsidP="00BD605C">
      <w:pPr>
        <w:contextualSpacing/>
        <w:jc w:val="both"/>
        <w:rPr>
          <w:rFonts w:ascii="Times New Roman" w:hAnsi="Times New Roman" w:cs="Times New Roman"/>
          <w:b/>
          <w:i/>
        </w:rPr>
      </w:pPr>
    </w:p>
    <w:p w14:paraId="4FD2DC9D" w14:textId="052E809B" w:rsidR="00BD605C" w:rsidRDefault="00BD605C" w:rsidP="00BD605C">
      <w:pPr>
        <w:contextualSpacing/>
        <w:jc w:val="both"/>
        <w:rPr>
          <w:rFonts w:ascii="Times New Roman" w:hAnsi="Times New Roman" w:cs="Times New Roman"/>
        </w:rPr>
      </w:pPr>
      <w:r>
        <w:rPr>
          <w:rFonts w:ascii="Times New Roman" w:hAnsi="Times New Roman" w:cs="Times New Roman"/>
          <w:b/>
          <w:i/>
        </w:rPr>
        <w:t xml:space="preserve">Pyrolysis products </w:t>
      </w:r>
      <w:r w:rsidR="004D593B">
        <w:rPr>
          <w:rFonts w:ascii="Times New Roman" w:hAnsi="Times New Roman" w:cs="Times New Roman"/>
        </w:rPr>
        <w:t xml:space="preserve">– </w:t>
      </w:r>
      <w:r w:rsidR="00D56AFB">
        <w:rPr>
          <w:rFonts w:ascii="Times New Roman" w:hAnsi="Times New Roman" w:cs="Times New Roman"/>
        </w:rPr>
        <w:t>o</w:t>
      </w:r>
      <w:r>
        <w:rPr>
          <w:rFonts w:ascii="Times New Roman" w:hAnsi="Times New Roman" w:cs="Times New Roman"/>
        </w:rPr>
        <w:t xml:space="preserve">rganic compounds generated when a sample is heated, in the absence of oxygen, to the point of thermal decomposition. </w:t>
      </w:r>
    </w:p>
    <w:p w14:paraId="67665B8F" w14:textId="4210AF17" w:rsidR="00BD605C" w:rsidRPr="00D73157" w:rsidRDefault="00BD605C" w:rsidP="00BD605C">
      <w:pPr>
        <w:contextualSpacing/>
        <w:jc w:val="both"/>
        <w:rPr>
          <w:rFonts w:ascii="Times New Roman" w:hAnsi="Times New Roman" w:cs="Times New Roman"/>
        </w:rPr>
      </w:pPr>
    </w:p>
    <w:p w14:paraId="5CD365B3" w14:textId="33CCF9A8" w:rsidR="00BD605C" w:rsidRPr="009C2164" w:rsidRDefault="00BD605C" w:rsidP="00BD605C">
      <w:pPr>
        <w:contextualSpacing/>
        <w:jc w:val="both"/>
        <w:rPr>
          <w:rFonts w:ascii="Times New Roman" w:hAnsi="Times New Roman" w:cs="Times New Roman"/>
        </w:rPr>
      </w:pPr>
      <w:r>
        <w:rPr>
          <w:rFonts w:ascii="Times New Roman" w:hAnsi="Times New Roman" w:cs="Times New Roman"/>
          <w:b/>
          <w:i/>
        </w:rPr>
        <w:t>Volatile and semi-volatile organic compounds</w:t>
      </w:r>
      <w:r w:rsidRPr="000F43D1">
        <w:rPr>
          <w:rFonts w:ascii="Times New Roman" w:hAnsi="Times New Roman" w:cs="Times New Roman"/>
          <w:i/>
        </w:rPr>
        <w:t xml:space="preserve"> </w:t>
      </w:r>
      <w:r w:rsidR="004D593B">
        <w:rPr>
          <w:rFonts w:ascii="Times New Roman" w:hAnsi="Times New Roman" w:cs="Times New Roman"/>
        </w:rPr>
        <w:t xml:space="preserve">– </w:t>
      </w:r>
      <w:r w:rsidR="00D56AFB">
        <w:rPr>
          <w:rFonts w:ascii="Times New Roman" w:hAnsi="Times New Roman" w:cs="Times New Roman"/>
        </w:rPr>
        <w:t>m</w:t>
      </w:r>
      <w:r>
        <w:rPr>
          <w:rFonts w:ascii="Times New Roman" w:hAnsi="Times New Roman" w:cs="Times New Roman"/>
        </w:rPr>
        <w:t>olecules with substantial vapor pressure either at room temperature (volatile) or at some elevated temperature (semivolatile). Molecules that thermally decompose before entering the gas phase are termed involatile. There is little agreement on precise temperature cutoffs between these categories, hence we adopt the practical definitions above.</w:t>
      </w:r>
    </w:p>
    <w:p w14:paraId="34F15B52" w14:textId="18E67C55" w:rsidR="00BD605C" w:rsidRDefault="00BD605C" w:rsidP="00BD605C">
      <w:pPr>
        <w:contextualSpacing/>
        <w:jc w:val="both"/>
        <w:rPr>
          <w:rFonts w:ascii="Times New Roman" w:hAnsi="Times New Roman" w:cs="Times New Roman"/>
          <w:b/>
          <w:i/>
        </w:rPr>
      </w:pPr>
    </w:p>
    <w:p w14:paraId="2A4923B8" w14:textId="3CB697DA" w:rsidR="00BD605C" w:rsidRDefault="00BD605C" w:rsidP="00BD605C">
      <w:pPr>
        <w:contextualSpacing/>
        <w:jc w:val="both"/>
        <w:rPr>
          <w:rFonts w:ascii="Times New Roman" w:hAnsi="Times New Roman" w:cs="Times New Roman"/>
        </w:rPr>
      </w:pPr>
      <w:r>
        <w:rPr>
          <w:rFonts w:ascii="Times New Roman" w:hAnsi="Times New Roman" w:cs="Times New Roman"/>
          <w:b/>
          <w:i/>
        </w:rPr>
        <w:t xml:space="preserve">Isotopes – </w:t>
      </w:r>
      <w:r>
        <w:rPr>
          <w:rFonts w:ascii="Times New Roman" w:hAnsi="Times New Roman" w:cs="Times New Roman"/>
        </w:rPr>
        <w:t>atoms of the same element having a different number of neutrons, and hence mass. They are chemically identical and form the same compounds, phases, etc, but the mass difference causes them to react at subtly different rates. Radioactive versus stable isotopes (</w:t>
      </w:r>
      <w:r w:rsidRPr="009C2164">
        <w:rPr>
          <w:rFonts w:ascii="Times New Roman" w:hAnsi="Times New Roman" w:cs="Times New Roman"/>
          <w:vertAlign w:val="superscript"/>
        </w:rPr>
        <w:t>14</w:t>
      </w:r>
      <w:r>
        <w:rPr>
          <w:rFonts w:ascii="Times New Roman" w:hAnsi="Times New Roman" w:cs="Times New Roman"/>
        </w:rPr>
        <w:t xml:space="preserve">C vs </w:t>
      </w:r>
      <w:r w:rsidRPr="009C2164">
        <w:rPr>
          <w:rFonts w:ascii="Times New Roman" w:hAnsi="Times New Roman" w:cs="Times New Roman"/>
          <w:vertAlign w:val="superscript"/>
        </w:rPr>
        <w:t>13</w:t>
      </w:r>
      <w:r>
        <w:rPr>
          <w:rFonts w:ascii="Times New Roman" w:hAnsi="Times New Roman" w:cs="Times New Roman"/>
        </w:rPr>
        <w:t xml:space="preserve">C, </w:t>
      </w:r>
      <w:r w:rsidRPr="009C2164">
        <w:rPr>
          <w:rFonts w:ascii="Times New Roman" w:hAnsi="Times New Roman" w:cs="Times New Roman"/>
          <w:vertAlign w:val="superscript"/>
        </w:rPr>
        <w:t>3</w:t>
      </w:r>
      <w:r>
        <w:rPr>
          <w:rFonts w:ascii="Times New Roman" w:hAnsi="Times New Roman" w:cs="Times New Roman"/>
        </w:rPr>
        <w:t xml:space="preserve">H vs </w:t>
      </w:r>
      <w:r w:rsidRPr="009C2164">
        <w:rPr>
          <w:rFonts w:ascii="Times New Roman" w:hAnsi="Times New Roman" w:cs="Times New Roman"/>
          <w:vertAlign w:val="superscript"/>
        </w:rPr>
        <w:t>2</w:t>
      </w:r>
      <w:r>
        <w:rPr>
          <w:rFonts w:ascii="Times New Roman" w:hAnsi="Times New Roman" w:cs="Times New Roman"/>
        </w:rPr>
        <w:t xml:space="preserve">H) are frequently distinguished, and the relative abundance of certain isotopes (in organic matter, primarily </w:t>
      </w:r>
      <w:r w:rsidRPr="009C2164">
        <w:rPr>
          <w:rFonts w:ascii="Times New Roman" w:hAnsi="Times New Roman" w:cs="Times New Roman"/>
          <w:vertAlign w:val="superscript"/>
        </w:rPr>
        <w:t>2</w:t>
      </w:r>
      <w:r>
        <w:rPr>
          <w:rFonts w:ascii="Times New Roman" w:hAnsi="Times New Roman" w:cs="Times New Roman"/>
        </w:rPr>
        <w:t xml:space="preserve">H, </w:t>
      </w:r>
      <w:r w:rsidRPr="009C2164">
        <w:rPr>
          <w:rFonts w:ascii="Times New Roman" w:hAnsi="Times New Roman" w:cs="Times New Roman"/>
          <w:vertAlign w:val="superscript"/>
        </w:rPr>
        <w:t>13</w:t>
      </w:r>
      <w:r>
        <w:rPr>
          <w:rFonts w:ascii="Times New Roman" w:hAnsi="Times New Roman" w:cs="Times New Roman"/>
        </w:rPr>
        <w:t xml:space="preserve">C, </w:t>
      </w:r>
      <w:r w:rsidRPr="009C2164">
        <w:rPr>
          <w:rFonts w:ascii="Times New Roman" w:hAnsi="Times New Roman" w:cs="Times New Roman"/>
          <w:vertAlign w:val="superscript"/>
        </w:rPr>
        <w:t>15</w:t>
      </w:r>
      <w:r>
        <w:rPr>
          <w:rFonts w:ascii="Times New Roman" w:hAnsi="Times New Roman" w:cs="Times New Roman"/>
        </w:rPr>
        <w:t xml:space="preserve">N, </w:t>
      </w:r>
      <w:r w:rsidRPr="009C2164">
        <w:rPr>
          <w:rFonts w:ascii="Times New Roman" w:hAnsi="Times New Roman" w:cs="Times New Roman"/>
          <w:vertAlign w:val="superscript"/>
        </w:rPr>
        <w:t>18</w:t>
      </w:r>
      <w:r>
        <w:rPr>
          <w:rFonts w:ascii="Times New Roman" w:hAnsi="Times New Roman" w:cs="Times New Roman"/>
        </w:rPr>
        <w:t xml:space="preserve">O, and </w:t>
      </w:r>
      <w:r w:rsidRPr="009C2164">
        <w:rPr>
          <w:rFonts w:ascii="Times New Roman" w:hAnsi="Times New Roman" w:cs="Times New Roman"/>
          <w:vertAlign w:val="superscript"/>
        </w:rPr>
        <w:t>34</w:t>
      </w:r>
      <w:r>
        <w:rPr>
          <w:rFonts w:ascii="Times New Roman" w:hAnsi="Times New Roman" w:cs="Times New Roman"/>
        </w:rPr>
        <w:t>S) are frequently used to distinguish between materials of terrestrial versus extraterrestrial origin.</w:t>
      </w:r>
    </w:p>
    <w:p w14:paraId="52EC15E5" w14:textId="43EC5000" w:rsidR="00BD605C" w:rsidRPr="009C2164" w:rsidRDefault="00BD605C" w:rsidP="00BD605C">
      <w:pPr>
        <w:contextualSpacing/>
        <w:jc w:val="both"/>
        <w:rPr>
          <w:rFonts w:ascii="Times New Roman" w:hAnsi="Times New Roman" w:cs="Times New Roman"/>
        </w:rPr>
      </w:pPr>
    </w:p>
    <w:p w14:paraId="4610DA0B" w14:textId="59926F22" w:rsidR="00BD605C" w:rsidRDefault="00BD605C" w:rsidP="00BD605C">
      <w:pPr>
        <w:contextualSpacing/>
        <w:jc w:val="both"/>
        <w:rPr>
          <w:rFonts w:ascii="Times New Roman" w:hAnsi="Times New Roman" w:cs="Times New Roman"/>
        </w:rPr>
      </w:pPr>
      <w:r>
        <w:rPr>
          <w:rFonts w:ascii="Times New Roman" w:hAnsi="Times New Roman" w:cs="Times New Roman"/>
          <w:b/>
          <w:i/>
        </w:rPr>
        <w:t xml:space="preserve">Isotopic fractionation </w:t>
      </w:r>
      <w:r w:rsidR="004D593B">
        <w:rPr>
          <w:rFonts w:ascii="Times New Roman" w:hAnsi="Times New Roman" w:cs="Times New Roman"/>
        </w:rPr>
        <w:t>–</w:t>
      </w:r>
      <w:r>
        <w:rPr>
          <w:rFonts w:ascii="Times New Roman" w:hAnsi="Times New Roman" w:cs="Times New Roman"/>
        </w:rPr>
        <w:t xml:space="preserve"> any chemical, physical or biological process that alters the relative abundance of isotopes in a material. An example is the depletion of </w:t>
      </w:r>
      <w:r w:rsidRPr="009C2164">
        <w:rPr>
          <w:rFonts w:ascii="Times New Roman" w:hAnsi="Times New Roman" w:cs="Times New Roman"/>
          <w:vertAlign w:val="superscript"/>
        </w:rPr>
        <w:t>2</w:t>
      </w:r>
      <w:r>
        <w:rPr>
          <w:rFonts w:ascii="Times New Roman" w:hAnsi="Times New Roman" w:cs="Times New Roman"/>
        </w:rPr>
        <w:t xml:space="preserve">H and </w:t>
      </w:r>
      <w:r w:rsidRPr="009C2164">
        <w:rPr>
          <w:rFonts w:ascii="Times New Roman" w:hAnsi="Times New Roman" w:cs="Times New Roman"/>
          <w:vertAlign w:val="superscript"/>
        </w:rPr>
        <w:t>18</w:t>
      </w:r>
      <w:r>
        <w:rPr>
          <w:rFonts w:ascii="Times New Roman" w:hAnsi="Times New Roman" w:cs="Times New Roman"/>
        </w:rPr>
        <w:t>O in water vapor evaporating from a liquid.  Many natural processes have characteristic isotopic fractionations, e.g. fixation of CO</w:t>
      </w:r>
      <w:r w:rsidRPr="009C2164">
        <w:rPr>
          <w:rFonts w:ascii="Times New Roman" w:hAnsi="Times New Roman" w:cs="Times New Roman"/>
          <w:vertAlign w:val="subscript"/>
        </w:rPr>
        <w:t>2</w:t>
      </w:r>
      <w:r>
        <w:rPr>
          <w:rFonts w:ascii="Times New Roman" w:hAnsi="Times New Roman" w:cs="Times New Roman"/>
        </w:rPr>
        <w:t xml:space="preserve"> in the photosynthesis. The loss of radioactive isotopes (e.g., </w:t>
      </w:r>
      <w:r w:rsidRPr="009C2164">
        <w:rPr>
          <w:rFonts w:ascii="Times New Roman" w:hAnsi="Times New Roman" w:cs="Times New Roman"/>
          <w:vertAlign w:val="superscript"/>
        </w:rPr>
        <w:t>14</w:t>
      </w:r>
      <w:r>
        <w:rPr>
          <w:rFonts w:ascii="Times New Roman" w:hAnsi="Times New Roman" w:cs="Times New Roman"/>
        </w:rPr>
        <w:t xml:space="preserve">C or </w:t>
      </w:r>
      <w:r w:rsidRPr="009C2164">
        <w:rPr>
          <w:rFonts w:ascii="Times New Roman" w:hAnsi="Times New Roman" w:cs="Times New Roman"/>
          <w:vertAlign w:val="superscript"/>
        </w:rPr>
        <w:t>3</w:t>
      </w:r>
      <w:r>
        <w:rPr>
          <w:rFonts w:ascii="Times New Roman" w:hAnsi="Times New Roman" w:cs="Times New Roman"/>
        </w:rPr>
        <w:t xml:space="preserve">H) due to decay is not typically regarded as fractionation as it occurs regardless of physical or chemical processes. </w:t>
      </w:r>
    </w:p>
    <w:p w14:paraId="0F89A866" w14:textId="697ECAAB" w:rsidR="00BD605C" w:rsidRDefault="00BD605C" w:rsidP="00BD605C">
      <w:pPr>
        <w:contextualSpacing/>
        <w:jc w:val="both"/>
        <w:rPr>
          <w:rFonts w:ascii="Times New Roman" w:hAnsi="Times New Roman" w:cs="Times New Roman"/>
          <w:b/>
          <w:smallCaps/>
          <w:sz w:val="28"/>
        </w:rPr>
      </w:pPr>
    </w:p>
    <w:p w14:paraId="2F0E00B6" w14:textId="4031DE6F" w:rsidR="00BD605C" w:rsidRDefault="00BD605C" w:rsidP="00BD605C">
      <w:pPr>
        <w:contextualSpacing/>
        <w:jc w:val="both"/>
        <w:rPr>
          <w:rFonts w:ascii="Times New Roman" w:hAnsi="Times New Roman" w:cs="Times New Roman"/>
          <w:b/>
          <w:smallCaps/>
          <w:sz w:val="28"/>
        </w:rPr>
      </w:pPr>
      <w:r>
        <w:rPr>
          <w:rFonts w:ascii="Times New Roman" w:hAnsi="Times New Roman" w:cs="Times New Roman"/>
          <w:b/>
          <w:smallCaps/>
          <w:sz w:val="28"/>
        </w:rPr>
        <w:t>Contamination Terminology</w:t>
      </w:r>
    </w:p>
    <w:p w14:paraId="473E0DAC" w14:textId="542F19C5" w:rsidR="00BD605C" w:rsidRDefault="00BD605C" w:rsidP="00BD605C">
      <w:pPr>
        <w:contextualSpacing/>
        <w:jc w:val="both"/>
        <w:rPr>
          <w:rFonts w:ascii="Times New Roman" w:hAnsi="Times New Roman" w:cs="Times New Roman"/>
          <w:b/>
          <w:smallCaps/>
          <w:sz w:val="28"/>
        </w:rPr>
      </w:pPr>
    </w:p>
    <w:p w14:paraId="329F6B3B" w14:textId="356FDFA9" w:rsidR="00BD605C" w:rsidRDefault="00BD605C" w:rsidP="00BD605C">
      <w:pPr>
        <w:contextualSpacing/>
        <w:jc w:val="both"/>
        <w:rPr>
          <w:rFonts w:ascii="Times New Roman" w:hAnsi="Times New Roman" w:cs="Times New Roman"/>
        </w:rPr>
      </w:pPr>
      <w:r w:rsidRPr="00A44A57">
        <w:rPr>
          <w:rFonts w:ascii="Times New Roman" w:hAnsi="Times New Roman" w:cs="Times New Roman"/>
          <w:b/>
          <w:i/>
        </w:rPr>
        <w:t>Organic contamination</w:t>
      </w:r>
      <w:r w:rsidRPr="00A44A57">
        <w:rPr>
          <w:rFonts w:ascii="Times New Roman" w:hAnsi="Times New Roman" w:cs="Times New Roman"/>
        </w:rPr>
        <w:t xml:space="preserve"> – </w:t>
      </w:r>
      <w:r>
        <w:rPr>
          <w:rFonts w:ascii="Times New Roman" w:hAnsi="Times New Roman" w:cs="Times New Roman"/>
        </w:rPr>
        <w:t>Any substance that significantly interferes with our ability to detect the presence of martian organic compounds or prevents our confidently determining that an organic compound is of martian and not terrestrial origin.</w:t>
      </w:r>
    </w:p>
    <w:p w14:paraId="28E197EB" w14:textId="1FE42871" w:rsidR="00BD605C" w:rsidRDefault="00BD605C" w:rsidP="00BD605C">
      <w:pPr>
        <w:contextualSpacing/>
        <w:jc w:val="both"/>
        <w:rPr>
          <w:rFonts w:ascii="Times New Roman" w:hAnsi="Times New Roman" w:cs="Times New Roman"/>
        </w:rPr>
      </w:pPr>
    </w:p>
    <w:p w14:paraId="718DD1E8" w14:textId="61BE41AB" w:rsidR="00BD605C" w:rsidRDefault="00BD605C" w:rsidP="00BD605C">
      <w:pPr>
        <w:contextualSpacing/>
        <w:jc w:val="both"/>
        <w:rPr>
          <w:rFonts w:ascii="Times New Roman" w:hAnsi="Times New Roman" w:cs="Times New Roman"/>
        </w:rPr>
      </w:pPr>
      <w:r w:rsidRPr="00920141">
        <w:rPr>
          <w:rFonts w:ascii="Times New Roman" w:hAnsi="Times New Roman" w:cs="Times New Roman"/>
          <w:b/>
          <w:i/>
        </w:rPr>
        <w:t xml:space="preserve">Constant Contamination </w:t>
      </w:r>
      <w:r>
        <w:rPr>
          <w:rFonts w:ascii="Times New Roman" w:hAnsi="Times New Roman" w:cs="Times New Roman"/>
        </w:rPr>
        <w:t xml:space="preserve">– background </w:t>
      </w:r>
      <w:r w:rsidRPr="00920141">
        <w:rPr>
          <w:rFonts w:ascii="Times New Roman" w:hAnsi="Times New Roman" w:cs="Times New Roman"/>
        </w:rPr>
        <w:t xml:space="preserve">levels, </w:t>
      </w:r>
      <w:r>
        <w:rPr>
          <w:rFonts w:ascii="Times New Roman" w:hAnsi="Times New Roman" w:cs="Times New Roman"/>
        </w:rPr>
        <w:t>such as in a</w:t>
      </w:r>
      <w:r w:rsidRPr="00920141">
        <w:rPr>
          <w:rFonts w:ascii="Times New Roman" w:hAnsi="Times New Roman" w:cs="Times New Roman"/>
        </w:rPr>
        <w:t xml:space="preserve"> blank</w:t>
      </w:r>
      <w:r>
        <w:rPr>
          <w:rFonts w:ascii="Times New Roman" w:hAnsi="Times New Roman" w:cs="Times New Roman"/>
        </w:rPr>
        <w:t>,</w:t>
      </w:r>
      <w:r w:rsidRPr="00920141">
        <w:rPr>
          <w:rFonts w:ascii="Times New Roman" w:hAnsi="Times New Roman" w:cs="Times New Roman"/>
        </w:rPr>
        <w:t xml:space="preserve"> </w:t>
      </w:r>
      <w:r w:rsidR="00957E47">
        <w:rPr>
          <w:rFonts w:ascii="Times New Roman" w:hAnsi="Times New Roman" w:cs="Times New Roman"/>
        </w:rPr>
        <w:t>which</w:t>
      </w:r>
      <w:r>
        <w:rPr>
          <w:rFonts w:ascii="Times New Roman" w:hAnsi="Times New Roman" w:cs="Times New Roman"/>
        </w:rPr>
        <w:t xml:space="preserve"> are </w:t>
      </w:r>
      <w:r w:rsidRPr="00920141">
        <w:rPr>
          <w:rFonts w:ascii="Times New Roman" w:hAnsi="Times New Roman" w:cs="Times New Roman"/>
        </w:rPr>
        <w:t>well characterized</w:t>
      </w:r>
      <w:r>
        <w:rPr>
          <w:rFonts w:ascii="Times New Roman" w:hAnsi="Times New Roman" w:cs="Times New Roman"/>
        </w:rPr>
        <w:t>,</w:t>
      </w:r>
      <w:r w:rsidRPr="00920141">
        <w:rPr>
          <w:rFonts w:ascii="Times New Roman" w:hAnsi="Times New Roman" w:cs="Times New Roman"/>
        </w:rPr>
        <w:t xml:space="preserve"> constant and can be readily addressed in the evaluation of the compositional analysis. These are often mitigated or controlled by design and selection of materials and processes.</w:t>
      </w:r>
    </w:p>
    <w:p w14:paraId="68BAB2AE" w14:textId="1D6B251E" w:rsidR="00BD605C" w:rsidRPr="00920141" w:rsidRDefault="00BD605C" w:rsidP="00BD605C">
      <w:pPr>
        <w:contextualSpacing/>
        <w:jc w:val="both"/>
        <w:rPr>
          <w:rFonts w:ascii="Times New Roman" w:hAnsi="Times New Roman" w:cs="Times New Roman"/>
        </w:rPr>
      </w:pPr>
    </w:p>
    <w:p w14:paraId="5D65B1B9" w14:textId="372066B5" w:rsidR="00BD605C" w:rsidRDefault="00BD605C" w:rsidP="00BD605C">
      <w:pPr>
        <w:contextualSpacing/>
        <w:jc w:val="both"/>
        <w:rPr>
          <w:rFonts w:ascii="Times New Roman" w:hAnsi="Times New Roman" w:cs="Times New Roman"/>
        </w:rPr>
      </w:pPr>
      <w:r>
        <w:rPr>
          <w:rFonts w:ascii="Times New Roman" w:hAnsi="Times New Roman" w:cs="Times New Roman"/>
          <w:b/>
          <w:i/>
        </w:rPr>
        <w:t>Random or v</w:t>
      </w:r>
      <w:r w:rsidRPr="00663D7E">
        <w:rPr>
          <w:rFonts w:ascii="Times New Roman" w:hAnsi="Times New Roman" w:cs="Times New Roman"/>
          <w:b/>
          <w:i/>
        </w:rPr>
        <w:t>ariable contamination</w:t>
      </w:r>
      <w:r w:rsidRPr="00663D7E">
        <w:rPr>
          <w:rFonts w:ascii="Times New Roman" w:hAnsi="Times New Roman" w:cs="Times New Roman"/>
          <w:i/>
        </w:rPr>
        <w:t xml:space="preserve"> </w:t>
      </w:r>
      <w:r>
        <w:rPr>
          <w:rFonts w:ascii="Times New Roman" w:hAnsi="Times New Roman" w:cs="Times New Roman"/>
          <w:i/>
        </w:rPr>
        <w:t xml:space="preserve">– </w:t>
      </w:r>
      <w:r>
        <w:rPr>
          <w:rFonts w:ascii="Times New Roman" w:hAnsi="Times New Roman" w:cs="Times New Roman"/>
        </w:rPr>
        <w:t xml:space="preserve">spacecraft are huge systems requiring long periods of building.  As a result, there is the potential for </w:t>
      </w:r>
      <w:r w:rsidRPr="00920141">
        <w:rPr>
          <w:rFonts w:ascii="Times New Roman" w:hAnsi="Times New Roman" w:cs="Times New Roman"/>
        </w:rPr>
        <w:t xml:space="preserve">contamination to </w:t>
      </w:r>
      <w:r>
        <w:rPr>
          <w:rFonts w:ascii="Times New Roman" w:hAnsi="Times New Roman" w:cs="Times New Roman"/>
        </w:rPr>
        <w:t>be introduced from entirely unpredicted events (</w:t>
      </w:r>
      <w:r>
        <w:rPr>
          <w:rFonts w:ascii="Times New Roman" w:hAnsi="Times New Roman" w:cs="Times New Roman"/>
          <w:i/>
        </w:rPr>
        <w:t xml:space="preserve">Black swan </w:t>
      </w:r>
      <w:r>
        <w:rPr>
          <w:rFonts w:ascii="Times New Roman" w:hAnsi="Times New Roman" w:cs="Times New Roman"/>
        </w:rPr>
        <w:t xml:space="preserve">events).  Such variable contamination can </w:t>
      </w:r>
      <w:r w:rsidRPr="00920141">
        <w:rPr>
          <w:rFonts w:ascii="Times New Roman" w:hAnsi="Times New Roman" w:cs="Times New Roman"/>
        </w:rPr>
        <w:t>be</w:t>
      </w:r>
      <w:r>
        <w:rPr>
          <w:rFonts w:ascii="Times New Roman" w:hAnsi="Times New Roman" w:cs="Times New Roman"/>
        </w:rPr>
        <w:t xml:space="preserve"> identified, limited or</w:t>
      </w:r>
      <w:r w:rsidRPr="00920141">
        <w:rPr>
          <w:rFonts w:ascii="Times New Roman" w:hAnsi="Times New Roman" w:cs="Times New Roman"/>
        </w:rPr>
        <w:t xml:space="preserve"> controlled by</w:t>
      </w:r>
      <w:r>
        <w:rPr>
          <w:rFonts w:ascii="Times New Roman" w:hAnsi="Times New Roman" w:cs="Times New Roman"/>
        </w:rPr>
        <w:t xml:space="preserve"> continuous monitoring of processes, systems and witness plates.</w:t>
      </w:r>
    </w:p>
    <w:p w14:paraId="215FF15B" w14:textId="71110B43" w:rsidR="00BD605C" w:rsidRDefault="00BD605C" w:rsidP="00BD605C">
      <w:pPr>
        <w:contextualSpacing/>
        <w:jc w:val="both"/>
        <w:rPr>
          <w:rFonts w:ascii="Times New Roman" w:hAnsi="Times New Roman" w:cs="Times New Roman"/>
        </w:rPr>
      </w:pPr>
    </w:p>
    <w:p w14:paraId="78BB0027" w14:textId="7B594CC2" w:rsidR="00BD605C" w:rsidRDefault="00BD605C" w:rsidP="00BD605C">
      <w:pPr>
        <w:contextualSpacing/>
        <w:jc w:val="both"/>
        <w:rPr>
          <w:rFonts w:ascii="Times New Roman" w:hAnsi="Times New Roman" w:cs="Times New Roman"/>
        </w:rPr>
      </w:pPr>
      <w:r>
        <w:rPr>
          <w:rFonts w:ascii="Times New Roman" w:hAnsi="Times New Roman" w:cs="Times New Roman"/>
          <w:b/>
          <w:i/>
        </w:rPr>
        <w:t xml:space="preserve">Adventitious carbon </w:t>
      </w:r>
      <w:r>
        <w:rPr>
          <w:rFonts w:ascii="Times New Roman" w:hAnsi="Times New Roman" w:cs="Times New Roman"/>
          <w:i/>
        </w:rPr>
        <w:t xml:space="preserve">– </w:t>
      </w:r>
      <w:r>
        <w:rPr>
          <w:rFonts w:ascii="Times New Roman" w:hAnsi="Times New Roman" w:cs="Times New Roman"/>
        </w:rPr>
        <w:t>when surfaces are cleaned to a high level, the removal of surface oxidation layers, etc. results in the formation of a charged surface.  Adventitious carbon comprises the charged carbon molecules within the atmosphere that are attracted to and bind to cleaned surfaces, therefore the chemistry of this carbon reflects the conditions of the environment in which it forms.</w:t>
      </w:r>
    </w:p>
    <w:p w14:paraId="3901DF0A" w14:textId="2BE2BB58" w:rsidR="00BD605C" w:rsidRDefault="00BD605C" w:rsidP="00BD605C">
      <w:pPr>
        <w:contextualSpacing/>
        <w:jc w:val="both"/>
        <w:rPr>
          <w:rFonts w:ascii="Times New Roman" w:hAnsi="Times New Roman" w:cs="Times New Roman"/>
        </w:rPr>
      </w:pPr>
    </w:p>
    <w:p w14:paraId="17D65AAD" w14:textId="4BFC5157" w:rsidR="00BD605C" w:rsidRDefault="00BD605C" w:rsidP="00BD605C">
      <w:pPr>
        <w:contextualSpacing/>
        <w:jc w:val="both"/>
        <w:rPr>
          <w:rFonts w:ascii="Times New Roman" w:hAnsi="Times New Roman" w:cs="Times New Roman"/>
        </w:rPr>
      </w:pPr>
      <w:r>
        <w:rPr>
          <w:rFonts w:ascii="Times New Roman" w:hAnsi="Times New Roman" w:cs="Times New Roman"/>
          <w:b/>
          <w:i/>
        </w:rPr>
        <w:t xml:space="preserve">Contamination control </w:t>
      </w:r>
      <w:r>
        <w:rPr>
          <w:rFonts w:ascii="Times New Roman" w:hAnsi="Times New Roman" w:cs="Times New Roman"/>
          <w:i/>
        </w:rPr>
        <w:t>–</w:t>
      </w:r>
      <w:r w:rsidR="00067118">
        <w:rPr>
          <w:rFonts w:ascii="Times New Roman" w:hAnsi="Times New Roman" w:cs="Times New Roman"/>
          <w:i/>
        </w:rPr>
        <w:t xml:space="preserve"> </w:t>
      </w:r>
      <w:r>
        <w:rPr>
          <w:rFonts w:ascii="Times New Roman" w:hAnsi="Times New Roman" w:cs="Times New Roman"/>
        </w:rPr>
        <w:t xml:space="preserve">limiting the introduction of contaminants through </w:t>
      </w:r>
      <w:r w:rsidRPr="00920141">
        <w:rPr>
          <w:rFonts w:ascii="Times New Roman" w:hAnsi="Times New Roman" w:cs="Times New Roman"/>
        </w:rPr>
        <w:t>processes and design.</w:t>
      </w:r>
    </w:p>
    <w:p w14:paraId="156162BC" w14:textId="29C95BAF" w:rsidR="00BD605C" w:rsidRDefault="00BD605C" w:rsidP="00BD605C">
      <w:pPr>
        <w:contextualSpacing/>
        <w:jc w:val="both"/>
        <w:rPr>
          <w:rFonts w:ascii="Times New Roman" w:hAnsi="Times New Roman" w:cs="Times New Roman"/>
          <w:i/>
        </w:rPr>
      </w:pPr>
    </w:p>
    <w:p w14:paraId="54158F80" w14:textId="02A1DC3F" w:rsidR="00BD605C" w:rsidRDefault="00BD605C" w:rsidP="00BD605C">
      <w:pPr>
        <w:contextualSpacing/>
        <w:jc w:val="both"/>
        <w:rPr>
          <w:rFonts w:ascii="Times New Roman" w:hAnsi="Times New Roman" w:cs="Times New Roman"/>
        </w:rPr>
      </w:pPr>
      <w:r w:rsidRPr="001012FE">
        <w:rPr>
          <w:rFonts w:ascii="Times New Roman" w:hAnsi="Times New Roman" w:cs="Times New Roman"/>
          <w:b/>
          <w:i/>
        </w:rPr>
        <w:t>Contamination knowledge</w:t>
      </w:r>
      <w:r>
        <w:rPr>
          <w:rFonts w:ascii="Times New Roman" w:hAnsi="Times New Roman" w:cs="Times New Roman"/>
        </w:rPr>
        <w:t xml:space="preserve"> – the use of witness plates, controls and process monitoring to quantitatively and qualitatively characterize and understand the types of contamination such that interpretation of acquired data is possible and the science objectives can be met.</w:t>
      </w:r>
    </w:p>
    <w:p w14:paraId="5A2F0D19" w14:textId="168B0B1F" w:rsidR="00BD605C" w:rsidRDefault="00BD605C" w:rsidP="00BD605C">
      <w:pPr>
        <w:contextualSpacing/>
        <w:jc w:val="both"/>
        <w:rPr>
          <w:rFonts w:ascii="Times New Roman" w:hAnsi="Times New Roman" w:cs="Times New Roman"/>
        </w:rPr>
      </w:pPr>
    </w:p>
    <w:p w14:paraId="5A164BA0" w14:textId="60E8BF85" w:rsidR="00BD605C" w:rsidRDefault="00BD605C" w:rsidP="00BD605C">
      <w:pPr>
        <w:contextualSpacing/>
        <w:jc w:val="both"/>
        <w:rPr>
          <w:rFonts w:ascii="Times New Roman" w:hAnsi="Times New Roman" w:cs="Times New Roman"/>
        </w:rPr>
      </w:pPr>
      <w:r>
        <w:rPr>
          <w:rFonts w:ascii="Times New Roman" w:hAnsi="Times New Roman" w:cs="Times New Roman"/>
          <w:b/>
          <w:i/>
        </w:rPr>
        <w:t xml:space="preserve">Contaminants of concern </w:t>
      </w:r>
      <w:r>
        <w:rPr>
          <w:rFonts w:ascii="Times New Roman" w:hAnsi="Times New Roman" w:cs="Times New Roman"/>
        </w:rPr>
        <w:t xml:space="preserve">– the organic molecules identified by our scientific understanding of the environment, bioburden and process design that provide the best indication of contamination that could interfere with the anticipated sample analyses and defined scientific objectives. </w:t>
      </w:r>
    </w:p>
    <w:p w14:paraId="24602746" w14:textId="5C082E3A" w:rsidR="00BD605C" w:rsidRDefault="00BD605C" w:rsidP="00BD605C">
      <w:pPr>
        <w:contextualSpacing/>
        <w:jc w:val="both"/>
        <w:rPr>
          <w:rFonts w:ascii="Times New Roman" w:hAnsi="Times New Roman" w:cs="Times New Roman"/>
        </w:rPr>
      </w:pPr>
    </w:p>
    <w:p w14:paraId="17CF5C5C" w14:textId="551F207B" w:rsidR="00BD605C" w:rsidRDefault="00BD605C" w:rsidP="00BD605C">
      <w:pPr>
        <w:contextualSpacing/>
        <w:jc w:val="both"/>
        <w:rPr>
          <w:rFonts w:ascii="Times New Roman" w:hAnsi="Times New Roman" w:cs="Times New Roman"/>
          <w:b/>
          <w:i/>
        </w:rPr>
      </w:pPr>
      <w:r>
        <w:rPr>
          <w:rFonts w:ascii="Times New Roman" w:hAnsi="Times New Roman" w:cs="Times New Roman"/>
          <w:b/>
          <w:i/>
        </w:rPr>
        <w:t xml:space="preserve">Surface contact transfer </w:t>
      </w:r>
      <w:r>
        <w:rPr>
          <w:rFonts w:ascii="Times New Roman" w:hAnsi="Times New Roman" w:cs="Times New Roman"/>
        </w:rPr>
        <w:t>– the transfer of contaminants from a sampling surface to the sample.  While the efficiency of this transfer is variable (depending on the types and nature of the contaminants and sample matrix), in a worst-case scenario it is assumed to be 100%.</w:t>
      </w:r>
      <w:r>
        <w:rPr>
          <w:rFonts w:ascii="Times New Roman" w:hAnsi="Times New Roman" w:cs="Times New Roman"/>
          <w:b/>
          <w:i/>
        </w:rPr>
        <w:t xml:space="preserve"> </w:t>
      </w:r>
    </w:p>
    <w:p w14:paraId="0916E42E" w14:textId="262E0034" w:rsidR="00BD605C" w:rsidRDefault="00BD605C" w:rsidP="00BD605C">
      <w:pPr>
        <w:contextualSpacing/>
        <w:jc w:val="both"/>
        <w:rPr>
          <w:rFonts w:ascii="Times New Roman" w:hAnsi="Times New Roman" w:cs="Times New Roman"/>
        </w:rPr>
      </w:pPr>
    </w:p>
    <w:p w14:paraId="4E3C7960" w14:textId="3679AE03" w:rsidR="00BD605C" w:rsidRPr="003B0CD5" w:rsidRDefault="00BD605C" w:rsidP="00BD605C">
      <w:pPr>
        <w:contextualSpacing/>
        <w:jc w:val="both"/>
        <w:rPr>
          <w:rFonts w:ascii="Times New Roman" w:hAnsi="Times New Roman" w:cs="Times New Roman"/>
          <w:i/>
        </w:rPr>
      </w:pPr>
      <w:r w:rsidRPr="00A44F7D">
        <w:rPr>
          <w:rFonts w:ascii="Times New Roman" w:hAnsi="Times New Roman" w:cs="Times New Roman"/>
          <w:b/>
          <w:i/>
        </w:rPr>
        <w:t>Blank</w:t>
      </w:r>
      <w:r>
        <w:rPr>
          <w:rFonts w:ascii="Times New Roman" w:hAnsi="Times New Roman" w:cs="Times New Roman"/>
        </w:rPr>
        <w:t xml:space="preserve"> – a measurement designed to establish the amount of analyte due to sources other than the sample. Blanks can have many different contributing components, which may or may not be distinguished, e.g. sample handling and storage blank, processing blank, reagent and solvent blank, instrument blank, etc.  Can also be referred to as a </w:t>
      </w:r>
      <w:r>
        <w:rPr>
          <w:rFonts w:ascii="Times New Roman" w:hAnsi="Times New Roman" w:cs="Times New Roman"/>
          <w:b/>
          <w:i/>
        </w:rPr>
        <w:t>negative control standard</w:t>
      </w:r>
      <w:r>
        <w:rPr>
          <w:rFonts w:ascii="Times New Roman" w:hAnsi="Times New Roman" w:cs="Times New Roman"/>
          <w:i/>
        </w:rPr>
        <w:t>.</w:t>
      </w:r>
    </w:p>
    <w:p w14:paraId="0109285A" w14:textId="751577FD" w:rsidR="00BD605C" w:rsidRDefault="00BD605C" w:rsidP="00BD605C">
      <w:pPr>
        <w:contextualSpacing/>
        <w:jc w:val="both"/>
        <w:rPr>
          <w:rFonts w:ascii="Times New Roman" w:hAnsi="Times New Roman" w:cs="Times New Roman"/>
        </w:rPr>
      </w:pPr>
    </w:p>
    <w:p w14:paraId="575DBB51" w14:textId="3B972121" w:rsidR="00BD605C" w:rsidRDefault="00BD605C" w:rsidP="00BD605C">
      <w:pPr>
        <w:contextualSpacing/>
        <w:jc w:val="both"/>
        <w:rPr>
          <w:rFonts w:ascii="Times New Roman" w:hAnsi="Times New Roman" w:cs="Times New Roman"/>
        </w:rPr>
      </w:pPr>
      <w:r w:rsidRPr="00A44F7D">
        <w:rPr>
          <w:rFonts w:ascii="Times New Roman" w:hAnsi="Times New Roman" w:cs="Times New Roman"/>
          <w:b/>
          <w:i/>
        </w:rPr>
        <w:t>Background</w:t>
      </w:r>
      <w:r>
        <w:rPr>
          <w:rFonts w:ascii="Times New Roman" w:hAnsi="Times New Roman" w:cs="Times New Roman"/>
        </w:rPr>
        <w:t xml:space="preserve"> – signals detected by the instrument that are due to sources other than the targeted analyte, for example fluorescence or adsorption of sample matrix in optical techniques, contaminants present in the vacuum system of mass spectrometers, etc. The term is often, though not always, used to denote signals that interfere with or degrade measurement capabilities.</w:t>
      </w:r>
    </w:p>
    <w:p w14:paraId="41E7FC3A" w14:textId="2FDECB00" w:rsidR="00BD605C" w:rsidRDefault="00BD605C" w:rsidP="00BD605C">
      <w:pPr>
        <w:contextualSpacing/>
        <w:jc w:val="both"/>
        <w:rPr>
          <w:rFonts w:ascii="Times New Roman" w:hAnsi="Times New Roman" w:cs="Times New Roman"/>
          <w:b/>
          <w:i/>
        </w:rPr>
      </w:pPr>
    </w:p>
    <w:p w14:paraId="7BC40E4A" w14:textId="7CBBF579" w:rsidR="00BD605C" w:rsidRPr="00485492" w:rsidRDefault="00BD605C" w:rsidP="00BD605C">
      <w:pPr>
        <w:contextualSpacing/>
        <w:jc w:val="both"/>
        <w:rPr>
          <w:rFonts w:ascii="Times New Roman" w:hAnsi="Times New Roman" w:cs="Times New Roman"/>
        </w:rPr>
      </w:pPr>
      <w:r>
        <w:rPr>
          <w:rFonts w:ascii="Times New Roman" w:hAnsi="Times New Roman" w:cs="Times New Roman"/>
          <w:b/>
          <w:i/>
        </w:rPr>
        <w:t xml:space="preserve">Witness plate </w:t>
      </w:r>
      <w:r>
        <w:rPr>
          <w:rFonts w:ascii="Times New Roman" w:hAnsi="Times New Roman" w:cs="Times New Roman"/>
        </w:rPr>
        <w:t>– provides a background measurement alongside sample measurement to document where, when and what contaminants are introduced during the mission.  Witness plates are generally comprised of more that one type of material, each having different adherence properties (such as sapphire and silicone wafers), and can include clean plates, organic check material, or stored materials.</w:t>
      </w:r>
    </w:p>
    <w:p w14:paraId="2B652931" w14:textId="51C5258E" w:rsidR="00BD605C" w:rsidRDefault="00BD605C" w:rsidP="00BD605C">
      <w:pPr>
        <w:contextualSpacing/>
        <w:jc w:val="both"/>
        <w:rPr>
          <w:rFonts w:ascii="Times New Roman" w:hAnsi="Times New Roman" w:cs="Times New Roman"/>
        </w:rPr>
      </w:pPr>
    </w:p>
    <w:p w14:paraId="62E9FD76" w14:textId="41A99FC9" w:rsidR="00BD605C" w:rsidRDefault="00BD605C" w:rsidP="00BD605C">
      <w:pPr>
        <w:contextualSpacing/>
        <w:jc w:val="both"/>
        <w:rPr>
          <w:rFonts w:ascii="Times New Roman" w:hAnsi="Times New Roman" w:cs="Times New Roman"/>
        </w:rPr>
      </w:pPr>
      <w:r>
        <w:rPr>
          <w:rFonts w:ascii="Times New Roman" w:hAnsi="Times New Roman" w:cs="Times New Roman"/>
          <w:b/>
          <w:i/>
        </w:rPr>
        <w:t>Pristine –</w:t>
      </w:r>
      <w:r w:rsidR="0059511D" w:rsidRPr="00EF104E">
        <w:rPr>
          <w:rFonts w:ascii="Times New Roman" w:hAnsi="Times New Roman"/>
          <w:b/>
          <w:i/>
        </w:rPr>
        <w:t xml:space="preserve"> </w:t>
      </w:r>
      <w:r>
        <w:rPr>
          <w:rFonts w:ascii="Times New Roman" w:hAnsi="Times New Roman" w:cs="Times New Roman"/>
        </w:rPr>
        <w:t>in the context of sample collection, pristine can be considered as the level to which background contamination can be removed to within the cost and technical limitations of the time.</w:t>
      </w:r>
    </w:p>
    <w:p w14:paraId="45AD8EB4" w14:textId="379DDFBD" w:rsidR="00BD605C" w:rsidRPr="007547DB" w:rsidRDefault="00BD605C" w:rsidP="00BD605C">
      <w:pPr>
        <w:contextualSpacing/>
        <w:jc w:val="both"/>
        <w:rPr>
          <w:rFonts w:ascii="Times New Roman" w:hAnsi="Times New Roman" w:cs="Times New Roman"/>
        </w:rPr>
      </w:pPr>
    </w:p>
    <w:p w14:paraId="2E486C61" w14:textId="023AF132" w:rsidR="00BD605C" w:rsidRPr="00A94400" w:rsidRDefault="00BD605C" w:rsidP="00BD605C">
      <w:pPr>
        <w:contextualSpacing/>
        <w:jc w:val="both"/>
        <w:rPr>
          <w:rFonts w:ascii="Times New Roman" w:hAnsi="Times New Roman" w:cs="Times New Roman"/>
        </w:rPr>
      </w:pPr>
      <w:r>
        <w:rPr>
          <w:rFonts w:ascii="Times New Roman" w:hAnsi="Times New Roman" w:cs="Times New Roman"/>
          <w:b/>
          <w:i/>
        </w:rPr>
        <w:t xml:space="preserve">Noise floor </w:t>
      </w:r>
      <w:r>
        <w:rPr>
          <w:rFonts w:ascii="Times New Roman" w:hAnsi="Times New Roman" w:cs="Times New Roman"/>
        </w:rPr>
        <w:t>– the lowest, reasonably achievable limit of contamination.</w:t>
      </w:r>
    </w:p>
    <w:p w14:paraId="2B7288AD" w14:textId="052EBD29" w:rsidR="00BD605C" w:rsidRPr="00663D7E" w:rsidRDefault="00BD605C" w:rsidP="00BD605C">
      <w:pPr>
        <w:contextualSpacing/>
        <w:jc w:val="both"/>
        <w:rPr>
          <w:rFonts w:ascii="Times New Roman" w:hAnsi="Times New Roman" w:cs="Times New Roman"/>
        </w:rPr>
      </w:pPr>
      <w:r>
        <w:rPr>
          <w:rFonts w:ascii="Times New Roman" w:hAnsi="Times New Roman" w:cs="Times New Roman"/>
        </w:rPr>
        <w:t xml:space="preserve">  </w:t>
      </w:r>
    </w:p>
    <w:p w14:paraId="63F21A9B" w14:textId="6D1B7CB9" w:rsidR="00BD605C" w:rsidRDefault="00BD605C" w:rsidP="00BD605C">
      <w:pPr>
        <w:contextualSpacing/>
        <w:jc w:val="both"/>
        <w:rPr>
          <w:rFonts w:ascii="Times New Roman" w:hAnsi="Times New Roman" w:cs="Times New Roman"/>
          <w:b/>
          <w:smallCaps/>
          <w:sz w:val="28"/>
        </w:rPr>
      </w:pPr>
      <w:r>
        <w:rPr>
          <w:rFonts w:ascii="Times New Roman" w:hAnsi="Times New Roman" w:cs="Times New Roman"/>
          <w:b/>
          <w:smallCaps/>
          <w:sz w:val="28"/>
        </w:rPr>
        <w:t>Analytical Terminology</w:t>
      </w:r>
    </w:p>
    <w:p w14:paraId="59F38A44" w14:textId="528CB333" w:rsidR="00BD605C" w:rsidRDefault="00BD605C" w:rsidP="00BD605C">
      <w:pPr>
        <w:contextualSpacing/>
        <w:jc w:val="both"/>
        <w:rPr>
          <w:rFonts w:ascii="Times New Roman" w:hAnsi="Times New Roman" w:cs="Times New Roman"/>
          <w:b/>
          <w:smallCaps/>
          <w:sz w:val="28"/>
        </w:rPr>
      </w:pPr>
    </w:p>
    <w:p w14:paraId="6F0C4A5C" w14:textId="6D41FD60" w:rsidR="00BD605C" w:rsidRDefault="00BD605C" w:rsidP="00BD605C">
      <w:pPr>
        <w:contextualSpacing/>
        <w:jc w:val="both"/>
        <w:rPr>
          <w:rFonts w:ascii="Times New Roman" w:hAnsi="Times New Roman" w:cs="Times New Roman"/>
        </w:rPr>
      </w:pPr>
      <w:r w:rsidRPr="00D73157">
        <w:rPr>
          <w:rFonts w:ascii="Times New Roman" w:hAnsi="Times New Roman" w:cs="Times New Roman"/>
          <w:b/>
          <w:i/>
        </w:rPr>
        <w:t>Analyte</w:t>
      </w:r>
      <w:r>
        <w:rPr>
          <w:rFonts w:ascii="Times New Roman" w:hAnsi="Times New Roman" w:cs="Times New Roman"/>
          <w:b/>
          <w:i/>
        </w:rPr>
        <w:t xml:space="preserve"> </w:t>
      </w:r>
      <w:r>
        <w:rPr>
          <w:rFonts w:ascii="Times New Roman" w:hAnsi="Times New Roman" w:cs="Times New Roman"/>
        </w:rPr>
        <w:t>- the element, isotope, compound, substance, etc. of interest in an analysis.</w:t>
      </w:r>
    </w:p>
    <w:p w14:paraId="458DAEB2" w14:textId="17A249C2" w:rsidR="00BD605C" w:rsidRDefault="00BD605C" w:rsidP="00BD605C">
      <w:pPr>
        <w:contextualSpacing/>
        <w:jc w:val="both"/>
        <w:rPr>
          <w:rFonts w:ascii="Times New Roman" w:hAnsi="Times New Roman" w:cs="Times New Roman"/>
          <w:b/>
          <w:smallCaps/>
          <w:sz w:val="28"/>
        </w:rPr>
      </w:pPr>
    </w:p>
    <w:p w14:paraId="6773C57E" w14:textId="57766297" w:rsidR="00BD605C" w:rsidRDefault="00BD605C" w:rsidP="00BD605C">
      <w:pPr>
        <w:contextualSpacing/>
        <w:jc w:val="both"/>
        <w:rPr>
          <w:rFonts w:ascii="Times New Roman" w:hAnsi="Times New Roman" w:cs="Times New Roman"/>
        </w:rPr>
      </w:pPr>
      <w:r>
        <w:rPr>
          <w:rFonts w:ascii="Times New Roman" w:hAnsi="Times New Roman" w:cs="Times New Roman"/>
          <w:b/>
          <w:i/>
        </w:rPr>
        <w:t xml:space="preserve">Sample matrix </w:t>
      </w:r>
      <w:r>
        <w:rPr>
          <w:rFonts w:ascii="Times New Roman" w:hAnsi="Times New Roman" w:cs="Times New Roman"/>
          <w:i/>
        </w:rPr>
        <w:t xml:space="preserve">– </w:t>
      </w:r>
      <w:r>
        <w:rPr>
          <w:rFonts w:ascii="Times New Roman" w:hAnsi="Times New Roman" w:cs="Times New Roman"/>
        </w:rPr>
        <w:t>the sample material that surrounds and contains the analytes of interest, e.g. sediment, rock, water, etc. The sample matrix affects the manner in which sample is prepared and introduced into a measurement technique (i.e. liquid vs solid-phase extraction), as well as potentially affecting the analytical measurement itself.</w:t>
      </w:r>
    </w:p>
    <w:p w14:paraId="5F6C6304" w14:textId="73B1106C" w:rsidR="00BD605C" w:rsidRDefault="00BD605C" w:rsidP="00BD605C">
      <w:pPr>
        <w:contextualSpacing/>
        <w:jc w:val="both"/>
        <w:rPr>
          <w:rFonts w:ascii="Times New Roman" w:hAnsi="Times New Roman" w:cs="Times New Roman"/>
        </w:rPr>
      </w:pPr>
    </w:p>
    <w:p w14:paraId="5C1F6E0A" w14:textId="66F327BF" w:rsidR="00BD605C" w:rsidRDefault="00BD605C" w:rsidP="00BD605C">
      <w:pPr>
        <w:contextualSpacing/>
        <w:jc w:val="both"/>
        <w:rPr>
          <w:rFonts w:ascii="Times New Roman" w:hAnsi="Times New Roman" w:cs="Times New Roman"/>
        </w:rPr>
      </w:pPr>
      <w:r>
        <w:rPr>
          <w:rFonts w:ascii="Times New Roman" w:hAnsi="Times New Roman" w:cs="Times New Roman"/>
          <w:b/>
          <w:i/>
        </w:rPr>
        <w:t xml:space="preserve">Detection limit </w:t>
      </w:r>
      <w:r>
        <w:rPr>
          <w:rFonts w:ascii="Times New Roman" w:hAnsi="Times New Roman" w:cs="Times New Roman"/>
        </w:rPr>
        <w:t>– is by convention defined as the quantity of a material yielding a detected signal at some specified level above the blank or noise in the measurement (signal/noise ratio). This may be regarded as the minimum level at which there is sufficient certainty in the measurement to state that the analyte is unambiguously detected; and as the maximum level to state that the analyte is not there. Different signal/noise ratios are adopted for different applications, but typically vary between 3 and 20.</w:t>
      </w:r>
    </w:p>
    <w:p w14:paraId="3CCD4A74" w14:textId="1948AA39" w:rsidR="00BD605C" w:rsidRDefault="00BD605C" w:rsidP="00BD605C">
      <w:pPr>
        <w:contextualSpacing/>
        <w:jc w:val="both"/>
        <w:rPr>
          <w:rFonts w:ascii="Times New Roman" w:hAnsi="Times New Roman" w:cs="Times New Roman"/>
        </w:rPr>
      </w:pPr>
    </w:p>
    <w:p w14:paraId="2AAE0F4C" w14:textId="308CD0F5" w:rsidR="00BD605C" w:rsidRDefault="00BD605C" w:rsidP="00BD605C">
      <w:pPr>
        <w:contextualSpacing/>
        <w:jc w:val="both"/>
        <w:rPr>
          <w:rFonts w:ascii="Times New Roman" w:hAnsi="Times New Roman" w:cs="Times New Roman"/>
        </w:rPr>
      </w:pPr>
      <w:r w:rsidRPr="000F43D1">
        <w:rPr>
          <w:rFonts w:ascii="Times New Roman" w:hAnsi="Times New Roman" w:cs="Times New Roman"/>
          <w:b/>
          <w:i/>
        </w:rPr>
        <w:t>Sensitivity –</w:t>
      </w:r>
      <w:r>
        <w:rPr>
          <w:rFonts w:ascii="Times New Roman" w:hAnsi="Times New Roman" w:cs="Times New Roman"/>
        </w:rPr>
        <w:t xml:space="preserve"> the amount of analyte required to provide a unit of measurable signal, i.e. picomoles/mV. This term is often confounded with detection limit.</w:t>
      </w:r>
    </w:p>
    <w:p w14:paraId="728D9133" w14:textId="25390592" w:rsidR="00BD605C" w:rsidRDefault="00BD605C" w:rsidP="00BD605C">
      <w:pPr>
        <w:contextualSpacing/>
        <w:jc w:val="both"/>
        <w:rPr>
          <w:rFonts w:ascii="Times New Roman" w:hAnsi="Times New Roman" w:cs="Times New Roman"/>
        </w:rPr>
      </w:pPr>
    </w:p>
    <w:p w14:paraId="3C085361" w14:textId="33799603" w:rsidR="00BD605C" w:rsidRDefault="00BD605C" w:rsidP="00BD605C">
      <w:pPr>
        <w:contextualSpacing/>
        <w:jc w:val="both"/>
        <w:rPr>
          <w:rFonts w:ascii="Times New Roman" w:hAnsi="Times New Roman" w:cs="Times New Roman"/>
        </w:rPr>
      </w:pPr>
      <w:r w:rsidRPr="000F43D1">
        <w:rPr>
          <w:rFonts w:ascii="Times New Roman" w:hAnsi="Times New Roman" w:cs="Times New Roman"/>
          <w:b/>
          <w:i/>
        </w:rPr>
        <w:t>Resolution</w:t>
      </w:r>
      <w:r>
        <w:rPr>
          <w:rFonts w:ascii="Times New Roman" w:hAnsi="Times New Roman" w:cs="Times New Roman"/>
        </w:rPr>
        <w:t xml:space="preserve"> – the ability to separate or distinguish adjacent signals or compounds. The term has various meanings in different analytical techniques, i.e. in chromatography refers to the ability to separate distinct molecular structures, whereas in spectroscopy refers to the ability to distinguish different wavelengths.</w:t>
      </w:r>
    </w:p>
    <w:p w14:paraId="267381D6" w14:textId="5A7CCCBA" w:rsidR="00BD605C" w:rsidRDefault="00BD605C" w:rsidP="00BD605C">
      <w:pPr>
        <w:contextualSpacing/>
        <w:jc w:val="both"/>
        <w:rPr>
          <w:rFonts w:ascii="Times New Roman" w:hAnsi="Times New Roman" w:cs="Times New Roman"/>
          <w:b/>
          <w:smallCaps/>
          <w:sz w:val="28"/>
        </w:rPr>
      </w:pPr>
    </w:p>
    <w:p w14:paraId="3848C12A" w14:textId="5AEA208D" w:rsidR="00BD605C" w:rsidRDefault="00BD605C" w:rsidP="00BD605C">
      <w:pPr>
        <w:contextualSpacing/>
        <w:jc w:val="both"/>
        <w:rPr>
          <w:rFonts w:ascii="Times New Roman" w:hAnsi="Times New Roman" w:cs="Times New Roman"/>
        </w:rPr>
      </w:pPr>
      <w:r>
        <w:rPr>
          <w:rFonts w:ascii="Times New Roman" w:hAnsi="Times New Roman" w:cs="Times New Roman"/>
          <w:b/>
          <w:i/>
        </w:rPr>
        <w:t xml:space="preserve">Quantitative analysis </w:t>
      </w:r>
      <w:r w:rsidR="00D56AFB">
        <w:rPr>
          <w:rFonts w:ascii="Times New Roman" w:hAnsi="Times New Roman" w:cs="Times New Roman"/>
        </w:rPr>
        <w:t>–</w:t>
      </w:r>
      <w:r>
        <w:rPr>
          <w:rFonts w:ascii="Times New Roman" w:hAnsi="Times New Roman" w:cs="Times New Roman"/>
        </w:rPr>
        <w:t xml:space="preserve"> </w:t>
      </w:r>
      <w:r w:rsidR="00D56AFB">
        <w:rPr>
          <w:rFonts w:ascii="Times New Roman" w:hAnsi="Times New Roman" w:cs="Times New Roman"/>
        </w:rPr>
        <w:t>a</w:t>
      </w:r>
      <w:r>
        <w:rPr>
          <w:rFonts w:ascii="Times New Roman" w:hAnsi="Times New Roman" w:cs="Times New Roman"/>
        </w:rPr>
        <w:t>n analysis carried out to measure the amount (or concentration) of analyte in a sample. This is typically achieved by comparing the instrument response from the sample to a calibration curve generated from authentic laboratory standards, although other approaches are possible. Note that the term does not imply that a measurement is free from error or uncertainty.</w:t>
      </w:r>
    </w:p>
    <w:p w14:paraId="5A273A9A" w14:textId="6EFCAD4E" w:rsidR="00BD605C" w:rsidRPr="00D73157" w:rsidRDefault="00BD605C" w:rsidP="00BD605C">
      <w:pPr>
        <w:contextualSpacing/>
        <w:jc w:val="both"/>
        <w:rPr>
          <w:rFonts w:ascii="Times New Roman" w:hAnsi="Times New Roman" w:cs="Times New Roman"/>
        </w:rPr>
      </w:pPr>
    </w:p>
    <w:p w14:paraId="2E0017B0" w14:textId="1D532408" w:rsidR="00BD605C" w:rsidRDefault="00BD605C" w:rsidP="00BD605C">
      <w:pPr>
        <w:contextualSpacing/>
        <w:jc w:val="both"/>
        <w:rPr>
          <w:rFonts w:ascii="Times New Roman" w:hAnsi="Times New Roman" w:cs="Times New Roman"/>
        </w:rPr>
      </w:pPr>
      <w:r>
        <w:rPr>
          <w:rFonts w:ascii="Times New Roman" w:hAnsi="Times New Roman" w:cs="Times New Roman"/>
          <w:b/>
          <w:i/>
        </w:rPr>
        <w:t xml:space="preserve">Qualitative analysis </w:t>
      </w:r>
      <w:r w:rsidR="00D56AFB">
        <w:rPr>
          <w:rFonts w:ascii="Times New Roman" w:hAnsi="Times New Roman" w:cs="Times New Roman"/>
        </w:rPr>
        <w:t>– a</w:t>
      </w:r>
      <w:r>
        <w:rPr>
          <w:rFonts w:ascii="Times New Roman" w:hAnsi="Times New Roman" w:cs="Times New Roman"/>
        </w:rPr>
        <w:t>n analysis carried out to determine the identity, structure, functionality, or other properties of the analyte. Because generating calibrating curves for quantitative analysis typically requires knowing what analytes are targeted, qualitative analysis typically precedes quantitative analysis in the study of unknown materials. Estimates of relative abundance from (typically uncalibrated) qualitative analysis are sometimes called ‘semi-quanitative</w:t>
      </w:r>
      <w:r w:rsidR="0066238B">
        <w:rPr>
          <w:rFonts w:ascii="Times New Roman" w:hAnsi="Times New Roman" w:cs="Times New Roman"/>
        </w:rPr>
        <w:t>,</w:t>
      </w:r>
      <w:r>
        <w:rPr>
          <w:rFonts w:ascii="Times New Roman" w:hAnsi="Times New Roman" w:cs="Times New Roman"/>
        </w:rPr>
        <w:t>’ although this term is ambiguous.</w:t>
      </w:r>
    </w:p>
    <w:p w14:paraId="54998A6F" w14:textId="422D31B2" w:rsidR="00BD605C" w:rsidRDefault="00BD605C" w:rsidP="00BD605C">
      <w:pPr>
        <w:contextualSpacing/>
        <w:jc w:val="both"/>
        <w:rPr>
          <w:rFonts w:ascii="Times New Roman" w:hAnsi="Times New Roman" w:cs="Times New Roman"/>
          <w:b/>
          <w:smallCaps/>
          <w:sz w:val="28"/>
        </w:rPr>
      </w:pPr>
    </w:p>
    <w:p w14:paraId="2160B9D0" w14:textId="38478AB1" w:rsidR="00BD605C" w:rsidRPr="00A44A57" w:rsidRDefault="00BD605C" w:rsidP="00BD605C">
      <w:pPr>
        <w:contextualSpacing/>
        <w:jc w:val="both"/>
        <w:rPr>
          <w:rFonts w:ascii="Times New Roman" w:hAnsi="Times New Roman" w:cs="Times New Roman"/>
          <w:b/>
          <w:smallCaps/>
          <w:sz w:val="28"/>
        </w:rPr>
      </w:pPr>
      <w:r>
        <w:rPr>
          <w:rFonts w:ascii="Times New Roman" w:hAnsi="Times New Roman" w:cs="Times New Roman"/>
          <w:b/>
          <w:smallCaps/>
          <w:sz w:val="28"/>
        </w:rPr>
        <w:t>Analytical</w:t>
      </w:r>
      <w:r w:rsidRPr="00A44A57">
        <w:rPr>
          <w:rFonts w:ascii="Times New Roman" w:hAnsi="Times New Roman" w:cs="Times New Roman"/>
          <w:b/>
          <w:smallCaps/>
          <w:sz w:val="28"/>
        </w:rPr>
        <w:t xml:space="preserve"> techniques</w:t>
      </w:r>
    </w:p>
    <w:p w14:paraId="16C53336" w14:textId="2BA073C1" w:rsidR="00BD605C" w:rsidRDefault="00BD605C" w:rsidP="00BD605C">
      <w:pPr>
        <w:contextualSpacing/>
        <w:jc w:val="both"/>
        <w:rPr>
          <w:rFonts w:ascii="Times New Roman" w:hAnsi="Times New Roman" w:cs="Times New Roman"/>
        </w:rPr>
      </w:pPr>
    </w:p>
    <w:p w14:paraId="264A5F82" w14:textId="1099833F" w:rsidR="00BD605C" w:rsidRDefault="00BD605C" w:rsidP="00BD605C">
      <w:pPr>
        <w:contextualSpacing/>
        <w:jc w:val="both"/>
        <w:rPr>
          <w:rFonts w:ascii="Times New Roman" w:hAnsi="Times New Roman" w:cs="Times New Roman"/>
        </w:rPr>
      </w:pPr>
      <w:r w:rsidRPr="00462482">
        <w:rPr>
          <w:rFonts w:ascii="Times New Roman" w:hAnsi="Times New Roman" w:cs="Times New Roman"/>
          <w:b/>
          <w:i/>
        </w:rPr>
        <w:t>Chromatography</w:t>
      </w:r>
      <w:r>
        <w:rPr>
          <w:rFonts w:ascii="Times New Roman" w:hAnsi="Times New Roman" w:cs="Times New Roman"/>
        </w:rPr>
        <w:t xml:space="preserve"> – a family of techniques, that relies on different rates of migration of analytes in a fluid phase travelling in a solid or liquid phase, for physically separating analytes in a mixture. The separation relies on differing physical and/or chemical properties of the analyte, such as vapor pressure, solubility, hydrophobicity, ionic strength, size, shape etc. Techniques for organic separations are often distinguished based on the mobile phase used for the separation, i.e. gas chromatography (analytes in a gas phase) vs liquid chromatography (analytes in a liquid phase). </w:t>
      </w:r>
    </w:p>
    <w:p w14:paraId="0E3EBD3F" w14:textId="6C4CB24B" w:rsidR="00BD605C" w:rsidRDefault="00BD605C" w:rsidP="00BD605C">
      <w:pPr>
        <w:contextualSpacing/>
        <w:jc w:val="both"/>
        <w:rPr>
          <w:rFonts w:ascii="Times New Roman" w:hAnsi="Times New Roman" w:cs="Times New Roman"/>
        </w:rPr>
      </w:pPr>
    </w:p>
    <w:p w14:paraId="17EEC426" w14:textId="3B2A7221" w:rsidR="00BD605C" w:rsidRPr="00A44F7D" w:rsidRDefault="00BD605C" w:rsidP="00BD605C">
      <w:pPr>
        <w:contextualSpacing/>
        <w:jc w:val="both"/>
        <w:rPr>
          <w:rFonts w:ascii="Times New Roman" w:hAnsi="Times New Roman" w:cs="Times New Roman"/>
        </w:rPr>
      </w:pPr>
      <w:r>
        <w:rPr>
          <w:rFonts w:ascii="Times New Roman" w:hAnsi="Times New Roman" w:cs="Times New Roman"/>
          <w:b/>
          <w:i/>
        </w:rPr>
        <w:t xml:space="preserve">Capillary electrophoresis </w:t>
      </w:r>
      <w:r>
        <w:rPr>
          <w:rFonts w:ascii="Times New Roman" w:hAnsi="Times New Roman" w:cs="Times New Roman"/>
          <w:i/>
        </w:rPr>
        <w:t xml:space="preserve">– </w:t>
      </w:r>
      <w:r>
        <w:rPr>
          <w:rFonts w:ascii="Times New Roman" w:hAnsi="Times New Roman" w:cs="Times New Roman"/>
        </w:rPr>
        <w:t xml:space="preserve">a family of analytical separation methods performed in a narrow bore (capillary) where the analytes are separated by migration through an electrolyte solution under the influence of high electric fields.  </w:t>
      </w:r>
    </w:p>
    <w:p w14:paraId="3DE7AA5D" w14:textId="66692527" w:rsidR="00BD605C" w:rsidRDefault="00BD605C" w:rsidP="00BD605C">
      <w:pPr>
        <w:contextualSpacing/>
        <w:jc w:val="both"/>
        <w:rPr>
          <w:rFonts w:ascii="Times New Roman" w:hAnsi="Times New Roman" w:cs="Times New Roman"/>
          <w:i/>
        </w:rPr>
      </w:pPr>
    </w:p>
    <w:p w14:paraId="7B7F9357" w14:textId="70D1BF58" w:rsidR="00BD605C" w:rsidRDefault="00BD605C" w:rsidP="00BD605C">
      <w:pPr>
        <w:contextualSpacing/>
        <w:jc w:val="both"/>
        <w:rPr>
          <w:rFonts w:ascii="Times New Roman" w:hAnsi="Times New Roman" w:cs="Times New Roman"/>
        </w:rPr>
      </w:pPr>
      <w:r w:rsidRPr="00462482">
        <w:rPr>
          <w:rFonts w:ascii="Times New Roman" w:hAnsi="Times New Roman" w:cs="Times New Roman"/>
          <w:b/>
          <w:i/>
        </w:rPr>
        <w:t>Magnetic resonance</w:t>
      </w:r>
      <w:r>
        <w:rPr>
          <w:rFonts w:ascii="Times New Roman" w:hAnsi="Times New Roman" w:cs="Times New Roman"/>
        </w:rPr>
        <w:t xml:space="preserve"> – </w:t>
      </w:r>
      <w:r w:rsidR="0066238B">
        <w:rPr>
          <w:rFonts w:ascii="Times New Roman" w:hAnsi="Times New Roman" w:cs="Times New Roman"/>
        </w:rPr>
        <w:t xml:space="preserve">a </w:t>
      </w:r>
      <w:r>
        <w:rPr>
          <w:rFonts w:ascii="Times New Roman" w:hAnsi="Times New Roman" w:cs="Times New Roman"/>
        </w:rPr>
        <w:t>family of techniques (generically “</w:t>
      </w:r>
      <w:r w:rsidRPr="00A44F7D">
        <w:rPr>
          <w:rFonts w:ascii="Times New Roman" w:hAnsi="Times New Roman" w:cs="Times New Roman"/>
          <w:b/>
        </w:rPr>
        <w:t>NMR</w:t>
      </w:r>
      <w:r>
        <w:rPr>
          <w:rFonts w:ascii="Times New Roman" w:hAnsi="Times New Roman" w:cs="Times New Roman"/>
        </w:rPr>
        <w:t>”) that detect the absorption and reemission of electromagnetic energy by atoms in a strong magnetic field, due to spin-flipping of nuclei. The technique is non-destructive, and is widely used for structural elucidation of unknown organic compounds.</w:t>
      </w:r>
    </w:p>
    <w:p w14:paraId="68445D79" w14:textId="39A688E8" w:rsidR="00BD605C" w:rsidRDefault="00BD605C" w:rsidP="00BD605C">
      <w:pPr>
        <w:contextualSpacing/>
        <w:jc w:val="both"/>
        <w:rPr>
          <w:rFonts w:ascii="Times New Roman" w:hAnsi="Times New Roman" w:cs="Times New Roman"/>
        </w:rPr>
      </w:pPr>
    </w:p>
    <w:p w14:paraId="21C2E850" w14:textId="1999F85D" w:rsidR="00BD605C" w:rsidRDefault="00BD605C" w:rsidP="00BD605C">
      <w:pPr>
        <w:contextualSpacing/>
        <w:jc w:val="both"/>
        <w:rPr>
          <w:rFonts w:ascii="Times New Roman" w:hAnsi="Times New Roman" w:cs="Times New Roman"/>
        </w:rPr>
      </w:pPr>
      <w:r>
        <w:rPr>
          <w:rFonts w:ascii="Times New Roman" w:hAnsi="Times New Roman" w:cs="Times New Roman"/>
          <w:b/>
          <w:i/>
        </w:rPr>
        <w:t xml:space="preserve">Mass spectrometry - </w:t>
      </w:r>
      <w:r w:rsidR="0066238B">
        <w:rPr>
          <w:rFonts w:ascii="Times New Roman" w:hAnsi="Times New Roman" w:cs="Times New Roman"/>
        </w:rPr>
        <w:t>a</w:t>
      </w:r>
      <w:r>
        <w:rPr>
          <w:rFonts w:ascii="Times New Roman" w:hAnsi="Times New Roman" w:cs="Times New Roman"/>
        </w:rPr>
        <w:t xml:space="preserve"> family of analytical techniques based upon the ionization of molecules, followed by manipulation, separation, and detection of those ions in magnetic and/or electrical fields. The technique typically yields the mass/charge ratio of each ion, which is useful in determining identity and structure. A variety of different ionization methods (e.g. electron-impact, chemical ionization, photoionization, electrospray, MALDI, secondary-ion impact, etc) and mass analyzer designs (sector-field, quadrupole, ion trap, time-of-flight, FT-ICR, etc) can be combined. Hyphenated techniques with chromatography (e.g., GC-MS and LC-MS) are very common. Techniques using multiple stages of ion manipulation (i.e., MS-MS or MS</w:t>
      </w:r>
      <w:r w:rsidRPr="00462482">
        <w:rPr>
          <w:rFonts w:ascii="Times New Roman" w:hAnsi="Times New Roman" w:cs="Times New Roman"/>
          <w:vertAlign w:val="superscript"/>
        </w:rPr>
        <w:t>n</w:t>
      </w:r>
      <w:r>
        <w:rPr>
          <w:rFonts w:ascii="Times New Roman" w:hAnsi="Times New Roman" w:cs="Times New Roman"/>
        </w:rPr>
        <w:t>) are sometimes used to increase specificity of analysis, or to help elucidate structure. Mass spectrometry is considered a ‘destructive’ analytical technique.</w:t>
      </w:r>
    </w:p>
    <w:p w14:paraId="4D571A7B" w14:textId="0B19E408" w:rsidR="00BD605C" w:rsidRDefault="00BD605C" w:rsidP="00BD605C">
      <w:pPr>
        <w:contextualSpacing/>
        <w:jc w:val="both"/>
        <w:rPr>
          <w:rFonts w:ascii="Times New Roman" w:hAnsi="Times New Roman" w:cs="Times New Roman"/>
        </w:rPr>
      </w:pPr>
    </w:p>
    <w:p w14:paraId="219FBD39" w14:textId="15A00497" w:rsidR="00BD605C" w:rsidRDefault="00BD605C" w:rsidP="00BD605C">
      <w:pPr>
        <w:contextualSpacing/>
        <w:jc w:val="both"/>
        <w:rPr>
          <w:rFonts w:ascii="Times New Roman" w:hAnsi="Times New Roman" w:cs="Times New Roman"/>
        </w:rPr>
      </w:pPr>
      <w:r>
        <w:rPr>
          <w:rFonts w:ascii="Times New Roman" w:hAnsi="Times New Roman" w:cs="Times New Roman"/>
          <w:b/>
          <w:i/>
        </w:rPr>
        <w:t>Optical spectroscopy</w:t>
      </w:r>
      <w:r>
        <w:rPr>
          <w:rFonts w:ascii="Times New Roman" w:hAnsi="Times New Roman" w:cs="Times New Roman"/>
        </w:rPr>
        <w:t xml:space="preserve"> – a family of analytical techniques that work by observing the interaction of photons (light) with the sample. Techniques can include measuring light reflection or scattering, absorption, fluorescence (absorption and re-emission at a longer wavelength), and Raman scattering (scattering with a minor energy loss arising from stimulation of a vibrational mode). Observations at different wavelengths target different properties of molecules, with x-ray wavelengths targeting atomic (elemental) composition, UV and visible light targeting molecular electronic transitions, and infrared wavelengths targeting molecular rotations and vibrations. Techniques can sometimes provide spatially resolved analysis, as in Raman microscopy. Optical techniques are typically non-destructive.</w:t>
      </w:r>
    </w:p>
    <w:p w14:paraId="082AF3B3" w14:textId="36DCD346" w:rsidR="00BD605C" w:rsidRDefault="00BD605C" w:rsidP="00BD605C">
      <w:pPr>
        <w:contextualSpacing/>
        <w:jc w:val="both"/>
        <w:rPr>
          <w:rFonts w:ascii="Times New Roman" w:hAnsi="Times New Roman" w:cs="Times New Roman"/>
        </w:rPr>
      </w:pPr>
    </w:p>
    <w:p w14:paraId="72D3D225" w14:textId="3F853A0A" w:rsidR="00BD605C" w:rsidRDefault="00BD605C" w:rsidP="00BD605C">
      <w:pPr>
        <w:contextualSpacing/>
        <w:jc w:val="both"/>
        <w:rPr>
          <w:rFonts w:ascii="Times New Roman" w:hAnsi="Times New Roman" w:cs="Times New Roman"/>
        </w:rPr>
      </w:pPr>
      <w:r>
        <w:rPr>
          <w:rFonts w:ascii="Times New Roman" w:hAnsi="Times New Roman" w:cs="Times New Roman"/>
          <w:b/>
          <w:i/>
        </w:rPr>
        <w:t>Mass spectroscopy</w:t>
      </w:r>
      <w:r w:rsidRPr="00266638">
        <w:rPr>
          <w:rFonts w:ascii="Times New Roman" w:hAnsi="Times New Roman"/>
        </w:rPr>
        <w:t xml:space="preserve"> </w:t>
      </w:r>
      <w:r w:rsidR="0066238B">
        <w:rPr>
          <w:rFonts w:ascii="Times New Roman" w:hAnsi="Times New Roman" w:cs="Times New Roman"/>
        </w:rPr>
        <w:t>– a</w:t>
      </w:r>
      <w:r>
        <w:rPr>
          <w:rFonts w:ascii="Times New Roman" w:hAnsi="Times New Roman" w:cs="Times New Roman"/>
        </w:rPr>
        <w:t xml:space="preserve"> mass/charge versus relative intensity plot used in chemical analysis.  Typically, mass spectra are formed using a mass spectrometer when an organic carbon compound is ionized, decomposes according the laws of chemistry. The fragments are separated according to their mass/charge, counted and viewed as a relative abundance plot.  Mass spectra, obtained under identical conditions can be a rapid, reliable and sensitive means of identifying unambiguously identifying organic carbon compounds.</w:t>
      </w:r>
    </w:p>
    <w:p w14:paraId="4331D784" w14:textId="6C263F18" w:rsidR="00BD605C" w:rsidRDefault="00BD605C" w:rsidP="00BD605C">
      <w:pPr>
        <w:contextualSpacing/>
        <w:jc w:val="both"/>
        <w:rPr>
          <w:rFonts w:ascii="Times New Roman" w:hAnsi="Times New Roman" w:cs="Times New Roman"/>
        </w:rPr>
      </w:pPr>
    </w:p>
    <w:p w14:paraId="6A25C961" w14:textId="06D5F5FA" w:rsidR="00BD605C" w:rsidRDefault="00BD605C" w:rsidP="00BD605C">
      <w:pPr>
        <w:contextualSpacing/>
        <w:jc w:val="both"/>
        <w:rPr>
          <w:rFonts w:ascii="Times New Roman" w:hAnsi="Times New Roman" w:cs="Times New Roman"/>
        </w:rPr>
      </w:pPr>
      <w:r w:rsidRPr="00462482">
        <w:rPr>
          <w:rFonts w:ascii="Times New Roman" w:hAnsi="Times New Roman" w:cs="Times New Roman"/>
          <w:b/>
          <w:i/>
        </w:rPr>
        <w:t>Total carbon/total organic carbon analysis</w:t>
      </w:r>
      <w:r>
        <w:rPr>
          <w:rFonts w:ascii="Times New Roman" w:hAnsi="Times New Roman" w:cs="Times New Roman"/>
        </w:rPr>
        <w:t xml:space="preserve"> – related techniques for the analysis of bulk materials that aim to determine total levels of (organic) carbon via combustion of analytes to CO</w:t>
      </w:r>
      <w:r w:rsidRPr="00462482">
        <w:rPr>
          <w:rFonts w:ascii="Times New Roman" w:hAnsi="Times New Roman" w:cs="Times New Roman"/>
          <w:vertAlign w:val="subscript"/>
        </w:rPr>
        <w:t>2</w:t>
      </w:r>
      <w:r>
        <w:rPr>
          <w:rFonts w:ascii="Times New Roman" w:hAnsi="Times New Roman" w:cs="Times New Roman"/>
        </w:rPr>
        <w:t>, with quantitation of the evolved CO</w:t>
      </w:r>
      <w:r w:rsidRPr="00462482">
        <w:rPr>
          <w:rFonts w:ascii="Times New Roman" w:hAnsi="Times New Roman" w:cs="Times New Roman"/>
          <w:vertAlign w:val="subscript"/>
        </w:rPr>
        <w:t>2</w:t>
      </w:r>
      <w:r>
        <w:rPr>
          <w:rFonts w:ascii="Times New Roman" w:hAnsi="Times New Roman" w:cs="Times New Roman"/>
        </w:rPr>
        <w:t>. Because the analysis is operationally defined (i.e., anything that yields CO</w:t>
      </w:r>
      <w:r w:rsidRPr="00462482">
        <w:rPr>
          <w:rFonts w:ascii="Times New Roman" w:hAnsi="Times New Roman" w:cs="Times New Roman"/>
          <w:vertAlign w:val="subscript"/>
        </w:rPr>
        <w:t>2</w:t>
      </w:r>
      <w:r>
        <w:rPr>
          <w:rFonts w:ascii="Times New Roman" w:hAnsi="Times New Roman" w:cs="Times New Roman"/>
        </w:rPr>
        <w:t xml:space="preserve"> at a given temperature), techniques that differ in temperature, time, PO</w:t>
      </w:r>
      <w:r w:rsidRPr="00462482">
        <w:rPr>
          <w:rFonts w:ascii="Times New Roman" w:hAnsi="Times New Roman" w:cs="Times New Roman"/>
          <w:vertAlign w:val="subscript"/>
        </w:rPr>
        <w:t>2</w:t>
      </w:r>
      <w:r>
        <w:rPr>
          <w:rFonts w:ascii="Times New Roman" w:hAnsi="Times New Roman" w:cs="Times New Roman"/>
        </w:rPr>
        <w:t xml:space="preserve">, etc can include or exclude different materials. For example, graphite </w:t>
      </w:r>
      <w:r w:rsidR="005A38BC">
        <w:rPr>
          <w:rFonts w:ascii="Times New Roman" w:hAnsi="Times New Roman" w:cs="Times New Roman"/>
        </w:rPr>
        <w:t>would</w:t>
      </w:r>
      <w:r>
        <w:rPr>
          <w:rFonts w:ascii="Times New Roman" w:hAnsi="Times New Roman" w:cs="Times New Roman"/>
        </w:rPr>
        <w:t xml:space="preserve"> be detected in a total carbon analysis at 1000°C but not at 500°C.</w:t>
      </w:r>
    </w:p>
    <w:p w14:paraId="46AB73B1" w14:textId="1250B84E" w:rsidR="00BD605C" w:rsidRPr="00D73157" w:rsidRDefault="00BD605C" w:rsidP="00BD605C">
      <w:pPr>
        <w:contextualSpacing/>
        <w:jc w:val="both"/>
        <w:rPr>
          <w:rFonts w:ascii="Times New Roman" w:hAnsi="Times New Roman" w:cs="Times New Roman"/>
        </w:rPr>
      </w:pPr>
    </w:p>
    <w:p w14:paraId="3A8224E5" w14:textId="528414E9" w:rsidR="00BD605C" w:rsidRDefault="00BD605C" w:rsidP="00BD605C">
      <w:pPr>
        <w:contextualSpacing/>
        <w:jc w:val="both"/>
        <w:rPr>
          <w:rFonts w:ascii="Times New Roman" w:hAnsi="Times New Roman" w:cs="Times New Roman"/>
        </w:rPr>
      </w:pPr>
      <w:r>
        <w:rPr>
          <w:rFonts w:ascii="Times New Roman" w:hAnsi="Times New Roman" w:cs="Times New Roman"/>
          <w:b/>
          <w:i/>
        </w:rPr>
        <w:t xml:space="preserve">Laser desorption - </w:t>
      </w:r>
      <w:r w:rsidRPr="00D73157">
        <w:rPr>
          <w:rFonts w:ascii="Times New Roman" w:hAnsi="Times New Roman" w:cs="Times New Roman"/>
        </w:rPr>
        <w:t>the process by which incident laser radiation results in the separation of a molecule from a surface or matrix, allowing sampling of molecules with fewer matrix effects. This process may result in ionization of the molecules.</w:t>
      </w:r>
    </w:p>
    <w:p w14:paraId="2DCE25A2" w14:textId="302319DE" w:rsidR="00BD605C" w:rsidRDefault="00BD605C" w:rsidP="00BD605C">
      <w:pPr>
        <w:contextualSpacing/>
        <w:jc w:val="both"/>
        <w:rPr>
          <w:rFonts w:ascii="Times New Roman" w:hAnsi="Times New Roman" w:cs="Times New Roman"/>
        </w:rPr>
      </w:pPr>
    </w:p>
    <w:p w14:paraId="5886736B" w14:textId="7905D7B8" w:rsidR="00BD605C" w:rsidRPr="00D73157" w:rsidRDefault="00BD605C" w:rsidP="00BD605C">
      <w:pPr>
        <w:contextualSpacing/>
        <w:jc w:val="both"/>
        <w:rPr>
          <w:rFonts w:ascii="Times New Roman" w:hAnsi="Times New Roman" w:cs="Times New Roman"/>
        </w:rPr>
      </w:pPr>
      <w:r w:rsidRPr="00462482">
        <w:rPr>
          <w:rFonts w:ascii="Times New Roman" w:hAnsi="Times New Roman" w:cs="Times New Roman"/>
          <w:b/>
          <w:i/>
        </w:rPr>
        <w:t>Secondary ionization mass spectrometry (SIMS)</w:t>
      </w:r>
      <w:r>
        <w:rPr>
          <w:rFonts w:ascii="Times New Roman" w:hAnsi="Times New Roman" w:cs="Times New Roman"/>
        </w:rPr>
        <w:t xml:space="preserve"> – a family of techniques in which samples are sputtered and ionized by the impact of a beam of primary ions, typically followed by mass spectrometric analysis. They are particularly useful in providing spatially-resolved mass spectrometric analysis (but see also laser desorption). High-energy primary ion beams (typically Cs</w:t>
      </w:r>
      <w:r w:rsidRPr="00E526EB">
        <w:rPr>
          <w:rFonts w:ascii="Times New Roman" w:hAnsi="Times New Roman" w:cs="Times New Roman"/>
          <w:vertAlign w:val="superscript"/>
        </w:rPr>
        <w:t>+</w:t>
      </w:r>
      <w:r>
        <w:rPr>
          <w:rFonts w:ascii="Times New Roman" w:hAnsi="Times New Roman" w:cs="Times New Roman"/>
        </w:rPr>
        <w:t xml:space="preserve"> or O</w:t>
      </w:r>
      <w:r w:rsidRPr="00E526EB">
        <w:rPr>
          <w:rFonts w:ascii="Times New Roman" w:hAnsi="Times New Roman" w:cs="Times New Roman"/>
          <w:vertAlign w:val="superscript"/>
        </w:rPr>
        <w:t>-</w:t>
      </w:r>
      <w:r>
        <w:rPr>
          <w:rFonts w:ascii="Times New Roman" w:hAnsi="Times New Roman" w:cs="Times New Roman"/>
        </w:rPr>
        <w:t>) typically achieve more aggressive sample sputtering (can be used to ablate surface layers) and yield monoatomic ions suitable for elemental and/or isotopic analysis</w:t>
      </w:r>
      <w:r w:rsidR="00266638">
        <w:rPr>
          <w:rFonts w:ascii="Times New Roman" w:hAnsi="Times New Roman" w:cs="Times New Roman"/>
        </w:rPr>
        <w:t xml:space="preserve">, whereas low-energy ion beams </w:t>
      </w:r>
      <w:r>
        <w:rPr>
          <w:rFonts w:ascii="Times New Roman" w:hAnsi="Times New Roman" w:cs="Times New Roman"/>
        </w:rPr>
        <w:t>typically sample only surface layers and yield molecular ions suitable for identification and structural analysis. The former technique is commonly known simply as SIMS (or NanoSIMS, depending on the spatial resolution of the primary ion beam), whereas the latter is often known as TOF-SIMS (although the combination of TOF mass spectrometry with low-energy primary ion beam is not required, it is commonly employed). Note that the acronym SIMS is also commonly used for “selection ion mass spectrometry” which is a different technique.</w:t>
      </w:r>
    </w:p>
    <w:p w14:paraId="3906B939" w14:textId="19D927C2" w:rsidR="00BD605C" w:rsidRPr="00D73157" w:rsidRDefault="00BD605C" w:rsidP="00BD605C">
      <w:pPr>
        <w:contextualSpacing/>
        <w:jc w:val="both"/>
        <w:rPr>
          <w:rFonts w:ascii="Times New Roman" w:hAnsi="Times New Roman" w:cs="Times New Roman"/>
        </w:rPr>
      </w:pPr>
    </w:p>
    <w:p w14:paraId="51FC8205" w14:textId="101D82C0" w:rsidR="00BD605C" w:rsidRDefault="00BD605C" w:rsidP="00BD605C">
      <w:pPr>
        <w:contextualSpacing/>
        <w:jc w:val="both"/>
        <w:rPr>
          <w:rFonts w:ascii="Times New Roman" w:hAnsi="Times New Roman" w:cs="Times New Roman"/>
        </w:rPr>
      </w:pPr>
      <w:r>
        <w:rPr>
          <w:rFonts w:ascii="Times New Roman" w:hAnsi="Times New Roman" w:cs="Times New Roman"/>
          <w:b/>
          <w:i/>
        </w:rPr>
        <w:t xml:space="preserve">Isotope-ratio mass spectrometry (IRMS) </w:t>
      </w:r>
      <w:r>
        <w:rPr>
          <w:rFonts w:ascii="Times New Roman" w:hAnsi="Times New Roman" w:cs="Times New Roman"/>
        </w:rPr>
        <w:t xml:space="preserve">– </w:t>
      </w:r>
      <w:r w:rsidR="00D56AFB">
        <w:rPr>
          <w:rFonts w:ascii="Times New Roman" w:hAnsi="Times New Roman" w:cs="Times New Roman"/>
        </w:rPr>
        <w:t>a</w:t>
      </w:r>
      <w:r>
        <w:rPr>
          <w:rFonts w:ascii="Times New Roman" w:hAnsi="Times New Roman" w:cs="Times New Roman"/>
        </w:rPr>
        <w:t xml:space="preserve"> subcategory of mass spectrometry in which the specific intent is to provide highly precise measurements of isotopic abundance, usually at the expense of losing structural information because analytes must be converted to a common molecular form (i.e., H</w:t>
      </w:r>
      <w:r w:rsidRPr="00E526EB">
        <w:rPr>
          <w:rFonts w:ascii="Times New Roman" w:hAnsi="Times New Roman" w:cs="Times New Roman"/>
          <w:vertAlign w:val="subscript"/>
        </w:rPr>
        <w:t>2</w:t>
      </w:r>
      <w:r>
        <w:rPr>
          <w:rFonts w:ascii="Times New Roman" w:hAnsi="Times New Roman" w:cs="Times New Roman"/>
        </w:rPr>
        <w:t>, CO</w:t>
      </w:r>
      <w:r w:rsidRPr="00E526EB">
        <w:rPr>
          <w:rFonts w:ascii="Times New Roman" w:hAnsi="Times New Roman" w:cs="Times New Roman"/>
          <w:vertAlign w:val="subscript"/>
        </w:rPr>
        <w:t>2</w:t>
      </w:r>
      <w:r>
        <w:rPr>
          <w:rFonts w:ascii="Times New Roman" w:hAnsi="Times New Roman" w:cs="Times New Roman"/>
        </w:rPr>
        <w:t>, N</w:t>
      </w:r>
      <w:r w:rsidRPr="00E526EB">
        <w:rPr>
          <w:rFonts w:ascii="Times New Roman" w:hAnsi="Times New Roman" w:cs="Times New Roman"/>
          <w:vertAlign w:val="subscript"/>
        </w:rPr>
        <w:t>2</w:t>
      </w:r>
      <w:r>
        <w:rPr>
          <w:rFonts w:ascii="Times New Roman" w:hAnsi="Times New Roman" w:cs="Times New Roman"/>
        </w:rPr>
        <w:t>, SO</w:t>
      </w:r>
      <w:r w:rsidRPr="00E526EB">
        <w:rPr>
          <w:rFonts w:ascii="Times New Roman" w:hAnsi="Times New Roman" w:cs="Times New Roman"/>
          <w:vertAlign w:val="subscript"/>
        </w:rPr>
        <w:t>2</w:t>
      </w:r>
      <w:r>
        <w:rPr>
          <w:rFonts w:ascii="Times New Roman" w:hAnsi="Times New Roman" w:cs="Times New Roman"/>
        </w:rPr>
        <w:t xml:space="preserve">, etc). For organic molecules, such techniques generally employ electron-impact ionization with sector-field spectrometers and multiple parallel detectors. The technique is commonly distinguished from SIMS, even though both provide similar types of information. </w:t>
      </w:r>
    </w:p>
    <w:p w14:paraId="5F14CA23" w14:textId="66CE0900" w:rsidR="00BD605C" w:rsidRDefault="00BD605C" w:rsidP="00BD605C">
      <w:pPr>
        <w:contextualSpacing/>
        <w:jc w:val="both"/>
        <w:rPr>
          <w:rFonts w:ascii="Times New Roman" w:hAnsi="Times New Roman" w:cs="Times New Roman"/>
        </w:rPr>
      </w:pPr>
    </w:p>
    <w:p w14:paraId="3B9B9621" w14:textId="606420B5" w:rsidR="00BD605C" w:rsidRDefault="00BD605C" w:rsidP="00BD605C">
      <w:pPr>
        <w:contextualSpacing/>
        <w:jc w:val="both"/>
        <w:rPr>
          <w:rFonts w:ascii="Times New Roman" w:hAnsi="Times New Roman" w:cs="Times New Roman"/>
        </w:rPr>
      </w:pPr>
      <w:r w:rsidRPr="00462482">
        <w:rPr>
          <w:rFonts w:ascii="Times New Roman" w:hAnsi="Times New Roman" w:cs="Times New Roman"/>
          <w:b/>
          <w:i/>
        </w:rPr>
        <w:t>Isotope-ratio optical spectroscopy (IROS)</w:t>
      </w:r>
      <w:r>
        <w:rPr>
          <w:rFonts w:ascii="Times New Roman" w:hAnsi="Times New Roman" w:cs="Times New Roman"/>
        </w:rPr>
        <w:t xml:space="preserve"> – a subcategory of optical spectroscopy in which the specific intent is to provide highly precise mesurements of isotope abundance. Specific techniques typically employ either very-long pathlength absorption cells (integrated cavity-output spectroscopy, ICOS) or cavity-ringdown spectroscopy (CRDS), and both require that analytes be converted to a common molecular form (i.e., H</w:t>
      </w:r>
      <w:r w:rsidRPr="00E526EB">
        <w:rPr>
          <w:rFonts w:ascii="Times New Roman" w:hAnsi="Times New Roman" w:cs="Times New Roman"/>
          <w:vertAlign w:val="subscript"/>
        </w:rPr>
        <w:t>2</w:t>
      </w:r>
      <w:r>
        <w:rPr>
          <w:rFonts w:ascii="Times New Roman" w:hAnsi="Times New Roman" w:cs="Times New Roman"/>
        </w:rPr>
        <w:t>O, CO</w:t>
      </w:r>
      <w:r w:rsidRPr="00E526EB">
        <w:rPr>
          <w:rFonts w:ascii="Times New Roman" w:hAnsi="Times New Roman" w:cs="Times New Roman"/>
          <w:vertAlign w:val="subscript"/>
        </w:rPr>
        <w:t>2</w:t>
      </w:r>
      <w:r>
        <w:rPr>
          <w:rFonts w:ascii="Times New Roman" w:hAnsi="Times New Roman" w:cs="Times New Roman"/>
        </w:rPr>
        <w:t>, N</w:t>
      </w:r>
      <w:r w:rsidRPr="00E526EB">
        <w:rPr>
          <w:rFonts w:ascii="Times New Roman" w:hAnsi="Times New Roman" w:cs="Times New Roman"/>
          <w:vertAlign w:val="subscript"/>
        </w:rPr>
        <w:t>2</w:t>
      </w:r>
      <w:r>
        <w:rPr>
          <w:rFonts w:ascii="Times New Roman" w:hAnsi="Times New Roman" w:cs="Times New Roman"/>
        </w:rPr>
        <w:t>, etc). Although the optical detection is nondestructive, conversion to common analyte form is destructive.</w:t>
      </w:r>
    </w:p>
    <w:p w14:paraId="5ADB3BAA" w14:textId="7C47BB02" w:rsidR="00BD605C" w:rsidRDefault="00BD605C" w:rsidP="00BD605C">
      <w:pPr>
        <w:contextualSpacing/>
        <w:jc w:val="both"/>
        <w:rPr>
          <w:rFonts w:ascii="Times New Roman" w:hAnsi="Times New Roman" w:cs="Times New Roman"/>
        </w:rPr>
      </w:pPr>
    </w:p>
    <w:p w14:paraId="278CD422" w14:textId="30CC125D" w:rsidR="00BD605C" w:rsidRPr="00F64830" w:rsidRDefault="00BD605C" w:rsidP="00BD605C">
      <w:pPr>
        <w:contextualSpacing/>
        <w:jc w:val="both"/>
        <w:rPr>
          <w:rFonts w:ascii="Times New Roman" w:hAnsi="Times New Roman" w:cs="Times New Roman"/>
        </w:rPr>
      </w:pPr>
      <w:r>
        <w:rPr>
          <w:rFonts w:ascii="Times New Roman" w:hAnsi="Times New Roman" w:cs="Times New Roman"/>
          <w:b/>
          <w:i/>
        </w:rPr>
        <w:t xml:space="preserve">X-ray Photoelectron Spectroscopy (XPS) </w:t>
      </w:r>
      <w:r>
        <w:rPr>
          <w:rFonts w:ascii="Times New Roman" w:hAnsi="Times New Roman" w:cs="Times New Roman"/>
        </w:rPr>
        <w:t>– a technique where a surface is irradiated with soft x-rays, leading to ionization of the surface atoms.  The subsequent release of emitted photoelectrons allows a spectrum to be obtained of the distribution and kinetic energy of the surface atoms to be determine, the intensity of specific peaks allows a quantitative analysis of each analyzed atom.</w:t>
      </w:r>
    </w:p>
    <w:p w14:paraId="60B2DAFD" w14:textId="1FE95700" w:rsidR="00BD605C" w:rsidRPr="00D73157" w:rsidRDefault="00BD605C" w:rsidP="00BD605C">
      <w:pPr>
        <w:contextualSpacing/>
        <w:jc w:val="both"/>
        <w:rPr>
          <w:rFonts w:ascii="Times New Roman" w:hAnsi="Times New Roman" w:cs="Times New Roman"/>
        </w:rPr>
      </w:pPr>
    </w:p>
    <w:p w14:paraId="4888166B" w14:textId="0D84F295" w:rsidR="00BD605C" w:rsidRPr="00A44A57" w:rsidRDefault="00BD605C" w:rsidP="00BD605C">
      <w:pPr>
        <w:contextualSpacing/>
        <w:jc w:val="both"/>
        <w:rPr>
          <w:rFonts w:ascii="Times New Roman" w:hAnsi="Times New Roman" w:cs="Times New Roman"/>
          <w:b/>
          <w:smallCaps/>
          <w:sz w:val="28"/>
        </w:rPr>
      </w:pPr>
      <w:r>
        <w:rPr>
          <w:rFonts w:ascii="Times New Roman" w:hAnsi="Times New Roman" w:cs="Times New Roman"/>
          <w:b/>
          <w:smallCaps/>
          <w:sz w:val="28"/>
        </w:rPr>
        <w:t>Processing</w:t>
      </w:r>
      <w:r w:rsidRPr="00A44A57">
        <w:rPr>
          <w:rFonts w:ascii="Times New Roman" w:hAnsi="Times New Roman" w:cs="Times New Roman"/>
          <w:b/>
          <w:smallCaps/>
          <w:sz w:val="28"/>
        </w:rPr>
        <w:t xml:space="preserve"> techniques</w:t>
      </w:r>
    </w:p>
    <w:p w14:paraId="27D0E00A" w14:textId="405AF6DA" w:rsidR="00BD605C" w:rsidRDefault="00BD605C" w:rsidP="00BD605C">
      <w:pPr>
        <w:contextualSpacing/>
        <w:jc w:val="both"/>
        <w:rPr>
          <w:rFonts w:ascii="Times New Roman" w:hAnsi="Times New Roman" w:cs="Times New Roman"/>
          <w:b/>
          <w:i/>
        </w:rPr>
      </w:pPr>
    </w:p>
    <w:p w14:paraId="132F98F5" w14:textId="572DAE5B" w:rsidR="00BD605C" w:rsidRDefault="00BD605C" w:rsidP="00BD605C">
      <w:pPr>
        <w:contextualSpacing/>
        <w:jc w:val="both"/>
        <w:rPr>
          <w:rFonts w:ascii="Times New Roman" w:hAnsi="Times New Roman" w:cs="Times New Roman"/>
        </w:rPr>
      </w:pPr>
      <w:r w:rsidRPr="00E526EB">
        <w:rPr>
          <w:rFonts w:ascii="Times New Roman" w:hAnsi="Times New Roman" w:cs="Times New Roman"/>
          <w:b/>
          <w:i/>
        </w:rPr>
        <w:t>Combustion</w:t>
      </w:r>
      <w:r>
        <w:rPr>
          <w:rFonts w:ascii="Times New Roman" w:hAnsi="Times New Roman" w:cs="Times New Roman"/>
        </w:rPr>
        <w:t xml:space="preserve"> – </w:t>
      </w:r>
      <w:r w:rsidR="008408DC">
        <w:rPr>
          <w:rFonts w:ascii="Times New Roman" w:hAnsi="Times New Roman" w:cs="Times New Roman"/>
        </w:rPr>
        <w:t>heating</w:t>
      </w:r>
      <w:r>
        <w:rPr>
          <w:rFonts w:ascii="Times New Roman" w:hAnsi="Times New Roman" w:cs="Times New Roman"/>
        </w:rPr>
        <w:t xml:space="preserve"> a material in the presence of molecular oxygen, or a source of oxygen, to generate carbon dioxide.</w:t>
      </w:r>
    </w:p>
    <w:p w14:paraId="240BA0C2" w14:textId="1AA6AF05" w:rsidR="00BD605C" w:rsidRDefault="00BD605C" w:rsidP="00BD605C">
      <w:pPr>
        <w:contextualSpacing/>
        <w:jc w:val="both"/>
        <w:rPr>
          <w:rFonts w:ascii="Times New Roman" w:hAnsi="Times New Roman" w:cs="Times New Roman"/>
        </w:rPr>
      </w:pPr>
    </w:p>
    <w:p w14:paraId="6D22FD54" w14:textId="5884AE8D" w:rsidR="00BD605C" w:rsidRDefault="00BD605C" w:rsidP="00BD605C">
      <w:pPr>
        <w:contextualSpacing/>
        <w:jc w:val="both"/>
        <w:rPr>
          <w:rFonts w:ascii="Times New Roman" w:hAnsi="Times New Roman" w:cs="Times New Roman"/>
        </w:rPr>
      </w:pPr>
      <w:r>
        <w:rPr>
          <w:rFonts w:ascii="Times New Roman" w:hAnsi="Times New Roman" w:cs="Times New Roman"/>
          <w:b/>
          <w:i/>
        </w:rPr>
        <w:t xml:space="preserve">Destructive sampling </w:t>
      </w:r>
      <w:r w:rsidR="008408DC">
        <w:rPr>
          <w:rFonts w:ascii="Times New Roman" w:hAnsi="Times New Roman" w:cs="Times New Roman"/>
        </w:rPr>
        <w:t>–</w:t>
      </w:r>
      <w:r>
        <w:rPr>
          <w:rFonts w:ascii="Times New Roman" w:hAnsi="Times New Roman" w:cs="Times New Roman"/>
          <w:b/>
          <w:i/>
        </w:rPr>
        <w:t xml:space="preserve"> </w:t>
      </w:r>
      <w:r w:rsidR="008408DC">
        <w:rPr>
          <w:rFonts w:ascii="Times New Roman" w:hAnsi="Times New Roman" w:cs="Times New Roman"/>
        </w:rPr>
        <w:t>sampling</w:t>
      </w:r>
      <w:r>
        <w:rPr>
          <w:rFonts w:ascii="Times New Roman" w:hAnsi="Times New Roman" w:cs="Times New Roman"/>
        </w:rPr>
        <w:t xml:space="preserve"> or measurement processes</w:t>
      </w:r>
      <w:r w:rsidR="008408DC">
        <w:rPr>
          <w:rFonts w:ascii="Times New Roman" w:hAnsi="Times New Roman" w:cs="Times New Roman"/>
        </w:rPr>
        <w:t>,</w:t>
      </w:r>
      <w:r>
        <w:rPr>
          <w:rFonts w:ascii="Times New Roman" w:hAnsi="Times New Roman" w:cs="Times New Roman"/>
        </w:rPr>
        <w:t xml:space="preserve"> which result in the destruction of the sample.</w:t>
      </w:r>
    </w:p>
    <w:p w14:paraId="725D6AF6" w14:textId="4B1BF8F0" w:rsidR="00BD605C" w:rsidRDefault="00BD605C" w:rsidP="00BD605C">
      <w:pPr>
        <w:contextualSpacing/>
        <w:jc w:val="both"/>
        <w:rPr>
          <w:rFonts w:ascii="Times New Roman" w:hAnsi="Times New Roman" w:cs="Times New Roman"/>
          <w:b/>
          <w:i/>
        </w:rPr>
      </w:pPr>
    </w:p>
    <w:p w14:paraId="04DD4B7E" w14:textId="75294810" w:rsidR="00BD605C" w:rsidRDefault="00BD605C" w:rsidP="00BD605C">
      <w:pPr>
        <w:contextualSpacing/>
        <w:jc w:val="both"/>
        <w:rPr>
          <w:rFonts w:ascii="Times New Roman" w:hAnsi="Times New Roman" w:cs="Times New Roman"/>
        </w:rPr>
      </w:pPr>
      <w:r w:rsidRPr="00E526EB">
        <w:rPr>
          <w:rFonts w:ascii="Times New Roman" w:hAnsi="Times New Roman" w:cs="Times New Roman"/>
          <w:b/>
          <w:i/>
        </w:rPr>
        <w:t>Solvent Extraction</w:t>
      </w:r>
      <w:r>
        <w:rPr>
          <w:rFonts w:ascii="Times New Roman" w:hAnsi="Times New Roman" w:cs="Times New Roman"/>
        </w:rPr>
        <w:t xml:space="preserve"> – </w:t>
      </w:r>
      <w:r w:rsidR="008408DC">
        <w:rPr>
          <w:rFonts w:ascii="Times New Roman" w:hAnsi="Times New Roman" w:cs="Times New Roman"/>
        </w:rPr>
        <w:t>use</w:t>
      </w:r>
      <w:r>
        <w:rPr>
          <w:rFonts w:ascii="Times New Roman" w:hAnsi="Times New Roman" w:cs="Times New Roman"/>
        </w:rPr>
        <w:t xml:space="preserve"> of a liquid phase to selectively dissolve (solubilize) and separate particular compound classes from a complex matrix.  Solvents of different polarities can be used to differentially extract different compound classes.</w:t>
      </w:r>
    </w:p>
    <w:p w14:paraId="38A5D872" w14:textId="3352205F" w:rsidR="00BD605C" w:rsidRDefault="00BD605C" w:rsidP="00BD605C">
      <w:pPr>
        <w:contextualSpacing/>
        <w:jc w:val="both"/>
        <w:rPr>
          <w:rFonts w:ascii="Times New Roman" w:hAnsi="Times New Roman" w:cs="Times New Roman"/>
        </w:rPr>
      </w:pPr>
    </w:p>
    <w:p w14:paraId="4D6D65AE" w14:textId="4BBE7CC8" w:rsidR="00BD605C" w:rsidRDefault="00BD605C" w:rsidP="00BD605C">
      <w:pPr>
        <w:contextualSpacing/>
        <w:jc w:val="both"/>
        <w:rPr>
          <w:rFonts w:ascii="Times New Roman" w:hAnsi="Times New Roman" w:cs="Times New Roman"/>
        </w:rPr>
      </w:pPr>
      <w:r w:rsidRPr="00E526EB">
        <w:rPr>
          <w:rFonts w:ascii="Times New Roman" w:hAnsi="Times New Roman" w:cs="Times New Roman"/>
          <w:b/>
          <w:i/>
        </w:rPr>
        <w:t>Pyrolysis</w:t>
      </w:r>
      <w:r w:rsidRPr="007906A8">
        <w:rPr>
          <w:rFonts w:ascii="Times New Roman" w:hAnsi="Times New Roman" w:cs="Times New Roman"/>
          <w:b/>
        </w:rPr>
        <w:t xml:space="preserve"> </w:t>
      </w:r>
      <w:r>
        <w:rPr>
          <w:rFonts w:ascii="Times New Roman" w:hAnsi="Times New Roman" w:cs="Times New Roman"/>
        </w:rPr>
        <w:t xml:space="preserve">– </w:t>
      </w:r>
      <w:r w:rsidR="008408DC">
        <w:rPr>
          <w:rFonts w:ascii="Times New Roman" w:hAnsi="Times New Roman" w:cs="Times New Roman"/>
        </w:rPr>
        <w:t>heating</w:t>
      </w:r>
      <w:r>
        <w:rPr>
          <w:rFonts w:ascii="Times New Roman" w:hAnsi="Times New Roman" w:cs="Times New Roman"/>
        </w:rPr>
        <w:t xml:space="preserve"> a material in the absence of oxygen to induce thermal decomposition.  Typically, this approach relies on a defined temperature regime.  Pyrolysis at temperatures up to ~ 600°C is used to convert a solid macromolecular material to smaller, volatile products that were amenable to separation by gas chromatography and identification by mass spectrometric analysis. The composition of these pyrolysis products is used to infer the nature of the macromolecular precursor. Pyrolysis at temperatures exceeding 1000°C typically converts the precursor to its elements (e.g. C, H</w:t>
      </w:r>
      <w:r w:rsidRPr="007D2C3A">
        <w:rPr>
          <w:rFonts w:ascii="Times New Roman" w:hAnsi="Times New Roman" w:cs="Times New Roman"/>
          <w:vertAlign w:val="subscript"/>
        </w:rPr>
        <w:t>2</w:t>
      </w:r>
      <w:r>
        <w:rPr>
          <w:rFonts w:ascii="Times New Roman" w:hAnsi="Times New Roman" w:cs="Times New Roman"/>
        </w:rPr>
        <w:t>) or small molecules such as CO.</w:t>
      </w:r>
    </w:p>
    <w:p w14:paraId="78E29CFF" w14:textId="32976A31" w:rsidR="00BD605C" w:rsidRDefault="00BD605C" w:rsidP="00BD605C">
      <w:pPr>
        <w:contextualSpacing/>
        <w:jc w:val="both"/>
        <w:rPr>
          <w:rFonts w:ascii="Times New Roman" w:hAnsi="Times New Roman" w:cs="Times New Roman"/>
        </w:rPr>
      </w:pPr>
    </w:p>
    <w:p w14:paraId="1B8E9363" w14:textId="65C5DEF1" w:rsidR="00BD605C" w:rsidRPr="00BD605C" w:rsidRDefault="00BD605C" w:rsidP="00BD605C">
      <w:pPr>
        <w:contextualSpacing/>
        <w:jc w:val="both"/>
        <w:rPr>
          <w:rFonts w:ascii="Times New Roman" w:hAnsi="Times New Roman" w:cs="Times New Roman"/>
        </w:rPr>
      </w:pPr>
      <w:r>
        <w:rPr>
          <w:rFonts w:ascii="Times New Roman" w:hAnsi="Times New Roman" w:cs="Times New Roman"/>
          <w:b/>
          <w:i/>
        </w:rPr>
        <w:t>Thin section</w:t>
      </w:r>
      <w:r w:rsidR="008408DC">
        <w:rPr>
          <w:rFonts w:ascii="Times New Roman" w:hAnsi="Times New Roman" w:cs="Times New Roman"/>
          <w:b/>
          <w:i/>
        </w:rPr>
        <w:t xml:space="preserve"> </w:t>
      </w:r>
      <w:r w:rsidR="008408DC">
        <w:rPr>
          <w:rFonts w:ascii="Times New Roman" w:hAnsi="Times New Roman" w:cs="Times New Roman"/>
        </w:rPr>
        <w:t xml:space="preserve">– </w:t>
      </w:r>
      <w:r>
        <w:rPr>
          <w:rFonts w:ascii="Times New Roman" w:hAnsi="Times New Roman" w:cs="Times New Roman"/>
        </w:rPr>
        <w:t>a thin slice of sample prepared either for the evaluation of internal composition or to allow access to a technique requiring a thinner cross section of material.</w:t>
      </w:r>
    </w:p>
    <w:p w14:paraId="7F1ED136" w14:textId="77777777" w:rsidR="001B09F8" w:rsidRDefault="001B09F8" w:rsidP="00BD605C">
      <w:pPr>
        <w:contextualSpacing/>
        <w:jc w:val="both"/>
        <w:rPr>
          <w:rFonts w:ascii="Times New Roman" w:hAnsi="Times New Roman" w:cs="Times New Roman"/>
        </w:rPr>
      </w:pPr>
      <w:bookmarkStart w:id="168" w:name="_Toc269728631"/>
    </w:p>
    <w:p w14:paraId="5C4D08F0" w14:textId="77777777" w:rsidR="001B09F8" w:rsidRDefault="001B09F8" w:rsidP="00BD605C">
      <w:pPr>
        <w:contextualSpacing/>
        <w:jc w:val="both"/>
        <w:rPr>
          <w:rFonts w:ascii="Times New Roman" w:hAnsi="Times New Roman" w:cs="Times New Roman"/>
        </w:rPr>
      </w:pPr>
    </w:p>
    <w:p w14:paraId="125CD700" w14:textId="77777777" w:rsidR="001B09F8" w:rsidRDefault="001B09F8" w:rsidP="00BD605C">
      <w:pPr>
        <w:contextualSpacing/>
        <w:jc w:val="both"/>
        <w:rPr>
          <w:rFonts w:ascii="Times New Roman" w:hAnsi="Times New Roman" w:cs="Times New Roman"/>
        </w:rPr>
      </w:pPr>
    </w:p>
    <w:p w14:paraId="0EB0DF7D" w14:textId="77777777" w:rsidR="001B09F8" w:rsidRDefault="001B09F8" w:rsidP="00BD605C">
      <w:pPr>
        <w:contextualSpacing/>
        <w:jc w:val="both"/>
        <w:rPr>
          <w:rFonts w:ascii="Times New Roman" w:hAnsi="Times New Roman" w:cs="Times New Roman"/>
        </w:rPr>
      </w:pPr>
    </w:p>
    <w:p w14:paraId="327A72A3" w14:textId="77777777" w:rsidR="001B09F8" w:rsidRDefault="001B09F8" w:rsidP="00BD605C">
      <w:pPr>
        <w:contextualSpacing/>
        <w:jc w:val="both"/>
        <w:rPr>
          <w:rFonts w:ascii="Times New Roman" w:hAnsi="Times New Roman" w:cs="Times New Roman"/>
        </w:rPr>
      </w:pPr>
    </w:p>
    <w:p w14:paraId="1E8CA1D9" w14:textId="77777777" w:rsidR="001B09F8" w:rsidRDefault="001B09F8" w:rsidP="00BD605C">
      <w:pPr>
        <w:contextualSpacing/>
        <w:jc w:val="both"/>
        <w:rPr>
          <w:rFonts w:ascii="Times New Roman" w:hAnsi="Times New Roman" w:cs="Times New Roman"/>
        </w:rPr>
      </w:pPr>
    </w:p>
    <w:p w14:paraId="1429B204" w14:textId="77777777" w:rsidR="001B09F8" w:rsidRDefault="001B09F8" w:rsidP="00BD605C">
      <w:pPr>
        <w:contextualSpacing/>
        <w:jc w:val="both"/>
        <w:rPr>
          <w:rFonts w:ascii="Times New Roman" w:hAnsi="Times New Roman" w:cs="Times New Roman"/>
        </w:rPr>
      </w:pPr>
    </w:p>
    <w:p w14:paraId="1E9EEF10" w14:textId="77777777" w:rsidR="001B09F8" w:rsidRPr="00BD605C" w:rsidRDefault="001B09F8" w:rsidP="00BD605C">
      <w:pPr>
        <w:contextualSpacing/>
        <w:jc w:val="both"/>
        <w:rPr>
          <w:rFonts w:ascii="Times New Roman" w:hAnsi="Times New Roman" w:cs="Times New Roman"/>
        </w:rPr>
      </w:pPr>
    </w:p>
    <w:p w14:paraId="0D7954D2" w14:textId="77777777" w:rsidR="00185CC7" w:rsidRDefault="00185CC7">
      <w:pPr>
        <w:spacing w:before="0" w:after="200" w:line="276" w:lineRule="auto"/>
        <w:rPr>
          <w:rFonts w:ascii="Times New Roman" w:eastAsiaTheme="majorEastAsia" w:hAnsi="Times New Roman" w:cstheme="majorBidi"/>
          <w:b/>
          <w:bCs/>
        </w:rPr>
      </w:pPr>
      <w:bookmarkStart w:id="169" w:name="_Toc271055979"/>
      <w:r>
        <w:br w:type="page"/>
      </w:r>
    </w:p>
    <w:p w14:paraId="01A43767" w14:textId="2C1EA86B" w:rsidR="00681CE8" w:rsidRDefault="00185CC7" w:rsidP="008273F1">
      <w:pPr>
        <w:pStyle w:val="Heading3"/>
      </w:pPr>
      <w:bookmarkStart w:id="170" w:name="_Toc273187033"/>
      <w:r>
        <w:t>Glossary</w:t>
      </w:r>
      <w:bookmarkEnd w:id="168"/>
      <w:bookmarkEnd w:id="169"/>
      <w:r w:rsidR="000339A4">
        <w:t xml:space="preserve"> of Acronyms</w:t>
      </w:r>
      <w:bookmarkEnd w:id="170"/>
    </w:p>
    <w:tbl>
      <w:tblPr>
        <w:tblW w:w="10005" w:type="dxa"/>
        <w:tblInd w:w="93" w:type="dxa"/>
        <w:tblLayout w:type="fixed"/>
        <w:tblLook w:val="04A0" w:firstRow="1" w:lastRow="0" w:firstColumn="1" w:lastColumn="0" w:noHBand="0" w:noVBand="1"/>
      </w:tblPr>
      <w:tblGrid>
        <w:gridCol w:w="1662"/>
        <w:gridCol w:w="6540"/>
        <w:gridCol w:w="1803"/>
      </w:tblGrid>
      <w:tr w:rsidR="001B09F8" w:rsidRPr="000273CF" w14:paraId="7DC1A9C9" w14:textId="77777777" w:rsidTr="00266638">
        <w:trPr>
          <w:gridAfter w:val="1"/>
          <w:wAfter w:w="1803" w:type="dxa"/>
        </w:trPr>
        <w:tc>
          <w:tcPr>
            <w:tcW w:w="1662" w:type="dxa"/>
            <w:tcBorders>
              <w:top w:val="nil"/>
              <w:left w:val="nil"/>
              <w:bottom w:val="nil"/>
              <w:right w:val="nil"/>
            </w:tcBorders>
            <w:shd w:val="clear" w:color="auto" w:fill="auto"/>
            <w:noWrap/>
          </w:tcPr>
          <w:p w14:paraId="58326B25" w14:textId="77777777" w:rsidR="001B09F8" w:rsidRDefault="001B09F8" w:rsidP="00C02CBA">
            <w:pPr>
              <w:spacing w:before="0" w:after="0"/>
              <w:rPr>
                <w:rFonts w:ascii="Times New Roman" w:eastAsia="Times New Roman" w:hAnsi="Times New Roman" w:cs="Times New Roman"/>
                <w:color w:val="000000"/>
              </w:rPr>
            </w:pPr>
          </w:p>
          <w:p w14:paraId="21455478" w14:textId="77777777" w:rsidR="001B09F8" w:rsidRDefault="001B09F8"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AC</w:t>
            </w:r>
          </w:p>
        </w:tc>
        <w:tc>
          <w:tcPr>
            <w:tcW w:w="6540" w:type="dxa"/>
            <w:tcBorders>
              <w:top w:val="nil"/>
              <w:left w:val="nil"/>
              <w:bottom w:val="nil"/>
              <w:right w:val="nil"/>
            </w:tcBorders>
            <w:shd w:val="clear" w:color="auto" w:fill="auto"/>
            <w:noWrap/>
          </w:tcPr>
          <w:p w14:paraId="7BC633E4" w14:textId="77777777" w:rsidR="001B09F8" w:rsidRPr="00610844" w:rsidRDefault="001B09F8" w:rsidP="00C02CBA">
            <w:pPr>
              <w:spacing w:before="0" w:after="0"/>
            </w:pPr>
            <w:r>
              <w:t>Adventitious C</w:t>
            </w:r>
            <w:r w:rsidRPr="00081527">
              <w:t>arbon</w:t>
            </w:r>
          </w:p>
        </w:tc>
      </w:tr>
      <w:tr w:rsidR="001B09F8" w:rsidRPr="000273CF" w14:paraId="3E22C937" w14:textId="77777777" w:rsidTr="00266638">
        <w:trPr>
          <w:gridAfter w:val="1"/>
          <w:wAfter w:w="1803" w:type="dxa"/>
        </w:trPr>
        <w:tc>
          <w:tcPr>
            <w:tcW w:w="1662" w:type="dxa"/>
            <w:tcBorders>
              <w:top w:val="nil"/>
              <w:left w:val="nil"/>
              <w:bottom w:val="nil"/>
              <w:right w:val="nil"/>
            </w:tcBorders>
            <w:shd w:val="clear" w:color="auto" w:fill="auto"/>
            <w:noWrap/>
          </w:tcPr>
          <w:p w14:paraId="099B7CE2" w14:textId="77777777" w:rsidR="001B09F8" w:rsidRDefault="001B09F8"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ALHT</w:t>
            </w:r>
          </w:p>
        </w:tc>
        <w:tc>
          <w:tcPr>
            <w:tcW w:w="6540" w:type="dxa"/>
            <w:tcBorders>
              <w:top w:val="nil"/>
              <w:left w:val="nil"/>
              <w:bottom w:val="nil"/>
              <w:right w:val="nil"/>
            </w:tcBorders>
            <w:shd w:val="clear" w:color="auto" w:fill="auto"/>
            <w:noWrap/>
          </w:tcPr>
          <w:p w14:paraId="2D129D21" w14:textId="77777777" w:rsidR="001B09F8" w:rsidRPr="00610844" w:rsidRDefault="001B09F8" w:rsidP="00C02CBA">
            <w:pPr>
              <w:spacing w:before="0" w:after="0"/>
            </w:pPr>
            <w:r w:rsidRPr="00610844">
              <w:t>Apollo Lunar Hand Tools</w:t>
            </w:r>
          </w:p>
        </w:tc>
      </w:tr>
      <w:tr w:rsidR="001B09F8" w:rsidRPr="000273CF" w14:paraId="1EA87450" w14:textId="77777777" w:rsidTr="00266638">
        <w:trPr>
          <w:gridAfter w:val="1"/>
          <w:wAfter w:w="1803" w:type="dxa"/>
        </w:trPr>
        <w:tc>
          <w:tcPr>
            <w:tcW w:w="1662" w:type="dxa"/>
            <w:tcBorders>
              <w:top w:val="nil"/>
              <w:left w:val="nil"/>
              <w:bottom w:val="nil"/>
              <w:right w:val="nil"/>
            </w:tcBorders>
            <w:shd w:val="clear" w:color="auto" w:fill="auto"/>
            <w:noWrap/>
          </w:tcPr>
          <w:p w14:paraId="578E0EBB" w14:textId="77777777" w:rsidR="001B09F8" w:rsidRPr="000273CF" w:rsidRDefault="001B09F8"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ALSRC</w:t>
            </w:r>
          </w:p>
        </w:tc>
        <w:tc>
          <w:tcPr>
            <w:tcW w:w="6540" w:type="dxa"/>
            <w:tcBorders>
              <w:top w:val="nil"/>
              <w:left w:val="nil"/>
              <w:bottom w:val="nil"/>
              <w:right w:val="nil"/>
            </w:tcBorders>
            <w:shd w:val="clear" w:color="auto" w:fill="auto"/>
            <w:noWrap/>
          </w:tcPr>
          <w:p w14:paraId="7FD80E45" w14:textId="77777777" w:rsidR="001B09F8" w:rsidRPr="000273CF" w:rsidRDefault="001B09F8" w:rsidP="00C02CBA">
            <w:pPr>
              <w:spacing w:before="0" w:after="0"/>
              <w:rPr>
                <w:rFonts w:ascii="Times New Roman" w:eastAsia="Times New Roman" w:hAnsi="Times New Roman" w:cs="Times New Roman"/>
                <w:color w:val="000000"/>
              </w:rPr>
            </w:pPr>
            <w:r w:rsidRPr="00610844">
              <w:t>Apollo Lunar Sample Return Container</w:t>
            </w:r>
          </w:p>
        </w:tc>
      </w:tr>
      <w:tr w:rsidR="00681CE8" w:rsidRPr="00D563A1" w14:paraId="52BD34D3" w14:textId="7EF5C43F" w:rsidTr="00266638">
        <w:tc>
          <w:tcPr>
            <w:tcW w:w="1662" w:type="dxa"/>
            <w:tcBorders>
              <w:top w:val="nil"/>
              <w:left w:val="nil"/>
              <w:bottom w:val="nil"/>
              <w:right w:val="nil"/>
            </w:tcBorders>
            <w:shd w:val="clear" w:color="auto" w:fill="auto"/>
            <w:noWrap/>
            <w:hideMark/>
          </w:tcPr>
          <w:p w14:paraId="0E4D674F" w14:textId="383B9F23" w:rsidR="00681CE8" w:rsidRPr="000273CF" w:rsidRDefault="00681CE8" w:rsidP="00681CE8">
            <w:pPr>
              <w:spacing w:before="0" w:after="0"/>
              <w:rPr>
                <w:rFonts w:ascii="Times New Roman" w:eastAsia="Times New Roman" w:hAnsi="Times New Roman" w:cs="Times New Roman"/>
                <w:color w:val="000000"/>
              </w:rPr>
            </w:pPr>
            <w:r w:rsidRPr="000273CF">
              <w:rPr>
                <w:rFonts w:ascii="Times New Roman" w:eastAsia="Times New Roman" w:hAnsi="Times New Roman" w:cs="Times New Roman"/>
                <w:color w:val="000000"/>
              </w:rPr>
              <w:t>ATLO</w:t>
            </w:r>
          </w:p>
        </w:tc>
        <w:tc>
          <w:tcPr>
            <w:tcW w:w="8343" w:type="dxa"/>
            <w:gridSpan w:val="2"/>
            <w:tcBorders>
              <w:top w:val="nil"/>
              <w:left w:val="nil"/>
              <w:bottom w:val="nil"/>
              <w:right w:val="nil"/>
            </w:tcBorders>
            <w:shd w:val="clear" w:color="auto" w:fill="auto"/>
            <w:noWrap/>
            <w:hideMark/>
          </w:tcPr>
          <w:p w14:paraId="4A810582" w14:textId="6A52A0F5" w:rsidR="00681CE8" w:rsidRPr="000273CF" w:rsidRDefault="00681CE8" w:rsidP="00681CE8">
            <w:pPr>
              <w:spacing w:before="0" w:after="0"/>
              <w:rPr>
                <w:rFonts w:ascii="Times New Roman" w:eastAsia="Times New Roman" w:hAnsi="Times New Roman" w:cs="Times New Roman"/>
                <w:color w:val="000000"/>
              </w:rPr>
            </w:pPr>
            <w:r w:rsidRPr="000273CF">
              <w:rPr>
                <w:rFonts w:ascii="Times New Roman" w:eastAsia="Times New Roman" w:hAnsi="Times New Roman" w:cs="Times New Roman"/>
                <w:color w:val="000000"/>
              </w:rPr>
              <w:t>Assembly, Test, and Launch Operations</w:t>
            </w:r>
          </w:p>
        </w:tc>
      </w:tr>
      <w:tr w:rsidR="001B09F8" w:rsidRPr="000273CF" w14:paraId="3DF15527" w14:textId="77777777" w:rsidTr="00266638">
        <w:trPr>
          <w:gridAfter w:val="1"/>
          <w:wAfter w:w="1803" w:type="dxa"/>
        </w:trPr>
        <w:tc>
          <w:tcPr>
            <w:tcW w:w="1662" w:type="dxa"/>
            <w:tcBorders>
              <w:top w:val="nil"/>
              <w:left w:val="nil"/>
              <w:bottom w:val="nil"/>
              <w:right w:val="nil"/>
            </w:tcBorders>
            <w:shd w:val="clear" w:color="auto" w:fill="auto"/>
            <w:noWrap/>
          </w:tcPr>
          <w:p w14:paraId="2147ABEC" w14:textId="77777777" w:rsidR="001B09F8" w:rsidRPr="000273CF" w:rsidRDefault="001B09F8"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ATP</w:t>
            </w:r>
          </w:p>
        </w:tc>
        <w:tc>
          <w:tcPr>
            <w:tcW w:w="6540" w:type="dxa"/>
            <w:tcBorders>
              <w:top w:val="nil"/>
              <w:left w:val="nil"/>
              <w:bottom w:val="nil"/>
              <w:right w:val="nil"/>
            </w:tcBorders>
            <w:shd w:val="clear" w:color="auto" w:fill="auto"/>
            <w:noWrap/>
          </w:tcPr>
          <w:p w14:paraId="559B329B" w14:textId="77777777" w:rsidR="001B09F8" w:rsidRPr="000273CF" w:rsidRDefault="001B09F8"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A</w:t>
            </w:r>
            <w:r w:rsidRPr="00440B80">
              <w:rPr>
                <w:rFonts w:ascii="Times New Roman" w:eastAsia="Times New Roman" w:hAnsi="Times New Roman" w:cs="Times New Roman"/>
                <w:color w:val="000000"/>
              </w:rPr>
              <w:t>denosine triphosphate</w:t>
            </w:r>
            <w:r>
              <w:rPr>
                <w:rFonts w:ascii="Times New Roman" w:eastAsia="Times New Roman" w:hAnsi="Times New Roman" w:cs="Times New Roman"/>
                <w:color w:val="000000"/>
              </w:rPr>
              <w:t>, the energy storage molecule of a cell</w:t>
            </w:r>
          </w:p>
        </w:tc>
      </w:tr>
      <w:tr w:rsidR="00681CE8" w:rsidRPr="00D563A1" w14:paraId="6F58F9E0" w14:textId="7B627434" w:rsidTr="00266638">
        <w:tc>
          <w:tcPr>
            <w:tcW w:w="1662" w:type="dxa"/>
            <w:tcBorders>
              <w:top w:val="nil"/>
              <w:left w:val="nil"/>
              <w:bottom w:val="nil"/>
              <w:right w:val="nil"/>
            </w:tcBorders>
            <w:shd w:val="clear" w:color="auto" w:fill="auto"/>
            <w:noWrap/>
            <w:hideMark/>
          </w:tcPr>
          <w:p w14:paraId="3FA0725F" w14:textId="35769EA5" w:rsidR="00681CE8" w:rsidRPr="000273CF" w:rsidRDefault="00681CE8" w:rsidP="00681CE8">
            <w:pPr>
              <w:spacing w:before="0" w:after="0"/>
              <w:rPr>
                <w:rFonts w:ascii="Times New Roman" w:eastAsia="Times New Roman" w:hAnsi="Times New Roman" w:cs="Times New Roman"/>
                <w:color w:val="000000"/>
              </w:rPr>
            </w:pPr>
            <w:r w:rsidRPr="000273CF">
              <w:rPr>
                <w:rFonts w:ascii="Times New Roman" w:eastAsia="Times New Roman" w:hAnsi="Times New Roman" w:cs="Times New Roman"/>
                <w:color w:val="000000"/>
              </w:rPr>
              <w:t>CAPTEM</w:t>
            </w:r>
          </w:p>
        </w:tc>
        <w:tc>
          <w:tcPr>
            <w:tcW w:w="8343" w:type="dxa"/>
            <w:gridSpan w:val="2"/>
            <w:tcBorders>
              <w:top w:val="nil"/>
              <w:left w:val="nil"/>
              <w:bottom w:val="nil"/>
              <w:right w:val="nil"/>
            </w:tcBorders>
            <w:shd w:val="clear" w:color="auto" w:fill="auto"/>
            <w:noWrap/>
            <w:hideMark/>
          </w:tcPr>
          <w:p w14:paraId="095079B0" w14:textId="22B1003A" w:rsidR="00681CE8" w:rsidRPr="000273CF" w:rsidRDefault="00681CE8" w:rsidP="00681CE8">
            <w:pPr>
              <w:spacing w:before="0" w:after="0"/>
              <w:rPr>
                <w:rFonts w:ascii="Times New Roman" w:eastAsia="Times New Roman" w:hAnsi="Times New Roman" w:cs="Times New Roman"/>
                <w:color w:val="000000"/>
              </w:rPr>
            </w:pPr>
            <w:r w:rsidRPr="000273CF">
              <w:rPr>
                <w:rFonts w:ascii="Times New Roman" w:eastAsia="Times New Roman" w:hAnsi="Times New Roman" w:cs="Times New Roman"/>
                <w:color w:val="000000"/>
              </w:rPr>
              <w:t>Curation and Analysis Planning Team for Extraterrestrial Materials</w:t>
            </w:r>
            <w:r w:rsidR="001B09F8">
              <w:rPr>
                <w:rFonts w:ascii="Times New Roman" w:eastAsia="Times New Roman" w:hAnsi="Times New Roman" w:cs="Times New Roman"/>
                <w:color w:val="000000"/>
              </w:rPr>
              <w:t>, a committee that is part of the NASA advisory structure</w:t>
            </w:r>
          </w:p>
        </w:tc>
      </w:tr>
      <w:tr w:rsidR="001B09F8" w:rsidRPr="000273CF" w14:paraId="54CAB323" w14:textId="77777777" w:rsidTr="00266638">
        <w:trPr>
          <w:gridAfter w:val="1"/>
          <w:wAfter w:w="1803" w:type="dxa"/>
        </w:trPr>
        <w:tc>
          <w:tcPr>
            <w:tcW w:w="1662" w:type="dxa"/>
            <w:tcBorders>
              <w:top w:val="nil"/>
              <w:left w:val="nil"/>
              <w:bottom w:val="nil"/>
              <w:right w:val="nil"/>
            </w:tcBorders>
            <w:shd w:val="clear" w:color="auto" w:fill="auto"/>
            <w:noWrap/>
          </w:tcPr>
          <w:p w14:paraId="1CEB9C15" w14:textId="77777777" w:rsidR="001B09F8" w:rsidRDefault="001B09F8"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DART/MS</w:t>
            </w:r>
          </w:p>
        </w:tc>
        <w:tc>
          <w:tcPr>
            <w:tcW w:w="6540" w:type="dxa"/>
            <w:tcBorders>
              <w:top w:val="nil"/>
              <w:left w:val="nil"/>
              <w:bottom w:val="nil"/>
              <w:right w:val="nil"/>
            </w:tcBorders>
            <w:shd w:val="clear" w:color="auto" w:fill="auto"/>
            <w:noWrap/>
          </w:tcPr>
          <w:p w14:paraId="15CF8269" w14:textId="77777777" w:rsidR="001B09F8" w:rsidRPr="000273CF" w:rsidRDefault="001B09F8"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Direct Analysis in Real Time - Mass Spectrometry</w:t>
            </w:r>
          </w:p>
        </w:tc>
      </w:tr>
      <w:tr w:rsidR="001B09F8" w:rsidRPr="000273CF" w14:paraId="378F8D75" w14:textId="77777777" w:rsidTr="00266638">
        <w:trPr>
          <w:gridAfter w:val="1"/>
          <w:wAfter w:w="1803" w:type="dxa"/>
        </w:trPr>
        <w:tc>
          <w:tcPr>
            <w:tcW w:w="1662" w:type="dxa"/>
            <w:tcBorders>
              <w:top w:val="nil"/>
              <w:left w:val="nil"/>
              <w:bottom w:val="nil"/>
              <w:right w:val="nil"/>
            </w:tcBorders>
            <w:shd w:val="clear" w:color="auto" w:fill="auto"/>
            <w:noWrap/>
          </w:tcPr>
          <w:p w14:paraId="7F471A01" w14:textId="77777777" w:rsidR="001B09F8" w:rsidRDefault="001B09F8"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DNA</w:t>
            </w:r>
          </w:p>
        </w:tc>
        <w:tc>
          <w:tcPr>
            <w:tcW w:w="6540" w:type="dxa"/>
            <w:tcBorders>
              <w:top w:val="nil"/>
              <w:left w:val="nil"/>
              <w:bottom w:val="nil"/>
              <w:right w:val="nil"/>
            </w:tcBorders>
            <w:shd w:val="clear" w:color="auto" w:fill="auto"/>
            <w:noWrap/>
          </w:tcPr>
          <w:p w14:paraId="65BDA5D3" w14:textId="77777777" w:rsidR="001B09F8" w:rsidRPr="000273CF" w:rsidRDefault="001B09F8"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Deoxyribonucleic A</w:t>
            </w:r>
            <w:r w:rsidRPr="00440B80">
              <w:rPr>
                <w:rFonts w:ascii="Times New Roman" w:eastAsia="Times New Roman" w:hAnsi="Times New Roman" w:cs="Times New Roman"/>
                <w:color w:val="000000"/>
              </w:rPr>
              <w:t>cid</w:t>
            </w:r>
          </w:p>
        </w:tc>
      </w:tr>
      <w:tr w:rsidR="001B09F8" w:rsidRPr="000273CF" w14:paraId="00551C65" w14:textId="77777777" w:rsidTr="00266638">
        <w:trPr>
          <w:gridAfter w:val="1"/>
          <w:wAfter w:w="1803" w:type="dxa"/>
        </w:trPr>
        <w:tc>
          <w:tcPr>
            <w:tcW w:w="1662" w:type="dxa"/>
            <w:tcBorders>
              <w:top w:val="nil"/>
              <w:left w:val="nil"/>
              <w:bottom w:val="nil"/>
              <w:right w:val="nil"/>
            </w:tcBorders>
            <w:shd w:val="clear" w:color="auto" w:fill="auto"/>
            <w:noWrap/>
          </w:tcPr>
          <w:p w14:paraId="19329A5F" w14:textId="77777777" w:rsidR="001B09F8" w:rsidRPr="000273CF" w:rsidRDefault="001B09F8"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DRIFT</w:t>
            </w:r>
          </w:p>
        </w:tc>
        <w:tc>
          <w:tcPr>
            <w:tcW w:w="6540" w:type="dxa"/>
            <w:tcBorders>
              <w:top w:val="nil"/>
              <w:left w:val="nil"/>
              <w:bottom w:val="nil"/>
              <w:right w:val="nil"/>
            </w:tcBorders>
            <w:shd w:val="clear" w:color="auto" w:fill="auto"/>
            <w:noWrap/>
          </w:tcPr>
          <w:p w14:paraId="4558F252" w14:textId="77777777" w:rsidR="001B09F8" w:rsidRPr="000273CF" w:rsidRDefault="001B09F8" w:rsidP="00C02CBA">
            <w:pPr>
              <w:spacing w:before="0" w:after="0"/>
              <w:rPr>
                <w:rFonts w:ascii="Times New Roman" w:eastAsia="Times New Roman" w:hAnsi="Times New Roman" w:cs="Times New Roman"/>
                <w:color w:val="000000"/>
              </w:rPr>
            </w:pPr>
            <w:r w:rsidRPr="00440B80">
              <w:rPr>
                <w:rFonts w:ascii="Times New Roman" w:eastAsia="Times New Roman" w:hAnsi="Times New Roman" w:cs="Times New Roman"/>
                <w:color w:val="000000"/>
              </w:rPr>
              <w:t>Diffuse Reflect</w:t>
            </w:r>
            <w:r>
              <w:rPr>
                <w:rFonts w:ascii="Times New Roman" w:eastAsia="Times New Roman" w:hAnsi="Times New Roman" w:cs="Times New Roman"/>
                <w:color w:val="000000"/>
              </w:rPr>
              <w:t>ance Infrared Fourier Transform spectroscopy</w:t>
            </w:r>
          </w:p>
        </w:tc>
      </w:tr>
      <w:tr w:rsidR="00681CE8" w:rsidRPr="00D563A1" w14:paraId="79066E55" w14:textId="3E5AEC95" w:rsidTr="00266638">
        <w:tc>
          <w:tcPr>
            <w:tcW w:w="1662" w:type="dxa"/>
            <w:tcBorders>
              <w:top w:val="nil"/>
              <w:left w:val="nil"/>
              <w:bottom w:val="nil"/>
              <w:right w:val="nil"/>
            </w:tcBorders>
            <w:shd w:val="clear" w:color="auto" w:fill="auto"/>
            <w:noWrap/>
            <w:hideMark/>
          </w:tcPr>
          <w:p w14:paraId="4376F545" w14:textId="0B10E581" w:rsidR="00681CE8" w:rsidRPr="000273CF" w:rsidRDefault="00681CE8" w:rsidP="00681CE8">
            <w:pPr>
              <w:spacing w:before="0" w:after="0"/>
              <w:rPr>
                <w:rFonts w:ascii="Times New Roman" w:eastAsia="Times New Roman" w:hAnsi="Times New Roman" w:cs="Times New Roman"/>
                <w:color w:val="000000"/>
              </w:rPr>
            </w:pPr>
            <w:r w:rsidRPr="000273CF">
              <w:rPr>
                <w:rFonts w:ascii="Times New Roman" w:eastAsia="Times New Roman" w:hAnsi="Times New Roman" w:cs="Times New Roman"/>
                <w:color w:val="000000"/>
              </w:rPr>
              <w:t>EDL</w:t>
            </w:r>
          </w:p>
        </w:tc>
        <w:tc>
          <w:tcPr>
            <w:tcW w:w="8343" w:type="dxa"/>
            <w:gridSpan w:val="2"/>
            <w:tcBorders>
              <w:top w:val="nil"/>
              <w:left w:val="nil"/>
              <w:bottom w:val="nil"/>
              <w:right w:val="nil"/>
            </w:tcBorders>
            <w:shd w:val="clear" w:color="auto" w:fill="auto"/>
            <w:noWrap/>
            <w:hideMark/>
          </w:tcPr>
          <w:p w14:paraId="45AC2B50" w14:textId="22414E05" w:rsidR="00681CE8" w:rsidRPr="000273CF" w:rsidRDefault="00681CE8" w:rsidP="00681CE8">
            <w:pPr>
              <w:spacing w:before="0" w:after="0"/>
              <w:rPr>
                <w:rFonts w:ascii="Times New Roman" w:eastAsia="Times New Roman" w:hAnsi="Times New Roman" w:cs="Times New Roman"/>
                <w:color w:val="000000"/>
              </w:rPr>
            </w:pPr>
            <w:r w:rsidRPr="000273CF">
              <w:rPr>
                <w:rFonts w:ascii="Times New Roman" w:eastAsia="Times New Roman" w:hAnsi="Times New Roman" w:cs="Times New Roman"/>
                <w:color w:val="000000"/>
              </w:rPr>
              <w:t>Entry, Descent, and Landing</w:t>
            </w:r>
          </w:p>
        </w:tc>
      </w:tr>
      <w:tr w:rsidR="001B09F8" w:rsidRPr="000273CF" w14:paraId="600D3253" w14:textId="77777777" w:rsidTr="00266638">
        <w:trPr>
          <w:gridAfter w:val="1"/>
          <w:wAfter w:w="1803" w:type="dxa"/>
        </w:trPr>
        <w:tc>
          <w:tcPr>
            <w:tcW w:w="1662" w:type="dxa"/>
            <w:tcBorders>
              <w:top w:val="nil"/>
              <w:left w:val="nil"/>
              <w:bottom w:val="nil"/>
              <w:right w:val="nil"/>
            </w:tcBorders>
            <w:shd w:val="clear" w:color="auto" w:fill="auto"/>
            <w:noWrap/>
          </w:tcPr>
          <w:p w14:paraId="56CDD900" w14:textId="77777777" w:rsidR="001B09F8" w:rsidRDefault="001B09F8" w:rsidP="00C02CBA">
            <w:pPr>
              <w:spacing w:before="0" w:after="0"/>
            </w:pPr>
            <w:r>
              <w:t>EDX or EDAX</w:t>
            </w:r>
          </w:p>
        </w:tc>
        <w:tc>
          <w:tcPr>
            <w:tcW w:w="6540" w:type="dxa"/>
            <w:tcBorders>
              <w:top w:val="nil"/>
              <w:left w:val="nil"/>
              <w:bottom w:val="nil"/>
              <w:right w:val="nil"/>
            </w:tcBorders>
            <w:shd w:val="clear" w:color="auto" w:fill="auto"/>
            <w:noWrap/>
          </w:tcPr>
          <w:p w14:paraId="320AB6A2" w14:textId="77777777" w:rsidR="001B09F8" w:rsidRDefault="001B09F8" w:rsidP="00C02CBA">
            <w:pPr>
              <w:spacing w:before="0" w:after="0"/>
            </w:pPr>
            <w:r>
              <w:t>Energy-Dispersive spectroscopy</w:t>
            </w:r>
          </w:p>
        </w:tc>
      </w:tr>
      <w:tr w:rsidR="001B09F8" w:rsidRPr="000273CF" w14:paraId="671D0B99" w14:textId="77777777" w:rsidTr="00266638">
        <w:trPr>
          <w:gridAfter w:val="1"/>
          <w:wAfter w:w="1803" w:type="dxa"/>
        </w:trPr>
        <w:tc>
          <w:tcPr>
            <w:tcW w:w="1662" w:type="dxa"/>
            <w:tcBorders>
              <w:top w:val="nil"/>
              <w:left w:val="nil"/>
              <w:bottom w:val="nil"/>
              <w:right w:val="nil"/>
            </w:tcBorders>
            <w:shd w:val="clear" w:color="auto" w:fill="auto"/>
            <w:noWrap/>
          </w:tcPr>
          <w:p w14:paraId="7550934F" w14:textId="77777777" w:rsidR="001B09F8" w:rsidRDefault="001B09F8" w:rsidP="00C02CBA">
            <w:pPr>
              <w:spacing w:before="0" w:after="0"/>
              <w:rPr>
                <w:rFonts w:ascii="Times New Roman" w:eastAsia="Times New Roman" w:hAnsi="Times New Roman" w:cs="Times New Roman"/>
                <w:color w:val="000000"/>
              </w:rPr>
            </w:pPr>
            <w:r>
              <w:t>FTIR</w:t>
            </w:r>
          </w:p>
        </w:tc>
        <w:tc>
          <w:tcPr>
            <w:tcW w:w="6540" w:type="dxa"/>
            <w:tcBorders>
              <w:top w:val="nil"/>
              <w:left w:val="nil"/>
              <w:bottom w:val="nil"/>
              <w:right w:val="nil"/>
            </w:tcBorders>
            <w:shd w:val="clear" w:color="auto" w:fill="auto"/>
            <w:noWrap/>
          </w:tcPr>
          <w:p w14:paraId="2F3032E3" w14:textId="77777777" w:rsidR="001B09F8" w:rsidRDefault="001B09F8" w:rsidP="00C02CBA">
            <w:pPr>
              <w:spacing w:before="0" w:after="0"/>
              <w:rPr>
                <w:rFonts w:ascii="Times New Roman" w:eastAsia="Times New Roman" w:hAnsi="Times New Roman" w:cs="Times New Roman"/>
                <w:color w:val="000000"/>
              </w:rPr>
            </w:pPr>
            <w:r>
              <w:t>Fourier Transform Infrared spectroscopy</w:t>
            </w:r>
          </w:p>
        </w:tc>
      </w:tr>
      <w:tr w:rsidR="001B09F8" w:rsidRPr="000273CF" w14:paraId="19A31E0C" w14:textId="77777777" w:rsidTr="00266638">
        <w:trPr>
          <w:gridAfter w:val="1"/>
          <w:wAfter w:w="1803" w:type="dxa"/>
        </w:trPr>
        <w:tc>
          <w:tcPr>
            <w:tcW w:w="1662" w:type="dxa"/>
            <w:tcBorders>
              <w:top w:val="nil"/>
              <w:left w:val="nil"/>
              <w:bottom w:val="nil"/>
              <w:right w:val="nil"/>
            </w:tcBorders>
            <w:shd w:val="clear" w:color="auto" w:fill="auto"/>
            <w:noWrap/>
          </w:tcPr>
          <w:p w14:paraId="6052E451" w14:textId="77777777" w:rsidR="001B09F8" w:rsidRDefault="001B09F8"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GCMS</w:t>
            </w:r>
          </w:p>
        </w:tc>
        <w:tc>
          <w:tcPr>
            <w:tcW w:w="6540" w:type="dxa"/>
            <w:tcBorders>
              <w:top w:val="nil"/>
              <w:left w:val="nil"/>
              <w:bottom w:val="nil"/>
              <w:right w:val="nil"/>
            </w:tcBorders>
            <w:shd w:val="clear" w:color="auto" w:fill="auto"/>
            <w:noWrap/>
          </w:tcPr>
          <w:p w14:paraId="670DDB4E" w14:textId="77777777" w:rsidR="001B09F8" w:rsidRDefault="001B09F8" w:rsidP="00C02CBA">
            <w:pPr>
              <w:spacing w:before="0" w:after="0"/>
              <w:rPr>
                <w:rFonts w:ascii="Times New Roman" w:eastAsia="Times New Roman" w:hAnsi="Times New Roman" w:cs="Times New Roman"/>
                <w:color w:val="000000"/>
              </w:rPr>
            </w:pPr>
            <w:r w:rsidRPr="00225386">
              <w:rPr>
                <w:rFonts w:ascii="Times New Roman" w:eastAsia="Times New Roman" w:hAnsi="Times New Roman" w:cs="Times New Roman"/>
                <w:color w:val="000000"/>
              </w:rPr>
              <w:t>Gas Chr</w:t>
            </w:r>
            <w:r>
              <w:rPr>
                <w:rFonts w:ascii="Times New Roman" w:eastAsia="Times New Roman" w:hAnsi="Times New Roman" w:cs="Times New Roman"/>
                <w:color w:val="000000"/>
              </w:rPr>
              <w:t>omatography - Mass Spectrometry</w:t>
            </w:r>
          </w:p>
        </w:tc>
      </w:tr>
      <w:tr w:rsidR="001B09F8" w:rsidRPr="000273CF" w14:paraId="747F3EA8" w14:textId="77777777" w:rsidTr="00266638">
        <w:trPr>
          <w:gridAfter w:val="1"/>
          <w:wAfter w:w="1803" w:type="dxa"/>
        </w:trPr>
        <w:tc>
          <w:tcPr>
            <w:tcW w:w="1662" w:type="dxa"/>
            <w:tcBorders>
              <w:top w:val="nil"/>
              <w:left w:val="nil"/>
              <w:bottom w:val="nil"/>
              <w:right w:val="nil"/>
            </w:tcBorders>
            <w:shd w:val="clear" w:color="auto" w:fill="auto"/>
            <w:noWrap/>
          </w:tcPr>
          <w:p w14:paraId="21C47C9E" w14:textId="77777777" w:rsidR="001B09F8" w:rsidRDefault="001B09F8"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GSFC</w:t>
            </w:r>
          </w:p>
        </w:tc>
        <w:tc>
          <w:tcPr>
            <w:tcW w:w="6540" w:type="dxa"/>
            <w:tcBorders>
              <w:top w:val="nil"/>
              <w:left w:val="nil"/>
              <w:bottom w:val="nil"/>
              <w:right w:val="nil"/>
            </w:tcBorders>
            <w:shd w:val="clear" w:color="auto" w:fill="auto"/>
            <w:noWrap/>
          </w:tcPr>
          <w:p w14:paraId="09ED6D1A" w14:textId="77777777" w:rsidR="001B09F8" w:rsidRDefault="001B09F8"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NASA Goddard Space-Flight Center</w:t>
            </w:r>
          </w:p>
        </w:tc>
      </w:tr>
      <w:tr w:rsidR="001B09F8" w:rsidRPr="000273CF" w14:paraId="61DAD7AE" w14:textId="77777777" w:rsidTr="00266638">
        <w:trPr>
          <w:gridAfter w:val="1"/>
          <w:wAfter w:w="1803" w:type="dxa"/>
        </w:trPr>
        <w:tc>
          <w:tcPr>
            <w:tcW w:w="1662" w:type="dxa"/>
            <w:tcBorders>
              <w:top w:val="nil"/>
              <w:left w:val="nil"/>
              <w:bottom w:val="nil"/>
              <w:right w:val="nil"/>
            </w:tcBorders>
            <w:shd w:val="clear" w:color="auto" w:fill="auto"/>
            <w:noWrap/>
          </w:tcPr>
          <w:p w14:paraId="5093A66C" w14:textId="77777777" w:rsidR="001B09F8" w:rsidRDefault="001B09F8"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IR</w:t>
            </w:r>
          </w:p>
        </w:tc>
        <w:tc>
          <w:tcPr>
            <w:tcW w:w="6540" w:type="dxa"/>
            <w:tcBorders>
              <w:top w:val="nil"/>
              <w:left w:val="nil"/>
              <w:bottom w:val="nil"/>
              <w:right w:val="nil"/>
            </w:tcBorders>
            <w:shd w:val="clear" w:color="auto" w:fill="auto"/>
            <w:noWrap/>
          </w:tcPr>
          <w:p w14:paraId="4B644C95" w14:textId="77777777" w:rsidR="001B09F8" w:rsidRDefault="001B09F8"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Infrared</w:t>
            </w:r>
          </w:p>
        </w:tc>
      </w:tr>
      <w:tr w:rsidR="001B09F8" w:rsidRPr="000273CF" w14:paraId="2032428D" w14:textId="77777777" w:rsidTr="00266638">
        <w:trPr>
          <w:gridAfter w:val="1"/>
          <w:wAfter w:w="1803" w:type="dxa"/>
        </w:trPr>
        <w:tc>
          <w:tcPr>
            <w:tcW w:w="1662" w:type="dxa"/>
            <w:tcBorders>
              <w:top w:val="nil"/>
              <w:left w:val="nil"/>
              <w:bottom w:val="nil"/>
              <w:right w:val="nil"/>
            </w:tcBorders>
            <w:shd w:val="clear" w:color="auto" w:fill="auto"/>
            <w:noWrap/>
          </w:tcPr>
          <w:p w14:paraId="2391091A" w14:textId="77777777" w:rsidR="001B09F8" w:rsidRDefault="001B09F8"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ISO</w:t>
            </w:r>
          </w:p>
        </w:tc>
        <w:tc>
          <w:tcPr>
            <w:tcW w:w="6540" w:type="dxa"/>
            <w:tcBorders>
              <w:top w:val="nil"/>
              <w:left w:val="nil"/>
              <w:bottom w:val="nil"/>
              <w:right w:val="nil"/>
            </w:tcBorders>
            <w:shd w:val="clear" w:color="auto" w:fill="auto"/>
            <w:noWrap/>
          </w:tcPr>
          <w:p w14:paraId="0E16EA96" w14:textId="77777777" w:rsidR="001B09F8" w:rsidRDefault="001B09F8" w:rsidP="00C02CBA">
            <w:pPr>
              <w:spacing w:before="0" w:after="0"/>
              <w:rPr>
                <w:rFonts w:ascii="Times New Roman" w:eastAsia="Times New Roman" w:hAnsi="Times New Roman" w:cs="Times New Roman"/>
                <w:color w:val="000000"/>
              </w:rPr>
            </w:pPr>
            <w:r w:rsidRPr="00440B80">
              <w:rPr>
                <w:rFonts w:ascii="Times New Roman" w:eastAsia="Times New Roman" w:hAnsi="Times New Roman" w:cs="Times New Roman"/>
                <w:color w:val="000000"/>
              </w:rPr>
              <w:t>International Organization for Standardization</w:t>
            </w:r>
          </w:p>
        </w:tc>
      </w:tr>
      <w:tr w:rsidR="001B09F8" w:rsidRPr="000273CF" w14:paraId="07F79DBC" w14:textId="77777777" w:rsidTr="00266638">
        <w:trPr>
          <w:gridAfter w:val="1"/>
          <w:wAfter w:w="1803" w:type="dxa"/>
        </w:trPr>
        <w:tc>
          <w:tcPr>
            <w:tcW w:w="1662" w:type="dxa"/>
            <w:tcBorders>
              <w:top w:val="nil"/>
              <w:left w:val="nil"/>
              <w:bottom w:val="nil"/>
              <w:right w:val="nil"/>
            </w:tcBorders>
            <w:shd w:val="clear" w:color="auto" w:fill="auto"/>
            <w:noWrap/>
          </w:tcPr>
          <w:p w14:paraId="432FEEB1" w14:textId="77777777" w:rsidR="001B09F8" w:rsidRDefault="001B09F8"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ITAR</w:t>
            </w:r>
          </w:p>
        </w:tc>
        <w:tc>
          <w:tcPr>
            <w:tcW w:w="6540" w:type="dxa"/>
            <w:tcBorders>
              <w:top w:val="nil"/>
              <w:left w:val="nil"/>
              <w:bottom w:val="nil"/>
              <w:right w:val="nil"/>
            </w:tcBorders>
            <w:shd w:val="clear" w:color="auto" w:fill="auto"/>
            <w:noWrap/>
          </w:tcPr>
          <w:p w14:paraId="20E4E37B" w14:textId="77777777" w:rsidR="001B09F8" w:rsidRDefault="001B09F8" w:rsidP="00C02CBA">
            <w:pPr>
              <w:spacing w:before="0" w:after="0"/>
              <w:rPr>
                <w:rFonts w:ascii="Times New Roman" w:eastAsia="Times New Roman" w:hAnsi="Times New Roman" w:cs="Times New Roman"/>
                <w:color w:val="000000"/>
              </w:rPr>
            </w:pPr>
            <w:r w:rsidRPr="00440B80">
              <w:rPr>
                <w:rFonts w:ascii="Times New Roman" w:eastAsia="Times New Roman" w:hAnsi="Times New Roman" w:cs="Times New Roman"/>
                <w:color w:val="000000"/>
              </w:rPr>
              <w:t>International Traffic in Arms Regulations</w:t>
            </w:r>
          </w:p>
        </w:tc>
      </w:tr>
      <w:tr w:rsidR="000B1A65" w:rsidRPr="00D563A1" w14:paraId="473665F7" w14:textId="535A7C5F" w:rsidTr="00266638">
        <w:tc>
          <w:tcPr>
            <w:tcW w:w="1662" w:type="dxa"/>
            <w:tcBorders>
              <w:top w:val="nil"/>
              <w:left w:val="nil"/>
              <w:bottom w:val="nil"/>
              <w:right w:val="nil"/>
            </w:tcBorders>
            <w:shd w:val="clear" w:color="auto" w:fill="auto"/>
            <w:noWrap/>
          </w:tcPr>
          <w:p w14:paraId="33A83360" w14:textId="5B3ACA43" w:rsidR="000B1A65" w:rsidRPr="000273CF" w:rsidRDefault="000B1A65" w:rsidP="00681CE8">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IUPAC</w:t>
            </w:r>
          </w:p>
        </w:tc>
        <w:tc>
          <w:tcPr>
            <w:tcW w:w="8343" w:type="dxa"/>
            <w:gridSpan w:val="2"/>
            <w:tcBorders>
              <w:top w:val="nil"/>
              <w:left w:val="nil"/>
              <w:bottom w:val="nil"/>
              <w:right w:val="nil"/>
            </w:tcBorders>
            <w:shd w:val="clear" w:color="auto" w:fill="auto"/>
            <w:noWrap/>
          </w:tcPr>
          <w:p w14:paraId="56C7B9F9" w14:textId="183C10BA" w:rsidR="000B1A65" w:rsidRPr="000273CF" w:rsidRDefault="000B1A65" w:rsidP="00681CE8">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International Union of Pure and Applied Chemistry</w:t>
            </w:r>
          </w:p>
        </w:tc>
      </w:tr>
      <w:tr w:rsidR="001B09F8" w:rsidRPr="000273CF" w14:paraId="31B116AC" w14:textId="77777777" w:rsidTr="00266638">
        <w:trPr>
          <w:gridAfter w:val="1"/>
          <w:wAfter w:w="1803" w:type="dxa"/>
        </w:trPr>
        <w:tc>
          <w:tcPr>
            <w:tcW w:w="1662" w:type="dxa"/>
            <w:tcBorders>
              <w:top w:val="nil"/>
              <w:left w:val="nil"/>
              <w:bottom w:val="nil"/>
              <w:right w:val="nil"/>
            </w:tcBorders>
            <w:shd w:val="clear" w:color="auto" w:fill="auto"/>
            <w:noWrap/>
          </w:tcPr>
          <w:p w14:paraId="660B29AD" w14:textId="77777777" w:rsidR="001B09F8" w:rsidRDefault="001B09F8"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JPL</w:t>
            </w:r>
          </w:p>
        </w:tc>
        <w:tc>
          <w:tcPr>
            <w:tcW w:w="6540" w:type="dxa"/>
            <w:tcBorders>
              <w:top w:val="nil"/>
              <w:left w:val="nil"/>
              <w:bottom w:val="nil"/>
              <w:right w:val="nil"/>
            </w:tcBorders>
            <w:shd w:val="clear" w:color="auto" w:fill="auto"/>
            <w:noWrap/>
          </w:tcPr>
          <w:p w14:paraId="554ACD41" w14:textId="77777777" w:rsidR="001B09F8" w:rsidRPr="00610844" w:rsidRDefault="001B09F8" w:rsidP="00C02CBA">
            <w:pPr>
              <w:spacing w:before="0" w:after="0"/>
            </w:pPr>
            <w:r>
              <w:t>NASA Jet Propulsion Laboratory</w:t>
            </w:r>
          </w:p>
        </w:tc>
      </w:tr>
      <w:tr w:rsidR="001B09F8" w:rsidRPr="000273CF" w14:paraId="34D72EB2" w14:textId="77777777" w:rsidTr="00266638">
        <w:trPr>
          <w:gridAfter w:val="1"/>
          <w:wAfter w:w="1803" w:type="dxa"/>
        </w:trPr>
        <w:tc>
          <w:tcPr>
            <w:tcW w:w="1662" w:type="dxa"/>
            <w:tcBorders>
              <w:top w:val="nil"/>
              <w:left w:val="nil"/>
              <w:bottom w:val="nil"/>
              <w:right w:val="nil"/>
            </w:tcBorders>
            <w:shd w:val="clear" w:color="auto" w:fill="auto"/>
            <w:noWrap/>
          </w:tcPr>
          <w:p w14:paraId="71BF9913" w14:textId="77777777" w:rsidR="001B09F8" w:rsidRDefault="001B09F8"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LCMS</w:t>
            </w:r>
          </w:p>
        </w:tc>
        <w:tc>
          <w:tcPr>
            <w:tcW w:w="6540" w:type="dxa"/>
            <w:tcBorders>
              <w:top w:val="nil"/>
              <w:left w:val="nil"/>
              <w:bottom w:val="nil"/>
              <w:right w:val="nil"/>
            </w:tcBorders>
            <w:shd w:val="clear" w:color="auto" w:fill="auto"/>
            <w:noWrap/>
          </w:tcPr>
          <w:p w14:paraId="5E6070E0" w14:textId="77777777" w:rsidR="001B09F8" w:rsidRPr="00610844" w:rsidRDefault="001B09F8" w:rsidP="00C02CBA">
            <w:pPr>
              <w:spacing w:before="0" w:after="0"/>
            </w:pPr>
            <w:r>
              <w:t>Liquid Chromatography - Mass S</w:t>
            </w:r>
            <w:r w:rsidRPr="00440B80">
              <w:t>pectrometry</w:t>
            </w:r>
          </w:p>
        </w:tc>
      </w:tr>
      <w:tr w:rsidR="001B09F8" w:rsidRPr="000273CF" w14:paraId="477A3065" w14:textId="77777777" w:rsidTr="00266638">
        <w:trPr>
          <w:gridAfter w:val="1"/>
          <w:wAfter w:w="1803" w:type="dxa"/>
        </w:trPr>
        <w:tc>
          <w:tcPr>
            <w:tcW w:w="1662" w:type="dxa"/>
            <w:tcBorders>
              <w:top w:val="nil"/>
              <w:left w:val="nil"/>
              <w:bottom w:val="nil"/>
              <w:right w:val="nil"/>
            </w:tcBorders>
            <w:shd w:val="clear" w:color="auto" w:fill="auto"/>
            <w:noWrap/>
          </w:tcPr>
          <w:p w14:paraId="3E273D07" w14:textId="77777777" w:rsidR="001B09F8" w:rsidRPr="000273CF" w:rsidRDefault="001B09F8"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LM</w:t>
            </w:r>
          </w:p>
        </w:tc>
        <w:tc>
          <w:tcPr>
            <w:tcW w:w="6540" w:type="dxa"/>
            <w:tcBorders>
              <w:top w:val="nil"/>
              <w:left w:val="nil"/>
              <w:bottom w:val="nil"/>
              <w:right w:val="nil"/>
            </w:tcBorders>
            <w:shd w:val="clear" w:color="auto" w:fill="auto"/>
            <w:noWrap/>
          </w:tcPr>
          <w:p w14:paraId="025D11A2" w14:textId="77777777" w:rsidR="001B09F8" w:rsidRPr="000273CF" w:rsidRDefault="001B09F8" w:rsidP="00C02CBA">
            <w:pPr>
              <w:spacing w:before="0" w:after="0"/>
              <w:rPr>
                <w:rFonts w:ascii="Times New Roman" w:eastAsia="Times New Roman" w:hAnsi="Times New Roman" w:cs="Times New Roman"/>
                <w:color w:val="000000"/>
              </w:rPr>
            </w:pPr>
            <w:r w:rsidRPr="00610844">
              <w:t>Lunar Module</w:t>
            </w:r>
          </w:p>
        </w:tc>
      </w:tr>
      <w:tr w:rsidR="00681CE8" w:rsidRPr="00D563A1" w14:paraId="73B63C80" w14:textId="21F86F5F" w:rsidTr="00266638">
        <w:tc>
          <w:tcPr>
            <w:tcW w:w="1662" w:type="dxa"/>
            <w:tcBorders>
              <w:top w:val="nil"/>
              <w:left w:val="nil"/>
              <w:bottom w:val="nil"/>
              <w:right w:val="nil"/>
            </w:tcBorders>
            <w:shd w:val="clear" w:color="auto" w:fill="auto"/>
            <w:noWrap/>
            <w:hideMark/>
          </w:tcPr>
          <w:p w14:paraId="06C39DA8" w14:textId="51622951" w:rsidR="00681CE8" w:rsidRPr="000273CF" w:rsidRDefault="00681CE8" w:rsidP="00681CE8">
            <w:pPr>
              <w:spacing w:before="0" w:after="0"/>
              <w:rPr>
                <w:rFonts w:ascii="Times New Roman" w:eastAsia="Times New Roman" w:hAnsi="Times New Roman" w:cs="Times New Roman"/>
                <w:color w:val="000000"/>
              </w:rPr>
            </w:pPr>
            <w:r w:rsidRPr="000273CF">
              <w:rPr>
                <w:rFonts w:ascii="Times New Roman" w:eastAsia="Times New Roman" w:hAnsi="Times New Roman" w:cs="Times New Roman"/>
                <w:color w:val="000000"/>
              </w:rPr>
              <w:t>LOD</w:t>
            </w:r>
          </w:p>
        </w:tc>
        <w:tc>
          <w:tcPr>
            <w:tcW w:w="8343" w:type="dxa"/>
            <w:gridSpan w:val="2"/>
            <w:tcBorders>
              <w:top w:val="nil"/>
              <w:left w:val="nil"/>
              <w:bottom w:val="nil"/>
              <w:right w:val="nil"/>
            </w:tcBorders>
            <w:shd w:val="clear" w:color="auto" w:fill="auto"/>
            <w:noWrap/>
            <w:hideMark/>
          </w:tcPr>
          <w:p w14:paraId="1983E35E" w14:textId="415C18ED" w:rsidR="00681CE8" w:rsidRPr="000273CF" w:rsidRDefault="00681CE8" w:rsidP="00681CE8">
            <w:pPr>
              <w:spacing w:before="0" w:after="0"/>
              <w:rPr>
                <w:rFonts w:ascii="Times New Roman" w:eastAsia="Times New Roman" w:hAnsi="Times New Roman" w:cs="Times New Roman"/>
                <w:color w:val="000000"/>
              </w:rPr>
            </w:pPr>
            <w:r w:rsidRPr="000273CF">
              <w:rPr>
                <w:rFonts w:ascii="Times New Roman" w:eastAsia="Times New Roman" w:hAnsi="Times New Roman" w:cs="Times New Roman"/>
                <w:color w:val="000000"/>
              </w:rPr>
              <w:t xml:space="preserve">Limit </w:t>
            </w:r>
            <w:r w:rsidR="001B09F8">
              <w:rPr>
                <w:rFonts w:ascii="Times New Roman" w:eastAsia="Times New Roman" w:hAnsi="Times New Roman" w:cs="Times New Roman"/>
                <w:color w:val="000000"/>
              </w:rPr>
              <w:t>O</w:t>
            </w:r>
            <w:r w:rsidR="001B09F8" w:rsidRPr="000273CF">
              <w:rPr>
                <w:rFonts w:ascii="Times New Roman" w:eastAsia="Times New Roman" w:hAnsi="Times New Roman" w:cs="Times New Roman"/>
                <w:color w:val="000000"/>
              </w:rPr>
              <w:t>f</w:t>
            </w:r>
            <w:r w:rsidRPr="000273CF">
              <w:rPr>
                <w:rFonts w:ascii="Times New Roman" w:eastAsia="Times New Roman" w:hAnsi="Times New Roman" w:cs="Times New Roman"/>
                <w:color w:val="000000"/>
              </w:rPr>
              <w:t xml:space="preserve"> Detection</w:t>
            </w:r>
          </w:p>
        </w:tc>
      </w:tr>
      <w:tr w:rsidR="001B09F8" w:rsidRPr="000273CF" w14:paraId="650A3891" w14:textId="77777777" w:rsidTr="00266638">
        <w:trPr>
          <w:gridAfter w:val="1"/>
          <w:wAfter w:w="1803" w:type="dxa"/>
        </w:trPr>
        <w:tc>
          <w:tcPr>
            <w:tcW w:w="1662" w:type="dxa"/>
            <w:tcBorders>
              <w:top w:val="nil"/>
              <w:left w:val="nil"/>
              <w:bottom w:val="nil"/>
              <w:right w:val="nil"/>
            </w:tcBorders>
            <w:shd w:val="clear" w:color="auto" w:fill="auto"/>
            <w:noWrap/>
          </w:tcPr>
          <w:p w14:paraId="75D7FE5B" w14:textId="77777777" w:rsidR="001B09F8" w:rsidRPr="000273CF" w:rsidRDefault="001B09F8"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LRL</w:t>
            </w:r>
          </w:p>
        </w:tc>
        <w:tc>
          <w:tcPr>
            <w:tcW w:w="6540" w:type="dxa"/>
            <w:tcBorders>
              <w:top w:val="nil"/>
              <w:left w:val="nil"/>
              <w:bottom w:val="nil"/>
              <w:right w:val="nil"/>
            </w:tcBorders>
            <w:shd w:val="clear" w:color="auto" w:fill="auto"/>
            <w:noWrap/>
          </w:tcPr>
          <w:p w14:paraId="7A45DBB2" w14:textId="77777777" w:rsidR="001B09F8" w:rsidRPr="000273CF" w:rsidRDefault="001B09F8" w:rsidP="00C02CBA">
            <w:pPr>
              <w:spacing w:before="0" w:after="0"/>
              <w:rPr>
                <w:rFonts w:ascii="Times New Roman" w:eastAsia="Times New Roman" w:hAnsi="Times New Roman" w:cs="Times New Roman"/>
                <w:color w:val="000000"/>
              </w:rPr>
            </w:pPr>
            <w:r w:rsidRPr="00610844">
              <w:t>Lunar Receiving Laboratory</w:t>
            </w:r>
          </w:p>
        </w:tc>
      </w:tr>
      <w:tr w:rsidR="00681CE8" w:rsidRPr="00D563A1" w14:paraId="09B72373" w14:textId="46C228A0" w:rsidTr="00266638">
        <w:tc>
          <w:tcPr>
            <w:tcW w:w="1662" w:type="dxa"/>
            <w:tcBorders>
              <w:top w:val="nil"/>
              <w:left w:val="nil"/>
              <w:bottom w:val="nil"/>
              <w:right w:val="nil"/>
            </w:tcBorders>
            <w:shd w:val="clear" w:color="auto" w:fill="auto"/>
            <w:noWrap/>
            <w:hideMark/>
          </w:tcPr>
          <w:p w14:paraId="313BF2E9" w14:textId="5FB17434" w:rsidR="00681CE8" w:rsidRPr="000273CF" w:rsidRDefault="00FC6B46" w:rsidP="00681CE8">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Mars</w:t>
            </w:r>
            <w:r w:rsidR="00CF706A">
              <w:rPr>
                <w:rFonts w:ascii="Times New Roman" w:eastAsia="Times New Roman" w:hAnsi="Times New Roman" w:cs="Times New Roman"/>
                <w:color w:val="000000"/>
              </w:rPr>
              <w:t xml:space="preserve"> 2020</w:t>
            </w:r>
          </w:p>
        </w:tc>
        <w:tc>
          <w:tcPr>
            <w:tcW w:w="8343" w:type="dxa"/>
            <w:gridSpan w:val="2"/>
            <w:tcBorders>
              <w:top w:val="nil"/>
              <w:left w:val="nil"/>
              <w:bottom w:val="nil"/>
              <w:right w:val="nil"/>
            </w:tcBorders>
            <w:shd w:val="clear" w:color="auto" w:fill="auto"/>
            <w:noWrap/>
            <w:hideMark/>
          </w:tcPr>
          <w:p w14:paraId="63E2AA96" w14:textId="5DF2CD7D" w:rsidR="00681CE8" w:rsidRPr="000273CF" w:rsidRDefault="00681CE8" w:rsidP="00681CE8">
            <w:pPr>
              <w:spacing w:before="0" w:after="0"/>
              <w:rPr>
                <w:rFonts w:ascii="Times New Roman" w:eastAsia="Times New Roman" w:hAnsi="Times New Roman" w:cs="Times New Roman"/>
                <w:color w:val="000000"/>
              </w:rPr>
            </w:pPr>
            <w:r w:rsidRPr="000273CF">
              <w:rPr>
                <w:rFonts w:ascii="Times New Roman" w:eastAsia="Times New Roman" w:hAnsi="Times New Roman" w:cs="Times New Roman"/>
                <w:color w:val="000000"/>
              </w:rPr>
              <w:t>Mars 2020 Mission</w:t>
            </w:r>
          </w:p>
        </w:tc>
      </w:tr>
      <w:tr w:rsidR="000B1A65" w:rsidRPr="00D563A1" w14:paraId="64E9D2C7" w14:textId="6422A2DD" w:rsidTr="00266638">
        <w:tc>
          <w:tcPr>
            <w:tcW w:w="1662" w:type="dxa"/>
            <w:tcBorders>
              <w:top w:val="nil"/>
              <w:left w:val="nil"/>
              <w:bottom w:val="nil"/>
              <w:right w:val="nil"/>
            </w:tcBorders>
            <w:shd w:val="clear" w:color="auto" w:fill="auto"/>
            <w:noWrap/>
          </w:tcPr>
          <w:p w14:paraId="6565722C" w14:textId="2C3FED31" w:rsidR="000B1A65" w:rsidRPr="000273CF" w:rsidRDefault="001B09F8" w:rsidP="00681CE8">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M-</w:t>
            </w:r>
            <w:r w:rsidR="00FC6B46">
              <w:rPr>
                <w:rFonts w:ascii="Times New Roman" w:eastAsia="Times New Roman" w:hAnsi="Times New Roman" w:cs="Times New Roman"/>
                <w:color w:val="000000"/>
              </w:rPr>
              <w:t>Mars</w:t>
            </w:r>
            <w:r w:rsidR="00CF706A">
              <w:rPr>
                <w:rFonts w:ascii="Times New Roman" w:eastAsia="Times New Roman" w:hAnsi="Times New Roman" w:cs="Times New Roman"/>
                <w:color w:val="000000"/>
              </w:rPr>
              <w:t xml:space="preserve"> 2020</w:t>
            </w:r>
            <w:r w:rsidR="000B1A65">
              <w:rPr>
                <w:rFonts w:ascii="Times New Roman" w:eastAsia="Times New Roman" w:hAnsi="Times New Roman" w:cs="Times New Roman"/>
                <w:color w:val="000000"/>
              </w:rPr>
              <w:t xml:space="preserve"> SDT</w:t>
            </w:r>
          </w:p>
        </w:tc>
        <w:tc>
          <w:tcPr>
            <w:tcW w:w="8343" w:type="dxa"/>
            <w:gridSpan w:val="2"/>
            <w:tcBorders>
              <w:top w:val="nil"/>
              <w:left w:val="nil"/>
              <w:bottom w:val="nil"/>
              <w:right w:val="nil"/>
            </w:tcBorders>
            <w:shd w:val="clear" w:color="auto" w:fill="auto"/>
            <w:noWrap/>
          </w:tcPr>
          <w:p w14:paraId="7FD9E316" w14:textId="5D962552" w:rsidR="000B1A65" w:rsidRPr="000273CF" w:rsidRDefault="000B1A65" w:rsidP="00681CE8">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Mars 2020 Science Definition Team</w:t>
            </w:r>
          </w:p>
        </w:tc>
      </w:tr>
      <w:tr w:rsidR="001B09F8" w:rsidRPr="000273CF" w14:paraId="6D4C00D2" w14:textId="77777777" w:rsidTr="00266638">
        <w:trPr>
          <w:gridAfter w:val="1"/>
          <w:wAfter w:w="1803" w:type="dxa"/>
        </w:trPr>
        <w:tc>
          <w:tcPr>
            <w:tcW w:w="1662" w:type="dxa"/>
            <w:tcBorders>
              <w:top w:val="nil"/>
              <w:left w:val="nil"/>
              <w:bottom w:val="nil"/>
              <w:right w:val="nil"/>
            </w:tcBorders>
            <w:shd w:val="clear" w:color="auto" w:fill="auto"/>
            <w:noWrap/>
          </w:tcPr>
          <w:p w14:paraId="5DA3A027" w14:textId="77777777" w:rsidR="001B09F8" w:rsidRDefault="001B09F8"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MEP</w:t>
            </w:r>
          </w:p>
        </w:tc>
        <w:tc>
          <w:tcPr>
            <w:tcW w:w="6540" w:type="dxa"/>
            <w:tcBorders>
              <w:top w:val="nil"/>
              <w:left w:val="nil"/>
              <w:bottom w:val="nil"/>
              <w:right w:val="nil"/>
            </w:tcBorders>
            <w:shd w:val="clear" w:color="auto" w:fill="auto"/>
            <w:noWrap/>
          </w:tcPr>
          <w:p w14:paraId="6943E8EF" w14:textId="77777777" w:rsidR="001B09F8" w:rsidRPr="000273CF" w:rsidRDefault="001B09F8"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Mars Exploration Program</w:t>
            </w:r>
          </w:p>
        </w:tc>
      </w:tr>
      <w:tr w:rsidR="001B09F8" w:rsidRPr="000273CF" w14:paraId="37B5DF1D" w14:textId="77777777" w:rsidTr="00266638">
        <w:trPr>
          <w:gridAfter w:val="1"/>
          <w:wAfter w:w="1803" w:type="dxa"/>
        </w:trPr>
        <w:tc>
          <w:tcPr>
            <w:tcW w:w="1662" w:type="dxa"/>
            <w:tcBorders>
              <w:top w:val="nil"/>
              <w:left w:val="nil"/>
              <w:bottom w:val="nil"/>
              <w:right w:val="nil"/>
            </w:tcBorders>
            <w:shd w:val="clear" w:color="auto" w:fill="auto"/>
            <w:noWrap/>
          </w:tcPr>
          <w:p w14:paraId="17C87CFD" w14:textId="77777777" w:rsidR="001B09F8" w:rsidRDefault="001B09F8"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MEPAG</w:t>
            </w:r>
          </w:p>
        </w:tc>
        <w:tc>
          <w:tcPr>
            <w:tcW w:w="6540" w:type="dxa"/>
            <w:tcBorders>
              <w:top w:val="nil"/>
              <w:left w:val="nil"/>
              <w:bottom w:val="nil"/>
              <w:right w:val="nil"/>
            </w:tcBorders>
            <w:shd w:val="clear" w:color="auto" w:fill="auto"/>
            <w:noWrap/>
          </w:tcPr>
          <w:p w14:paraId="016FC3C4" w14:textId="77777777" w:rsidR="001B09F8" w:rsidRPr="000273CF" w:rsidRDefault="001B09F8"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Mars Exploration Program Analysis Group</w:t>
            </w:r>
          </w:p>
        </w:tc>
      </w:tr>
      <w:tr w:rsidR="001B09F8" w:rsidRPr="000273CF" w14:paraId="7E645B9E" w14:textId="77777777" w:rsidTr="00266638">
        <w:trPr>
          <w:gridAfter w:val="1"/>
          <w:wAfter w:w="1803" w:type="dxa"/>
        </w:trPr>
        <w:tc>
          <w:tcPr>
            <w:tcW w:w="1662" w:type="dxa"/>
            <w:tcBorders>
              <w:top w:val="nil"/>
              <w:left w:val="nil"/>
              <w:bottom w:val="nil"/>
              <w:right w:val="nil"/>
            </w:tcBorders>
            <w:shd w:val="clear" w:color="auto" w:fill="auto"/>
            <w:noWrap/>
          </w:tcPr>
          <w:p w14:paraId="573D3C1E" w14:textId="77777777" w:rsidR="001B09F8" w:rsidRDefault="001B09F8"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MoE</w:t>
            </w:r>
          </w:p>
        </w:tc>
        <w:tc>
          <w:tcPr>
            <w:tcW w:w="6540" w:type="dxa"/>
            <w:tcBorders>
              <w:top w:val="nil"/>
              <w:left w:val="nil"/>
              <w:bottom w:val="nil"/>
              <w:right w:val="nil"/>
            </w:tcBorders>
            <w:shd w:val="clear" w:color="auto" w:fill="auto"/>
            <w:noWrap/>
          </w:tcPr>
          <w:p w14:paraId="6338355F" w14:textId="77777777" w:rsidR="001B09F8" w:rsidRDefault="001B09F8" w:rsidP="00C02CBA">
            <w:pPr>
              <w:spacing w:before="0" w:after="0"/>
            </w:pPr>
            <w:r>
              <w:t>Meeting of Experts, a process used by the U.S. National Research Council</w:t>
            </w:r>
          </w:p>
        </w:tc>
      </w:tr>
      <w:tr w:rsidR="001B09F8" w:rsidRPr="000273CF" w14:paraId="258FFBDD" w14:textId="77777777" w:rsidTr="00266638">
        <w:trPr>
          <w:gridAfter w:val="1"/>
          <w:wAfter w:w="1803" w:type="dxa"/>
        </w:trPr>
        <w:tc>
          <w:tcPr>
            <w:tcW w:w="1662" w:type="dxa"/>
            <w:tcBorders>
              <w:top w:val="nil"/>
              <w:left w:val="nil"/>
              <w:bottom w:val="nil"/>
              <w:right w:val="nil"/>
            </w:tcBorders>
            <w:shd w:val="clear" w:color="auto" w:fill="auto"/>
            <w:noWrap/>
          </w:tcPr>
          <w:p w14:paraId="6B1BC1FE" w14:textId="77777777" w:rsidR="001B09F8" w:rsidRDefault="001B09F8"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MOMA</w:t>
            </w:r>
          </w:p>
        </w:tc>
        <w:tc>
          <w:tcPr>
            <w:tcW w:w="6540" w:type="dxa"/>
            <w:tcBorders>
              <w:top w:val="nil"/>
              <w:left w:val="nil"/>
              <w:bottom w:val="nil"/>
              <w:right w:val="nil"/>
            </w:tcBorders>
            <w:shd w:val="clear" w:color="auto" w:fill="auto"/>
            <w:noWrap/>
          </w:tcPr>
          <w:p w14:paraId="22EE2862" w14:textId="77777777" w:rsidR="001B09F8" w:rsidRDefault="001B09F8" w:rsidP="00C02CBA">
            <w:pPr>
              <w:spacing w:before="0" w:after="0"/>
            </w:pPr>
            <w:r w:rsidRPr="00440B80">
              <w:t xml:space="preserve">Mars Organic Molecule Analyzer </w:t>
            </w:r>
            <w:r>
              <w:t>(an instrument on ExoMars 2018)</w:t>
            </w:r>
          </w:p>
        </w:tc>
      </w:tr>
      <w:tr w:rsidR="001B09F8" w:rsidRPr="000273CF" w14:paraId="15E6A06A" w14:textId="77777777" w:rsidTr="00266638">
        <w:trPr>
          <w:gridAfter w:val="1"/>
          <w:wAfter w:w="1803" w:type="dxa"/>
        </w:trPr>
        <w:tc>
          <w:tcPr>
            <w:tcW w:w="1662" w:type="dxa"/>
            <w:tcBorders>
              <w:top w:val="nil"/>
              <w:left w:val="nil"/>
              <w:bottom w:val="nil"/>
              <w:right w:val="nil"/>
            </w:tcBorders>
            <w:shd w:val="clear" w:color="auto" w:fill="auto"/>
            <w:noWrap/>
          </w:tcPr>
          <w:p w14:paraId="1FBE12F9" w14:textId="77777777" w:rsidR="001B09F8" w:rsidRDefault="001B09F8"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MSL</w:t>
            </w:r>
          </w:p>
        </w:tc>
        <w:tc>
          <w:tcPr>
            <w:tcW w:w="6540" w:type="dxa"/>
            <w:tcBorders>
              <w:top w:val="nil"/>
              <w:left w:val="nil"/>
              <w:bottom w:val="nil"/>
              <w:right w:val="nil"/>
            </w:tcBorders>
            <w:shd w:val="clear" w:color="auto" w:fill="auto"/>
            <w:noWrap/>
          </w:tcPr>
          <w:p w14:paraId="59EA8B16" w14:textId="77777777" w:rsidR="001B09F8" w:rsidRPr="00D7117A" w:rsidRDefault="001B09F8" w:rsidP="00C02CBA">
            <w:pPr>
              <w:spacing w:before="0" w:after="0"/>
              <w:rPr>
                <w:rFonts w:ascii="Times New Roman" w:hAnsi="Times New Roman" w:cs="Times New Roman"/>
                <w:sz w:val="24"/>
                <w:szCs w:val="24"/>
              </w:rPr>
            </w:pPr>
            <w:r>
              <w:t>Mars Science Laboratory</w:t>
            </w:r>
          </w:p>
        </w:tc>
      </w:tr>
      <w:tr w:rsidR="001B09F8" w:rsidRPr="000273CF" w14:paraId="096D5FCD" w14:textId="77777777" w:rsidTr="00266638">
        <w:trPr>
          <w:gridAfter w:val="1"/>
          <w:wAfter w:w="1803" w:type="dxa"/>
        </w:trPr>
        <w:tc>
          <w:tcPr>
            <w:tcW w:w="1662" w:type="dxa"/>
            <w:tcBorders>
              <w:top w:val="nil"/>
              <w:left w:val="nil"/>
              <w:bottom w:val="nil"/>
              <w:right w:val="nil"/>
            </w:tcBorders>
            <w:shd w:val="clear" w:color="auto" w:fill="auto"/>
            <w:noWrap/>
          </w:tcPr>
          <w:p w14:paraId="4BA4B8AE" w14:textId="77777777" w:rsidR="001B09F8" w:rsidRDefault="001B09F8"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MSR</w:t>
            </w:r>
          </w:p>
        </w:tc>
        <w:tc>
          <w:tcPr>
            <w:tcW w:w="6540" w:type="dxa"/>
            <w:tcBorders>
              <w:top w:val="nil"/>
              <w:left w:val="nil"/>
              <w:bottom w:val="nil"/>
              <w:right w:val="nil"/>
            </w:tcBorders>
            <w:shd w:val="clear" w:color="auto" w:fill="auto"/>
            <w:noWrap/>
          </w:tcPr>
          <w:p w14:paraId="094DD191" w14:textId="77777777" w:rsidR="001B09F8" w:rsidRPr="000273CF" w:rsidRDefault="001B09F8" w:rsidP="00C02CBA">
            <w:pPr>
              <w:spacing w:before="0" w:after="0"/>
              <w:rPr>
                <w:rFonts w:ascii="Times New Roman" w:eastAsia="Times New Roman" w:hAnsi="Times New Roman" w:cs="Times New Roman"/>
                <w:color w:val="000000"/>
              </w:rPr>
            </w:pPr>
            <w:r w:rsidRPr="00D7117A">
              <w:rPr>
                <w:rFonts w:ascii="Times New Roman" w:hAnsi="Times New Roman" w:cs="Times New Roman"/>
                <w:sz w:val="24"/>
                <w:szCs w:val="24"/>
              </w:rPr>
              <w:t>Mars Sample Return</w:t>
            </w:r>
          </w:p>
        </w:tc>
      </w:tr>
      <w:tr w:rsidR="001B09F8" w:rsidRPr="000273CF" w14:paraId="3626E7EF" w14:textId="77777777" w:rsidTr="00266638">
        <w:trPr>
          <w:gridAfter w:val="1"/>
          <w:wAfter w:w="1803" w:type="dxa"/>
        </w:trPr>
        <w:tc>
          <w:tcPr>
            <w:tcW w:w="1662" w:type="dxa"/>
            <w:tcBorders>
              <w:top w:val="nil"/>
              <w:left w:val="nil"/>
              <w:bottom w:val="nil"/>
              <w:right w:val="nil"/>
            </w:tcBorders>
            <w:shd w:val="clear" w:color="auto" w:fill="auto"/>
            <w:noWrap/>
          </w:tcPr>
          <w:p w14:paraId="4400F0D2" w14:textId="77777777" w:rsidR="001B09F8" w:rsidRPr="000273CF" w:rsidRDefault="001B09F8"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MSR SSG (II or 2)</w:t>
            </w:r>
          </w:p>
        </w:tc>
        <w:tc>
          <w:tcPr>
            <w:tcW w:w="6540" w:type="dxa"/>
            <w:tcBorders>
              <w:top w:val="nil"/>
              <w:left w:val="nil"/>
              <w:bottom w:val="nil"/>
              <w:right w:val="nil"/>
            </w:tcBorders>
            <w:shd w:val="clear" w:color="auto" w:fill="auto"/>
            <w:noWrap/>
          </w:tcPr>
          <w:p w14:paraId="73238EB7" w14:textId="77777777" w:rsidR="001B09F8" w:rsidRPr="000273CF" w:rsidRDefault="001B09F8" w:rsidP="00C02CBA">
            <w:pPr>
              <w:spacing w:before="0" w:after="0"/>
              <w:rPr>
                <w:rFonts w:ascii="Times New Roman" w:eastAsia="Times New Roman" w:hAnsi="Times New Roman" w:cs="Times New Roman"/>
                <w:color w:val="000000"/>
              </w:rPr>
            </w:pPr>
            <w:r>
              <w:t>Mars Sample Return Science Steering Group II</w:t>
            </w:r>
          </w:p>
        </w:tc>
      </w:tr>
      <w:tr w:rsidR="00681CE8" w:rsidRPr="00D563A1" w14:paraId="356CE6BF" w14:textId="4E4E7145" w:rsidTr="00266638">
        <w:tc>
          <w:tcPr>
            <w:tcW w:w="1662" w:type="dxa"/>
            <w:tcBorders>
              <w:top w:val="nil"/>
              <w:left w:val="nil"/>
              <w:bottom w:val="nil"/>
              <w:right w:val="nil"/>
            </w:tcBorders>
            <w:shd w:val="clear" w:color="auto" w:fill="auto"/>
            <w:noWrap/>
            <w:hideMark/>
          </w:tcPr>
          <w:p w14:paraId="51D795EB" w14:textId="1FCEDD97" w:rsidR="00681CE8" w:rsidRPr="000273CF" w:rsidRDefault="00681CE8" w:rsidP="00681CE8">
            <w:pPr>
              <w:spacing w:before="0" w:after="0"/>
              <w:rPr>
                <w:rFonts w:ascii="Times New Roman" w:eastAsia="Times New Roman" w:hAnsi="Times New Roman" w:cs="Times New Roman"/>
                <w:color w:val="000000"/>
              </w:rPr>
            </w:pPr>
            <w:r w:rsidRPr="000273CF">
              <w:rPr>
                <w:rFonts w:ascii="Times New Roman" w:eastAsia="Times New Roman" w:hAnsi="Times New Roman" w:cs="Times New Roman"/>
                <w:color w:val="000000"/>
              </w:rPr>
              <w:t>NASA</w:t>
            </w:r>
          </w:p>
        </w:tc>
        <w:tc>
          <w:tcPr>
            <w:tcW w:w="8343" w:type="dxa"/>
            <w:gridSpan w:val="2"/>
            <w:tcBorders>
              <w:top w:val="nil"/>
              <w:left w:val="nil"/>
              <w:bottom w:val="nil"/>
              <w:right w:val="nil"/>
            </w:tcBorders>
            <w:shd w:val="clear" w:color="auto" w:fill="auto"/>
            <w:noWrap/>
            <w:hideMark/>
          </w:tcPr>
          <w:p w14:paraId="569F397A" w14:textId="5E17B382" w:rsidR="00681CE8" w:rsidRPr="000273CF" w:rsidRDefault="00681CE8" w:rsidP="00681CE8">
            <w:pPr>
              <w:spacing w:before="0" w:after="0"/>
              <w:rPr>
                <w:rFonts w:ascii="Times New Roman" w:eastAsia="Times New Roman" w:hAnsi="Times New Roman" w:cs="Times New Roman"/>
                <w:color w:val="000000"/>
              </w:rPr>
            </w:pPr>
            <w:r w:rsidRPr="000273CF">
              <w:rPr>
                <w:rFonts w:ascii="Times New Roman" w:eastAsia="Times New Roman" w:hAnsi="Times New Roman" w:cs="Times New Roman"/>
                <w:color w:val="000000"/>
              </w:rPr>
              <w:t>National Aeronautics and Space Administration</w:t>
            </w:r>
          </w:p>
        </w:tc>
      </w:tr>
      <w:tr w:rsidR="001B09F8" w:rsidRPr="000273CF" w14:paraId="6D980A01" w14:textId="77777777" w:rsidTr="00266638">
        <w:trPr>
          <w:gridAfter w:val="1"/>
          <w:wAfter w:w="1803" w:type="dxa"/>
        </w:trPr>
        <w:tc>
          <w:tcPr>
            <w:tcW w:w="1662" w:type="dxa"/>
            <w:tcBorders>
              <w:top w:val="nil"/>
              <w:left w:val="nil"/>
              <w:bottom w:val="nil"/>
              <w:right w:val="nil"/>
            </w:tcBorders>
            <w:shd w:val="clear" w:color="auto" w:fill="auto"/>
            <w:noWrap/>
          </w:tcPr>
          <w:p w14:paraId="65EE323E" w14:textId="77777777" w:rsidR="001B09F8" w:rsidRPr="000273CF" w:rsidRDefault="001B09F8"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NRC</w:t>
            </w:r>
          </w:p>
        </w:tc>
        <w:tc>
          <w:tcPr>
            <w:tcW w:w="6540" w:type="dxa"/>
            <w:tcBorders>
              <w:top w:val="nil"/>
              <w:left w:val="nil"/>
              <w:bottom w:val="nil"/>
              <w:right w:val="nil"/>
            </w:tcBorders>
            <w:shd w:val="clear" w:color="auto" w:fill="auto"/>
            <w:noWrap/>
          </w:tcPr>
          <w:p w14:paraId="7E0A5627" w14:textId="77777777" w:rsidR="001B09F8" w:rsidRPr="000273CF" w:rsidRDefault="001B09F8"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National Research Council</w:t>
            </w:r>
          </w:p>
        </w:tc>
      </w:tr>
      <w:tr w:rsidR="001B09F8" w:rsidRPr="000273CF" w14:paraId="6C4CE5B9" w14:textId="77777777" w:rsidTr="00266638">
        <w:trPr>
          <w:gridAfter w:val="1"/>
          <w:wAfter w:w="1803" w:type="dxa"/>
        </w:trPr>
        <w:tc>
          <w:tcPr>
            <w:tcW w:w="1662" w:type="dxa"/>
            <w:tcBorders>
              <w:top w:val="nil"/>
              <w:left w:val="nil"/>
              <w:bottom w:val="nil"/>
              <w:right w:val="nil"/>
            </w:tcBorders>
            <w:shd w:val="clear" w:color="auto" w:fill="auto"/>
            <w:noWrap/>
          </w:tcPr>
          <w:p w14:paraId="7CC4C1AB" w14:textId="77777777" w:rsidR="001B09F8" w:rsidRPr="000273CF" w:rsidRDefault="001B09F8"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NRC SSB</w:t>
            </w:r>
          </w:p>
        </w:tc>
        <w:tc>
          <w:tcPr>
            <w:tcW w:w="6540" w:type="dxa"/>
            <w:tcBorders>
              <w:top w:val="nil"/>
              <w:left w:val="nil"/>
              <w:bottom w:val="nil"/>
              <w:right w:val="nil"/>
            </w:tcBorders>
            <w:shd w:val="clear" w:color="auto" w:fill="auto"/>
            <w:noWrap/>
          </w:tcPr>
          <w:p w14:paraId="2346C053" w14:textId="77777777" w:rsidR="001B09F8" w:rsidRPr="000273CF" w:rsidRDefault="001B09F8" w:rsidP="00C02CBA">
            <w:pPr>
              <w:spacing w:before="0" w:after="0"/>
              <w:rPr>
                <w:rFonts w:ascii="Times New Roman" w:eastAsia="Times New Roman" w:hAnsi="Times New Roman" w:cs="Times New Roman"/>
                <w:color w:val="000000"/>
              </w:rPr>
            </w:pPr>
            <w:r w:rsidRPr="007516BF">
              <w:rPr>
                <w:rFonts w:ascii="Times New Roman" w:hAnsi="Times New Roman" w:cs="Times New Roman"/>
              </w:rPr>
              <w:t>National Research Council Space Study Board</w:t>
            </w:r>
          </w:p>
        </w:tc>
      </w:tr>
      <w:tr w:rsidR="00681CE8" w:rsidRPr="00D563A1" w14:paraId="5A31A193" w14:textId="6901F950" w:rsidTr="00266638">
        <w:tc>
          <w:tcPr>
            <w:tcW w:w="1662" w:type="dxa"/>
            <w:tcBorders>
              <w:top w:val="nil"/>
              <w:left w:val="nil"/>
              <w:bottom w:val="nil"/>
              <w:right w:val="nil"/>
            </w:tcBorders>
            <w:shd w:val="clear" w:color="auto" w:fill="auto"/>
            <w:noWrap/>
            <w:hideMark/>
          </w:tcPr>
          <w:p w14:paraId="2DDCF6AB" w14:textId="325C4540" w:rsidR="00681CE8" w:rsidRPr="000273CF" w:rsidRDefault="00681CE8" w:rsidP="00681CE8">
            <w:pPr>
              <w:spacing w:before="0" w:after="0"/>
              <w:rPr>
                <w:rFonts w:ascii="Times New Roman" w:eastAsia="Times New Roman" w:hAnsi="Times New Roman" w:cs="Times New Roman"/>
                <w:color w:val="000000"/>
              </w:rPr>
            </w:pPr>
            <w:r w:rsidRPr="000273CF">
              <w:rPr>
                <w:rFonts w:ascii="Times New Roman" w:eastAsia="Times New Roman" w:hAnsi="Times New Roman" w:cs="Times New Roman"/>
                <w:color w:val="000000"/>
              </w:rPr>
              <w:t>NVR</w:t>
            </w:r>
          </w:p>
        </w:tc>
        <w:tc>
          <w:tcPr>
            <w:tcW w:w="8343" w:type="dxa"/>
            <w:gridSpan w:val="2"/>
            <w:tcBorders>
              <w:top w:val="nil"/>
              <w:left w:val="nil"/>
              <w:bottom w:val="nil"/>
              <w:right w:val="nil"/>
            </w:tcBorders>
            <w:shd w:val="clear" w:color="auto" w:fill="auto"/>
            <w:noWrap/>
            <w:hideMark/>
          </w:tcPr>
          <w:p w14:paraId="10EFCA54" w14:textId="18D97248" w:rsidR="00681CE8" w:rsidRPr="000273CF" w:rsidRDefault="00681CE8" w:rsidP="00681CE8">
            <w:pPr>
              <w:spacing w:before="0" w:after="0"/>
              <w:rPr>
                <w:rFonts w:ascii="Times New Roman" w:eastAsia="Times New Roman" w:hAnsi="Times New Roman" w:cs="Times New Roman"/>
                <w:color w:val="000000"/>
              </w:rPr>
            </w:pPr>
            <w:r w:rsidRPr="000273CF">
              <w:rPr>
                <w:rFonts w:ascii="Times New Roman" w:eastAsia="Times New Roman" w:hAnsi="Times New Roman" w:cs="Times New Roman"/>
                <w:color w:val="000000"/>
              </w:rPr>
              <w:t>Non-Volatile Residue</w:t>
            </w:r>
          </w:p>
        </w:tc>
      </w:tr>
      <w:tr w:rsidR="001B09F8" w:rsidRPr="000273CF" w14:paraId="4A73C608" w14:textId="77777777" w:rsidTr="00266638">
        <w:trPr>
          <w:gridAfter w:val="1"/>
          <w:wAfter w:w="1803" w:type="dxa"/>
        </w:trPr>
        <w:tc>
          <w:tcPr>
            <w:tcW w:w="1662" w:type="dxa"/>
            <w:tcBorders>
              <w:top w:val="nil"/>
              <w:left w:val="nil"/>
              <w:bottom w:val="nil"/>
              <w:right w:val="nil"/>
            </w:tcBorders>
            <w:shd w:val="clear" w:color="auto" w:fill="auto"/>
            <w:noWrap/>
          </w:tcPr>
          <w:p w14:paraId="6D744E40" w14:textId="77777777" w:rsidR="001B09F8" w:rsidRDefault="001B09F8"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OCM</w:t>
            </w:r>
          </w:p>
        </w:tc>
        <w:tc>
          <w:tcPr>
            <w:tcW w:w="6540" w:type="dxa"/>
            <w:tcBorders>
              <w:top w:val="nil"/>
              <w:left w:val="nil"/>
              <w:bottom w:val="nil"/>
              <w:right w:val="nil"/>
            </w:tcBorders>
            <w:shd w:val="clear" w:color="auto" w:fill="auto"/>
            <w:noWrap/>
          </w:tcPr>
          <w:p w14:paraId="21EADED8" w14:textId="77777777" w:rsidR="001B09F8" w:rsidRPr="00D7117A" w:rsidRDefault="001B09F8" w:rsidP="00C02CBA">
            <w:pPr>
              <w:spacing w:before="0" w:after="0"/>
              <w:rPr>
                <w:rFonts w:ascii="Times New Roman" w:hAnsi="Times New Roman" w:cs="Times New Roman"/>
                <w:sz w:val="24"/>
                <w:szCs w:val="24"/>
              </w:rPr>
            </w:pPr>
            <w:r>
              <w:t>Organic Check Material</w:t>
            </w:r>
          </w:p>
        </w:tc>
      </w:tr>
      <w:tr w:rsidR="001B09F8" w:rsidRPr="000273CF" w14:paraId="12A5C973" w14:textId="77777777" w:rsidTr="00266638">
        <w:trPr>
          <w:gridAfter w:val="1"/>
          <w:wAfter w:w="1803" w:type="dxa"/>
        </w:trPr>
        <w:tc>
          <w:tcPr>
            <w:tcW w:w="1662" w:type="dxa"/>
            <w:tcBorders>
              <w:top w:val="nil"/>
              <w:left w:val="nil"/>
              <w:bottom w:val="nil"/>
              <w:right w:val="nil"/>
            </w:tcBorders>
            <w:shd w:val="clear" w:color="auto" w:fill="auto"/>
            <w:noWrap/>
          </w:tcPr>
          <w:p w14:paraId="5680F846" w14:textId="77777777" w:rsidR="001B09F8" w:rsidRDefault="001B09F8"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OCP</w:t>
            </w:r>
          </w:p>
        </w:tc>
        <w:tc>
          <w:tcPr>
            <w:tcW w:w="6540" w:type="dxa"/>
            <w:tcBorders>
              <w:top w:val="nil"/>
              <w:left w:val="nil"/>
              <w:bottom w:val="nil"/>
              <w:right w:val="nil"/>
            </w:tcBorders>
            <w:shd w:val="clear" w:color="auto" w:fill="auto"/>
            <w:noWrap/>
          </w:tcPr>
          <w:p w14:paraId="2CC16754" w14:textId="77777777" w:rsidR="001B09F8" w:rsidRDefault="001B09F8" w:rsidP="00C02CBA">
            <w:pPr>
              <w:spacing w:before="0" w:after="0"/>
              <w:rPr>
                <w:rFonts w:ascii="Times New Roman" w:eastAsia="Times New Roman" w:hAnsi="Times New Roman" w:cs="Times New Roman"/>
                <w:color w:val="000000"/>
              </w:rPr>
            </w:pPr>
            <w:r w:rsidRPr="00D7117A">
              <w:rPr>
                <w:rFonts w:ascii="Times New Roman" w:hAnsi="Times New Roman" w:cs="Times New Roman"/>
                <w:sz w:val="24"/>
                <w:szCs w:val="24"/>
              </w:rPr>
              <w:t xml:space="preserve">Organic Contamination </w:t>
            </w:r>
            <w:r>
              <w:rPr>
                <w:rFonts w:ascii="Times New Roman" w:hAnsi="Times New Roman" w:cs="Times New Roman"/>
                <w:sz w:val="24"/>
                <w:szCs w:val="24"/>
              </w:rPr>
              <w:t xml:space="preserve">study </w:t>
            </w:r>
            <w:r w:rsidRPr="00D7117A">
              <w:rPr>
                <w:rFonts w:ascii="Times New Roman" w:hAnsi="Times New Roman" w:cs="Times New Roman"/>
                <w:sz w:val="24"/>
                <w:szCs w:val="24"/>
              </w:rPr>
              <w:t>Panel</w:t>
            </w:r>
          </w:p>
        </w:tc>
      </w:tr>
      <w:tr w:rsidR="000B1A65" w:rsidRPr="00D563A1" w14:paraId="656276F8" w14:textId="4A9C0BFA" w:rsidTr="00266638">
        <w:tc>
          <w:tcPr>
            <w:tcW w:w="1662" w:type="dxa"/>
            <w:tcBorders>
              <w:top w:val="nil"/>
              <w:left w:val="nil"/>
              <w:bottom w:val="nil"/>
              <w:right w:val="nil"/>
            </w:tcBorders>
            <w:shd w:val="clear" w:color="auto" w:fill="auto"/>
            <w:noWrap/>
          </w:tcPr>
          <w:p w14:paraId="2A42E46A" w14:textId="551DA344" w:rsidR="000B1A65" w:rsidRPr="000273CF" w:rsidRDefault="000B1A65" w:rsidP="00681CE8">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OCSSG</w:t>
            </w:r>
          </w:p>
        </w:tc>
        <w:tc>
          <w:tcPr>
            <w:tcW w:w="8343" w:type="dxa"/>
            <w:gridSpan w:val="2"/>
            <w:tcBorders>
              <w:top w:val="nil"/>
              <w:left w:val="nil"/>
              <w:bottom w:val="nil"/>
              <w:right w:val="nil"/>
            </w:tcBorders>
            <w:shd w:val="clear" w:color="auto" w:fill="auto"/>
            <w:noWrap/>
          </w:tcPr>
          <w:p w14:paraId="634190F2" w14:textId="309B230A" w:rsidR="000B1A65" w:rsidRPr="000273CF" w:rsidRDefault="000B1A65" w:rsidP="00681CE8">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Organic Contamination Science Steering Group</w:t>
            </w:r>
          </w:p>
        </w:tc>
      </w:tr>
      <w:tr w:rsidR="001B09F8" w:rsidRPr="000273CF" w14:paraId="58BF9F9F" w14:textId="77777777" w:rsidTr="00266638">
        <w:trPr>
          <w:gridAfter w:val="1"/>
          <w:wAfter w:w="1803" w:type="dxa"/>
        </w:trPr>
        <w:tc>
          <w:tcPr>
            <w:tcW w:w="1662" w:type="dxa"/>
            <w:tcBorders>
              <w:top w:val="nil"/>
              <w:left w:val="nil"/>
              <w:bottom w:val="nil"/>
              <w:right w:val="nil"/>
            </w:tcBorders>
            <w:shd w:val="clear" w:color="auto" w:fill="auto"/>
            <w:noWrap/>
          </w:tcPr>
          <w:p w14:paraId="05BAAF8C" w14:textId="77777777" w:rsidR="001B09F8" w:rsidRDefault="001B09F8"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OSIRIS-REx</w:t>
            </w:r>
          </w:p>
        </w:tc>
        <w:tc>
          <w:tcPr>
            <w:tcW w:w="6540" w:type="dxa"/>
            <w:tcBorders>
              <w:top w:val="nil"/>
              <w:left w:val="nil"/>
              <w:bottom w:val="nil"/>
              <w:right w:val="nil"/>
            </w:tcBorders>
            <w:shd w:val="clear" w:color="auto" w:fill="auto"/>
            <w:noWrap/>
          </w:tcPr>
          <w:p w14:paraId="65ED3964" w14:textId="77777777" w:rsidR="001B09F8" w:rsidRPr="00610844" w:rsidRDefault="001B09F8" w:rsidP="00C02CBA">
            <w:pPr>
              <w:spacing w:before="0" w:after="0"/>
            </w:pPr>
            <w:r w:rsidRPr="00440B80">
              <w:t>Origins Spectral Interpretation Resource Identification Security -- Regolith Explorer</w:t>
            </w:r>
            <w:r>
              <w:t xml:space="preserve"> </w:t>
            </w:r>
          </w:p>
        </w:tc>
      </w:tr>
      <w:tr w:rsidR="001B09F8" w:rsidRPr="000273CF" w14:paraId="737712CB" w14:textId="77777777" w:rsidTr="00266638">
        <w:trPr>
          <w:gridAfter w:val="1"/>
          <w:wAfter w:w="1803" w:type="dxa"/>
        </w:trPr>
        <w:tc>
          <w:tcPr>
            <w:tcW w:w="1662" w:type="dxa"/>
            <w:tcBorders>
              <w:top w:val="nil"/>
              <w:left w:val="nil"/>
              <w:bottom w:val="nil"/>
              <w:right w:val="nil"/>
            </w:tcBorders>
            <w:shd w:val="clear" w:color="auto" w:fill="auto"/>
            <w:noWrap/>
          </w:tcPr>
          <w:p w14:paraId="4A5B7EFD" w14:textId="77777777" w:rsidR="001B09F8" w:rsidRDefault="001B09F8"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PAH</w:t>
            </w:r>
          </w:p>
        </w:tc>
        <w:tc>
          <w:tcPr>
            <w:tcW w:w="6540" w:type="dxa"/>
            <w:tcBorders>
              <w:top w:val="nil"/>
              <w:left w:val="nil"/>
              <w:bottom w:val="nil"/>
              <w:right w:val="nil"/>
            </w:tcBorders>
            <w:shd w:val="clear" w:color="auto" w:fill="auto"/>
            <w:noWrap/>
          </w:tcPr>
          <w:p w14:paraId="33237CCA" w14:textId="77777777" w:rsidR="001B09F8" w:rsidRPr="00610844" w:rsidRDefault="001B09F8" w:rsidP="00C02CBA">
            <w:pPr>
              <w:spacing w:before="0" w:after="0"/>
            </w:pPr>
            <w:r>
              <w:t>Polycyclic Aromatic H</w:t>
            </w:r>
            <w:r w:rsidRPr="00440B80">
              <w:t>ydrocarbons</w:t>
            </w:r>
          </w:p>
        </w:tc>
      </w:tr>
      <w:tr w:rsidR="001B09F8" w:rsidRPr="000273CF" w14:paraId="4A12799C" w14:textId="77777777" w:rsidTr="00266638">
        <w:trPr>
          <w:gridAfter w:val="1"/>
          <w:wAfter w:w="1803" w:type="dxa"/>
        </w:trPr>
        <w:tc>
          <w:tcPr>
            <w:tcW w:w="1662" w:type="dxa"/>
            <w:tcBorders>
              <w:top w:val="nil"/>
              <w:left w:val="nil"/>
              <w:bottom w:val="nil"/>
              <w:right w:val="nil"/>
            </w:tcBorders>
            <w:shd w:val="clear" w:color="auto" w:fill="auto"/>
            <w:noWrap/>
          </w:tcPr>
          <w:p w14:paraId="3A18E58A" w14:textId="77777777" w:rsidR="001B09F8" w:rsidRDefault="001B09F8"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PCR</w:t>
            </w:r>
          </w:p>
        </w:tc>
        <w:tc>
          <w:tcPr>
            <w:tcW w:w="6540" w:type="dxa"/>
            <w:tcBorders>
              <w:top w:val="nil"/>
              <w:left w:val="nil"/>
              <w:bottom w:val="nil"/>
              <w:right w:val="nil"/>
            </w:tcBorders>
            <w:shd w:val="clear" w:color="auto" w:fill="auto"/>
            <w:noWrap/>
          </w:tcPr>
          <w:p w14:paraId="682AB945" w14:textId="77777777" w:rsidR="001B09F8" w:rsidRPr="00610844" w:rsidRDefault="001B09F8" w:rsidP="00C02CBA">
            <w:pPr>
              <w:spacing w:before="0" w:after="0"/>
            </w:pPr>
            <w:r>
              <w:t>Polymerase Chain R</w:t>
            </w:r>
            <w:r w:rsidRPr="00440B80">
              <w:t>eaction</w:t>
            </w:r>
          </w:p>
        </w:tc>
      </w:tr>
      <w:tr w:rsidR="001B09F8" w:rsidRPr="000273CF" w14:paraId="69C4DE75" w14:textId="77777777" w:rsidTr="00266638">
        <w:trPr>
          <w:gridAfter w:val="1"/>
          <w:wAfter w:w="1803" w:type="dxa"/>
        </w:trPr>
        <w:tc>
          <w:tcPr>
            <w:tcW w:w="1662" w:type="dxa"/>
            <w:tcBorders>
              <w:top w:val="nil"/>
              <w:left w:val="nil"/>
              <w:bottom w:val="nil"/>
              <w:right w:val="nil"/>
            </w:tcBorders>
            <w:shd w:val="clear" w:color="auto" w:fill="auto"/>
            <w:noWrap/>
          </w:tcPr>
          <w:p w14:paraId="41D044F1" w14:textId="77777777" w:rsidR="001B09F8" w:rsidRDefault="001B09F8"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PLSS</w:t>
            </w:r>
          </w:p>
        </w:tc>
        <w:tc>
          <w:tcPr>
            <w:tcW w:w="6540" w:type="dxa"/>
            <w:tcBorders>
              <w:top w:val="nil"/>
              <w:left w:val="nil"/>
              <w:bottom w:val="nil"/>
              <w:right w:val="nil"/>
            </w:tcBorders>
            <w:shd w:val="clear" w:color="auto" w:fill="auto"/>
            <w:noWrap/>
          </w:tcPr>
          <w:p w14:paraId="6DF1A146" w14:textId="77777777" w:rsidR="001B09F8" w:rsidRDefault="001B09F8" w:rsidP="00C02CBA">
            <w:pPr>
              <w:spacing w:before="0" w:after="0"/>
              <w:rPr>
                <w:rFonts w:ascii="Times New Roman" w:eastAsia="Times New Roman" w:hAnsi="Times New Roman" w:cs="Times New Roman"/>
                <w:color w:val="000000"/>
              </w:rPr>
            </w:pPr>
            <w:r w:rsidRPr="00610844">
              <w:t>Primary Life Support System</w:t>
            </w:r>
          </w:p>
        </w:tc>
      </w:tr>
      <w:tr w:rsidR="001B09F8" w:rsidRPr="000273CF" w14:paraId="0C8B4E6B" w14:textId="77777777" w:rsidTr="00266638">
        <w:trPr>
          <w:gridAfter w:val="1"/>
          <w:wAfter w:w="1803" w:type="dxa"/>
        </w:trPr>
        <w:tc>
          <w:tcPr>
            <w:tcW w:w="1662" w:type="dxa"/>
            <w:tcBorders>
              <w:top w:val="nil"/>
              <w:left w:val="nil"/>
              <w:bottom w:val="nil"/>
              <w:right w:val="nil"/>
            </w:tcBorders>
            <w:shd w:val="clear" w:color="auto" w:fill="auto"/>
            <w:noWrap/>
          </w:tcPr>
          <w:p w14:paraId="40971B3A" w14:textId="77777777" w:rsidR="001B09F8" w:rsidRPr="000273CF" w:rsidRDefault="001B09F8"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PP</w:t>
            </w:r>
          </w:p>
        </w:tc>
        <w:tc>
          <w:tcPr>
            <w:tcW w:w="6540" w:type="dxa"/>
            <w:tcBorders>
              <w:top w:val="nil"/>
              <w:left w:val="nil"/>
              <w:bottom w:val="nil"/>
              <w:right w:val="nil"/>
            </w:tcBorders>
            <w:shd w:val="clear" w:color="auto" w:fill="auto"/>
            <w:noWrap/>
          </w:tcPr>
          <w:p w14:paraId="7FFC490C" w14:textId="77777777" w:rsidR="001B09F8" w:rsidRPr="000273CF" w:rsidRDefault="001B09F8"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Planetary Protection</w:t>
            </w:r>
          </w:p>
        </w:tc>
      </w:tr>
      <w:tr w:rsidR="00681CE8" w:rsidRPr="00D563A1" w14:paraId="476E7B60" w14:textId="31F049CC" w:rsidTr="00266638">
        <w:tc>
          <w:tcPr>
            <w:tcW w:w="1662" w:type="dxa"/>
            <w:tcBorders>
              <w:top w:val="nil"/>
              <w:left w:val="nil"/>
              <w:bottom w:val="nil"/>
              <w:right w:val="nil"/>
            </w:tcBorders>
            <w:shd w:val="clear" w:color="auto" w:fill="auto"/>
            <w:noWrap/>
            <w:hideMark/>
          </w:tcPr>
          <w:p w14:paraId="3D1072EC" w14:textId="5F844B63" w:rsidR="00681CE8" w:rsidRPr="000273CF" w:rsidRDefault="00681CE8" w:rsidP="00681CE8">
            <w:pPr>
              <w:spacing w:before="0" w:after="0"/>
              <w:rPr>
                <w:rFonts w:ascii="Times New Roman" w:eastAsia="Times New Roman" w:hAnsi="Times New Roman" w:cs="Times New Roman"/>
                <w:color w:val="000000"/>
              </w:rPr>
            </w:pPr>
            <w:r w:rsidRPr="000273CF">
              <w:rPr>
                <w:rFonts w:ascii="Times New Roman" w:eastAsia="Times New Roman" w:hAnsi="Times New Roman" w:cs="Times New Roman"/>
                <w:color w:val="000000"/>
              </w:rPr>
              <w:t>QCM</w:t>
            </w:r>
          </w:p>
        </w:tc>
        <w:tc>
          <w:tcPr>
            <w:tcW w:w="8343" w:type="dxa"/>
            <w:gridSpan w:val="2"/>
            <w:tcBorders>
              <w:top w:val="nil"/>
              <w:left w:val="nil"/>
              <w:bottom w:val="nil"/>
              <w:right w:val="nil"/>
            </w:tcBorders>
            <w:shd w:val="clear" w:color="auto" w:fill="auto"/>
            <w:noWrap/>
            <w:hideMark/>
          </w:tcPr>
          <w:p w14:paraId="3B159E81" w14:textId="714CFF6F" w:rsidR="00681CE8" w:rsidRPr="000273CF" w:rsidRDefault="00681CE8" w:rsidP="00681CE8">
            <w:pPr>
              <w:spacing w:before="0" w:after="0"/>
              <w:rPr>
                <w:rFonts w:ascii="Times New Roman" w:eastAsia="Times New Roman" w:hAnsi="Times New Roman" w:cs="Times New Roman"/>
                <w:color w:val="000000"/>
              </w:rPr>
            </w:pPr>
            <w:r w:rsidRPr="000273CF">
              <w:rPr>
                <w:rFonts w:ascii="Times New Roman" w:eastAsia="Times New Roman" w:hAnsi="Times New Roman" w:cs="Times New Roman"/>
                <w:color w:val="000000"/>
              </w:rPr>
              <w:t>Quartz Crystal Microbalance</w:t>
            </w:r>
          </w:p>
        </w:tc>
      </w:tr>
      <w:tr w:rsidR="001B09F8" w:rsidRPr="000273CF" w14:paraId="4E81BBBA" w14:textId="77777777" w:rsidTr="00266638">
        <w:trPr>
          <w:gridAfter w:val="1"/>
          <w:wAfter w:w="1803" w:type="dxa"/>
        </w:trPr>
        <w:tc>
          <w:tcPr>
            <w:tcW w:w="1662" w:type="dxa"/>
            <w:tcBorders>
              <w:top w:val="nil"/>
              <w:left w:val="nil"/>
              <w:bottom w:val="nil"/>
              <w:right w:val="nil"/>
            </w:tcBorders>
            <w:shd w:val="clear" w:color="auto" w:fill="auto"/>
            <w:noWrap/>
          </w:tcPr>
          <w:p w14:paraId="52CBCFF7" w14:textId="77777777" w:rsidR="001B09F8" w:rsidRPr="000273CF" w:rsidRDefault="001B09F8"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RAD</w:t>
            </w:r>
          </w:p>
        </w:tc>
        <w:tc>
          <w:tcPr>
            <w:tcW w:w="6540" w:type="dxa"/>
            <w:tcBorders>
              <w:top w:val="nil"/>
              <w:left w:val="nil"/>
              <w:bottom w:val="nil"/>
              <w:right w:val="nil"/>
            </w:tcBorders>
            <w:shd w:val="clear" w:color="auto" w:fill="auto"/>
            <w:noWrap/>
          </w:tcPr>
          <w:p w14:paraId="6FF6149D" w14:textId="77777777" w:rsidR="001B09F8" w:rsidRPr="000273CF" w:rsidRDefault="001B09F8" w:rsidP="00C02CBA">
            <w:pPr>
              <w:spacing w:before="0" w:after="0"/>
              <w:rPr>
                <w:rFonts w:ascii="Times New Roman" w:eastAsia="Times New Roman" w:hAnsi="Times New Roman" w:cs="Times New Roman"/>
                <w:color w:val="000000"/>
              </w:rPr>
            </w:pPr>
            <w:r w:rsidRPr="00977BE7">
              <w:rPr>
                <w:rFonts w:ascii="Times New Roman" w:hAnsi="Times New Roman"/>
              </w:rPr>
              <w:t>Radiation Assessment Detector</w:t>
            </w:r>
            <w:r>
              <w:rPr>
                <w:rFonts w:ascii="Times New Roman" w:hAnsi="Times New Roman"/>
              </w:rPr>
              <w:t xml:space="preserve"> (instrument on MSL)</w:t>
            </w:r>
          </w:p>
        </w:tc>
      </w:tr>
      <w:tr w:rsidR="00681CE8" w:rsidRPr="00D563A1" w14:paraId="451CDEA8" w14:textId="6472EACB" w:rsidTr="00266638">
        <w:tc>
          <w:tcPr>
            <w:tcW w:w="1662" w:type="dxa"/>
            <w:tcBorders>
              <w:top w:val="nil"/>
              <w:left w:val="nil"/>
              <w:bottom w:val="nil"/>
              <w:right w:val="nil"/>
            </w:tcBorders>
            <w:shd w:val="clear" w:color="auto" w:fill="auto"/>
            <w:noWrap/>
            <w:hideMark/>
          </w:tcPr>
          <w:p w14:paraId="747FFAC6" w14:textId="6A4BF657" w:rsidR="00681CE8" w:rsidRPr="000273CF" w:rsidRDefault="00681CE8" w:rsidP="00681CE8">
            <w:pPr>
              <w:spacing w:before="0" w:after="0"/>
              <w:rPr>
                <w:rFonts w:ascii="Times New Roman" w:eastAsia="Times New Roman" w:hAnsi="Times New Roman" w:cs="Times New Roman"/>
                <w:color w:val="000000"/>
              </w:rPr>
            </w:pPr>
            <w:r w:rsidRPr="000273CF">
              <w:rPr>
                <w:rFonts w:ascii="Times New Roman" w:eastAsia="Times New Roman" w:hAnsi="Times New Roman" w:cs="Times New Roman"/>
                <w:color w:val="000000"/>
              </w:rPr>
              <w:t>RGA</w:t>
            </w:r>
          </w:p>
        </w:tc>
        <w:tc>
          <w:tcPr>
            <w:tcW w:w="8343" w:type="dxa"/>
            <w:gridSpan w:val="2"/>
            <w:tcBorders>
              <w:top w:val="nil"/>
              <w:left w:val="nil"/>
              <w:bottom w:val="nil"/>
              <w:right w:val="nil"/>
            </w:tcBorders>
            <w:shd w:val="clear" w:color="auto" w:fill="auto"/>
            <w:noWrap/>
            <w:hideMark/>
          </w:tcPr>
          <w:p w14:paraId="6CC46328" w14:textId="7F3662A2" w:rsidR="00681CE8" w:rsidRPr="000273CF" w:rsidRDefault="00681CE8" w:rsidP="00681CE8">
            <w:pPr>
              <w:spacing w:before="0" w:after="0"/>
              <w:rPr>
                <w:rFonts w:ascii="Times New Roman" w:eastAsia="Times New Roman" w:hAnsi="Times New Roman" w:cs="Times New Roman"/>
                <w:color w:val="000000"/>
              </w:rPr>
            </w:pPr>
            <w:r w:rsidRPr="000273CF">
              <w:rPr>
                <w:rFonts w:ascii="Times New Roman" w:eastAsia="Times New Roman" w:hAnsi="Times New Roman" w:cs="Times New Roman"/>
                <w:color w:val="000000"/>
              </w:rPr>
              <w:t xml:space="preserve">Residual Gas Analyzer </w:t>
            </w:r>
          </w:p>
        </w:tc>
      </w:tr>
      <w:tr w:rsidR="001B09F8" w:rsidRPr="000273CF" w14:paraId="66D45AFD" w14:textId="77777777" w:rsidTr="00266638">
        <w:trPr>
          <w:gridAfter w:val="1"/>
          <w:wAfter w:w="1803" w:type="dxa"/>
        </w:trPr>
        <w:tc>
          <w:tcPr>
            <w:tcW w:w="1662" w:type="dxa"/>
            <w:tcBorders>
              <w:top w:val="nil"/>
              <w:left w:val="nil"/>
              <w:bottom w:val="nil"/>
              <w:right w:val="nil"/>
            </w:tcBorders>
            <w:shd w:val="clear" w:color="auto" w:fill="auto"/>
            <w:noWrap/>
          </w:tcPr>
          <w:p w14:paraId="5322A131" w14:textId="77777777" w:rsidR="001B09F8" w:rsidRDefault="00337FAC"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SA/SPAH</w:t>
            </w:r>
          </w:p>
        </w:tc>
        <w:tc>
          <w:tcPr>
            <w:tcW w:w="6540" w:type="dxa"/>
            <w:tcBorders>
              <w:top w:val="nil"/>
              <w:left w:val="nil"/>
              <w:bottom w:val="nil"/>
              <w:right w:val="nil"/>
            </w:tcBorders>
            <w:shd w:val="clear" w:color="auto" w:fill="auto"/>
            <w:noWrap/>
          </w:tcPr>
          <w:p w14:paraId="728EAEC9" w14:textId="77777777" w:rsidR="001B09F8" w:rsidRDefault="00337FAC" w:rsidP="00C02CBA">
            <w:pPr>
              <w:spacing w:before="0" w:after="0"/>
              <w:rPr>
                <w:rFonts w:ascii="Times New Roman" w:eastAsia="Times New Roman" w:hAnsi="Times New Roman" w:cs="Times New Roman"/>
                <w:color w:val="000000"/>
              </w:rPr>
            </w:pPr>
            <w:r w:rsidRPr="00440B80">
              <w:rPr>
                <w:rFonts w:ascii="Times New Roman" w:eastAsia="Times New Roman" w:hAnsi="Times New Roman" w:cs="Times New Roman"/>
                <w:color w:val="000000"/>
              </w:rPr>
              <w:t>Sample A</w:t>
            </w:r>
            <w:r>
              <w:rPr>
                <w:rFonts w:ascii="Times New Roman" w:eastAsia="Times New Roman" w:hAnsi="Times New Roman" w:cs="Times New Roman"/>
                <w:color w:val="000000"/>
              </w:rPr>
              <w:t>cquisition / Sample Processing A</w:t>
            </w:r>
            <w:r w:rsidRPr="00440B80">
              <w:rPr>
                <w:rFonts w:ascii="Times New Roman" w:eastAsia="Times New Roman" w:hAnsi="Times New Roman" w:cs="Times New Roman"/>
                <w:color w:val="000000"/>
              </w:rPr>
              <w:t>nd Handling</w:t>
            </w:r>
            <w:r>
              <w:rPr>
                <w:rFonts w:ascii="Times New Roman" w:eastAsia="Times New Roman" w:hAnsi="Times New Roman" w:cs="Times New Roman"/>
                <w:color w:val="000000"/>
              </w:rPr>
              <w:t xml:space="preserve"> (instrument on MSL)</w:t>
            </w:r>
          </w:p>
        </w:tc>
      </w:tr>
      <w:tr w:rsidR="001B09F8" w:rsidRPr="000273CF" w14:paraId="22D68D7A" w14:textId="77777777" w:rsidTr="00266638">
        <w:trPr>
          <w:gridAfter w:val="1"/>
          <w:wAfter w:w="1803" w:type="dxa"/>
        </w:trPr>
        <w:tc>
          <w:tcPr>
            <w:tcW w:w="1662" w:type="dxa"/>
            <w:tcBorders>
              <w:top w:val="nil"/>
              <w:left w:val="nil"/>
              <w:bottom w:val="nil"/>
              <w:right w:val="nil"/>
            </w:tcBorders>
            <w:shd w:val="clear" w:color="auto" w:fill="auto"/>
            <w:noWrap/>
          </w:tcPr>
          <w:p w14:paraId="7BB3936B" w14:textId="7306BF08" w:rsidR="001B09F8" w:rsidRDefault="00337FAC"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SAM</w:t>
            </w:r>
          </w:p>
        </w:tc>
        <w:tc>
          <w:tcPr>
            <w:tcW w:w="6540" w:type="dxa"/>
            <w:tcBorders>
              <w:top w:val="nil"/>
              <w:left w:val="nil"/>
              <w:bottom w:val="nil"/>
              <w:right w:val="nil"/>
            </w:tcBorders>
            <w:shd w:val="clear" w:color="auto" w:fill="auto"/>
            <w:noWrap/>
          </w:tcPr>
          <w:p w14:paraId="332B6536" w14:textId="7EEE2FE8" w:rsidR="001B09F8" w:rsidRDefault="00337FAC" w:rsidP="00C02CBA">
            <w:pPr>
              <w:spacing w:before="0" w:after="0"/>
              <w:rPr>
                <w:rFonts w:ascii="Times New Roman" w:eastAsia="Times New Roman" w:hAnsi="Times New Roman" w:cs="Times New Roman"/>
                <w:color w:val="000000"/>
              </w:rPr>
            </w:pPr>
            <w:r>
              <w:t>Sample Analysis at Mars (an instrument on MSL)</w:t>
            </w:r>
          </w:p>
        </w:tc>
      </w:tr>
      <w:tr w:rsidR="001B09F8" w:rsidRPr="000273CF" w14:paraId="7A41171C" w14:textId="77777777" w:rsidTr="00266638">
        <w:trPr>
          <w:gridAfter w:val="1"/>
          <w:wAfter w:w="1803" w:type="dxa"/>
        </w:trPr>
        <w:tc>
          <w:tcPr>
            <w:tcW w:w="1662" w:type="dxa"/>
            <w:tcBorders>
              <w:top w:val="nil"/>
              <w:left w:val="nil"/>
              <w:bottom w:val="nil"/>
              <w:right w:val="nil"/>
            </w:tcBorders>
            <w:shd w:val="clear" w:color="auto" w:fill="auto"/>
            <w:noWrap/>
          </w:tcPr>
          <w:p w14:paraId="1BFE5864" w14:textId="12B0C3DB" w:rsidR="001B09F8" w:rsidRDefault="00337FAC"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SEM</w:t>
            </w:r>
          </w:p>
        </w:tc>
        <w:tc>
          <w:tcPr>
            <w:tcW w:w="6540" w:type="dxa"/>
            <w:tcBorders>
              <w:top w:val="nil"/>
              <w:left w:val="nil"/>
              <w:bottom w:val="nil"/>
              <w:right w:val="nil"/>
            </w:tcBorders>
            <w:shd w:val="clear" w:color="auto" w:fill="auto"/>
            <w:noWrap/>
          </w:tcPr>
          <w:p w14:paraId="0791AA5B" w14:textId="225663AE" w:rsidR="001B09F8" w:rsidRDefault="00337FAC" w:rsidP="00C02CBA">
            <w:pPr>
              <w:spacing w:before="0" w:after="0"/>
              <w:rPr>
                <w:rFonts w:ascii="Times New Roman" w:eastAsia="Times New Roman" w:hAnsi="Times New Roman" w:cs="Times New Roman"/>
                <w:color w:val="000000"/>
              </w:rPr>
            </w:pPr>
            <w:r>
              <w:t>Scanning Electron Microscopy</w:t>
            </w:r>
          </w:p>
        </w:tc>
      </w:tr>
      <w:tr w:rsidR="001B09F8" w:rsidRPr="000273CF" w14:paraId="7AE1AA4A" w14:textId="77777777" w:rsidTr="00266638">
        <w:trPr>
          <w:gridAfter w:val="1"/>
          <w:wAfter w:w="1803" w:type="dxa"/>
        </w:trPr>
        <w:tc>
          <w:tcPr>
            <w:tcW w:w="1662" w:type="dxa"/>
            <w:tcBorders>
              <w:top w:val="nil"/>
              <w:left w:val="nil"/>
              <w:bottom w:val="nil"/>
              <w:right w:val="nil"/>
            </w:tcBorders>
            <w:shd w:val="clear" w:color="auto" w:fill="auto"/>
            <w:noWrap/>
          </w:tcPr>
          <w:p w14:paraId="2E2073E6" w14:textId="673AC9C0" w:rsidR="001B09F8" w:rsidRDefault="00337FAC"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SIMS</w:t>
            </w:r>
          </w:p>
        </w:tc>
        <w:tc>
          <w:tcPr>
            <w:tcW w:w="6540" w:type="dxa"/>
            <w:tcBorders>
              <w:top w:val="nil"/>
              <w:left w:val="nil"/>
              <w:bottom w:val="nil"/>
              <w:right w:val="nil"/>
            </w:tcBorders>
            <w:shd w:val="clear" w:color="auto" w:fill="auto"/>
            <w:noWrap/>
          </w:tcPr>
          <w:p w14:paraId="2E0B1998" w14:textId="555AA5C9" w:rsidR="001B09F8" w:rsidRDefault="00337FAC" w:rsidP="00C02CBA">
            <w:pPr>
              <w:spacing w:before="0" w:after="0"/>
            </w:pPr>
            <w:r>
              <w:t>Secondary Ion Mass Spectrometry</w:t>
            </w:r>
          </w:p>
        </w:tc>
      </w:tr>
      <w:tr w:rsidR="001B09F8" w:rsidRPr="000273CF" w14:paraId="4F6431EE" w14:textId="77777777" w:rsidTr="00266638">
        <w:trPr>
          <w:gridAfter w:val="1"/>
          <w:wAfter w:w="1803" w:type="dxa"/>
        </w:trPr>
        <w:tc>
          <w:tcPr>
            <w:tcW w:w="1662" w:type="dxa"/>
            <w:tcBorders>
              <w:top w:val="nil"/>
              <w:left w:val="nil"/>
              <w:bottom w:val="nil"/>
              <w:right w:val="nil"/>
            </w:tcBorders>
            <w:shd w:val="clear" w:color="auto" w:fill="auto"/>
            <w:noWrap/>
          </w:tcPr>
          <w:p w14:paraId="3E4EE36D" w14:textId="11970476" w:rsidR="001B09F8" w:rsidRDefault="00337FAC"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SMD</w:t>
            </w:r>
          </w:p>
        </w:tc>
        <w:tc>
          <w:tcPr>
            <w:tcW w:w="6540" w:type="dxa"/>
            <w:tcBorders>
              <w:top w:val="nil"/>
              <w:left w:val="nil"/>
              <w:bottom w:val="nil"/>
              <w:right w:val="nil"/>
            </w:tcBorders>
            <w:shd w:val="clear" w:color="auto" w:fill="auto"/>
            <w:noWrap/>
          </w:tcPr>
          <w:p w14:paraId="7377A0E4" w14:textId="6992E0AE" w:rsidR="001B09F8" w:rsidRDefault="00337FAC"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Science Mission Directorate</w:t>
            </w:r>
          </w:p>
        </w:tc>
      </w:tr>
      <w:tr w:rsidR="001B09F8" w:rsidRPr="000273CF" w14:paraId="247BFED5" w14:textId="77777777" w:rsidTr="00266638">
        <w:trPr>
          <w:gridAfter w:val="1"/>
          <w:wAfter w:w="1803" w:type="dxa"/>
        </w:trPr>
        <w:tc>
          <w:tcPr>
            <w:tcW w:w="1662" w:type="dxa"/>
            <w:tcBorders>
              <w:top w:val="nil"/>
              <w:left w:val="nil"/>
              <w:bottom w:val="nil"/>
              <w:right w:val="nil"/>
            </w:tcBorders>
            <w:shd w:val="clear" w:color="auto" w:fill="auto"/>
            <w:noWrap/>
          </w:tcPr>
          <w:p w14:paraId="51DC4EE7" w14:textId="42C26DCB" w:rsidR="001B09F8" w:rsidRDefault="00337FAC"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S/N</w:t>
            </w:r>
          </w:p>
        </w:tc>
        <w:tc>
          <w:tcPr>
            <w:tcW w:w="6540" w:type="dxa"/>
            <w:tcBorders>
              <w:top w:val="nil"/>
              <w:left w:val="nil"/>
              <w:bottom w:val="nil"/>
              <w:right w:val="nil"/>
            </w:tcBorders>
            <w:shd w:val="clear" w:color="auto" w:fill="auto"/>
            <w:noWrap/>
          </w:tcPr>
          <w:p w14:paraId="0BCBCCC9" w14:textId="37FAE4E1" w:rsidR="001B09F8" w:rsidRDefault="00337FAC"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Signal-to-Noise ratio</w:t>
            </w:r>
          </w:p>
        </w:tc>
      </w:tr>
      <w:tr w:rsidR="001B09F8" w:rsidRPr="000273CF" w14:paraId="34956849" w14:textId="77777777" w:rsidTr="00266638">
        <w:trPr>
          <w:gridAfter w:val="1"/>
          <w:wAfter w:w="1803" w:type="dxa"/>
        </w:trPr>
        <w:tc>
          <w:tcPr>
            <w:tcW w:w="1662" w:type="dxa"/>
            <w:tcBorders>
              <w:top w:val="nil"/>
              <w:left w:val="nil"/>
              <w:bottom w:val="nil"/>
              <w:right w:val="nil"/>
            </w:tcBorders>
            <w:shd w:val="clear" w:color="auto" w:fill="auto"/>
            <w:noWrap/>
          </w:tcPr>
          <w:p w14:paraId="43EBF39E" w14:textId="2F2B674D" w:rsidR="001B09F8" w:rsidRDefault="00337FAC"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SRC</w:t>
            </w:r>
          </w:p>
        </w:tc>
        <w:tc>
          <w:tcPr>
            <w:tcW w:w="6540" w:type="dxa"/>
            <w:tcBorders>
              <w:top w:val="nil"/>
              <w:left w:val="nil"/>
              <w:bottom w:val="nil"/>
              <w:right w:val="nil"/>
            </w:tcBorders>
            <w:shd w:val="clear" w:color="auto" w:fill="auto"/>
            <w:noWrap/>
          </w:tcPr>
          <w:p w14:paraId="4DEDBDC1" w14:textId="2F26CD77" w:rsidR="001B09F8" w:rsidRDefault="00337FAC"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Sample Return Capsule</w:t>
            </w:r>
          </w:p>
        </w:tc>
      </w:tr>
      <w:tr w:rsidR="00681CE8" w:rsidRPr="00D563A1" w14:paraId="2022D3DD" w14:textId="090F682D" w:rsidTr="00266638">
        <w:tc>
          <w:tcPr>
            <w:tcW w:w="1662" w:type="dxa"/>
            <w:tcBorders>
              <w:top w:val="nil"/>
              <w:left w:val="nil"/>
              <w:bottom w:val="nil"/>
              <w:right w:val="nil"/>
            </w:tcBorders>
            <w:shd w:val="clear" w:color="auto" w:fill="auto"/>
            <w:noWrap/>
          </w:tcPr>
          <w:p w14:paraId="7F96A6DF" w14:textId="7EA5158F" w:rsidR="00681CE8" w:rsidRPr="000273CF" w:rsidRDefault="00337FAC" w:rsidP="00681CE8">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SRF</w:t>
            </w:r>
          </w:p>
        </w:tc>
        <w:tc>
          <w:tcPr>
            <w:tcW w:w="8343" w:type="dxa"/>
            <w:gridSpan w:val="2"/>
            <w:tcBorders>
              <w:top w:val="nil"/>
              <w:left w:val="nil"/>
              <w:bottom w:val="nil"/>
              <w:right w:val="nil"/>
            </w:tcBorders>
            <w:shd w:val="clear" w:color="auto" w:fill="auto"/>
            <w:noWrap/>
          </w:tcPr>
          <w:p w14:paraId="518CC307" w14:textId="1E390C28" w:rsidR="00681CE8" w:rsidRPr="000273CF" w:rsidRDefault="00337FAC" w:rsidP="00681CE8">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Sample Receiving Facility</w:t>
            </w:r>
          </w:p>
        </w:tc>
      </w:tr>
      <w:tr w:rsidR="001B09F8" w:rsidRPr="000273CF" w14:paraId="031E5055" w14:textId="77777777" w:rsidTr="00266638">
        <w:trPr>
          <w:gridAfter w:val="1"/>
          <w:wAfter w:w="1803" w:type="dxa"/>
        </w:trPr>
        <w:tc>
          <w:tcPr>
            <w:tcW w:w="1662" w:type="dxa"/>
            <w:tcBorders>
              <w:top w:val="nil"/>
              <w:left w:val="nil"/>
              <w:bottom w:val="nil"/>
              <w:right w:val="nil"/>
            </w:tcBorders>
            <w:shd w:val="clear" w:color="auto" w:fill="auto"/>
            <w:noWrap/>
          </w:tcPr>
          <w:p w14:paraId="188D3010" w14:textId="0D942217" w:rsidR="001B09F8" w:rsidRPr="000273CF" w:rsidRDefault="00337FAC"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TAGSAM</w:t>
            </w:r>
          </w:p>
        </w:tc>
        <w:tc>
          <w:tcPr>
            <w:tcW w:w="6540" w:type="dxa"/>
            <w:tcBorders>
              <w:top w:val="nil"/>
              <w:left w:val="nil"/>
              <w:bottom w:val="nil"/>
              <w:right w:val="nil"/>
            </w:tcBorders>
            <w:shd w:val="clear" w:color="auto" w:fill="auto"/>
            <w:noWrap/>
          </w:tcPr>
          <w:p w14:paraId="7B799A38" w14:textId="06EC91BE" w:rsidR="001B09F8" w:rsidRPr="000273CF" w:rsidRDefault="00337FAC" w:rsidP="00C02CBA">
            <w:pPr>
              <w:spacing w:before="0" w:after="0"/>
              <w:rPr>
                <w:rFonts w:ascii="Times New Roman" w:eastAsia="Times New Roman" w:hAnsi="Times New Roman" w:cs="Times New Roman"/>
                <w:color w:val="000000"/>
              </w:rPr>
            </w:pPr>
            <w:r w:rsidRPr="00440B80">
              <w:rPr>
                <w:rFonts w:cs="Arial"/>
                <w:bCs/>
                <w:color w:val="000000" w:themeColor="text1"/>
                <w:kern w:val="24"/>
                <w:sz w:val="24"/>
                <w:szCs w:val="40"/>
              </w:rPr>
              <w:t>Touch-And-Go Sample Acquisition Mechanism</w:t>
            </w:r>
            <w:r>
              <w:rPr>
                <w:rFonts w:cs="Arial"/>
                <w:bCs/>
                <w:color w:val="000000" w:themeColor="text1"/>
                <w:kern w:val="24"/>
                <w:sz w:val="24"/>
                <w:szCs w:val="40"/>
              </w:rPr>
              <w:t xml:space="preserve"> (instrument on OSIRIS-REx)</w:t>
            </w:r>
          </w:p>
        </w:tc>
      </w:tr>
      <w:tr w:rsidR="001B09F8" w:rsidRPr="000273CF" w14:paraId="6D086281" w14:textId="77777777" w:rsidTr="00266638">
        <w:trPr>
          <w:gridAfter w:val="1"/>
          <w:wAfter w:w="1803" w:type="dxa"/>
        </w:trPr>
        <w:tc>
          <w:tcPr>
            <w:tcW w:w="1662" w:type="dxa"/>
            <w:tcBorders>
              <w:top w:val="nil"/>
              <w:left w:val="nil"/>
              <w:bottom w:val="nil"/>
              <w:right w:val="nil"/>
            </w:tcBorders>
            <w:shd w:val="clear" w:color="auto" w:fill="auto"/>
            <w:noWrap/>
          </w:tcPr>
          <w:p w14:paraId="3CFC7544" w14:textId="3C9FE124" w:rsidR="001B09F8" w:rsidRDefault="00337FAC"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TEGA</w:t>
            </w:r>
          </w:p>
        </w:tc>
        <w:tc>
          <w:tcPr>
            <w:tcW w:w="6540" w:type="dxa"/>
            <w:tcBorders>
              <w:top w:val="nil"/>
              <w:left w:val="nil"/>
              <w:bottom w:val="nil"/>
              <w:right w:val="nil"/>
            </w:tcBorders>
            <w:shd w:val="clear" w:color="auto" w:fill="auto"/>
            <w:noWrap/>
          </w:tcPr>
          <w:p w14:paraId="3C2B87E0" w14:textId="7C206FC7" w:rsidR="001B09F8" w:rsidRDefault="00337FAC" w:rsidP="00C02CBA">
            <w:pPr>
              <w:spacing w:before="0" w:after="0"/>
              <w:rPr>
                <w:rFonts w:cs="Arial"/>
                <w:bCs/>
                <w:color w:val="000000" w:themeColor="text1"/>
                <w:kern w:val="24"/>
                <w:sz w:val="24"/>
                <w:szCs w:val="40"/>
              </w:rPr>
            </w:pPr>
            <w:r w:rsidRPr="00440B80">
              <w:rPr>
                <w:rFonts w:cs="Arial"/>
                <w:bCs/>
                <w:color w:val="000000" w:themeColor="text1"/>
                <w:kern w:val="24"/>
                <w:sz w:val="24"/>
                <w:szCs w:val="40"/>
              </w:rPr>
              <w:t>Thermal and Evolved Gas Analyzer</w:t>
            </w:r>
            <w:r>
              <w:rPr>
                <w:rFonts w:cs="Arial"/>
                <w:bCs/>
                <w:color w:val="000000" w:themeColor="text1"/>
                <w:kern w:val="24"/>
                <w:sz w:val="24"/>
                <w:szCs w:val="40"/>
              </w:rPr>
              <w:t xml:space="preserve"> (instrument on Phoenix)</w:t>
            </w:r>
          </w:p>
        </w:tc>
      </w:tr>
      <w:tr w:rsidR="001B09F8" w:rsidRPr="000273CF" w14:paraId="33A3FD4B" w14:textId="77777777" w:rsidTr="00266638">
        <w:trPr>
          <w:gridAfter w:val="1"/>
          <w:wAfter w:w="1803" w:type="dxa"/>
        </w:trPr>
        <w:tc>
          <w:tcPr>
            <w:tcW w:w="1662" w:type="dxa"/>
            <w:tcBorders>
              <w:top w:val="nil"/>
              <w:left w:val="nil"/>
              <w:bottom w:val="nil"/>
              <w:right w:val="nil"/>
            </w:tcBorders>
            <w:shd w:val="clear" w:color="auto" w:fill="auto"/>
            <w:noWrap/>
          </w:tcPr>
          <w:p w14:paraId="75B7EFA9" w14:textId="036D2FD7" w:rsidR="001B09F8" w:rsidRDefault="00337FAC"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TOC</w:t>
            </w:r>
          </w:p>
        </w:tc>
        <w:tc>
          <w:tcPr>
            <w:tcW w:w="6540" w:type="dxa"/>
            <w:tcBorders>
              <w:top w:val="nil"/>
              <w:left w:val="nil"/>
              <w:bottom w:val="nil"/>
              <w:right w:val="nil"/>
            </w:tcBorders>
            <w:shd w:val="clear" w:color="auto" w:fill="auto"/>
            <w:noWrap/>
          </w:tcPr>
          <w:p w14:paraId="2C722FE4" w14:textId="01EEB560" w:rsidR="001B09F8" w:rsidRPr="00D363CA" w:rsidRDefault="00337FAC" w:rsidP="00C02CBA">
            <w:pPr>
              <w:spacing w:before="0" w:after="0"/>
              <w:rPr>
                <w:rFonts w:cs="Arial"/>
                <w:bCs/>
                <w:color w:val="000000" w:themeColor="text1"/>
                <w:kern w:val="24"/>
                <w:sz w:val="24"/>
                <w:szCs w:val="40"/>
              </w:rPr>
            </w:pPr>
            <w:r>
              <w:rPr>
                <w:rFonts w:cs="Arial"/>
                <w:bCs/>
                <w:color w:val="000000" w:themeColor="text1"/>
                <w:kern w:val="24"/>
                <w:sz w:val="24"/>
                <w:szCs w:val="40"/>
              </w:rPr>
              <w:t>Total Organic C</w:t>
            </w:r>
            <w:r w:rsidRPr="00D363CA">
              <w:rPr>
                <w:rFonts w:cs="Arial"/>
                <w:bCs/>
                <w:color w:val="000000" w:themeColor="text1"/>
                <w:kern w:val="24"/>
                <w:sz w:val="24"/>
                <w:szCs w:val="40"/>
              </w:rPr>
              <w:t>arbon</w:t>
            </w:r>
          </w:p>
        </w:tc>
      </w:tr>
      <w:tr w:rsidR="001B09F8" w:rsidRPr="000273CF" w14:paraId="07E20292" w14:textId="77777777" w:rsidTr="00266638">
        <w:trPr>
          <w:gridAfter w:val="1"/>
          <w:wAfter w:w="1803" w:type="dxa"/>
        </w:trPr>
        <w:tc>
          <w:tcPr>
            <w:tcW w:w="1662" w:type="dxa"/>
            <w:tcBorders>
              <w:top w:val="nil"/>
              <w:left w:val="nil"/>
              <w:bottom w:val="nil"/>
              <w:right w:val="nil"/>
            </w:tcBorders>
            <w:shd w:val="clear" w:color="auto" w:fill="auto"/>
            <w:noWrap/>
          </w:tcPr>
          <w:p w14:paraId="3538FA51" w14:textId="3DB0D4F4" w:rsidR="001B09F8" w:rsidRPr="000273CF" w:rsidRDefault="00337FAC"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TOF-SIMS</w:t>
            </w:r>
          </w:p>
        </w:tc>
        <w:tc>
          <w:tcPr>
            <w:tcW w:w="6540" w:type="dxa"/>
            <w:tcBorders>
              <w:top w:val="nil"/>
              <w:left w:val="nil"/>
              <w:bottom w:val="nil"/>
              <w:right w:val="nil"/>
            </w:tcBorders>
            <w:shd w:val="clear" w:color="auto" w:fill="auto"/>
            <w:noWrap/>
          </w:tcPr>
          <w:p w14:paraId="65E7C79F" w14:textId="7A03EF09" w:rsidR="001B09F8" w:rsidRPr="000273CF" w:rsidRDefault="00337FAC" w:rsidP="00C02CBA">
            <w:pPr>
              <w:spacing w:before="0" w:after="0"/>
              <w:rPr>
                <w:rFonts w:ascii="Times New Roman" w:eastAsia="Times New Roman" w:hAnsi="Times New Roman" w:cs="Times New Roman"/>
                <w:color w:val="000000"/>
              </w:rPr>
            </w:pPr>
            <w:r w:rsidRPr="00440B80">
              <w:rPr>
                <w:rFonts w:ascii="Times New Roman" w:eastAsia="Times New Roman" w:hAnsi="Times New Roman" w:cs="Times New Roman"/>
                <w:color w:val="000000"/>
              </w:rPr>
              <w:t>Time-of-Flight Secondary Ion Mass Spectrometry</w:t>
            </w:r>
          </w:p>
        </w:tc>
      </w:tr>
      <w:tr w:rsidR="001B09F8" w:rsidRPr="000273CF" w14:paraId="5D631193" w14:textId="77777777" w:rsidTr="00266638">
        <w:trPr>
          <w:gridAfter w:val="1"/>
          <w:wAfter w:w="1803" w:type="dxa"/>
        </w:trPr>
        <w:tc>
          <w:tcPr>
            <w:tcW w:w="1662" w:type="dxa"/>
            <w:tcBorders>
              <w:top w:val="nil"/>
              <w:left w:val="nil"/>
              <w:bottom w:val="nil"/>
              <w:right w:val="nil"/>
            </w:tcBorders>
            <w:shd w:val="clear" w:color="auto" w:fill="auto"/>
            <w:noWrap/>
          </w:tcPr>
          <w:p w14:paraId="04894C6C" w14:textId="03F6322C" w:rsidR="001B09F8" w:rsidRDefault="00337FAC"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UV</w:t>
            </w:r>
          </w:p>
        </w:tc>
        <w:tc>
          <w:tcPr>
            <w:tcW w:w="6540" w:type="dxa"/>
            <w:tcBorders>
              <w:top w:val="nil"/>
              <w:left w:val="nil"/>
              <w:bottom w:val="nil"/>
              <w:right w:val="nil"/>
            </w:tcBorders>
            <w:shd w:val="clear" w:color="auto" w:fill="auto"/>
            <w:noWrap/>
          </w:tcPr>
          <w:p w14:paraId="22457340" w14:textId="16EF65E1" w:rsidR="001B09F8" w:rsidRDefault="00337FAC"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Ultraviolet</w:t>
            </w:r>
          </w:p>
        </w:tc>
      </w:tr>
      <w:tr w:rsidR="001B09F8" w:rsidRPr="000273CF" w14:paraId="5CAB43D3" w14:textId="77777777" w:rsidTr="00266638">
        <w:trPr>
          <w:gridAfter w:val="1"/>
          <w:wAfter w:w="1803" w:type="dxa"/>
        </w:trPr>
        <w:tc>
          <w:tcPr>
            <w:tcW w:w="1662" w:type="dxa"/>
            <w:tcBorders>
              <w:top w:val="nil"/>
              <w:left w:val="nil"/>
              <w:bottom w:val="nil"/>
              <w:right w:val="nil"/>
            </w:tcBorders>
            <w:shd w:val="clear" w:color="auto" w:fill="auto"/>
            <w:noWrap/>
          </w:tcPr>
          <w:p w14:paraId="3CA61E80" w14:textId="79241C70" w:rsidR="001B09F8" w:rsidRPr="000273CF" w:rsidRDefault="00337FAC" w:rsidP="00C02CBA">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WSTF</w:t>
            </w:r>
          </w:p>
        </w:tc>
        <w:tc>
          <w:tcPr>
            <w:tcW w:w="6540" w:type="dxa"/>
            <w:tcBorders>
              <w:top w:val="nil"/>
              <w:left w:val="nil"/>
              <w:bottom w:val="nil"/>
              <w:right w:val="nil"/>
            </w:tcBorders>
            <w:shd w:val="clear" w:color="auto" w:fill="auto"/>
            <w:noWrap/>
          </w:tcPr>
          <w:p w14:paraId="4BECF622" w14:textId="7963DB43" w:rsidR="001B09F8" w:rsidRPr="000273CF" w:rsidRDefault="00337FAC" w:rsidP="00C02CBA">
            <w:pPr>
              <w:spacing w:before="0" w:after="0"/>
              <w:rPr>
                <w:rFonts w:ascii="Times New Roman" w:eastAsia="Times New Roman" w:hAnsi="Times New Roman" w:cs="Times New Roman"/>
                <w:color w:val="000000"/>
              </w:rPr>
            </w:pPr>
            <w:r w:rsidRPr="00610844">
              <w:t>White Sands Test Facility</w:t>
            </w:r>
          </w:p>
        </w:tc>
      </w:tr>
      <w:tr w:rsidR="001B09F8" w:rsidRPr="000273CF" w14:paraId="405F631A" w14:textId="77777777" w:rsidTr="00266638">
        <w:trPr>
          <w:gridAfter w:val="1"/>
          <w:wAfter w:w="1803" w:type="dxa"/>
        </w:trPr>
        <w:tc>
          <w:tcPr>
            <w:tcW w:w="1662" w:type="dxa"/>
            <w:tcBorders>
              <w:top w:val="nil"/>
              <w:left w:val="nil"/>
              <w:bottom w:val="nil"/>
              <w:right w:val="nil"/>
            </w:tcBorders>
            <w:shd w:val="clear" w:color="auto" w:fill="auto"/>
            <w:noWrap/>
          </w:tcPr>
          <w:p w14:paraId="3155EED0" w14:textId="06DF8CCF" w:rsidR="001B09F8" w:rsidRPr="000273CF" w:rsidRDefault="00337FAC" w:rsidP="00C02CBA">
            <w:pPr>
              <w:spacing w:before="0" w:after="0"/>
              <w:rPr>
                <w:rFonts w:ascii="Times New Roman" w:eastAsia="Times New Roman" w:hAnsi="Times New Roman" w:cs="Times New Roman"/>
                <w:color w:val="000000"/>
              </w:rPr>
            </w:pPr>
            <w:r w:rsidRPr="000273CF">
              <w:rPr>
                <w:rFonts w:ascii="Times New Roman" w:eastAsia="Times New Roman" w:hAnsi="Times New Roman" w:cs="Times New Roman"/>
                <w:color w:val="000000"/>
              </w:rPr>
              <w:t>WP</w:t>
            </w:r>
          </w:p>
        </w:tc>
        <w:tc>
          <w:tcPr>
            <w:tcW w:w="6540" w:type="dxa"/>
            <w:tcBorders>
              <w:top w:val="nil"/>
              <w:left w:val="nil"/>
              <w:bottom w:val="nil"/>
              <w:right w:val="nil"/>
            </w:tcBorders>
            <w:shd w:val="clear" w:color="auto" w:fill="auto"/>
            <w:noWrap/>
          </w:tcPr>
          <w:p w14:paraId="48B77063" w14:textId="4929913A" w:rsidR="001B09F8" w:rsidRPr="000273CF" w:rsidRDefault="00337FAC" w:rsidP="00C02CBA">
            <w:pPr>
              <w:spacing w:before="0" w:after="0"/>
              <w:rPr>
                <w:rFonts w:ascii="Times New Roman" w:eastAsia="Times New Roman" w:hAnsi="Times New Roman" w:cs="Times New Roman"/>
                <w:color w:val="000000"/>
              </w:rPr>
            </w:pPr>
            <w:r w:rsidRPr="000273CF">
              <w:rPr>
                <w:rFonts w:ascii="Times New Roman" w:eastAsia="Times New Roman" w:hAnsi="Times New Roman" w:cs="Times New Roman"/>
                <w:color w:val="000000"/>
              </w:rPr>
              <w:t>Witness Plate</w:t>
            </w:r>
          </w:p>
        </w:tc>
      </w:tr>
      <w:tr w:rsidR="00681CE8" w:rsidRPr="00D563A1" w14:paraId="28037B6C" w14:textId="22487CDF" w:rsidTr="00266638">
        <w:tc>
          <w:tcPr>
            <w:tcW w:w="1662" w:type="dxa"/>
            <w:tcBorders>
              <w:top w:val="nil"/>
              <w:left w:val="nil"/>
              <w:bottom w:val="nil"/>
              <w:right w:val="nil"/>
            </w:tcBorders>
            <w:shd w:val="clear" w:color="auto" w:fill="auto"/>
            <w:noWrap/>
            <w:hideMark/>
          </w:tcPr>
          <w:p w14:paraId="73268379" w14:textId="5AB54878" w:rsidR="00681CE8" w:rsidRPr="000273CF" w:rsidRDefault="00337FAC" w:rsidP="00681CE8">
            <w:pPr>
              <w:spacing w:before="0" w:after="0"/>
              <w:rPr>
                <w:rFonts w:ascii="Times New Roman" w:eastAsia="Times New Roman" w:hAnsi="Times New Roman" w:cs="Times New Roman"/>
                <w:color w:val="000000"/>
              </w:rPr>
            </w:pPr>
            <w:r>
              <w:rPr>
                <w:rFonts w:ascii="Times New Roman" w:eastAsia="Times New Roman" w:hAnsi="Times New Roman" w:cs="Times New Roman"/>
                <w:color w:val="000000"/>
              </w:rPr>
              <w:t>XPS</w:t>
            </w:r>
          </w:p>
        </w:tc>
        <w:tc>
          <w:tcPr>
            <w:tcW w:w="8343" w:type="dxa"/>
            <w:gridSpan w:val="2"/>
            <w:tcBorders>
              <w:top w:val="nil"/>
              <w:left w:val="nil"/>
              <w:bottom w:val="nil"/>
              <w:right w:val="nil"/>
            </w:tcBorders>
            <w:shd w:val="clear" w:color="auto" w:fill="auto"/>
            <w:noWrap/>
            <w:hideMark/>
          </w:tcPr>
          <w:p w14:paraId="278EB005" w14:textId="77A9FABB" w:rsidR="00681CE8" w:rsidRPr="000273CF" w:rsidRDefault="00337FAC" w:rsidP="00681CE8">
            <w:pPr>
              <w:spacing w:before="0" w:after="0"/>
              <w:rPr>
                <w:rFonts w:ascii="Times New Roman" w:eastAsia="Times New Roman" w:hAnsi="Times New Roman" w:cs="Times New Roman"/>
                <w:color w:val="000000"/>
              </w:rPr>
            </w:pPr>
            <w:r>
              <w:t>X-ray Photoelectron Spectroscopy</w:t>
            </w:r>
          </w:p>
        </w:tc>
      </w:tr>
      <w:tr w:rsidR="001B09F8" w:rsidRPr="000273CF" w14:paraId="0891CA2A" w14:textId="77777777" w:rsidTr="00266638">
        <w:trPr>
          <w:gridAfter w:val="1"/>
          <w:wAfter w:w="1803" w:type="dxa"/>
        </w:trPr>
        <w:tc>
          <w:tcPr>
            <w:tcW w:w="1662" w:type="dxa"/>
            <w:tcBorders>
              <w:top w:val="nil"/>
              <w:left w:val="nil"/>
              <w:bottom w:val="nil"/>
              <w:right w:val="nil"/>
            </w:tcBorders>
            <w:shd w:val="clear" w:color="auto" w:fill="auto"/>
            <w:noWrap/>
          </w:tcPr>
          <w:p w14:paraId="62226C1D" w14:textId="4F04E1A7" w:rsidR="001B09F8" w:rsidRPr="000273CF" w:rsidRDefault="001B09F8" w:rsidP="00C02CBA">
            <w:pPr>
              <w:spacing w:before="0" w:after="0"/>
              <w:rPr>
                <w:rFonts w:ascii="Times New Roman" w:eastAsia="Times New Roman" w:hAnsi="Times New Roman" w:cs="Times New Roman"/>
                <w:color w:val="000000"/>
              </w:rPr>
            </w:pPr>
          </w:p>
        </w:tc>
        <w:tc>
          <w:tcPr>
            <w:tcW w:w="6540" w:type="dxa"/>
            <w:tcBorders>
              <w:top w:val="nil"/>
              <w:left w:val="nil"/>
              <w:bottom w:val="nil"/>
              <w:right w:val="nil"/>
            </w:tcBorders>
            <w:shd w:val="clear" w:color="auto" w:fill="auto"/>
            <w:noWrap/>
          </w:tcPr>
          <w:p w14:paraId="5D9A6E99" w14:textId="095197F7" w:rsidR="001B09F8" w:rsidRPr="000273CF" w:rsidRDefault="001B09F8" w:rsidP="00C02CBA">
            <w:pPr>
              <w:spacing w:before="0" w:after="0"/>
              <w:rPr>
                <w:rFonts w:ascii="Times New Roman" w:eastAsia="Times New Roman" w:hAnsi="Times New Roman" w:cs="Times New Roman"/>
                <w:color w:val="000000"/>
              </w:rPr>
            </w:pPr>
          </w:p>
        </w:tc>
      </w:tr>
    </w:tbl>
    <w:p w14:paraId="1F3CFC35" w14:textId="51EB441D" w:rsidR="00681CE8" w:rsidRPr="00681CE8" w:rsidRDefault="00681CE8" w:rsidP="00681CE8"/>
    <w:p w14:paraId="45151171" w14:textId="002F0FC8" w:rsidR="006D210A" w:rsidRDefault="006D210A">
      <w:pPr>
        <w:spacing w:before="0" w:after="200" w:line="276" w:lineRule="auto"/>
        <w:rPr>
          <w:rFonts w:ascii="Times New Roman" w:eastAsiaTheme="majorEastAsia" w:hAnsi="Times New Roman" w:cs="Times New Roman"/>
          <w:b/>
          <w:bCs/>
          <w:sz w:val="26"/>
          <w:szCs w:val="26"/>
        </w:rPr>
      </w:pPr>
      <w:r>
        <w:rPr>
          <w:rFonts w:cs="Times New Roman"/>
        </w:rPr>
        <w:br w:type="page"/>
      </w:r>
    </w:p>
    <w:p w14:paraId="287D2B46" w14:textId="77777777" w:rsidR="00A752BA" w:rsidRDefault="00A752BA" w:rsidP="00DB5266">
      <w:pPr>
        <w:pStyle w:val="Heading2"/>
        <w:numPr>
          <w:ilvl w:val="0"/>
          <w:numId w:val="0"/>
        </w:numPr>
        <w:rPr>
          <w:rFonts w:cs="Times New Roman"/>
        </w:rPr>
      </w:pPr>
    </w:p>
    <w:p w14:paraId="1E77A9B7" w14:textId="13439C5D" w:rsidR="008273F1" w:rsidRDefault="006D210A" w:rsidP="008273F1">
      <w:pPr>
        <w:pStyle w:val="Heading2"/>
      </w:pPr>
      <w:bookmarkStart w:id="171" w:name="_Toc269728632"/>
      <w:bookmarkStart w:id="172" w:name="_Toc271055980"/>
      <w:bookmarkStart w:id="173" w:name="_Toc273187034"/>
      <w:r>
        <w:t xml:space="preserve">Appendix 4: </w:t>
      </w:r>
      <w:r w:rsidR="006B48AA">
        <w:t xml:space="preserve">Summary of </w:t>
      </w:r>
      <w:r w:rsidR="008273F1">
        <w:t xml:space="preserve">Instruments and Measurements </w:t>
      </w:r>
      <w:r w:rsidR="006B48AA">
        <w:t>Available as of 2014 for Investigating Organic Molecules in Rock and Soil Samples</w:t>
      </w:r>
      <w:bookmarkEnd w:id="171"/>
      <w:bookmarkEnd w:id="172"/>
      <w:bookmarkEnd w:id="173"/>
    </w:p>
    <w:tbl>
      <w:tblPr>
        <w:tblW w:w="7800" w:type="dxa"/>
        <w:tblInd w:w="93" w:type="dxa"/>
        <w:tblLook w:val="04A0" w:firstRow="1" w:lastRow="0" w:firstColumn="1" w:lastColumn="0" w:noHBand="0" w:noVBand="1"/>
      </w:tblPr>
      <w:tblGrid>
        <w:gridCol w:w="645"/>
        <w:gridCol w:w="7155"/>
      </w:tblGrid>
      <w:tr w:rsidR="0085108E" w:rsidRPr="0085108E" w14:paraId="13E1FC67" w14:textId="33913E50" w:rsidTr="0085108E">
        <w:trPr>
          <w:trHeight w:val="324"/>
        </w:trPr>
        <w:tc>
          <w:tcPr>
            <w:tcW w:w="7800" w:type="dxa"/>
            <w:gridSpan w:val="2"/>
            <w:tcBorders>
              <w:top w:val="nil"/>
              <w:left w:val="nil"/>
              <w:bottom w:val="nil"/>
              <w:right w:val="nil"/>
            </w:tcBorders>
            <w:shd w:val="clear" w:color="auto" w:fill="auto"/>
            <w:vAlign w:val="center"/>
            <w:hideMark/>
          </w:tcPr>
          <w:p w14:paraId="406593C0" w14:textId="7BF65113" w:rsidR="0085108E" w:rsidRPr="0085108E" w:rsidRDefault="0085108E" w:rsidP="002F1D0C">
            <w:pPr>
              <w:spacing w:before="0" w:after="0"/>
              <w:jc w:val="center"/>
              <w:rPr>
                <w:rFonts w:eastAsia="Times New Roman" w:cs="Times New Roman"/>
                <w:b/>
                <w:color w:val="000000"/>
                <w:sz w:val="16"/>
                <w:szCs w:val="24"/>
              </w:rPr>
            </w:pPr>
            <w:r>
              <w:rPr>
                <w:rFonts w:eastAsia="Times New Roman" w:cs="Times New Roman"/>
                <w:b/>
                <w:color w:val="000000"/>
                <w:sz w:val="16"/>
                <w:szCs w:val="24"/>
              </w:rPr>
              <w:t xml:space="preserve">Key to </w:t>
            </w:r>
            <w:r w:rsidR="002F1D0C">
              <w:rPr>
                <w:rFonts w:eastAsia="Times New Roman" w:cs="Times New Roman"/>
                <w:b/>
                <w:color w:val="000000"/>
                <w:sz w:val="16"/>
                <w:szCs w:val="24"/>
              </w:rPr>
              <w:t>Measurement</w:t>
            </w:r>
            <w:r w:rsidRPr="0085108E">
              <w:rPr>
                <w:rFonts w:eastAsia="Times New Roman" w:cs="Times New Roman"/>
                <w:b/>
                <w:color w:val="000000"/>
                <w:sz w:val="16"/>
                <w:szCs w:val="24"/>
              </w:rPr>
              <w:t xml:space="preserve"> </w:t>
            </w:r>
            <w:r w:rsidR="002F1D0C">
              <w:rPr>
                <w:rFonts w:eastAsia="Times New Roman" w:cs="Times New Roman"/>
                <w:b/>
                <w:color w:val="000000"/>
                <w:sz w:val="16"/>
                <w:szCs w:val="24"/>
              </w:rPr>
              <w:t>Goals related to Martian Organic Geochemistry and Planetary Protection</w:t>
            </w:r>
          </w:p>
        </w:tc>
      </w:tr>
      <w:tr w:rsidR="0085108E" w:rsidRPr="0085108E" w14:paraId="10A7B8FA" w14:textId="57F83991" w:rsidTr="0085108E">
        <w:trPr>
          <w:trHeight w:val="300"/>
        </w:trPr>
        <w:tc>
          <w:tcPr>
            <w:tcW w:w="645" w:type="dxa"/>
            <w:tcBorders>
              <w:top w:val="nil"/>
              <w:left w:val="nil"/>
              <w:bottom w:val="nil"/>
              <w:right w:val="nil"/>
            </w:tcBorders>
            <w:shd w:val="clear" w:color="000000" w:fill="D9D9D9"/>
            <w:vAlign w:val="center"/>
            <w:hideMark/>
          </w:tcPr>
          <w:p w14:paraId="5F9CB21D" w14:textId="66105901" w:rsidR="0085108E" w:rsidRPr="0085108E" w:rsidRDefault="0085108E" w:rsidP="0085108E">
            <w:pPr>
              <w:spacing w:before="0" w:after="0"/>
              <w:jc w:val="right"/>
              <w:rPr>
                <w:rFonts w:eastAsia="Times New Roman" w:cs="Times New Roman"/>
                <w:b/>
                <w:bCs/>
                <w:color w:val="000000"/>
                <w:sz w:val="16"/>
                <w:szCs w:val="24"/>
              </w:rPr>
            </w:pPr>
            <w:r w:rsidRPr="0085108E">
              <w:rPr>
                <w:rFonts w:eastAsia="Times New Roman" w:cs="Times New Roman"/>
                <w:b/>
                <w:bCs/>
                <w:color w:val="000000"/>
                <w:sz w:val="16"/>
                <w:szCs w:val="24"/>
              </w:rPr>
              <w:t>1</w:t>
            </w:r>
          </w:p>
        </w:tc>
        <w:tc>
          <w:tcPr>
            <w:tcW w:w="7155" w:type="dxa"/>
            <w:tcBorders>
              <w:top w:val="nil"/>
              <w:left w:val="nil"/>
              <w:bottom w:val="nil"/>
              <w:right w:val="nil"/>
            </w:tcBorders>
            <w:shd w:val="clear" w:color="000000" w:fill="D9D9D9"/>
            <w:vAlign w:val="center"/>
            <w:hideMark/>
          </w:tcPr>
          <w:p w14:paraId="1969F34E" w14:textId="7A4F86ED" w:rsidR="0085108E" w:rsidRPr="0085108E" w:rsidRDefault="0085108E" w:rsidP="0085108E">
            <w:pPr>
              <w:spacing w:before="0" w:after="0"/>
              <w:rPr>
                <w:rFonts w:eastAsia="Times New Roman" w:cs="Times New Roman"/>
                <w:b/>
                <w:bCs/>
                <w:color w:val="000000"/>
                <w:sz w:val="16"/>
              </w:rPr>
            </w:pPr>
            <w:r w:rsidRPr="0085108E">
              <w:rPr>
                <w:rFonts w:eastAsia="Times New Roman" w:cs="Times New Roman"/>
                <w:b/>
                <w:bCs/>
                <w:color w:val="000000"/>
                <w:sz w:val="16"/>
              </w:rPr>
              <w:t>Determine whether the samples contain organic compounds</w:t>
            </w:r>
          </w:p>
        </w:tc>
      </w:tr>
      <w:tr w:rsidR="0085108E" w:rsidRPr="0085108E" w14:paraId="1FAD47FD" w14:textId="46B3C2C6" w:rsidTr="0085108E">
        <w:trPr>
          <w:trHeight w:val="351"/>
        </w:trPr>
        <w:tc>
          <w:tcPr>
            <w:tcW w:w="645" w:type="dxa"/>
            <w:tcBorders>
              <w:top w:val="nil"/>
              <w:left w:val="nil"/>
              <w:bottom w:val="nil"/>
              <w:right w:val="nil"/>
            </w:tcBorders>
            <w:shd w:val="clear" w:color="auto" w:fill="auto"/>
            <w:vAlign w:val="center"/>
            <w:hideMark/>
          </w:tcPr>
          <w:p w14:paraId="0D7006CC" w14:textId="68C55919" w:rsidR="0085108E" w:rsidRPr="0085108E" w:rsidRDefault="0085108E" w:rsidP="0085108E">
            <w:pPr>
              <w:spacing w:before="0" w:after="0"/>
              <w:jc w:val="right"/>
              <w:rPr>
                <w:rFonts w:eastAsia="Times New Roman" w:cs="Times New Roman"/>
                <w:i/>
                <w:iCs/>
                <w:color w:val="000000"/>
                <w:sz w:val="16"/>
                <w:szCs w:val="24"/>
              </w:rPr>
            </w:pPr>
            <w:r w:rsidRPr="0085108E">
              <w:rPr>
                <w:rFonts w:eastAsia="Times New Roman" w:cs="Times New Roman"/>
                <w:i/>
                <w:iCs/>
                <w:color w:val="000000"/>
                <w:sz w:val="16"/>
                <w:szCs w:val="24"/>
              </w:rPr>
              <w:t>1A</w:t>
            </w:r>
          </w:p>
        </w:tc>
        <w:tc>
          <w:tcPr>
            <w:tcW w:w="7155" w:type="dxa"/>
            <w:tcBorders>
              <w:top w:val="nil"/>
              <w:left w:val="nil"/>
              <w:bottom w:val="nil"/>
              <w:right w:val="nil"/>
            </w:tcBorders>
            <w:shd w:val="clear" w:color="auto" w:fill="auto"/>
            <w:vAlign w:val="center"/>
            <w:hideMark/>
          </w:tcPr>
          <w:p w14:paraId="1DC16786" w14:textId="75F803B9" w:rsidR="0085108E" w:rsidRPr="0085108E" w:rsidRDefault="0085108E" w:rsidP="0085108E">
            <w:pPr>
              <w:spacing w:before="0" w:after="0"/>
              <w:rPr>
                <w:rFonts w:eastAsia="Times New Roman" w:cs="Times New Roman"/>
                <w:i/>
                <w:iCs/>
                <w:color w:val="000000"/>
                <w:sz w:val="16"/>
              </w:rPr>
            </w:pPr>
            <w:r w:rsidRPr="0085108E">
              <w:rPr>
                <w:rFonts w:eastAsia="Times New Roman" w:cs="Times New Roman"/>
                <w:i/>
                <w:iCs/>
                <w:color w:val="000000"/>
                <w:sz w:val="16"/>
              </w:rPr>
              <w:t>Use non-destructive methods to search for the presence of organic compounds</w:t>
            </w:r>
          </w:p>
        </w:tc>
      </w:tr>
      <w:tr w:rsidR="0085108E" w:rsidRPr="0085108E" w14:paraId="635D93C0" w14:textId="7B12BAA3" w:rsidTr="0085108E">
        <w:trPr>
          <w:trHeight w:val="300"/>
        </w:trPr>
        <w:tc>
          <w:tcPr>
            <w:tcW w:w="645" w:type="dxa"/>
            <w:tcBorders>
              <w:top w:val="nil"/>
              <w:left w:val="nil"/>
              <w:bottom w:val="nil"/>
              <w:right w:val="nil"/>
            </w:tcBorders>
            <w:shd w:val="clear" w:color="auto" w:fill="auto"/>
            <w:vAlign w:val="center"/>
            <w:hideMark/>
          </w:tcPr>
          <w:p w14:paraId="55AF7340" w14:textId="7943F56D" w:rsidR="0085108E" w:rsidRPr="0085108E" w:rsidRDefault="0085108E" w:rsidP="0085108E">
            <w:pPr>
              <w:spacing w:before="0" w:after="0"/>
              <w:jc w:val="right"/>
              <w:rPr>
                <w:rFonts w:eastAsia="Times New Roman" w:cs="Times New Roman"/>
                <w:i/>
                <w:iCs/>
                <w:color w:val="000000"/>
                <w:sz w:val="16"/>
                <w:szCs w:val="24"/>
              </w:rPr>
            </w:pPr>
            <w:r w:rsidRPr="0085108E">
              <w:rPr>
                <w:rFonts w:eastAsia="Times New Roman" w:cs="Times New Roman"/>
                <w:i/>
                <w:iCs/>
                <w:color w:val="000000"/>
                <w:sz w:val="16"/>
                <w:szCs w:val="24"/>
              </w:rPr>
              <w:t>1B</w:t>
            </w:r>
          </w:p>
        </w:tc>
        <w:tc>
          <w:tcPr>
            <w:tcW w:w="7155" w:type="dxa"/>
            <w:tcBorders>
              <w:top w:val="nil"/>
              <w:left w:val="nil"/>
              <w:bottom w:val="nil"/>
              <w:right w:val="nil"/>
            </w:tcBorders>
            <w:shd w:val="clear" w:color="auto" w:fill="auto"/>
            <w:vAlign w:val="center"/>
            <w:hideMark/>
          </w:tcPr>
          <w:p w14:paraId="46E53CE2" w14:textId="3F2B4C16" w:rsidR="0085108E" w:rsidRPr="0085108E" w:rsidRDefault="0085108E" w:rsidP="0085108E">
            <w:pPr>
              <w:spacing w:before="0" w:after="0"/>
              <w:rPr>
                <w:rFonts w:eastAsia="Times New Roman" w:cs="Times New Roman"/>
                <w:i/>
                <w:iCs/>
                <w:color w:val="000000"/>
                <w:sz w:val="16"/>
              </w:rPr>
            </w:pPr>
            <w:r w:rsidRPr="0085108E">
              <w:rPr>
                <w:rFonts w:eastAsia="Times New Roman" w:cs="Times New Roman"/>
                <w:i/>
                <w:iCs/>
                <w:color w:val="000000"/>
                <w:sz w:val="16"/>
              </w:rPr>
              <w:t>Quantify the bulk organic content of the samples</w:t>
            </w:r>
          </w:p>
        </w:tc>
      </w:tr>
      <w:tr w:rsidR="0085108E" w:rsidRPr="0085108E" w14:paraId="199E3218" w14:textId="66EA594B" w:rsidTr="0085108E">
        <w:trPr>
          <w:trHeight w:val="300"/>
        </w:trPr>
        <w:tc>
          <w:tcPr>
            <w:tcW w:w="645" w:type="dxa"/>
            <w:tcBorders>
              <w:top w:val="nil"/>
              <w:left w:val="nil"/>
              <w:bottom w:val="nil"/>
              <w:right w:val="nil"/>
            </w:tcBorders>
            <w:shd w:val="clear" w:color="000000" w:fill="D9D9D9"/>
            <w:vAlign w:val="center"/>
            <w:hideMark/>
          </w:tcPr>
          <w:p w14:paraId="17FA0AF0" w14:textId="188EE678" w:rsidR="0085108E" w:rsidRPr="0085108E" w:rsidRDefault="0085108E" w:rsidP="0085108E">
            <w:pPr>
              <w:spacing w:before="0" w:after="0"/>
              <w:jc w:val="right"/>
              <w:rPr>
                <w:rFonts w:eastAsia="Times New Roman" w:cs="Times New Roman"/>
                <w:b/>
                <w:bCs/>
                <w:color w:val="000000"/>
                <w:sz w:val="16"/>
                <w:szCs w:val="24"/>
              </w:rPr>
            </w:pPr>
            <w:r w:rsidRPr="0085108E">
              <w:rPr>
                <w:rFonts w:eastAsia="Times New Roman" w:cs="Times New Roman"/>
                <w:b/>
                <w:bCs/>
                <w:color w:val="000000"/>
                <w:sz w:val="16"/>
                <w:szCs w:val="24"/>
              </w:rPr>
              <w:t>2</w:t>
            </w:r>
          </w:p>
        </w:tc>
        <w:tc>
          <w:tcPr>
            <w:tcW w:w="7155" w:type="dxa"/>
            <w:tcBorders>
              <w:top w:val="nil"/>
              <w:left w:val="nil"/>
              <w:bottom w:val="nil"/>
              <w:right w:val="nil"/>
            </w:tcBorders>
            <w:shd w:val="clear" w:color="000000" w:fill="D9D9D9"/>
            <w:vAlign w:val="center"/>
            <w:hideMark/>
          </w:tcPr>
          <w:p w14:paraId="6E825906" w14:textId="3D2C489C" w:rsidR="0085108E" w:rsidRPr="0085108E" w:rsidRDefault="0085108E" w:rsidP="0085108E">
            <w:pPr>
              <w:spacing w:before="0" w:after="0"/>
              <w:rPr>
                <w:rFonts w:eastAsia="Times New Roman" w:cs="Times New Roman"/>
                <w:b/>
                <w:bCs/>
                <w:color w:val="000000"/>
                <w:sz w:val="16"/>
              </w:rPr>
            </w:pPr>
            <w:r w:rsidRPr="0085108E">
              <w:rPr>
                <w:rFonts w:eastAsia="Times New Roman" w:cs="Times New Roman"/>
                <w:b/>
                <w:bCs/>
                <w:color w:val="000000"/>
                <w:sz w:val="16"/>
              </w:rPr>
              <w:t>Determine the origin of any organic compounds in the samples</w:t>
            </w:r>
          </w:p>
        </w:tc>
      </w:tr>
      <w:tr w:rsidR="0085108E" w:rsidRPr="0085108E" w14:paraId="53BE8543" w14:textId="3605F738" w:rsidTr="0085108E">
        <w:trPr>
          <w:trHeight w:val="300"/>
        </w:trPr>
        <w:tc>
          <w:tcPr>
            <w:tcW w:w="645" w:type="dxa"/>
            <w:tcBorders>
              <w:top w:val="nil"/>
              <w:left w:val="nil"/>
              <w:bottom w:val="nil"/>
              <w:right w:val="nil"/>
            </w:tcBorders>
            <w:shd w:val="clear" w:color="auto" w:fill="auto"/>
            <w:vAlign w:val="center"/>
            <w:hideMark/>
          </w:tcPr>
          <w:p w14:paraId="64F48062" w14:textId="47707D2B" w:rsidR="0085108E" w:rsidRPr="0085108E" w:rsidRDefault="0085108E" w:rsidP="0085108E">
            <w:pPr>
              <w:spacing w:before="0" w:after="0"/>
              <w:jc w:val="right"/>
              <w:rPr>
                <w:rFonts w:eastAsia="Times New Roman" w:cs="Times New Roman"/>
                <w:i/>
                <w:iCs/>
                <w:color w:val="000000"/>
                <w:sz w:val="16"/>
                <w:szCs w:val="24"/>
              </w:rPr>
            </w:pPr>
            <w:r w:rsidRPr="0085108E">
              <w:rPr>
                <w:rFonts w:eastAsia="Times New Roman" w:cs="Times New Roman"/>
                <w:i/>
                <w:iCs/>
                <w:color w:val="000000"/>
                <w:sz w:val="16"/>
                <w:szCs w:val="24"/>
              </w:rPr>
              <w:t>2A</w:t>
            </w:r>
          </w:p>
        </w:tc>
        <w:tc>
          <w:tcPr>
            <w:tcW w:w="7155" w:type="dxa"/>
            <w:tcBorders>
              <w:top w:val="nil"/>
              <w:left w:val="nil"/>
              <w:bottom w:val="nil"/>
              <w:right w:val="nil"/>
            </w:tcBorders>
            <w:shd w:val="clear" w:color="auto" w:fill="auto"/>
            <w:vAlign w:val="center"/>
            <w:hideMark/>
          </w:tcPr>
          <w:p w14:paraId="12EE1C40" w14:textId="417EBC2E" w:rsidR="0085108E" w:rsidRPr="0085108E" w:rsidRDefault="0085108E" w:rsidP="0085108E">
            <w:pPr>
              <w:spacing w:before="0" w:after="0"/>
              <w:rPr>
                <w:rFonts w:eastAsia="Times New Roman" w:cs="Times New Roman"/>
                <w:i/>
                <w:iCs/>
                <w:color w:val="000000"/>
                <w:sz w:val="16"/>
              </w:rPr>
            </w:pPr>
            <w:r w:rsidRPr="0085108E">
              <w:rPr>
                <w:rFonts w:eastAsia="Times New Roman" w:cs="Times New Roman"/>
                <w:i/>
                <w:iCs/>
                <w:color w:val="000000"/>
                <w:sz w:val="16"/>
              </w:rPr>
              <w:t>Determine the molecular composition of organics</w:t>
            </w:r>
          </w:p>
        </w:tc>
      </w:tr>
      <w:tr w:rsidR="0085108E" w:rsidRPr="0085108E" w14:paraId="58C9A492" w14:textId="17D7C40B" w:rsidTr="0085108E">
        <w:trPr>
          <w:trHeight w:val="300"/>
        </w:trPr>
        <w:tc>
          <w:tcPr>
            <w:tcW w:w="645" w:type="dxa"/>
            <w:tcBorders>
              <w:top w:val="nil"/>
              <w:left w:val="nil"/>
              <w:bottom w:val="nil"/>
              <w:right w:val="nil"/>
            </w:tcBorders>
            <w:shd w:val="clear" w:color="auto" w:fill="auto"/>
            <w:vAlign w:val="center"/>
            <w:hideMark/>
          </w:tcPr>
          <w:p w14:paraId="4F0B3627" w14:textId="1DE9F643" w:rsidR="0085108E" w:rsidRPr="0085108E" w:rsidRDefault="0085108E" w:rsidP="0085108E">
            <w:pPr>
              <w:spacing w:before="0" w:after="0"/>
              <w:jc w:val="right"/>
              <w:rPr>
                <w:rFonts w:eastAsia="Times New Roman" w:cs="Times New Roman"/>
                <w:i/>
                <w:iCs/>
                <w:color w:val="000000"/>
                <w:sz w:val="16"/>
                <w:szCs w:val="24"/>
              </w:rPr>
            </w:pPr>
            <w:r w:rsidRPr="0085108E">
              <w:rPr>
                <w:rFonts w:eastAsia="Times New Roman" w:cs="Times New Roman"/>
                <w:i/>
                <w:iCs/>
                <w:color w:val="000000"/>
                <w:sz w:val="16"/>
                <w:szCs w:val="24"/>
              </w:rPr>
              <w:t>2B</w:t>
            </w:r>
          </w:p>
        </w:tc>
        <w:tc>
          <w:tcPr>
            <w:tcW w:w="7155" w:type="dxa"/>
            <w:tcBorders>
              <w:top w:val="nil"/>
              <w:left w:val="nil"/>
              <w:bottom w:val="nil"/>
              <w:right w:val="nil"/>
            </w:tcBorders>
            <w:shd w:val="clear" w:color="auto" w:fill="auto"/>
            <w:vAlign w:val="center"/>
            <w:hideMark/>
          </w:tcPr>
          <w:p w14:paraId="7C2955B3" w14:textId="339936CA" w:rsidR="0085108E" w:rsidRPr="0085108E" w:rsidRDefault="0085108E" w:rsidP="0085108E">
            <w:pPr>
              <w:spacing w:before="0" w:after="0"/>
              <w:rPr>
                <w:rFonts w:eastAsia="Times New Roman" w:cs="Times New Roman"/>
                <w:i/>
                <w:iCs/>
                <w:color w:val="000000"/>
                <w:sz w:val="16"/>
              </w:rPr>
            </w:pPr>
            <w:r w:rsidRPr="0085108E">
              <w:rPr>
                <w:rFonts w:eastAsia="Times New Roman" w:cs="Times New Roman"/>
                <w:i/>
                <w:iCs/>
                <w:color w:val="000000"/>
                <w:sz w:val="16"/>
              </w:rPr>
              <w:t>Determine the isotopic composition of organics</w:t>
            </w:r>
          </w:p>
        </w:tc>
      </w:tr>
      <w:tr w:rsidR="0085108E" w:rsidRPr="0085108E" w14:paraId="22CC3228" w14:textId="2753F82B" w:rsidTr="0085108E">
        <w:trPr>
          <w:trHeight w:val="560"/>
        </w:trPr>
        <w:tc>
          <w:tcPr>
            <w:tcW w:w="645" w:type="dxa"/>
            <w:tcBorders>
              <w:top w:val="nil"/>
              <w:left w:val="nil"/>
              <w:bottom w:val="nil"/>
              <w:right w:val="nil"/>
            </w:tcBorders>
            <w:shd w:val="clear" w:color="auto" w:fill="auto"/>
            <w:vAlign w:val="center"/>
            <w:hideMark/>
          </w:tcPr>
          <w:p w14:paraId="4ABB4849" w14:textId="4B88999C" w:rsidR="0085108E" w:rsidRPr="0085108E" w:rsidRDefault="0085108E" w:rsidP="0085108E">
            <w:pPr>
              <w:spacing w:before="0" w:after="0"/>
              <w:jc w:val="right"/>
              <w:rPr>
                <w:rFonts w:eastAsia="Times New Roman" w:cs="Times New Roman"/>
                <w:i/>
                <w:iCs/>
                <w:color w:val="000000"/>
                <w:sz w:val="16"/>
                <w:szCs w:val="24"/>
              </w:rPr>
            </w:pPr>
            <w:r w:rsidRPr="0085108E">
              <w:rPr>
                <w:rFonts w:eastAsia="Times New Roman" w:cs="Times New Roman"/>
                <w:i/>
                <w:iCs/>
                <w:color w:val="000000"/>
                <w:sz w:val="16"/>
                <w:szCs w:val="24"/>
              </w:rPr>
              <w:t>2C</w:t>
            </w:r>
          </w:p>
        </w:tc>
        <w:tc>
          <w:tcPr>
            <w:tcW w:w="7155" w:type="dxa"/>
            <w:tcBorders>
              <w:top w:val="nil"/>
              <w:left w:val="nil"/>
              <w:bottom w:val="nil"/>
              <w:right w:val="nil"/>
            </w:tcBorders>
            <w:shd w:val="clear" w:color="auto" w:fill="auto"/>
            <w:vAlign w:val="center"/>
            <w:hideMark/>
          </w:tcPr>
          <w:p w14:paraId="0DD0EACB" w14:textId="5279D7AD" w:rsidR="0085108E" w:rsidRPr="0085108E" w:rsidRDefault="0085108E" w:rsidP="0085108E">
            <w:pPr>
              <w:spacing w:before="0" w:after="0"/>
              <w:rPr>
                <w:rFonts w:eastAsia="Times New Roman" w:cs="Times New Roman"/>
                <w:i/>
                <w:iCs/>
                <w:color w:val="000000"/>
                <w:sz w:val="16"/>
              </w:rPr>
            </w:pPr>
            <w:r w:rsidRPr="0085108E">
              <w:rPr>
                <w:rFonts w:eastAsia="Times New Roman" w:cs="Times New Roman"/>
                <w:i/>
                <w:iCs/>
                <w:color w:val="000000"/>
                <w:sz w:val="16"/>
              </w:rPr>
              <w:t>Study spatial variations in abundance and characteristics of organic molecules in the sample matrix, relative to mineralogical, chemical, and textural features</w:t>
            </w:r>
          </w:p>
        </w:tc>
      </w:tr>
      <w:tr w:rsidR="0085108E" w:rsidRPr="0085108E" w14:paraId="75783789" w14:textId="4E19C215" w:rsidTr="0085108E">
        <w:trPr>
          <w:trHeight w:val="300"/>
        </w:trPr>
        <w:tc>
          <w:tcPr>
            <w:tcW w:w="645" w:type="dxa"/>
            <w:tcBorders>
              <w:top w:val="nil"/>
              <w:left w:val="nil"/>
              <w:bottom w:val="nil"/>
              <w:right w:val="nil"/>
            </w:tcBorders>
            <w:shd w:val="clear" w:color="auto" w:fill="auto"/>
            <w:vAlign w:val="center"/>
            <w:hideMark/>
          </w:tcPr>
          <w:p w14:paraId="0EACFC28" w14:textId="5B6447CF" w:rsidR="0085108E" w:rsidRPr="0085108E" w:rsidRDefault="0085108E" w:rsidP="0085108E">
            <w:pPr>
              <w:spacing w:before="0" w:after="0"/>
              <w:jc w:val="right"/>
              <w:rPr>
                <w:rFonts w:eastAsia="Times New Roman" w:cs="Times New Roman"/>
                <w:i/>
                <w:iCs/>
                <w:color w:val="000000"/>
                <w:sz w:val="16"/>
                <w:szCs w:val="24"/>
              </w:rPr>
            </w:pPr>
            <w:r w:rsidRPr="0085108E">
              <w:rPr>
                <w:rFonts w:eastAsia="Times New Roman" w:cs="Times New Roman"/>
                <w:i/>
                <w:iCs/>
                <w:color w:val="000000"/>
                <w:sz w:val="16"/>
                <w:szCs w:val="24"/>
              </w:rPr>
              <w:t>2D</w:t>
            </w:r>
          </w:p>
        </w:tc>
        <w:tc>
          <w:tcPr>
            <w:tcW w:w="7155" w:type="dxa"/>
            <w:tcBorders>
              <w:top w:val="nil"/>
              <w:left w:val="nil"/>
              <w:bottom w:val="nil"/>
              <w:right w:val="nil"/>
            </w:tcBorders>
            <w:shd w:val="clear" w:color="auto" w:fill="auto"/>
            <w:vAlign w:val="center"/>
            <w:hideMark/>
          </w:tcPr>
          <w:p w14:paraId="1D5232EC" w14:textId="44A020DE" w:rsidR="0085108E" w:rsidRPr="0085108E" w:rsidRDefault="0085108E" w:rsidP="0085108E">
            <w:pPr>
              <w:spacing w:before="0" w:after="0"/>
              <w:rPr>
                <w:rFonts w:eastAsia="Times New Roman" w:cs="Times New Roman"/>
                <w:i/>
                <w:iCs/>
                <w:color w:val="000000"/>
                <w:sz w:val="16"/>
              </w:rPr>
            </w:pPr>
            <w:r w:rsidRPr="0085108E">
              <w:rPr>
                <w:rFonts w:eastAsia="Times New Roman" w:cs="Times New Roman"/>
                <w:i/>
                <w:iCs/>
                <w:color w:val="000000"/>
                <w:sz w:val="16"/>
              </w:rPr>
              <w:t>Investigate the chirality of amino acids</w:t>
            </w:r>
          </w:p>
        </w:tc>
      </w:tr>
      <w:tr w:rsidR="0085108E" w:rsidRPr="0085108E" w14:paraId="43B21997" w14:textId="74D5A5C5" w:rsidTr="0085108E">
        <w:trPr>
          <w:trHeight w:val="300"/>
        </w:trPr>
        <w:tc>
          <w:tcPr>
            <w:tcW w:w="645" w:type="dxa"/>
            <w:tcBorders>
              <w:top w:val="nil"/>
              <w:left w:val="nil"/>
              <w:bottom w:val="nil"/>
              <w:right w:val="nil"/>
            </w:tcBorders>
            <w:shd w:val="clear" w:color="auto" w:fill="auto"/>
            <w:vAlign w:val="center"/>
            <w:hideMark/>
          </w:tcPr>
          <w:p w14:paraId="1FF77EA1" w14:textId="4D378CE0" w:rsidR="0085108E" w:rsidRPr="0085108E" w:rsidRDefault="0085108E" w:rsidP="0085108E">
            <w:pPr>
              <w:spacing w:before="0" w:after="0"/>
              <w:jc w:val="right"/>
              <w:rPr>
                <w:rFonts w:eastAsia="Times New Roman" w:cs="Times New Roman"/>
                <w:i/>
                <w:iCs/>
                <w:color w:val="000000"/>
                <w:sz w:val="16"/>
                <w:szCs w:val="24"/>
              </w:rPr>
            </w:pPr>
            <w:r w:rsidRPr="0085108E">
              <w:rPr>
                <w:rFonts w:eastAsia="Times New Roman" w:cs="Times New Roman"/>
                <w:i/>
                <w:iCs/>
                <w:color w:val="000000"/>
                <w:sz w:val="16"/>
                <w:szCs w:val="24"/>
              </w:rPr>
              <w:t>2E</w:t>
            </w:r>
          </w:p>
        </w:tc>
        <w:tc>
          <w:tcPr>
            <w:tcW w:w="7155" w:type="dxa"/>
            <w:tcBorders>
              <w:top w:val="nil"/>
              <w:left w:val="nil"/>
              <w:bottom w:val="nil"/>
              <w:right w:val="nil"/>
            </w:tcBorders>
            <w:shd w:val="clear" w:color="auto" w:fill="auto"/>
            <w:vAlign w:val="center"/>
            <w:hideMark/>
          </w:tcPr>
          <w:p w14:paraId="74C1A3B4" w14:textId="672440C5" w:rsidR="0085108E" w:rsidRPr="0085108E" w:rsidRDefault="0085108E" w:rsidP="0085108E">
            <w:pPr>
              <w:spacing w:before="0" w:after="0"/>
              <w:rPr>
                <w:rFonts w:eastAsia="Times New Roman" w:cs="Times New Roman"/>
                <w:i/>
                <w:iCs/>
                <w:sz w:val="16"/>
              </w:rPr>
            </w:pPr>
            <w:r w:rsidRPr="0085108E">
              <w:rPr>
                <w:rFonts w:eastAsia="Times New Roman" w:cs="Times New Roman"/>
                <w:i/>
                <w:iCs/>
                <w:sz w:val="16"/>
              </w:rPr>
              <w:t>Examine long chain hydrocarbons for chain length effects</w:t>
            </w:r>
          </w:p>
        </w:tc>
      </w:tr>
      <w:tr w:rsidR="0085108E" w:rsidRPr="0085108E" w14:paraId="1762C053" w14:textId="788C36DB" w:rsidTr="0085108E">
        <w:trPr>
          <w:trHeight w:val="423"/>
        </w:trPr>
        <w:tc>
          <w:tcPr>
            <w:tcW w:w="645" w:type="dxa"/>
            <w:tcBorders>
              <w:top w:val="nil"/>
              <w:left w:val="nil"/>
              <w:bottom w:val="nil"/>
              <w:right w:val="nil"/>
            </w:tcBorders>
            <w:shd w:val="clear" w:color="auto" w:fill="auto"/>
            <w:vAlign w:val="center"/>
            <w:hideMark/>
          </w:tcPr>
          <w:p w14:paraId="228C9099" w14:textId="43457F76" w:rsidR="0085108E" w:rsidRPr="0085108E" w:rsidRDefault="0085108E" w:rsidP="0085108E">
            <w:pPr>
              <w:spacing w:before="0" w:after="0"/>
              <w:jc w:val="right"/>
              <w:rPr>
                <w:rFonts w:eastAsia="Times New Roman" w:cs="Times New Roman"/>
                <w:i/>
                <w:iCs/>
                <w:color w:val="000000"/>
                <w:sz w:val="16"/>
                <w:szCs w:val="24"/>
              </w:rPr>
            </w:pPr>
            <w:r w:rsidRPr="0085108E">
              <w:rPr>
                <w:rFonts w:eastAsia="Times New Roman" w:cs="Times New Roman"/>
                <w:i/>
                <w:iCs/>
                <w:color w:val="000000"/>
                <w:sz w:val="16"/>
                <w:szCs w:val="24"/>
              </w:rPr>
              <w:t>2F</w:t>
            </w:r>
          </w:p>
        </w:tc>
        <w:tc>
          <w:tcPr>
            <w:tcW w:w="7155" w:type="dxa"/>
            <w:tcBorders>
              <w:top w:val="nil"/>
              <w:left w:val="nil"/>
              <w:bottom w:val="nil"/>
              <w:right w:val="nil"/>
            </w:tcBorders>
            <w:shd w:val="clear" w:color="auto" w:fill="auto"/>
            <w:vAlign w:val="center"/>
            <w:hideMark/>
          </w:tcPr>
          <w:p w14:paraId="0593EFCA" w14:textId="5DF419BC" w:rsidR="0085108E" w:rsidRPr="0085108E" w:rsidRDefault="0085108E" w:rsidP="0085108E">
            <w:pPr>
              <w:spacing w:before="0" w:after="0"/>
              <w:rPr>
                <w:rFonts w:eastAsia="Times New Roman" w:cs="Times New Roman"/>
                <w:i/>
                <w:iCs/>
                <w:sz w:val="16"/>
              </w:rPr>
            </w:pPr>
            <w:r>
              <w:rPr>
                <w:rFonts w:eastAsia="Times New Roman" w:cs="Times New Roman"/>
                <w:i/>
                <w:iCs/>
                <w:sz w:val="16"/>
              </w:rPr>
              <w:t>Quantify the degree of contamination by viable or recently deceased terrestrial microbes and their residues</w:t>
            </w:r>
          </w:p>
        </w:tc>
      </w:tr>
    </w:tbl>
    <w:p w14:paraId="545F3EEB" w14:textId="3B283D8F" w:rsidR="00C4113C" w:rsidRDefault="00C4113C" w:rsidP="008273F1">
      <w:pPr>
        <w:rPr>
          <w:sz w:val="18"/>
        </w:rPr>
      </w:pPr>
    </w:p>
    <w:p w14:paraId="11CE7044" w14:textId="15D5960A" w:rsidR="00E85787" w:rsidRDefault="00707FF8" w:rsidP="008273F1">
      <w:pPr>
        <w:rPr>
          <w:sz w:val="18"/>
        </w:rPr>
      </w:pPr>
      <w:r>
        <w:rPr>
          <w:sz w:val="18"/>
        </w:rPr>
        <w:pict w14:anchorId="5800EAF7">
          <v:shape id="_x0000_i1025" type="#_x0000_t75" style="width:433.5pt;height:357pt">
            <v:imagedata r:id="rId59" o:title=""/>
          </v:shape>
        </w:pict>
      </w:r>
      <w:r>
        <w:rPr>
          <w:sz w:val="18"/>
        </w:rPr>
        <w:pict w14:anchorId="5800EAF7">
          <v:shape id="_x0000_i1026" type="#_x0000_t75" style="width:433.5pt;height:357pt">
            <v:imagedata r:id="rId59" o:title=""/>
          </v:shape>
        </w:pict>
      </w:r>
    </w:p>
    <w:p w14:paraId="7D0CF7D7" w14:textId="77777777" w:rsidR="00E85787" w:rsidRDefault="00E85787" w:rsidP="008273F1">
      <w:pPr>
        <w:rPr>
          <w:sz w:val="18"/>
        </w:rPr>
      </w:pPr>
    </w:p>
    <w:p w14:paraId="758CEAEA" w14:textId="31230AD7" w:rsidR="00E85787" w:rsidRDefault="00707FF8" w:rsidP="008273F1">
      <w:pPr>
        <w:sectPr w:rsidR="00E85787" w:rsidSect="00347386">
          <w:type w:val="continuous"/>
          <w:pgSz w:w="12240" w:h="15840"/>
          <w:pgMar w:top="1440" w:right="1440" w:bottom="1440" w:left="1440" w:header="720" w:footer="720" w:gutter="0"/>
          <w:cols w:space="720"/>
          <w:titlePg/>
          <w:docGrid w:linePitch="360"/>
        </w:sectPr>
      </w:pPr>
      <w:r>
        <w:rPr>
          <w:sz w:val="18"/>
        </w:rPr>
        <w:pict w14:anchorId="7E47E3CE">
          <v:shape id="_x0000_i1027" type="#_x0000_t75" style="width:441pt;height:546.75pt">
            <v:imagedata r:id="rId60" o:title=""/>
          </v:shape>
        </w:pict>
      </w:r>
      <w:r>
        <w:rPr>
          <w:sz w:val="18"/>
        </w:rPr>
        <w:pict w14:anchorId="7E47E3CE">
          <v:shape id="_x0000_i1028" type="#_x0000_t75" style="width:441pt;height:545.25pt">
            <v:imagedata r:id="rId60" o:title=""/>
          </v:shape>
        </w:pict>
      </w:r>
    </w:p>
    <w:p w14:paraId="14398690" w14:textId="4FC7E29D" w:rsidR="00FA1C35" w:rsidRPr="00830920" w:rsidRDefault="006E1AA9" w:rsidP="00FA1C35">
      <w:pPr>
        <w:pStyle w:val="Heading3"/>
        <w:rPr>
          <w:rFonts w:ascii="Times" w:hAnsi="Times"/>
          <w:sz w:val="24"/>
          <w:szCs w:val="24"/>
        </w:rPr>
      </w:pPr>
      <w:bookmarkStart w:id="174" w:name="_Toc269728633"/>
      <w:bookmarkStart w:id="175" w:name="_Toc271055981"/>
      <w:bookmarkStart w:id="176" w:name="_Toc273187035"/>
      <w:r>
        <w:rPr>
          <w:rFonts w:ascii="Times" w:hAnsi="Times"/>
          <w:sz w:val="24"/>
          <w:szCs w:val="24"/>
        </w:rPr>
        <w:t>Notes Regarding d</w:t>
      </w:r>
      <w:r w:rsidR="001706AE">
        <w:rPr>
          <w:rFonts w:ascii="Times" w:hAnsi="Times"/>
          <w:sz w:val="24"/>
          <w:szCs w:val="24"/>
        </w:rPr>
        <w:t>etection limits and capability of surface spectroscopic techniques</w:t>
      </w:r>
      <w:bookmarkEnd w:id="174"/>
      <w:bookmarkEnd w:id="175"/>
      <w:bookmarkEnd w:id="176"/>
    </w:p>
    <w:p w14:paraId="47AE0302" w14:textId="77777777" w:rsidR="00FA1C35" w:rsidRPr="00266638" w:rsidRDefault="00FA1C35" w:rsidP="00FA1C35">
      <w:pPr>
        <w:rPr>
          <w:rFonts w:ascii="Times New Roman" w:hAnsi="Times New Roman"/>
        </w:rPr>
      </w:pPr>
      <w:r w:rsidRPr="00266638">
        <w:rPr>
          <w:rFonts w:ascii="Times New Roman" w:hAnsi="Times New Roman"/>
          <w:sz w:val="24"/>
        </w:rPr>
        <w:t>Challenges exist in defining the detection limits and capability of surface spectroscopic techniques, as they are strongly dependent on instrument design and sample/measurement specifications.</w:t>
      </w:r>
    </w:p>
    <w:p w14:paraId="605ECA18" w14:textId="180E802F" w:rsidR="00FA1C35" w:rsidRPr="00266638" w:rsidRDefault="00FA1C35" w:rsidP="001706AE">
      <w:pPr>
        <w:widowControl w:val="0"/>
        <w:autoSpaceDE w:val="0"/>
        <w:autoSpaceDN w:val="0"/>
        <w:adjustRightInd w:val="0"/>
        <w:spacing w:before="0" w:after="0"/>
        <w:jc w:val="both"/>
        <w:rPr>
          <w:rFonts w:ascii="Calibri" w:hAnsi="Calibri"/>
        </w:rPr>
      </w:pPr>
      <w:r w:rsidRPr="00266638">
        <w:rPr>
          <w:rFonts w:ascii="Times New Roman" w:hAnsi="Times New Roman"/>
        </w:rPr>
        <w:t>F</w:t>
      </w:r>
      <w:r w:rsidRPr="00266638">
        <w:rPr>
          <w:rFonts w:ascii="Times New Roman" w:hAnsi="Times New Roman"/>
          <w:sz w:val="24"/>
        </w:rPr>
        <w:t xml:space="preserve">actors that affect technique sensitivity due to optical design include:   </w:t>
      </w:r>
    </w:p>
    <w:p w14:paraId="2F7BED49" w14:textId="3DE9B023" w:rsidR="00FA1C35" w:rsidRPr="00266638" w:rsidRDefault="00FA1C35" w:rsidP="00266638">
      <w:pPr>
        <w:pStyle w:val="ListParagraph"/>
        <w:widowControl w:val="0"/>
        <w:numPr>
          <w:ilvl w:val="0"/>
          <w:numId w:val="42"/>
        </w:numPr>
        <w:autoSpaceDE w:val="0"/>
        <w:autoSpaceDN w:val="0"/>
        <w:adjustRightInd w:val="0"/>
        <w:spacing w:before="0" w:after="0"/>
        <w:ind w:left="360"/>
        <w:jc w:val="both"/>
        <w:rPr>
          <w:rFonts w:ascii="Cambria" w:hAnsi="Cambria"/>
          <w:sz w:val="32"/>
        </w:rPr>
      </w:pPr>
      <w:r w:rsidRPr="00266638">
        <w:rPr>
          <w:rFonts w:ascii="Times New Roman" w:hAnsi="Times New Roman"/>
          <w:i/>
          <w:sz w:val="24"/>
        </w:rPr>
        <w:t>Optical throughput</w:t>
      </w:r>
      <w:r w:rsidRPr="00266638">
        <w:rPr>
          <w:rFonts w:ascii="Times New Roman" w:hAnsi="Times New Roman"/>
          <w:sz w:val="24"/>
        </w:rPr>
        <w:t xml:space="preserve"> (laser power, transmission of optics, etc.),</w:t>
      </w:r>
    </w:p>
    <w:p w14:paraId="404AD8F2" w14:textId="4916F286" w:rsidR="00FA1C35" w:rsidRPr="00266638" w:rsidRDefault="00FA1C35" w:rsidP="00266638">
      <w:pPr>
        <w:pStyle w:val="ListParagraph"/>
        <w:widowControl w:val="0"/>
        <w:numPr>
          <w:ilvl w:val="0"/>
          <w:numId w:val="42"/>
        </w:numPr>
        <w:autoSpaceDE w:val="0"/>
        <w:autoSpaceDN w:val="0"/>
        <w:adjustRightInd w:val="0"/>
        <w:spacing w:before="0" w:after="0"/>
        <w:ind w:left="360"/>
        <w:jc w:val="both"/>
        <w:rPr>
          <w:rFonts w:ascii="Cambria" w:hAnsi="Cambria"/>
          <w:sz w:val="32"/>
        </w:rPr>
      </w:pPr>
      <w:r w:rsidRPr="00266638">
        <w:rPr>
          <w:rFonts w:ascii="Times New Roman" w:hAnsi="Times New Roman"/>
          <w:i/>
          <w:sz w:val="24"/>
        </w:rPr>
        <w:t>Collection efficiency</w:t>
      </w:r>
      <w:r w:rsidRPr="00266638">
        <w:rPr>
          <w:rFonts w:ascii="Times New Roman" w:hAnsi="Times New Roman"/>
        </w:rPr>
        <w:t xml:space="preserve"> (</w:t>
      </w:r>
      <w:r w:rsidRPr="00266638">
        <w:rPr>
          <w:rFonts w:ascii="Times New Roman" w:hAnsi="Times New Roman"/>
          <w:sz w:val="24"/>
        </w:rPr>
        <w:t>f/#, DOF, DOP, etc.),</w:t>
      </w:r>
    </w:p>
    <w:p w14:paraId="12718413" w14:textId="2DB53AC3" w:rsidR="00FA1C35" w:rsidRPr="00266638" w:rsidRDefault="00FA1C35" w:rsidP="00266638">
      <w:pPr>
        <w:pStyle w:val="ListParagraph"/>
        <w:widowControl w:val="0"/>
        <w:numPr>
          <w:ilvl w:val="0"/>
          <w:numId w:val="42"/>
        </w:numPr>
        <w:autoSpaceDE w:val="0"/>
        <w:autoSpaceDN w:val="0"/>
        <w:adjustRightInd w:val="0"/>
        <w:spacing w:before="0" w:after="0"/>
        <w:ind w:left="360"/>
        <w:jc w:val="both"/>
        <w:rPr>
          <w:rFonts w:ascii="Cambria" w:hAnsi="Cambria"/>
          <w:sz w:val="32"/>
        </w:rPr>
      </w:pPr>
      <w:r w:rsidRPr="00266638">
        <w:rPr>
          <w:rFonts w:ascii="Times New Roman" w:hAnsi="Times New Roman"/>
          <w:i/>
          <w:sz w:val="24"/>
        </w:rPr>
        <w:t>Detector sensitivity,</w:t>
      </w:r>
    </w:p>
    <w:p w14:paraId="27E47D4F" w14:textId="1C9C1625" w:rsidR="00FA1C35" w:rsidRPr="00266638" w:rsidRDefault="00FA1C35" w:rsidP="00266638">
      <w:pPr>
        <w:pStyle w:val="ListParagraph"/>
        <w:widowControl w:val="0"/>
        <w:numPr>
          <w:ilvl w:val="1"/>
          <w:numId w:val="42"/>
        </w:numPr>
        <w:autoSpaceDE w:val="0"/>
        <w:autoSpaceDN w:val="0"/>
        <w:adjustRightInd w:val="0"/>
        <w:spacing w:before="0" w:after="0"/>
        <w:ind w:left="990" w:hanging="450"/>
        <w:jc w:val="both"/>
        <w:rPr>
          <w:rFonts w:ascii="Cambria" w:hAnsi="Cambria"/>
          <w:sz w:val="32"/>
        </w:rPr>
      </w:pPr>
      <w:r w:rsidRPr="00266638">
        <w:rPr>
          <w:rFonts w:ascii="Times New Roman" w:hAnsi="Times New Roman"/>
          <w:sz w:val="24"/>
        </w:rPr>
        <w:t>Noise (dark current, shot noise, read noise etc.),</w:t>
      </w:r>
    </w:p>
    <w:p w14:paraId="03A80037" w14:textId="2B0A51F9" w:rsidR="00FA1C35" w:rsidRPr="00266638" w:rsidRDefault="00FA1C35" w:rsidP="00266638">
      <w:pPr>
        <w:pStyle w:val="ListParagraph"/>
        <w:widowControl w:val="0"/>
        <w:numPr>
          <w:ilvl w:val="1"/>
          <w:numId w:val="42"/>
        </w:numPr>
        <w:autoSpaceDE w:val="0"/>
        <w:autoSpaceDN w:val="0"/>
        <w:adjustRightInd w:val="0"/>
        <w:spacing w:before="0" w:after="0"/>
        <w:ind w:left="990" w:hanging="450"/>
        <w:jc w:val="both"/>
        <w:rPr>
          <w:rFonts w:ascii="Cambria" w:hAnsi="Cambria"/>
          <w:sz w:val="32"/>
        </w:rPr>
      </w:pPr>
      <w:r w:rsidRPr="00266638">
        <w:rPr>
          <w:rFonts w:ascii="Times New Roman" w:hAnsi="Times New Roman"/>
          <w:sz w:val="24"/>
        </w:rPr>
        <w:t>Performance (dynamic range, gain, QE, etc.),</w:t>
      </w:r>
    </w:p>
    <w:p w14:paraId="5F1D0084" w14:textId="45F790B4" w:rsidR="00FA1C35" w:rsidRPr="00266638" w:rsidRDefault="00FA1C35" w:rsidP="00266638">
      <w:pPr>
        <w:pStyle w:val="ListParagraph"/>
        <w:widowControl w:val="0"/>
        <w:numPr>
          <w:ilvl w:val="0"/>
          <w:numId w:val="42"/>
        </w:numPr>
        <w:autoSpaceDE w:val="0"/>
        <w:autoSpaceDN w:val="0"/>
        <w:adjustRightInd w:val="0"/>
        <w:spacing w:before="0" w:after="0"/>
        <w:ind w:left="360"/>
        <w:jc w:val="both"/>
        <w:rPr>
          <w:rFonts w:ascii="Times New Roman" w:hAnsi="Times New Roman"/>
        </w:rPr>
      </w:pPr>
      <w:r w:rsidRPr="00266638">
        <w:rPr>
          <w:rFonts w:ascii="Times New Roman" w:hAnsi="Times New Roman"/>
          <w:i/>
          <w:sz w:val="24"/>
        </w:rPr>
        <w:t xml:space="preserve">Spectral range </w:t>
      </w:r>
      <w:r w:rsidRPr="00266638">
        <w:rPr>
          <w:rFonts w:ascii="Times New Roman" w:hAnsi="Times New Roman"/>
          <w:sz w:val="24"/>
        </w:rPr>
        <w:t>(may require time gating to improve sensitivity based on technique)</w:t>
      </w:r>
    </w:p>
    <w:p w14:paraId="76A9AD2E" w14:textId="77777777" w:rsidR="00FA1C35" w:rsidRPr="00266638" w:rsidRDefault="00FA1C35" w:rsidP="00FA1C35">
      <w:pPr>
        <w:widowControl w:val="0"/>
        <w:autoSpaceDE w:val="0"/>
        <w:autoSpaceDN w:val="0"/>
        <w:adjustRightInd w:val="0"/>
        <w:spacing w:before="0" w:after="0"/>
        <w:jc w:val="both"/>
        <w:rPr>
          <w:rFonts w:ascii="Cambria" w:hAnsi="Cambria"/>
          <w:sz w:val="32"/>
        </w:rPr>
      </w:pPr>
    </w:p>
    <w:p w14:paraId="6665A6C2" w14:textId="77777777" w:rsidR="00FA1C35" w:rsidRPr="00266638" w:rsidRDefault="00FA1C35" w:rsidP="00FA1C35">
      <w:pPr>
        <w:widowControl w:val="0"/>
        <w:autoSpaceDE w:val="0"/>
        <w:autoSpaceDN w:val="0"/>
        <w:adjustRightInd w:val="0"/>
        <w:spacing w:before="0" w:after="0"/>
        <w:jc w:val="both"/>
        <w:rPr>
          <w:rFonts w:ascii="Calibri" w:hAnsi="Calibri"/>
          <w:sz w:val="30"/>
        </w:rPr>
      </w:pPr>
      <w:r w:rsidRPr="00266638">
        <w:rPr>
          <w:rFonts w:ascii="Times New Roman" w:hAnsi="Times New Roman"/>
          <w:sz w:val="24"/>
        </w:rPr>
        <w:t> </w:t>
      </w:r>
    </w:p>
    <w:p w14:paraId="64BB53CA" w14:textId="77777777" w:rsidR="00FA1C35" w:rsidRPr="00266638" w:rsidRDefault="00FA1C35" w:rsidP="00FA1C35">
      <w:pPr>
        <w:widowControl w:val="0"/>
        <w:autoSpaceDE w:val="0"/>
        <w:autoSpaceDN w:val="0"/>
        <w:adjustRightInd w:val="0"/>
        <w:spacing w:before="0" w:after="0"/>
        <w:jc w:val="both"/>
        <w:rPr>
          <w:rFonts w:ascii="Calibri" w:hAnsi="Calibri"/>
          <w:sz w:val="30"/>
        </w:rPr>
      </w:pPr>
      <w:r w:rsidRPr="00266638">
        <w:rPr>
          <w:rFonts w:ascii="Times New Roman" w:hAnsi="Times New Roman"/>
          <w:sz w:val="24"/>
        </w:rPr>
        <w:t>Example factors that affect technique sensitivity due to sample/measurement specification:</w:t>
      </w:r>
    </w:p>
    <w:p w14:paraId="018A5B22" w14:textId="77777777" w:rsidR="00FA1C35" w:rsidRPr="00266638" w:rsidRDefault="00FA1C35" w:rsidP="00FA1C35">
      <w:pPr>
        <w:pStyle w:val="ListParagraph"/>
        <w:widowControl w:val="0"/>
        <w:numPr>
          <w:ilvl w:val="3"/>
          <w:numId w:val="2"/>
        </w:numPr>
        <w:autoSpaceDE w:val="0"/>
        <w:autoSpaceDN w:val="0"/>
        <w:adjustRightInd w:val="0"/>
        <w:spacing w:before="0" w:after="0"/>
        <w:ind w:left="360"/>
        <w:jc w:val="both"/>
        <w:rPr>
          <w:rFonts w:ascii="Cambria" w:hAnsi="Cambria"/>
        </w:rPr>
      </w:pPr>
      <w:r w:rsidRPr="00266638">
        <w:rPr>
          <w:rFonts w:ascii="Times New Roman" w:hAnsi="Times New Roman"/>
          <w:i/>
        </w:rPr>
        <w:t xml:space="preserve">Measurement duration: </w:t>
      </w:r>
      <w:r w:rsidRPr="00266638">
        <w:rPr>
          <w:rFonts w:ascii="Times New Roman" w:hAnsi="Times New Roman"/>
        </w:rPr>
        <w:t>In general, increase integration time for spectroscopic techniques with increase S/N and therefore sensitivity of the technique (assuming S/N is not driven by noise sources, other spectral interferences limitations, etc.).</w:t>
      </w:r>
    </w:p>
    <w:p w14:paraId="33D6C64C" w14:textId="4503BD3D" w:rsidR="00FA1C35" w:rsidRPr="00266638" w:rsidRDefault="00FA1C35" w:rsidP="00FA1C35">
      <w:pPr>
        <w:pStyle w:val="ListParagraph"/>
        <w:widowControl w:val="0"/>
        <w:numPr>
          <w:ilvl w:val="3"/>
          <w:numId w:val="2"/>
        </w:numPr>
        <w:autoSpaceDE w:val="0"/>
        <w:autoSpaceDN w:val="0"/>
        <w:adjustRightInd w:val="0"/>
        <w:spacing w:before="0" w:after="0"/>
        <w:ind w:left="360"/>
        <w:jc w:val="both"/>
        <w:rPr>
          <w:rFonts w:ascii="Cambria" w:hAnsi="Cambria"/>
        </w:rPr>
      </w:pPr>
      <w:r w:rsidRPr="00266638">
        <w:rPr>
          <w:rFonts w:ascii="Times New Roman" w:hAnsi="Times New Roman"/>
          <w:i/>
        </w:rPr>
        <w:t>Spatial mapping requirements</w:t>
      </w:r>
      <w:r w:rsidRPr="00266638">
        <w:rPr>
          <w:rFonts w:ascii="Times New Roman" w:hAnsi="Times New Roman"/>
        </w:rPr>
        <w:t>: Instrument design will be driven by ability to map the core over a given spatial area with a specified resolution. This will drive the optical design and sensitivity. In addition, if the measurement duration is limited, resolution or area can be traded against sensitivity/integration time per spot.</w:t>
      </w:r>
    </w:p>
    <w:p w14:paraId="51822C20" w14:textId="77777777" w:rsidR="00FA1C35" w:rsidRPr="00266638" w:rsidRDefault="00FA1C35" w:rsidP="00FA1C35">
      <w:pPr>
        <w:pStyle w:val="ListParagraph"/>
        <w:widowControl w:val="0"/>
        <w:numPr>
          <w:ilvl w:val="3"/>
          <w:numId w:val="2"/>
        </w:numPr>
        <w:autoSpaceDE w:val="0"/>
        <w:autoSpaceDN w:val="0"/>
        <w:adjustRightInd w:val="0"/>
        <w:spacing w:before="0" w:after="0"/>
        <w:ind w:left="360"/>
        <w:jc w:val="both"/>
        <w:rPr>
          <w:rFonts w:ascii="Cambria" w:hAnsi="Cambria"/>
        </w:rPr>
      </w:pPr>
      <w:r w:rsidRPr="00266638">
        <w:rPr>
          <w:rFonts w:ascii="Times New Roman" w:hAnsi="Times New Roman"/>
          <w:i/>
        </w:rPr>
        <w:t>Sample working distance</w:t>
      </w:r>
      <w:r w:rsidRPr="00266638">
        <w:rPr>
          <w:rFonts w:ascii="Times New Roman" w:hAnsi="Times New Roman"/>
        </w:rPr>
        <w:t>:</w:t>
      </w:r>
      <w:r w:rsidRPr="00266638">
        <w:rPr>
          <w:rFonts w:ascii="Times New Roman" w:hAnsi="Times New Roman"/>
          <w:i/>
        </w:rPr>
        <w:t xml:space="preserve"> </w:t>
      </w:r>
      <w:r w:rsidRPr="00266638">
        <w:rPr>
          <w:rFonts w:ascii="Times New Roman" w:hAnsi="Times New Roman"/>
        </w:rPr>
        <w:t>The optical design can be optimized for any working distance at the expense of sensitivity or instrument size (f/#).</w:t>
      </w:r>
    </w:p>
    <w:p w14:paraId="09E396CA" w14:textId="3B7F9E87" w:rsidR="00FA1C35" w:rsidRPr="00266638" w:rsidRDefault="00FA1C35" w:rsidP="00FA1C35">
      <w:pPr>
        <w:pStyle w:val="ListParagraph"/>
        <w:widowControl w:val="0"/>
        <w:numPr>
          <w:ilvl w:val="3"/>
          <w:numId w:val="2"/>
        </w:numPr>
        <w:autoSpaceDE w:val="0"/>
        <w:autoSpaceDN w:val="0"/>
        <w:adjustRightInd w:val="0"/>
        <w:spacing w:before="0" w:after="0"/>
        <w:ind w:left="360"/>
        <w:jc w:val="both"/>
        <w:rPr>
          <w:rFonts w:ascii="Cambria" w:hAnsi="Cambria"/>
        </w:rPr>
      </w:pPr>
      <w:r w:rsidRPr="00266638">
        <w:rPr>
          <w:rFonts w:ascii="Times New Roman" w:hAnsi="Times New Roman"/>
          <w:i/>
        </w:rPr>
        <w:t>Surface Roughness:</w:t>
      </w:r>
      <w:r w:rsidRPr="00266638">
        <w:rPr>
          <w:rFonts w:ascii="Times New Roman" w:hAnsi="Times New Roman"/>
        </w:rPr>
        <w:t xml:space="preserve"> Ability for a technique to handle surface roughness will require trades in optical design versus sensitivity or sensitivity to surface only materials (making it less robust to matrix variability).</w:t>
      </w:r>
    </w:p>
    <w:p w14:paraId="7B1C865E" w14:textId="77777777" w:rsidR="00FA1C35" w:rsidRPr="00266638" w:rsidRDefault="00FA1C35" w:rsidP="00FA1C35">
      <w:pPr>
        <w:pStyle w:val="ListParagraph"/>
        <w:widowControl w:val="0"/>
        <w:numPr>
          <w:ilvl w:val="3"/>
          <w:numId w:val="2"/>
        </w:numPr>
        <w:autoSpaceDE w:val="0"/>
        <w:autoSpaceDN w:val="0"/>
        <w:adjustRightInd w:val="0"/>
        <w:spacing w:before="0" w:after="0"/>
        <w:ind w:left="360"/>
        <w:jc w:val="both"/>
        <w:rPr>
          <w:rFonts w:ascii="Cambria" w:hAnsi="Cambria"/>
        </w:rPr>
      </w:pPr>
      <w:r w:rsidRPr="00266638">
        <w:rPr>
          <w:rFonts w:ascii="Times New Roman" w:hAnsi="Times New Roman"/>
          <w:i/>
        </w:rPr>
        <w:t>Matrix affects</w:t>
      </w:r>
      <w:r w:rsidRPr="00266638">
        <w:rPr>
          <w:rFonts w:ascii="Times New Roman" w:hAnsi="Times New Roman"/>
        </w:rPr>
        <w:t>: Spectroscopic technique sensitivities are strongly dependent on the matrix including:        </w:t>
      </w:r>
    </w:p>
    <w:p w14:paraId="105BACD4" w14:textId="45771BA9" w:rsidR="00FA1C35" w:rsidRPr="00266638" w:rsidRDefault="00FA1C35" w:rsidP="00FA1C35">
      <w:pPr>
        <w:pStyle w:val="ListParagraph"/>
        <w:widowControl w:val="0"/>
        <w:numPr>
          <w:ilvl w:val="2"/>
          <w:numId w:val="4"/>
        </w:numPr>
        <w:autoSpaceDE w:val="0"/>
        <w:autoSpaceDN w:val="0"/>
        <w:adjustRightInd w:val="0"/>
        <w:spacing w:before="0" w:after="0"/>
        <w:ind w:left="990"/>
        <w:jc w:val="both"/>
        <w:rPr>
          <w:rFonts w:ascii="Cambria" w:hAnsi="Cambria"/>
        </w:rPr>
      </w:pPr>
      <w:r w:rsidRPr="00266638">
        <w:rPr>
          <w:rFonts w:ascii="Times New Roman" w:hAnsi="Times New Roman"/>
        </w:rPr>
        <w:t xml:space="preserve">Background interferences such as mineral fluorescence and required time gating to increase organic sensitivity in techniques like Raman. </w:t>
      </w:r>
    </w:p>
    <w:p w14:paraId="2801EB0D" w14:textId="6D921ED1" w:rsidR="00FA1C35" w:rsidRPr="00266638" w:rsidRDefault="00FA1C35" w:rsidP="00FA1C35">
      <w:pPr>
        <w:pStyle w:val="ListParagraph"/>
        <w:widowControl w:val="0"/>
        <w:numPr>
          <w:ilvl w:val="2"/>
          <w:numId w:val="4"/>
        </w:numPr>
        <w:autoSpaceDE w:val="0"/>
        <w:autoSpaceDN w:val="0"/>
        <w:adjustRightInd w:val="0"/>
        <w:spacing w:before="0" w:after="0"/>
        <w:ind w:left="990"/>
        <w:jc w:val="both"/>
        <w:rPr>
          <w:rFonts w:ascii="Cambria" w:hAnsi="Cambria"/>
        </w:rPr>
      </w:pPr>
      <w:r w:rsidRPr="00266638">
        <w:rPr>
          <w:rFonts w:ascii="Times New Roman" w:hAnsi="Times New Roman"/>
        </w:rPr>
        <w:t xml:space="preserve">Variability of depth of penetration based on mineral matrix type will affect ability to localize “organic detection” to surface only or will limit the optical designs to confocal or surface approaches. This will limit surface roughness robustness for the techniques. </w:t>
      </w:r>
    </w:p>
    <w:p w14:paraId="6CA327BD" w14:textId="19B53881" w:rsidR="00FA1C35" w:rsidRPr="00266638" w:rsidRDefault="00FA1C35" w:rsidP="00FA1C35">
      <w:pPr>
        <w:pStyle w:val="ListParagraph"/>
        <w:widowControl w:val="0"/>
        <w:numPr>
          <w:ilvl w:val="3"/>
          <w:numId w:val="2"/>
        </w:numPr>
        <w:autoSpaceDE w:val="0"/>
        <w:autoSpaceDN w:val="0"/>
        <w:adjustRightInd w:val="0"/>
        <w:spacing w:before="0" w:after="0"/>
        <w:ind w:left="360"/>
        <w:jc w:val="both"/>
        <w:rPr>
          <w:rFonts w:ascii="Cambria" w:hAnsi="Cambria"/>
        </w:rPr>
      </w:pPr>
      <w:r w:rsidRPr="00266638">
        <w:rPr>
          <w:rFonts w:ascii="Times New Roman" w:hAnsi="Times New Roman"/>
          <w:i/>
        </w:rPr>
        <w:t>Species type</w:t>
      </w:r>
      <w:r w:rsidRPr="00266638">
        <w:rPr>
          <w:rFonts w:ascii="Times New Roman" w:hAnsi="Times New Roman"/>
        </w:rPr>
        <w:t>: Each spectroscopic technique will have species-specific sensitivities due to molecular interactions (i.e. cross sections for Raman spectroscopy) including technique species-specific interference, which can limit detection sensitivities.</w:t>
      </w:r>
    </w:p>
    <w:p w14:paraId="4A386B94" w14:textId="77777777" w:rsidR="00FA1C35" w:rsidRPr="00266638" w:rsidRDefault="00FA1C35" w:rsidP="00FA1C35">
      <w:pPr>
        <w:widowControl w:val="0"/>
        <w:autoSpaceDE w:val="0"/>
        <w:autoSpaceDN w:val="0"/>
        <w:adjustRightInd w:val="0"/>
        <w:spacing w:before="0" w:after="0"/>
        <w:jc w:val="both"/>
        <w:rPr>
          <w:rFonts w:ascii="Calibri" w:hAnsi="Calibri"/>
          <w:sz w:val="30"/>
        </w:rPr>
      </w:pPr>
      <w:r w:rsidRPr="00266638">
        <w:rPr>
          <w:rFonts w:ascii="Times New Roman" w:hAnsi="Times New Roman"/>
          <w:sz w:val="24"/>
        </w:rPr>
        <w:t> </w:t>
      </w:r>
    </w:p>
    <w:p w14:paraId="7183F896" w14:textId="58457B03" w:rsidR="00FA1C35" w:rsidRPr="00266638" w:rsidRDefault="00FA1C35" w:rsidP="00FA1C35">
      <w:pPr>
        <w:widowControl w:val="0"/>
        <w:autoSpaceDE w:val="0"/>
        <w:autoSpaceDN w:val="0"/>
        <w:adjustRightInd w:val="0"/>
        <w:spacing w:before="0" w:after="0"/>
        <w:jc w:val="both"/>
        <w:rPr>
          <w:rFonts w:ascii="Calibri" w:hAnsi="Calibri"/>
          <w:sz w:val="30"/>
        </w:rPr>
      </w:pPr>
      <w:r w:rsidRPr="00266638">
        <w:rPr>
          <w:rFonts w:ascii="Times New Roman" w:hAnsi="Times New Roman"/>
          <w:sz w:val="24"/>
        </w:rPr>
        <w:t>These challenges for defining sensitivity of a survey/spectroscop</w:t>
      </w:r>
      <w:r w:rsidRPr="00266638">
        <w:rPr>
          <w:rFonts w:ascii="Times New Roman" w:hAnsi="Times New Roman"/>
        </w:rPr>
        <w:t>ic non-destructive technique le</w:t>
      </w:r>
      <w:r w:rsidRPr="00266638">
        <w:rPr>
          <w:rFonts w:ascii="Times New Roman" w:hAnsi="Times New Roman"/>
          <w:sz w:val="24"/>
        </w:rPr>
        <w:t>d to an analysis approach that will use a series of instruments that can correlate organics and mineralogy and have complementary sensitivities and specificities.</w:t>
      </w:r>
    </w:p>
    <w:p w14:paraId="6EE47AF1" w14:textId="77777777" w:rsidR="00FA1C35" w:rsidRPr="00266638" w:rsidRDefault="00FA1C35" w:rsidP="00FA1C35">
      <w:pPr>
        <w:widowControl w:val="0"/>
        <w:autoSpaceDE w:val="0"/>
        <w:autoSpaceDN w:val="0"/>
        <w:adjustRightInd w:val="0"/>
        <w:spacing w:before="0" w:after="0"/>
        <w:jc w:val="both"/>
        <w:rPr>
          <w:rFonts w:ascii="Calibri" w:hAnsi="Calibri"/>
          <w:sz w:val="30"/>
        </w:rPr>
      </w:pPr>
      <w:r w:rsidRPr="00266638">
        <w:rPr>
          <w:rFonts w:ascii="Times New Roman" w:hAnsi="Times New Roman"/>
          <w:sz w:val="24"/>
        </w:rPr>
        <w:t> </w:t>
      </w:r>
    </w:p>
    <w:p w14:paraId="4E4D517B" w14:textId="77777777" w:rsidR="00FA1C35" w:rsidRPr="00266638" w:rsidRDefault="00FA1C35" w:rsidP="00FA1C35">
      <w:pPr>
        <w:widowControl w:val="0"/>
        <w:autoSpaceDE w:val="0"/>
        <w:autoSpaceDN w:val="0"/>
        <w:adjustRightInd w:val="0"/>
        <w:spacing w:before="0" w:after="0"/>
        <w:jc w:val="both"/>
        <w:rPr>
          <w:rFonts w:ascii="Calibri" w:hAnsi="Calibri"/>
          <w:sz w:val="30"/>
        </w:rPr>
      </w:pPr>
      <w:r w:rsidRPr="00266638">
        <w:rPr>
          <w:rFonts w:ascii="Times New Roman" w:hAnsi="Times New Roman"/>
          <w:sz w:val="24"/>
        </w:rPr>
        <w:t>Future work recommendations would include further constraining the processes and sample expectations to solidify instrumentation requirements including:</w:t>
      </w:r>
    </w:p>
    <w:p w14:paraId="073BC51D" w14:textId="7C8D0D3C" w:rsidR="00FA1C35" w:rsidRPr="00266638" w:rsidRDefault="00FA1C35" w:rsidP="00FA1C35">
      <w:pPr>
        <w:pStyle w:val="ListParagraph"/>
        <w:widowControl w:val="0"/>
        <w:numPr>
          <w:ilvl w:val="0"/>
          <w:numId w:val="8"/>
        </w:numPr>
        <w:autoSpaceDE w:val="0"/>
        <w:autoSpaceDN w:val="0"/>
        <w:adjustRightInd w:val="0"/>
        <w:spacing w:before="0" w:after="0"/>
        <w:jc w:val="both"/>
        <w:rPr>
          <w:rFonts w:ascii="Cambria" w:hAnsi="Cambria"/>
        </w:rPr>
      </w:pPr>
      <w:r w:rsidRPr="00266638">
        <w:rPr>
          <w:rFonts w:ascii="Times New Roman" w:hAnsi="Times New Roman"/>
        </w:rPr>
        <w:t>Time for survey measurement, which will be derived by the spatial area and spatial resolution requirements and sensitivity requirement (integration time, DOF, f/#, etc.)</w:t>
      </w:r>
    </w:p>
    <w:p w14:paraId="1B058C74" w14:textId="32A352AD" w:rsidR="00FA1C35" w:rsidRPr="00266638" w:rsidRDefault="00FA1C35" w:rsidP="00FA1C35">
      <w:pPr>
        <w:pStyle w:val="ListParagraph"/>
        <w:widowControl w:val="0"/>
        <w:numPr>
          <w:ilvl w:val="0"/>
          <w:numId w:val="8"/>
        </w:numPr>
        <w:autoSpaceDE w:val="0"/>
        <w:autoSpaceDN w:val="0"/>
        <w:adjustRightInd w:val="0"/>
        <w:spacing w:before="0" w:after="0"/>
        <w:jc w:val="both"/>
        <w:rPr>
          <w:rFonts w:ascii="Cambria" w:hAnsi="Cambria"/>
        </w:rPr>
      </w:pPr>
      <w:r w:rsidRPr="00266638">
        <w:rPr>
          <w:rFonts w:ascii="Times New Roman" w:hAnsi="Times New Roman"/>
        </w:rPr>
        <w:t>Making a compilation of potential contaminant species to assess specific detection limits and interferences.</w:t>
      </w:r>
    </w:p>
    <w:p w14:paraId="3EEA0A58" w14:textId="77777777" w:rsidR="00FA1C35" w:rsidRPr="00266638" w:rsidRDefault="00FA1C35" w:rsidP="00FA1C35">
      <w:pPr>
        <w:widowControl w:val="0"/>
        <w:autoSpaceDE w:val="0"/>
        <w:autoSpaceDN w:val="0"/>
        <w:adjustRightInd w:val="0"/>
        <w:spacing w:before="0" w:after="0"/>
        <w:ind w:left="960"/>
        <w:jc w:val="both"/>
        <w:rPr>
          <w:rFonts w:ascii="Cambria" w:hAnsi="Cambria"/>
          <w:sz w:val="32"/>
        </w:rPr>
      </w:pPr>
      <w:r w:rsidRPr="00266638">
        <w:rPr>
          <w:rFonts w:ascii="Times New Roman" w:hAnsi="Times New Roman"/>
          <w:sz w:val="24"/>
        </w:rPr>
        <w:t> </w:t>
      </w:r>
    </w:p>
    <w:p w14:paraId="339BA165" w14:textId="4A41AD42" w:rsidR="00FA1C35" w:rsidRPr="00266638" w:rsidRDefault="006E1AA9" w:rsidP="00FA1C35">
      <w:pPr>
        <w:widowControl w:val="0"/>
        <w:autoSpaceDE w:val="0"/>
        <w:autoSpaceDN w:val="0"/>
        <w:adjustRightInd w:val="0"/>
        <w:spacing w:before="0" w:after="0"/>
        <w:jc w:val="both"/>
        <w:rPr>
          <w:rFonts w:ascii="Times New Roman" w:hAnsi="Times New Roman"/>
          <w:sz w:val="24"/>
        </w:rPr>
      </w:pPr>
      <w:r w:rsidRPr="00266638">
        <w:rPr>
          <w:rFonts w:ascii="Times New Roman" w:hAnsi="Times New Roman"/>
        </w:rPr>
        <w:t>As a point of procedure</w:t>
      </w:r>
      <w:r w:rsidR="00FA1C35" w:rsidRPr="00266638">
        <w:rPr>
          <w:rFonts w:ascii="Times New Roman" w:hAnsi="Times New Roman"/>
          <w:sz w:val="24"/>
        </w:rPr>
        <w:t>, a subset of techniques should be used to analyze identical samples to validate instrument performances and characterize sensitivity and specificity to common species at practical contamination concentrations. This will also help to identify interference levels that inhibit the ability to identify the scientific relevant organics.</w:t>
      </w:r>
    </w:p>
    <w:p w14:paraId="748B67D8" w14:textId="77777777" w:rsidR="00FA1C35" w:rsidRPr="00266638" w:rsidRDefault="00FA1C35" w:rsidP="00FA1C35">
      <w:pPr>
        <w:rPr>
          <w:sz w:val="24"/>
        </w:rPr>
      </w:pPr>
      <w:r w:rsidRPr="00266638">
        <w:t>Accordingly, and b</w:t>
      </w:r>
      <w:r w:rsidRPr="00266638">
        <w:rPr>
          <w:sz w:val="24"/>
        </w:rPr>
        <w:t xml:space="preserve">ased on instrument capabilities as of </w:t>
      </w:r>
      <w:r w:rsidRPr="00266638">
        <w:t>the time of writing in 2014 (Table 3 and Appendix 4), t</w:t>
      </w:r>
      <w:r w:rsidRPr="00266638">
        <w:rPr>
          <w:sz w:val="24"/>
        </w:rPr>
        <w:t xml:space="preserve">he following </w:t>
      </w:r>
      <w:r w:rsidRPr="00266638">
        <w:t xml:space="preserve">mass spectrometric </w:t>
      </w:r>
      <w:r w:rsidRPr="00266638">
        <w:rPr>
          <w:sz w:val="24"/>
        </w:rPr>
        <w:t xml:space="preserve">survey methods are recognized as being the most </w:t>
      </w:r>
      <w:r w:rsidRPr="00266638">
        <w:t xml:space="preserve">specific and </w:t>
      </w:r>
      <w:r w:rsidRPr="00266638">
        <w:rPr>
          <w:sz w:val="24"/>
        </w:rPr>
        <w:t xml:space="preserve">sensitive </w:t>
      </w:r>
      <w:r w:rsidRPr="00266638">
        <w:t>techniques to detect organic contaminants of concern:</w:t>
      </w:r>
    </w:p>
    <w:p w14:paraId="231BC69A" w14:textId="77777777" w:rsidR="00FA1C35" w:rsidRPr="00266638" w:rsidRDefault="00FA1C35" w:rsidP="00FA1C35">
      <w:pPr>
        <w:numPr>
          <w:ilvl w:val="0"/>
          <w:numId w:val="9"/>
        </w:numPr>
        <w:rPr>
          <w:sz w:val="24"/>
        </w:rPr>
      </w:pPr>
      <w:r w:rsidRPr="00266638">
        <w:rPr>
          <w:sz w:val="24"/>
        </w:rPr>
        <w:t>Liquid Chromatography–Mass Spectrometry (LC-MS) in full scan mode can detect a wide range of polar analytes of biological relevance including amino acids and oligopeptides, nucleobases and oligonucleotides, intact polar lipids etc.  LC-MS is the preferred means to analyze molecules of any size that are not volatile under normal circumstances.  Ionization utilizes the evaporating solvent to assist the addition of either positive or negative charges, most commonly via electrospray ionization (ESI) or atmospheric pressure chemical ionization (APCI).</w:t>
      </w:r>
    </w:p>
    <w:p w14:paraId="7B9EC29B" w14:textId="77777777" w:rsidR="00FA1C35" w:rsidRPr="00266638" w:rsidRDefault="00FA1C35" w:rsidP="00FA1C35">
      <w:pPr>
        <w:numPr>
          <w:ilvl w:val="0"/>
          <w:numId w:val="9"/>
        </w:numPr>
      </w:pPr>
      <w:r w:rsidRPr="00266638">
        <w:rPr>
          <w:sz w:val="24"/>
        </w:rPr>
        <w:t>Gas Chromatography-Mass Spectrometry (GC-MS; also full scan mode) can detect a wide range of molecules that are non-polar and volatile</w:t>
      </w:r>
      <w:r w:rsidRPr="00266638">
        <w:t xml:space="preserve"> to semi-volatile</w:t>
      </w:r>
      <w:r w:rsidRPr="00266638">
        <w:rPr>
          <w:sz w:val="24"/>
        </w:rPr>
        <w:t xml:space="preserve"> under </w:t>
      </w:r>
      <w:r w:rsidRPr="00266638">
        <w:t>moderate temperatures</w:t>
      </w:r>
      <w:r w:rsidRPr="00266638">
        <w:rPr>
          <w:sz w:val="24"/>
        </w:rPr>
        <w:t xml:space="preserve">.  Typical analytes are </w:t>
      </w:r>
      <w:r w:rsidRPr="00266638">
        <w:t xml:space="preserve">aliphatic and aromatic </w:t>
      </w:r>
      <w:r w:rsidRPr="00266638">
        <w:rPr>
          <w:sz w:val="24"/>
        </w:rPr>
        <w:t xml:space="preserve">hydrocarbons, low MW </w:t>
      </w:r>
      <w:r w:rsidRPr="00266638">
        <w:t>lipids</w:t>
      </w:r>
      <w:r w:rsidRPr="00266638">
        <w:rPr>
          <w:sz w:val="24"/>
        </w:rPr>
        <w:t>,</w:t>
      </w:r>
      <w:r w:rsidRPr="00266638">
        <w:t xml:space="preserve"> short-chain carboxylic acids and</w:t>
      </w:r>
      <w:r w:rsidRPr="00266638">
        <w:rPr>
          <w:sz w:val="24"/>
        </w:rPr>
        <w:t xml:space="preserve"> esters</w:t>
      </w:r>
      <w:r w:rsidRPr="00266638">
        <w:t>,</w:t>
      </w:r>
      <w:r w:rsidRPr="00266638">
        <w:rPr>
          <w:sz w:val="24"/>
        </w:rPr>
        <w:t xml:space="preserve"> etc.</w:t>
      </w:r>
    </w:p>
    <w:p w14:paraId="04BEAA5B" w14:textId="77777777" w:rsidR="00185CC7" w:rsidRDefault="00185CC7">
      <w:pPr>
        <w:spacing w:before="0" w:after="200" w:line="276" w:lineRule="auto"/>
        <w:rPr>
          <w:rFonts w:ascii="Times New Roman" w:eastAsiaTheme="majorEastAsia" w:hAnsi="Times New Roman" w:cstheme="majorBidi"/>
          <w:b/>
          <w:bCs/>
          <w:sz w:val="26"/>
          <w:szCs w:val="26"/>
        </w:rPr>
      </w:pPr>
      <w:bookmarkStart w:id="177" w:name="_Toc269728634"/>
      <w:bookmarkStart w:id="178" w:name="_Toc271055982"/>
      <w:r>
        <w:br w:type="page"/>
      </w:r>
    </w:p>
    <w:p w14:paraId="67DFB87C" w14:textId="767D5F96" w:rsidR="006D210A" w:rsidRPr="00B93C7C" w:rsidRDefault="006D210A" w:rsidP="006D210A">
      <w:pPr>
        <w:pStyle w:val="Heading2"/>
      </w:pPr>
      <w:bookmarkStart w:id="179" w:name="_Toc273187036"/>
      <w:r>
        <w:t xml:space="preserve">Appendix 5: Evaluation of Draft Mars 2020 Mission Organic Contamination Requirements and </w:t>
      </w:r>
      <w:r w:rsidRPr="00385109">
        <w:t>Methodologies</w:t>
      </w:r>
      <w:bookmarkEnd w:id="177"/>
      <w:bookmarkEnd w:id="178"/>
      <w:bookmarkEnd w:id="179"/>
      <w:r>
        <w:t xml:space="preserve"> </w:t>
      </w:r>
    </w:p>
    <w:p w14:paraId="4E6CEDC4" w14:textId="72FC129D" w:rsidR="005D1388" w:rsidRDefault="005D1388" w:rsidP="005D1388">
      <w:r>
        <w:t>This appendix contains</w:t>
      </w:r>
      <w:r w:rsidRPr="006D512B">
        <w:t xml:space="preserve"> a set of working concepts </w:t>
      </w:r>
      <w:r>
        <w:t xml:space="preserve">for the eventual </w:t>
      </w:r>
      <w:r w:rsidR="0011619B">
        <w:t>Mars</w:t>
      </w:r>
      <w:r w:rsidR="00CF706A">
        <w:t xml:space="preserve"> 2020</w:t>
      </w:r>
      <w:r>
        <w:t xml:space="preserve"> Contamination Control Plan, along with feedback on those concepts from the Organic Contamination Panel.  This information is intended to constitute input to the development of </w:t>
      </w:r>
      <w:r w:rsidRPr="006D512B">
        <w:t>the actual plan</w:t>
      </w:r>
      <w:r>
        <w:t>—this appendix is not the plan itself</w:t>
      </w:r>
      <w:r w:rsidRPr="006D512B">
        <w:t xml:space="preserve">.  </w:t>
      </w:r>
      <w:r>
        <w:t xml:space="preserve">Section 1.1 below was prepared by the </w:t>
      </w:r>
      <w:r w:rsidR="0011619B">
        <w:t>Mars</w:t>
      </w:r>
      <w:r w:rsidR="00CF706A">
        <w:t xml:space="preserve"> 2020</w:t>
      </w:r>
      <w:r>
        <w:t xml:space="preserve"> project team, and Sections 1.2 and 1.3 constitute feedback on this information by the OCP.</w:t>
      </w:r>
    </w:p>
    <w:p w14:paraId="375E58D3" w14:textId="01D2802E" w:rsidR="009E46B0" w:rsidRPr="0051482D" w:rsidRDefault="005D1388" w:rsidP="009E46B0">
      <w:r>
        <w:t>It is important to recognize that t</w:t>
      </w:r>
      <w:r w:rsidRPr="006D512B">
        <w:t xml:space="preserve">hese early </w:t>
      </w:r>
      <w:r>
        <w:t>concepts and ideas</w:t>
      </w:r>
      <w:r w:rsidRPr="006D512B">
        <w:t xml:space="preserve"> are incomplete and </w:t>
      </w:r>
      <w:r>
        <w:t xml:space="preserve">that </w:t>
      </w:r>
      <w:r w:rsidRPr="006D512B">
        <w:t xml:space="preserve">the </w:t>
      </w:r>
      <w:r>
        <w:t xml:space="preserve">eventual </w:t>
      </w:r>
      <w:r w:rsidR="0011619B">
        <w:t>Mars</w:t>
      </w:r>
      <w:r w:rsidR="00CF706A">
        <w:t xml:space="preserve"> 2020</w:t>
      </w:r>
      <w:r>
        <w:t xml:space="preserve"> </w:t>
      </w:r>
      <w:r w:rsidRPr="006D512B">
        <w:t xml:space="preserve">implementation will undoubtedly be different in some </w:t>
      </w:r>
      <w:r>
        <w:t>res</w:t>
      </w:r>
      <w:r w:rsidRPr="006D512B">
        <w:t xml:space="preserve">pects.  </w:t>
      </w:r>
      <w:r>
        <w:t xml:space="preserve">The Contamination Control Plan will need to interface with many other aspects of the project, and critical project information about these other areas will be determined later. </w:t>
      </w:r>
      <w:r w:rsidRPr="006D512B">
        <w:t xml:space="preserve">Once the actual </w:t>
      </w:r>
      <w:r>
        <w:t>Contamination Control P</w:t>
      </w:r>
      <w:r w:rsidRPr="006D512B">
        <w:t xml:space="preserve">lan </w:t>
      </w:r>
      <w:r>
        <w:t>has been written</w:t>
      </w:r>
      <w:r w:rsidRPr="006D512B">
        <w:t xml:space="preserve">, </w:t>
      </w:r>
      <w:r>
        <w:t>it will supersede everything in this appendix.  Future readers should therefore recognize that the information in this appendix will shortly become useful only for historical purposes.   In the preparation of this report, w</w:t>
      </w:r>
      <w:r w:rsidRPr="006D512B">
        <w:t xml:space="preserve">e have encountered the confusion this situation can create when trying to understand what Viking and Apollo thought about vs. actually did.  Similarly, </w:t>
      </w:r>
      <w:r>
        <w:t>the feedback</w:t>
      </w:r>
      <w:r w:rsidRPr="006D512B">
        <w:t xml:space="preserve"> material in Sections </w:t>
      </w:r>
      <w:r>
        <w:t>1</w:t>
      </w:r>
      <w:r w:rsidRPr="006D512B">
        <w:t xml:space="preserve">.2 and </w:t>
      </w:r>
      <w:r>
        <w:t>1</w:t>
      </w:r>
      <w:r w:rsidRPr="006D512B">
        <w:t xml:space="preserve">.3 will </w:t>
      </w:r>
      <w:r>
        <w:t xml:space="preserve">hopefully </w:t>
      </w:r>
      <w:r w:rsidRPr="006D512B">
        <w:t xml:space="preserve">be valuable as input to </w:t>
      </w:r>
      <w:r>
        <w:t xml:space="preserve">writers of </w:t>
      </w:r>
      <w:r w:rsidRPr="006D512B">
        <w:t>the actual contamination control plan</w:t>
      </w:r>
      <w:r>
        <w:t xml:space="preserve">, but </w:t>
      </w:r>
      <w:r w:rsidRPr="006D512B">
        <w:t xml:space="preserve">afterwards, </w:t>
      </w:r>
      <w:r>
        <w:t>we strongly encourage readers to refer to the actual plan, not this appendix</w:t>
      </w:r>
      <w:r w:rsidRPr="006D512B">
        <w:t xml:space="preserve">.  </w:t>
      </w:r>
    </w:p>
    <w:p w14:paraId="39827031" w14:textId="0B5AEC15" w:rsidR="009E46B0" w:rsidRDefault="009E46B0" w:rsidP="009E46B0">
      <w:pPr>
        <w:pStyle w:val="Heading3"/>
      </w:pPr>
      <w:bookmarkStart w:id="180" w:name="_Toc269728635"/>
      <w:bookmarkStart w:id="181" w:name="_Toc271055983"/>
      <w:bookmarkStart w:id="182" w:name="_Toc273187037"/>
      <w:r>
        <w:t xml:space="preserve">Draft </w:t>
      </w:r>
      <w:r w:rsidR="00597EC4">
        <w:t xml:space="preserve">Concepts for a </w:t>
      </w:r>
      <w:r>
        <w:t xml:space="preserve">Mars 2020 </w:t>
      </w:r>
      <w:bookmarkEnd w:id="180"/>
      <w:r w:rsidR="00597EC4">
        <w:t>Contamination Control Plan</w:t>
      </w:r>
      <w:bookmarkEnd w:id="181"/>
      <w:bookmarkEnd w:id="182"/>
    </w:p>
    <w:p w14:paraId="29EAC406" w14:textId="60838F63" w:rsidR="009E46B0" w:rsidRPr="00EF4672" w:rsidRDefault="009E46B0" w:rsidP="00061E85">
      <w:pPr>
        <w:rPr>
          <w:rFonts w:ascii="Calibri" w:hAnsi="Calibri" w:cs="Calibri"/>
          <w:color w:val="18376A"/>
          <w:sz w:val="28"/>
          <w:szCs w:val="30"/>
        </w:rPr>
      </w:pPr>
      <w:r w:rsidRPr="00EF4672">
        <w:t xml:space="preserve">The </w:t>
      </w:r>
      <w:r w:rsidR="0011619B">
        <w:t>Mars</w:t>
      </w:r>
      <w:r w:rsidR="00CF706A">
        <w:t xml:space="preserve"> 2020</w:t>
      </w:r>
      <w:r w:rsidRPr="00EF4672">
        <w:t xml:space="preserve"> contamination control program </w:t>
      </w:r>
      <w:r w:rsidR="001F0674">
        <w:t>would</w:t>
      </w:r>
      <w:r w:rsidRPr="00EF4672">
        <w:t xml:space="preserve"> be based heavily on heritage MSL practices so as to leverage the simila</w:t>
      </w:r>
      <w:r>
        <w:t xml:space="preserve">rities between the two missions. </w:t>
      </w:r>
      <w:r w:rsidRPr="00EF4672">
        <w:t>Despite the similarities</w:t>
      </w:r>
      <w:r>
        <w:t xml:space="preserve"> however,</w:t>
      </w:r>
      <w:r w:rsidRPr="00EF4672">
        <w:t xml:space="preserve"> there are a number of dif</w:t>
      </w:r>
      <w:r>
        <w:t xml:space="preserve">ferences between MSL and </w:t>
      </w:r>
      <w:r w:rsidR="0011619B">
        <w:t>Mars</w:t>
      </w:r>
      <w:r w:rsidR="00CF706A">
        <w:t xml:space="preserve"> 2020</w:t>
      </w:r>
      <w:r>
        <w:t>:  Some key similarities and d</w:t>
      </w:r>
      <w:r w:rsidR="009F5139">
        <w:t>ifferences are listed in Table 9</w:t>
      </w:r>
      <w:r>
        <w:t>.</w:t>
      </w:r>
      <w:r w:rsidR="00D56AFB" w:rsidRPr="00FA092A" w:rsidDel="00D56AFB">
        <w:rPr>
          <w:sz w:val="18"/>
        </w:rPr>
        <w:t xml:space="preserve"> </w:t>
      </w:r>
    </w:p>
    <w:p w14:paraId="1BB52E59" w14:textId="4E779272" w:rsidR="009E46B0" w:rsidRPr="00266638" w:rsidRDefault="009E46B0" w:rsidP="00061E85">
      <w:r w:rsidRPr="00EF4672">
        <w:t>MSL constructed a contamination control program intended to enable the in-sample contamination requirements for the SAM instrument.  From the science and engineering requirements, requirements are derived</w:t>
      </w:r>
      <w:r w:rsidRPr="00B57A11">
        <w:t xml:space="preserve"> </w:t>
      </w:r>
      <w:r w:rsidRPr="00EF4672">
        <w:t xml:space="preserve">for surface cleanliness of the sample transfer chain, the Rover in general, and the remainder of the flight system and launch vehicle interface.  The flight system </w:t>
      </w:r>
      <w:r w:rsidR="005A38BC">
        <w:t>would</w:t>
      </w:r>
      <w:r w:rsidRPr="00EF4672">
        <w:t xml:space="preserve"> be separated into ‘contamination zones’ based on an assessment of the efficiency of potential transport of (terrestrial) contaminants to the samples </w:t>
      </w:r>
      <w:r w:rsidR="00DC5DB8">
        <w:t>collected</w:t>
      </w:r>
      <w:r w:rsidRPr="00EF4672">
        <w:t xml:space="preserve">.   An example of the concept used on MSL is shown in </w:t>
      </w:r>
      <w:r>
        <w:t>F</w:t>
      </w:r>
      <w:r w:rsidRPr="00EF4672">
        <w:t xml:space="preserve">igure </w:t>
      </w:r>
      <w:r w:rsidR="00FD3202">
        <w:t>21</w:t>
      </w:r>
      <w:r w:rsidRPr="00EF4672">
        <w:t>.  Hardware comprising the solid sample acquisition system could be identified as ‘Zone-1,” having the highest potential opportunity to contamination solid samples; regions further removed from the sample path are designated as lower risk, therefore allowing a relaxation of hardware cleanliness requirements relative to Zone-1.</w:t>
      </w:r>
    </w:p>
    <w:p w14:paraId="7DBF6E15" w14:textId="5C39EB8A" w:rsidR="009E46B0" w:rsidRPr="00EF4672" w:rsidRDefault="009E46B0" w:rsidP="00061E85">
      <w:r w:rsidRPr="00EF4672">
        <w:t xml:space="preserve">A similar requirements derivation process </w:t>
      </w:r>
      <w:r w:rsidR="005A38BC">
        <w:t>would</w:t>
      </w:r>
      <w:r w:rsidRPr="00EF4672">
        <w:t xml:space="preserve"> be applied to the </w:t>
      </w:r>
      <w:r w:rsidR="001F0674">
        <w:t>Mars</w:t>
      </w:r>
      <w:r w:rsidR="00CF706A">
        <w:t xml:space="preserve"> 2020</w:t>
      </w:r>
      <w:r w:rsidRPr="00EF4672">
        <w:t xml:space="preserve"> system</w:t>
      </w:r>
      <w:r w:rsidR="006D670E">
        <w:t>,</w:t>
      </w:r>
      <w:r w:rsidRPr="00EF4672">
        <w:t xml:space="preserve"> with the </w:t>
      </w:r>
      <w:r w:rsidR="006D670E">
        <w:t xml:space="preserve">proposed </w:t>
      </w:r>
      <w:r w:rsidR="00DC5DB8">
        <w:t>encapsulated samples</w:t>
      </w:r>
      <w:r w:rsidRPr="00EF4672">
        <w:t xml:space="preserve"> as the driving </w:t>
      </w:r>
      <w:r w:rsidR="006D670E">
        <w:t xml:space="preserve">element of system contamination sensitivity. </w:t>
      </w:r>
      <w:r w:rsidRPr="00EF4672">
        <w:t xml:space="preserve">Focused mitigations </w:t>
      </w:r>
      <w:r w:rsidR="005A38BC">
        <w:t>would</w:t>
      </w:r>
      <w:r w:rsidRPr="00EF4672">
        <w:t xml:space="preserve"> be applied to meet the contamination sensitivity of the other payloads and engineering systems comprising the mission.  </w:t>
      </w:r>
    </w:p>
    <w:p w14:paraId="5F5D8374" w14:textId="56842336" w:rsidR="009E46B0" w:rsidRDefault="009E46B0" w:rsidP="00061E85">
      <w:pPr>
        <w:rPr>
          <w:sz w:val="24"/>
        </w:rPr>
      </w:pPr>
      <w:r w:rsidRPr="00EF4672">
        <w:t xml:space="preserve">As with MSL, </w:t>
      </w:r>
      <w:r w:rsidR="001F0674">
        <w:t>Mars</w:t>
      </w:r>
      <w:r w:rsidR="00CF706A">
        <w:t xml:space="preserve"> 2020</w:t>
      </w:r>
      <w:r w:rsidRPr="00EF4672">
        <w:t xml:space="preserve"> </w:t>
      </w:r>
      <w:r w:rsidR="005A38BC">
        <w:t>would</w:t>
      </w:r>
      <w:r w:rsidRPr="00EF4672">
        <w:t xml:space="preserve"> identify all foreseeable locations or transport paths for contamination to get into the sample, and </w:t>
      </w:r>
      <w:r>
        <w:t>formulate</w:t>
      </w:r>
      <w:r w:rsidRPr="00EF4672">
        <w:t xml:space="preserve"> a</w:t>
      </w:r>
      <w:r>
        <w:t xml:space="preserve"> valid,</w:t>
      </w:r>
      <w:r w:rsidRPr="00EF4672">
        <w:t xml:space="preserve"> verifiable requirement on it based on a credible transport mechanism model.  </w:t>
      </w:r>
      <w:r>
        <w:t>T</w:t>
      </w:r>
      <w:r w:rsidRPr="00EF4672">
        <w:t xml:space="preserve">he vectors for potential introduction of terrestrial contaminants into </w:t>
      </w:r>
      <w:r w:rsidR="00DC5DB8">
        <w:t>sealed</w:t>
      </w:r>
      <w:r w:rsidRPr="00EF4672">
        <w:t xml:space="preserve"> samples are presented pictorially in </w:t>
      </w:r>
      <w:r w:rsidR="00FD3202">
        <w:t>F</w:t>
      </w:r>
      <w:r w:rsidRPr="00EF4672">
        <w:t xml:space="preserve">igure </w:t>
      </w:r>
      <w:r w:rsidR="009F5139">
        <w:t>21</w:t>
      </w:r>
      <w:r w:rsidRPr="00EF4672">
        <w:t xml:space="preserve">. </w:t>
      </w:r>
      <w:r w:rsidR="0064609C">
        <w:t xml:space="preserve">  Also in common with </w:t>
      </w:r>
      <w:r w:rsidR="0064609C" w:rsidRPr="00610215">
        <w:t xml:space="preserve">MSL, contamination transport models </w:t>
      </w:r>
      <w:r w:rsidR="005A38BC">
        <w:t>would</w:t>
      </w:r>
      <w:r w:rsidR="0064609C" w:rsidRPr="00610215">
        <w:t xml:space="preserve"> play a role in the </w:t>
      </w:r>
      <w:r w:rsidR="001F0674">
        <w:t>Mars</w:t>
      </w:r>
      <w:r w:rsidR="00CF706A">
        <w:t xml:space="preserve"> 2020</w:t>
      </w:r>
      <w:r w:rsidR="0064609C" w:rsidRPr="00610215">
        <w:t xml:space="preserve"> mission.  </w:t>
      </w:r>
      <w:r w:rsidR="0064609C">
        <w:t>That said</w:t>
      </w:r>
      <w:r w:rsidR="0064609C" w:rsidRPr="00610215">
        <w:t>, it</w:t>
      </w:r>
      <w:r w:rsidR="0064609C">
        <w:t xml:space="preserve"> is worth emphasizing </w:t>
      </w:r>
      <w:r w:rsidR="0064609C" w:rsidRPr="00610215">
        <w:t xml:space="preserve">that the </w:t>
      </w:r>
      <w:r w:rsidR="001F0674">
        <w:t>Mars</w:t>
      </w:r>
      <w:r w:rsidR="00CF706A">
        <w:t xml:space="preserve"> 2020</w:t>
      </w:r>
      <w:r w:rsidR="0064609C" w:rsidRPr="00610215">
        <w:t xml:space="preserve"> sample transfer chain, including the </w:t>
      </w:r>
      <w:r w:rsidR="00DC5DB8">
        <w:t>samples and their</w:t>
      </w:r>
      <w:r w:rsidR="0064609C" w:rsidRPr="00610215">
        <w:t xml:space="preserve"> unique cleanliness constraints, </w:t>
      </w:r>
      <w:r w:rsidR="006D670E">
        <w:t>would be</w:t>
      </w:r>
      <w:r w:rsidR="0064609C" w:rsidRPr="00610215">
        <w:t xml:space="preserve"> dramatically different from the MSL system.  While some of the underlying generalized physical models of contamination transport used to conduct MSL analyses</w:t>
      </w:r>
      <w:r w:rsidR="0064609C">
        <w:t xml:space="preserve"> (e.g., free molecular flow in the vacuum regime; convection and diffusion for surface operations) </w:t>
      </w:r>
      <w:r w:rsidR="0064609C" w:rsidRPr="00610215">
        <w:t xml:space="preserve">apply to </w:t>
      </w:r>
      <w:r w:rsidR="001F0674">
        <w:t>Mars</w:t>
      </w:r>
      <w:r w:rsidR="00CF706A">
        <w:t xml:space="preserve"> 2020</w:t>
      </w:r>
      <w:r w:rsidR="0064609C" w:rsidRPr="00610215">
        <w:t xml:space="preserve">, these must be tailored to the specific science objectives, configurations (with special emphasis of non-heritage elements), environments, and contamination vectors of the </w:t>
      </w:r>
      <w:r w:rsidR="001F0674">
        <w:t>Mars</w:t>
      </w:r>
      <w:r w:rsidR="00CF706A">
        <w:t xml:space="preserve"> 2020</w:t>
      </w:r>
      <w:r w:rsidR="0064609C" w:rsidRPr="00610215">
        <w:t xml:space="preserve"> mission.  </w:t>
      </w:r>
    </w:p>
    <w:p w14:paraId="2188E052" w14:textId="77777777" w:rsidR="009E46B0" w:rsidRPr="007D6236" w:rsidRDefault="009E46B0" w:rsidP="009E46B0">
      <w:pPr>
        <w:spacing w:before="0" w:after="0"/>
        <w:rPr>
          <w:sz w:val="18"/>
        </w:rPr>
      </w:pPr>
    </w:p>
    <w:p w14:paraId="58024770" w14:textId="264A1FDA" w:rsidR="009E46B0" w:rsidRPr="00FA092A" w:rsidRDefault="009F5139" w:rsidP="009E46B0">
      <w:pPr>
        <w:spacing w:before="0" w:after="0"/>
        <w:rPr>
          <w:sz w:val="18"/>
        </w:rPr>
      </w:pPr>
      <w:r>
        <w:rPr>
          <w:sz w:val="18"/>
        </w:rPr>
        <w:t>Table 9</w:t>
      </w:r>
      <w:r w:rsidR="009E46B0" w:rsidRPr="00FA092A">
        <w:rPr>
          <w:sz w:val="18"/>
        </w:rPr>
        <w:t xml:space="preserve">.  </w:t>
      </w:r>
      <w:r w:rsidR="00185CC7" w:rsidRPr="00FA092A">
        <w:rPr>
          <w:sz w:val="18"/>
        </w:rPr>
        <w:t xml:space="preserve">Some Similarities and differences between MSL and </w:t>
      </w:r>
      <w:r w:rsidR="002E11BB">
        <w:rPr>
          <w:sz w:val="18"/>
        </w:rPr>
        <w:t>Mars 2020</w:t>
      </w:r>
      <w:r w:rsidR="00185CC7" w:rsidRPr="00FA092A">
        <w:rPr>
          <w:sz w:val="18"/>
        </w:rPr>
        <w:t xml:space="preserve"> </w:t>
      </w:r>
    </w:p>
    <w:p w14:paraId="6A7B844D" w14:textId="77777777" w:rsidR="009E46B0" w:rsidRPr="00FA092A" w:rsidRDefault="009E46B0" w:rsidP="009E46B0">
      <w:pPr>
        <w:spacing w:before="0" w:after="0"/>
        <w:rPr>
          <w:sz w:val="18"/>
        </w:rPr>
      </w:pPr>
    </w:p>
    <w:tbl>
      <w:tblPr>
        <w:tblStyle w:val="TableGrid"/>
        <w:tblW w:w="0" w:type="auto"/>
        <w:tblLook w:val="04A0" w:firstRow="1" w:lastRow="0" w:firstColumn="1" w:lastColumn="0" w:noHBand="0" w:noVBand="1"/>
      </w:tblPr>
      <w:tblGrid>
        <w:gridCol w:w="4788"/>
        <w:gridCol w:w="4788"/>
      </w:tblGrid>
      <w:tr w:rsidR="009E46B0" w14:paraId="5D0C14E0" w14:textId="77777777" w:rsidTr="009E46B0">
        <w:trPr>
          <w:trHeight w:val="350"/>
        </w:trPr>
        <w:tc>
          <w:tcPr>
            <w:tcW w:w="4788" w:type="dxa"/>
            <w:shd w:val="clear" w:color="auto" w:fill="17365D" w:themeFill="text2" w:themeFillShade="BF"/>
            <w:vAlign w:val="center"/>
          </w:tcPr>
          <w:p w14:paraId="1F8F7E67" w14:textId="77777777" w:rsidR="009E46B0" w:rsidRPr="004A7C0B" w:rsidRDefault="009E46B0" w:rsidP="009E46B0">
            <w:pPr>
              <w:spacing w:before="0" w:after="240"/>
              <w:jc w:val="center"/>
              <w:rPr>
                <w:b/>
                <w:color w:val="FFFFFF" w:themeColor="background1"/>
                <w:sz w:val="24"/>
              </w:rPr>
            </w:pPr>
            <w:r w:rsidRPr="004A7C0B">
              <w:rPr>
                <w:b/>
                <w:color w:val="FFFFFF" w:themeColor="background1"/>
                <w:sz w:val="24"/>
              </w:rPr>
              <w:t>Similarities</w:t>
            </w:r>
          </w:p>
        </w:tc>
        <w:tc>
          <w:tcPr>
            <w:tcW w:w="4788" w:type="dxa"/>
            <w:shd w:val="clear" w:color="auto" w:fill="17365D" w:themeFill="text2" w:themeFillShade="BF"/>
            <w:vAlign w:val="center"/>
          </w:tcPr>
          <w:p w14:paraId="5EF0F5A1" w14:textId="77777777" w:rsidR="009E46B0" w:rsidRPr="004A7C0B" w:rsidRDefault="009E46B0" w:rsidP="009E46B0">
            <w:pPr>
              <w:spacing w:before="0" w:after="240"/>
              <w:jc w:val="center"/>
              <w:rPr>
                <w:b/>
                <w:color w:val="FFFFFF" w:themeColor="background1"/>
                <w:sz w:val="24"/>
              </w:rPr>
            </w:pPr>
            <w:r w:rsidRPr="004A7C0B">
              <w:rPr>
                <w:b/>
                <w:color w:val="FFFFFF" w:themeColor="background1"/>
                <w:sz w:val="24"/>
              </w:rPr>
              <w:t>Differences</w:t>
            </w:r>
          </w:p>
        </w:tc>
      </w:tr>
      <w:tr w:rsidR="00185CC7" w14:paraId="02236736" w14:textId="77777777" w:rsidTr="00FE7AC8">
        <w:trPr>
          <w:trHeight w:val="7649"/>
        </w:trPr>
        <w:tc>
          <w:tcPr>
            <w:tcW w:w="4788" w:type="dxa"/>
          </w:tcPr>
          <w:p w14:paraId="259D9290" w14:textId="77777777" w:rsidR="00185CC7" w:rsidRPr="00EF4672" w:rsidRDefault="00185CC7" w:rsidP="00FE7AC8">
            <w:pPr>
              <w:numPr>
                <w:ilvl w:val="0"/>
                <w:numId w:val="7"/>
              </w:numPr>
              <w:spacing w:before="0" w:after="120"/>
            </w:pPr>
            <w:r w:rsidRPr="00EF4672">
              <w:t>Similar process used to produce requirements for allowable in-sample contamination</w:t>
            </w:r>
          </w:p>
          <w:p w14:paraId="290C6F89" w14:textId="77777777" w:rsidR="00185CC7" w:rsidRDefault="00185CC7" w:rsidP="00FE7AC8">
            <w:pPr>
              <w:numPr>
                <w:ilvl w:val="1"/>
                <w:numId w:val="7"/>
              </w:numPr>
              <w:spacing w:before="0" w:after="120"/>
            </w:pPr>
            <w:r w:rsidRPr="00EF4672">
              <w:t>OCSSG in the case</w:t>
            </w:r>
            <w:r>
              <w:t xml:space="preserve"> of</w:t>
            </w:r>
            <w:r w:rsidRPr="00EF4672">
              <w:t xml:space="preserve"> MS</w:t>
            </w:r>
            <w:r>
              <w:t>L</w:t>
            </w:r>
          </w:p>
          <w:p w14:paraId="5D1FB0B6" w14:textId="04B4A3C6" w:rsidR="00185CC7" w:rsidRDefault="00185CC7" w:rsidP="00FE7AC8">
            <w:pPr>
              <w:numPr>
                <w:ilvl w:val="1"/>
                <w:numId w:val="7"/>
              </w:numPr>
              <w:spacing w:before="0" w:after="120"/>
            </w:pPr>
            <w:r w:rsidRPr="00EF4672">
              <w:t xml:space="preserve">OCP in the case of </w:t>
            </w:r>
            <w:r w:rsidR="002E11BB">
              <w:t>Mars 2020</w:t>
            </w:r>
          </w:p>
          <w:p w14:paraId="23CB1D12" w14:textId="77777777" w:rsidR="00185CC7" w:rsidRDefault="00185CC7" w:rsidP="00FE7AC8">
            <w:pPr>
              <w:spacing w:before="0" w:after="120"/>
            </w:pPr>
            <w:r w:rsidRPr="00EF4672">
              <w:t>From the start, the Project acknowledgement of the importance of contamination control to the success of achieving mission objectives</w:t>
            </w:r>
          </w:p>
          <w:p w14:paraId="4227050B" w14:textId="77777777" w:rsidR="00185CC7" w:rsidRDefault="00185CC7" w:rsidP="00FE7AC8">
            <w:pPr>
              <w:numPr>
                <w:ilvl w:val="0"/>
                <w:numId w:val="7"/>
              </w:numPr>
              <w:spacing w:before="0" w:after="120"/>
            </w:pPr>
            <w:r w:rsidRPr="00EF4672">
              <w:t>The system architecture is highly similar for both missions; configuration largely decouples sample cleanliness from rest of the flight system</w:t>
            </w:r>
          </w:p>
          <w:p w14:paraId="6DF9581A" w14:textId="20FB918A" w:rsidR="00185CC7" w:rsidRPr="00EF4672" w:rsidRDefault="00185CC7" w:rsidP="00FE7AC8">
            <w:pPr>
              <w:numPr>
                <w:ilvl w:val="0"/>
                <w:numId w:val="7"/>
              </w:numPr>
              <w:spacing w:before="0" w:after="120"/>
            </w:pPr>
            <w:r>
              <w:t xml:space="preserve"> </w:t>
            </w:r>
            <w:r w:rsidRPr="00EF4672">
              <w:t xml:space="preserve">Modeling tools and methodologies for flight and surface operations used on MSL are applicable to </w:t>
            </w:r>
            <w:r w:rsidR="002E11BB">
              <w:t>Mars 2020</w:t>
            </w:r>
          </w:p>
          <w:p w14:paraId="11B5C6DF" w14:textId="77777777" w:rsidR="00185CC7" w:rsidRPr="00EF4672" w:rsidRDefault="00185CC7" w:rsidP="00FE7AC8">
            <w:pPr>
              <w:numPr>
                <w:ilvl w:val="0"/>
                <w:numId w:val="7"/>
              </w:numPr>
              <w:spacing w:before="0" w:after="120"/>
            </w:pPr>
            <w:r w:rsidRPr="00EF4672">
              <w:t>System-level contamination control approach emphasizes control and knowledge (characterization) of contaminants</w:t>
            </w:r>
          </w:p>
          <w:p w14:paraId="059B225F" w14:textId="77777777" w:rsidR="00185CC7" w:rsidRPr="00EF4672" w:rsidRDefault="00185CC7" w:rsidP="00FE7AC8">
            <w:pPr>
              <w:numPr>
                <w:ilvl w:val="0"/>
                <w:numId w:val="7"/>
              </w:numPr>
              <w:spacing w:before="0" w:after="120"/>
            </w:pPr>
            <w:r w:rsidRPr="00EF4672">
              <w:t>Contamination transport models play a role in verification</w:t>
            </w:r>
          </w:p>
          <w:p w14:paraId="2B824352" w14:textId="77777777" w:rsidR="00185CC7" w:rsidRDefault="00185CC7" w:rsidP="00FE7AC8">
            <w:pPr>
              <w:numPr>
                <w:ilvl w:val="0"/>
                <w:numId w:val="7"/>
              </w:numPr>
              <w:spacing w:before="0" w:after="120"/>
            </w:pPr>
            <w:r w:rsidRPr="00EF4672">
              <w:t>Close coordination between CC and PP</w:t>
            </w:r>
          </w:p>
        </w:tc>
        <w:tc>
          <w:tcPr>
            <w:tcW w:w="4788" w:type="dxa"/>
          </w:tcPr>
          <w:p w14:paraId="3F5D6C18" w14:textId="6E0B0DDB" w:rsidR="00185CC7" w:rsidRPr="00EF4672" w:rsidRDefault="002E11BB" w:rsidP="00FE7AC8">
            <w:pPr>
              <w:numPr>
                <w:ilvl w:val="0"/>
                <w:numId w:val="7"/>
              </w:numPr>
              <w:tabs>
                <w:tab w:val="num" w:pos="1440"/>
              </w:tabs>
              <w:spacing w:before="0" w:after="120"/>
            </w:pPr>
            <w:r>
              <w:t>Mars 2020</w:t>
            </w:r>
            <w:r w:rsidR="00185CC7" w:rsidRPr="00EF4672">
              <w:t xml:space="preserve"> is able to leverage heritage from a very similar recent mission</w:t>
            </w:r>
          </w:p>
          <w:p w14:paraId="7E089D3F" w14:textId="77777777" w:rsidR="00185CC7" w:rsidRPr="00EF4672" w:rsidRDefault="00185CC7" w:rsidP="00FE7AC8">
            <w:pPr>
              <w:numPr>
                <w:ilvl w:val="0"/>
                <w:numId w:val="7"/>
              </w:numPr>
              <w:tabs>
                <w:tab w:val="num" w:pos="1440"/>
              </w:tabs>
              <w:spacing w:before="0" w:after="120"/>
            </w:pPr>
            <w:r w:rsidRPr="00EF4672">
              <w:t>Much simpler sampling system</w:t>
            </w:r>
          </w:p>
          <w:p w14:paraId="2B85737F" w14:textId="77777777" w:rsidR="00185CC7" w:rsidRPr="00EF4672" w:rsidRDefault="00185CC7" w:rsidP="00FE7AC8">
            <w:pPr>
              <w:numPr>
                <w:ilvl w:val="0"/>
                <w:numId w:val="7"/>
              </w:numPr>
              <w:tabs>
                <w:tab w:val="num" w:pos="1440"/>
              </w:tabs>
              <w:spacing w:before="0" w:after="120"/>
            </w:pPr>
            <w:r w:rsidRPr="00EF4672">
              <w:t>Sampling system is a result of a long technology program with cleanliness a key driving factor</w:t>
            </w:r>
          </w:p>
          <w:p w14:paraId="39ACA17C" w14:textId="77777777" w:rsidR="00185CC7" w:rsidRDefault="00185CC7" w:rsidP="00FE7AC8">
            <w:pPr>
              <w:numPr>
                <w:ilvl w:val="0"/>
                <w:numId w:val="7"/>
              </w:numPr>
              <w:tabs>
                <w:tab w:val="num" w:pos="1440"/>
              </w:tabs>
              <w:spacing w:before="0" w:after="120"/>
            </w:pPr>
            <w:r>
              <w:t>Different PP requirements, associated with sample cache, for both bioburden and organic contamination</w:t>
            </w:r>
          </w:p>
          <w:p w14:paraId="2EBBDD6D" w14:textId="77777777" w:rsidR="00185CC7" w:rsidRDefault="00185CC7" w:rsidP="00FE7AC8">
            <w:pPr>
              <w:numPr>
                <w:ilvl w:val="0"/>
                <w:numId w:val="7"/>
              </w:numPr>
              <w:tabs>
                <w:tab w:val="num" w:pos="1440"/>
              </w:tabs>
              <w:spacing w:before="0" w:after="120"/>
            </w:pPr>
            <w:r w:rsidRPr="00EF4672">
              <w:t>Expected minimal use of dilution cleaning</w:t>
            </w:r>
          </w:p>
          <w:p w14:paraId="782A6E18" w14:textId="77777777" w:rsidR="00185CC7" w:rsidRDefault="00185CC7" w:rsidP="00FE7AC8">
            <w:pPr>
              <w:numPr>
                <w:ilvl w:val="0"/>
                <w:numId w:val="7"/>
              </w:numPr>
              <w:tabs>
                <w:tab w:val="num" w:pos="1440"/>
              </w:tabs>
              <w:spacing w:before="0" w:after="120"/>
            </w:pPr>
            <w:r w:rsidRPr="00EF4672">
              <w:t>Challenging cleanliness requirements for the Cache; implications for Flight System</w:t>
            </w:r>
          </w:p>
          <w:p w14:paraId="0ECE8436" w14:textId="77777777" w:rsidR="00185CC7" w:rsidRDefault="00185CC7" w:rsidP="00FE7AC8">
            <w:pPr>
              <w:numPr>
                <w:ilvl w:val="0"/>
                <w:numId w:val="7"/>
              </w:numPr>
              <w:tabs>
                <w:tab w:val="num" w:pos="1440"/>
              </w:tabs>
              <w:spacing w:before="0" w:after="120"/>
            </w:pPr>
            <w:r>
              <w:t>May have additional contamination vectors in the form of:</w:t>
            </w:r>
          </w:p>
          <w:p w14:paraId="23B2B7E7" w14:textId="77777777" w:rsidR="00185CC7" w:rsidRDefault="00185CC7" w:rsidP="00FE7AC8">
            <w:pPr>
              <w:tabs>
                <w:tab w:val="num" w:pos="1152"/>
              </w:tabs>
              <w:spacing w:before="0" w:after="120"/>
              <w:ind w:left="1152"/>
            </w:pPr>
            <w:r>
              <w:t>Additional numbers or different composition of calibration targets</w:t>
            </w:r>
          </w:p>
          <w:p w14:paraId="1A45D9CF" w14:textId="77777777" w:rsidR="00185CC7" w:rsidRDefault="00185CC7" w:rsidP="00FE7AC8">
            <w:pPr>
              <w:tabs>
                <w:tab w:val="num" w:pos="1152"/>
              </w:tabs>
              <w:spacing w:before="0" w:after="120"/>
              <w:ind w:left="1152"/>
            </w:pPr>
            <w:r>
              <w:t>Addition of in-situ Resource Utliization payload element which processes gases and would add to the “plume” of contamination around the rover</w:t>
            </w:r>
          </w:p>
          <w:p w14:paraId="04C19938" w14:textId="77777777" w:rsidR="00185CC7" w:rsidRDefault="00185CC7" w:rsidP="00FE7AC8">
            <w:pPr>
              <w:tabs>
                <w:tab w:val="num" w:pos="1152"/>
              </w:tabs>
              <w:spacing w:before="0" w:after="120"/>
              <w:ind w:left="1152"/>
            </w:pPr>
            <w:r>
              <w:t>Different thermal paint</w:t>
            </w:r>
          </w:p>
          <w:p w14:paraId="62D435DE" w14:textId="391F89A3" w:rsidR="00185CC7" w:rsidRDefault="00185CC7" w:rsidP="00266638">
            <w:pPr>
              <w:tabs>
                <w:tab w:val="num" w:pos="1152"/>
              </w:tabs>
              <w:spacing w:before="0" w:after="120"/>
              <w:ind w:left="1152"/>
            </w:pPr>
            <w:r>
              <w:t xml:space="preserve">Potential differences in drill seal material </w:t>
            </w:r>
          </w:p>
        </w:tc>
      </w:tr>
    </w:tbl>
    <w:p w14:paraId="233B22C3" w14:textId="77777777" w:rsidR="00185CC7" w:rsidRPr="00EF4672" w:rsidRDefault="00185CC7" w:rsidP="00185CC7">
      <w:pPr>
        <w:spacing w:before="0" w:after="0"/>
        <w:rPr>
          <w:rFonts w:ascii="Calibri" w:hAnsi="Calibri" w:cs="Calibri"/>
          <w:color w:val="18376A"/>
          <w:sz w:val="28"/>
          <w:szCs w:val="30"/>
        </w:rPr>
      </w:pPr>
    </w:p>
    <w:p w14:paraId="2B40237D" w14:textId="190C35EF" w:rsidR="009E46B0" w:rsidRPr="0073693C" w:rsidRDefault="009E46B0" w:rsidP="009E46B0">
      <w:pPr>
        <w:spacing w:before="0" w:after="0"/>
      </w:pPr>
      <w:r w:rsidRPr="0073693C">
        <w:t xml:space="preserve">In addition, there </w:t>
      </w:r>
      <w:r w:rsidR="005A38BC">
        <w:t>would</w:t>
      </w:r>
      <w:r w:rsidRPr="0073693C">
        <w:t xml:space="preserve"> be a particular focus on fault tolerance to identify points in the design that may present a risk to Science objective</w:t>
      </w:r>
      <w:r>
        <w:t>s</w:t>
      </w:r>
      <w:r w:rsidRPr="0073693C">
        <w:t xml:space="preserve"> in the event of an anomaly. This process </w:t>
      </w:r>
      <w:r>
        <w:t>may be</w:t>
      </w:r>
      <w:r w:rsidRPr="0073693C">
        <w:t xml:space="preserve"> informed by ground-based hardware development tests using flight-like hardware and contaminant analogs.</w:t>
      </w:r>
    </w:p>
    <w:p w14:paraId="1D1124E8" w14:textId="09F00E75" w:rsidR="00185CC7" w:rsidRDefault="00185CC7" w:rsidP="00185CC7">
      <w:pPr>
        <w:spacing w:before="0" w:after="0"/>
        <w:rPr>
          <w:sz w:val="24"/>
        </w:rPr>
      </w:pPr>
      <w:bookmarkStart w:id="183" w:name="_Toc271055984"/>
      <w:bookmarkStart w:id="184" w:name="_Toc265826454"/>
      <w:bookmarkStart w:id="185" w:name="_Toc269728636"/>
      <w:r w:rsidRPr="0073646F">
        <w:rPr>
          <w:noProof/>
          <w:sz w:val="24"/>
        </w:rPr>
        <mc:AlternateContent>
          <mc:Choice Requires="wpg">
            <w:drawing>
              <wp:inline distT="0" distB="0" distL="0" distR="0" wp14:anchorId="40AA5A6A" wp14:editId="625B7E61">
                <wp:extent cx="3830320" cy="2448213"/>
                <wp:effectExtent l="0" t="0" r="5080" b="0"/>
                <wp:docPr id="61" name="Group 3"/>
                <wp:cNvGraphicFramePr/>
                <a:graphic xmlns:a="http://schemas.openxmlformats.org/drawingml/2006/main">
                  <a:graphicData uri="http://schemas.microsoft.com/office/word/2010/wordprocessingGroup">
                    <wpg:wgp>
                      <wpg:cNvGrpSpPr/>
                      <wpg:grpSpPr bwMode="auto">
                        <a:xfrm>
                          <a:off x="0" y="0"/>
                          <a:ext cx="3830320" cy="2448213"/>
                          <a:chOff x="0" y="103"/>
                          <a:chExt cx="4010" cy="2564"/>
                        </a:xfrm>
                      </wpg:grpSpPr>
                      <pic:pic xmlns:pic="http://schemas.openxmlformats.org/drawingml/2006/picture">
                        <pic:nvPicPr>
                          <pic:cNvPr id="62" name="Picture 62"/>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103"/>
                            <a:ext cx="4010" cy="256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pic:spPr>
                      </pic:pic>
                      <wps:wsp>
                        <wps:cNvPr id="63" name="Line 6"/>
                        <wps:cNvCnPr/>
                        <wps:spPr bwMode="auto">
                          <a:xfrm flipV="1">
                            <a:off x="1263" y="700"/>
                            <a:ext cx="0" cy="0"/>
                          </a:xfrm>
                          <a:prstGeom prst="line">
                            <a:avLst/>
                          </a:prstGeom>
                          <a:noFill/>
                          <a:ln w="9525">
                            <a:solidFill>
                              <a:schemeClr val="tx1"/>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g:grpSp>
                        <wpg:cNvPr id="57440" name="Group 57440"/>
                        <wpg:cNvGrpSpPr>
                          <a:grpSpLocks/>
                        </wpg:cNvGrpSpPr>
                        <wpg:grpSpPr bwMode="auto">
                          <a:xfrm>
                            <a:off x="281" y="749"/>
                            <a:ext cx="1000" cy="523"/>
                            <a:chOff x="281" y="749"/>
                            <a:chExt cx="1000" cy="523"/>
                          </a:xfrm>
                        </wpg:grpSpPr>
                        <wps:wsp>
                          <wps:cNvPr id="57441" name="Rectangle 57441"/>
                          <wps:cNvSpPr>
                            <a:spLocks noChangeArrowheads="1"/>
                          </wps:cNvSpPr>
                          <wps:spPr bwMode="auto">
                            <a:xfrm>
                              <a:off x="281" y="749"/>
                              <a:ext cx="329" cy="52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67EA7B7A" w14:textId="77777777" w:rsidR="008702E7" w:rsidRDefault="008702E7" w:rsidP="00185CC7">
                                <w:pPr>
                                  <w:rPr>
                                    <w:rFonts w:eastAsia="Times New Roman" w:cs="Times New Roman"/>
                                  </w:rPr>
                                </w:pPr>
                              </w:p>
                            </w:txbxContent>
                          </wps:txbx>
                          <wps:bodyPr wrap="square">
                            <a:noAutofit/>
                          </wps:bodyPr>
                        </wps:wsp>
                        <wps:wsp>
                          <wps:cNvPr id="57442" name="Rectangle 57442"/>
                          <wps:cNvSpPr>
                            <a:spLocks noChangeArrowheads="1"/>
                          </wps:cNvSpPr>
                          <wps:spPr bwMode="auto">
                            <a:xfrm>
                              <a:off x="796" y="1014"/>
                              <a:ext cx="485" cy="112"/>
                            </a:xfrm>
                            <a:prstGeom prst="rect">
                              <a:avLst/>
                            </a:prstGeom>
                            <a:solidFill>
                              <a:schemeClr val="bg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298FDF9F" w14:textId="77777777" w:rsidR="008702E7" w:rsidRDefault="008702E7" w:rsidP="00185CC7">
                                <w:pPr>
                                  <w:pStyle w:val="NormalWeb"/>
                                  <w:spacing w:before="0" w:beforeAutospacing="0" w:after="0" w:afterAutospacing="0"/>
                                  <w:ind w:left="965" w:hanging="965"/>
                                </w:pPr>
                                <w:r>
                                  <w:rPr>
                                    <w:rFonts w:cstheme="minorBidi"/>
                                    <w:color w:val="000000" w:themeColor="text1"/>
                                    <w:kern w:val="24"/>
                                    <w:sz w:val="88"/>
                                    <w:szCs w:val="88"/>
                                  </w:rPr>
                                  <w:t>3</w:t>
                                </w:r>
                              </w:p>
                            </w:txbxContent>
                          </wps:txbx>
                          <wps:bodyPr wrap="none" anchor="ctr"/>
                        </wps:wsp>
                      </wpg:grpSp>
                      <wpg:grpSp>
                        <wpg:cNvPr id="57443" name="Group 57443"/>
                        <wpg:cNvGrpSpPr>
                          <a:grpSpLocks/>
                        </wpg:cNvGrpSpPr>
                        <wpg:grpSpPr bwMode="auto">
                          <a:xfrm>
                            <a:off x="2399" y="1864"/>
                            <a:ext cx="780" cy="523"/>
                            <a:chOff x="2399" y="1864"/>
                            <a:chExt cx="780" cy="523"/>
                          </a:xfrm>
                        </wpg:grpSpPr>
                        <wps:wsp>
                          <wps:cNvPr id="57444" name="Rectangle 57444"/>
                          <wps:cNvSpPr>
                            <a:spLocks noChangeArrowheads="1"/>
                          </wps:cNvSpPr>
                          <wps:spPr bwMode="auto">
                            <a:xfrm>
                              <a:off x="2399" y="1864"/>
                              <a:ext cx="329" cy="52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0F82AA9C" w14:textId="77777777" w:rsidR="008702E7" w:rsidRDefault="008702E7" w:rsidP="00185CC7">
                                <w:pPr>
                                  <w:rPr>
                                    <w:rFonts w:eastAsia="Times New Roman" w:cs="Times New Roman"/>
                                  </w:rPr>
                                </w:pPr>
                              </w:p>
                            </w:txbxContent>
                          </wps:txbx>
                          <wps:bodyPr wrap="square">
                            <a:noAutofit/>
                          </wps:bodyPr>
                        </wps:wsp>
                        <wps:wsp>
                          <wps:cNvPr id="57445" name="Rectangle 57445"/>
                          <wps:cNvSpPr>
                            <a:spLocks noChangeArrowheads="1"/>
                          </wps:cNvSpPr>
                          <wps:spPr bwMode="auto">
                            <a:xfrm>
                              <a:off x="2694" y="2128"/>
                              <a:ext cx="485" cy="112"/>
                            </a:xfrm>
                            <a:prstGeom prst="rect">
                              <a:avLst/>
                            </a:prstGeom>
                            <a:solidFill>
                              <a:schemeClr val="bg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22D7DFF7" w14:textId="77777777" w:rsidR="008702E7" w:rsidRDefault="008702E7" w:rsidP="00185CC7">
                                <w:pPr>
                                  <w:pStyle w:val="NormalWeb"/>
                                  <w:spacing w:before="0" w:beforeAutospacing="0" w:after="0" w:afterAutospacing="0"/>
                                  <w:ind w:left="965" w:hanging="965"/>
                                </w:pPr>
                                <w:r>
                                  <w:rPr>
                                    <w:rFonts w:cstheme="minorBidi"/>
                                    <w:color w:val="000000" w:themeColor="text1"/>
                                    <w:kern w:val="24"/>
                                    <w:sz w:val="88"/>
                                    <w:szCs w:val="88"/>
                                  </w:rPr>
                                  <w:t>1</w:t>
                                </w:r>
                              </w:p>
                            </w:txbxContent>
                          </wps:txbx>
                          <wps:bodyPr wrap="none" anchor="ctr"/>
                        </wps:wsp>
                      </wpg:grpSp>
                      <wpg:grpSp>
                        <wpg:cNvPr id="57447" name="Group 57447"/>
                        <wpg:cNvGrpSpPr>
                          <a:grpSpLocks/>
                        </wpg:cNvGrpSpPr>
                        <wpg:grpSpPr bwMode="auto">
                          <a:xfrm>
                            <a:off x="2723" y="245"/>
                            <a:ext cx="895" cy="523"/>
                            <a:chOff x="2723" y="245"/>
                            <a:chExt cx="895" cy="523"/>
                          </a:xfrm>
                        </wpg:grpSpPr>
                        <wps:wsp>
                          <wps:cNvPr id="57459" name="Rectangle 57459"/>
                          <wps:cNvSpPr>
                            <a:spLocks noChangeArrowheads="1"/>
                          </wps:cNvSpPr>
                          <wps:spPr bwMode="auto">
                            <a:xfrm>
                              <a:off x="2723" y="245"/>
                              <a:ext cx="329" cy="52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4EB7D089" w14:textId="77777777" w:rsidR="008702E7" w:rsidRDefault="008702E7" w:rsidP="00185CC7">
                                <w:pPr>
                                  <w:rPr>
                                    <w:rFonts w:eastAsia="Times New Roman" w:cs="Times New Roman"/>
                                  </w:rPr>
                                </w:pPr>
                              </w:p>
                            </w:txbxContent>
                          </wps:txbx>
                          <wps:bodyPr wrap="square">
                            <a:noAutofit/>
                          </wps:bodyPr>
                        </wps:wsp>
                        <wps:wsp>
                          <wps:cNvPr id="57460" name="Rectangle 57460"/>
                          <wps:cNvSpPr>
                            <a:spLocks noChangeArrowheads="1"/>
                          </wps:cNvSpPr>
                          <wps:spPr bwMode="auto">
                            <a:xfrm>
                              <a:off x="3133" y="504"/>
                              <a:ext cx="485" cy="112"/>
                            </a:xfrm>
                            <a:prstGeom prst="rect">
                              <a:avLst/>
                            </a:prstGeom>
                            <a:solidFill>
                              <a:schemeClr val="bg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7CC7EE62" w14:textId="77777777" w:rsidR="008702E7" w:rsidRDefault="008702E7" w:rsidP="00185CC7">
                                <w:pPr>
                                  <w:pStyle w:val="NormalWeb"/>
                                  <w:spacing w:before="0" w:beforeAutospacing="0" w:after="0" w:afterAutospacing="0"/>
                                  <w:ind w:left="965" w:hanging="965"/>
                                </w:pPr>
                                <w:r>
                                  <w:rPr>
                                    <w:rFonts w:cstheme="minorBidi"/>
                                    <w:color w:val="000000" w:themeColor="text1"/>
                                    <w:kern w:val="24"/>
                                    <w:sz w:val="88"/>
                                    <w:szCs w:val="88"/>
                                  </w:rPr>
                                  <w:t>2</w:t>
                                </w:r>
                              </w:p>
                            </w:txbxContent>
                          </wps:txbx>
                          <wps:bodyPr wrap="none" anchor="ctr"/>
                        </wps:wsp>
                      </wpg:grpSp>
                      <wps:wsp>
                        <wps:cNvPr id="57461" name="Line 16"/>
                        <wps:cNvCnPr/>
                        <wps:spPr bwMode="auto">
                          <a:xfrm>
                            <a:off x="1943" y="235"/>
                            <a:ext cx="0" cy="0"/>
                          </a:xfrm>
                          <a:prstGeom prst="line">
                            <a:avLst/>
                          </a:prstGeom>
                          <a:noFill/>
                          <a:ln w="9525">
                            <a:solidFill>
                              <a:schemeClr val="tx1"/>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g:wgp>
                  </a:graphicData>
                </a:graphic>
              </wp:inline>
            </w:drawing>
          </mc:Choice>
          <mc:Fallback>
            <w:pict>
              <v:group w14:anchorId="40AA5A6A" id="Group 3" o:spid="_x0000_s1065" style="width:301.6pt;height:192.75pt;mso-position-horizontal-relative:char;mso-position-vertical-relative:line" coordorigin=",103" coordsize="4010,25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">
                <v:shape id="Picture 62" o:spid="_x0000_s1066" type="#_x0000_t75" style="position:absolute;top:103;width:4010;height:2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AU3CAAAA2wAAAA8AAABkcnMvZG93bnJldi54bWxEj1FrwjAUhd8H+w/hDnyb6XyooxpldQyE&#10;wWDVH3Bprk3X5qYkmdZ/bwqCj4dzvnM46+1oe3EmH1rHCt7mGQji2umWGwXHw9frO4gQkTX2jknB&#10;lQJsN89Payy0u/AvnavYiFTCoUAFJsahkDLUhiyGuRuIk3dy3mJM0jdSe7ykctvLRZbl0mLLacHg&#10;QDtDdVf9WwX54rvSP/FkfCeX5Y4+l81f6ZWavYwfKxCRxvgI3+m9njiYvqQfID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PwFNwgAAANsAAAAPAAAAAAAAAAAAAAAAAJ8C&#10;AABkcnMvZG93bnJldi54bWxQSwUGAAAAAAQABAD3AAAAjgMAAAAA&#10;" fillcolor="#4f81bd [3204]" strokecolor="black [3213]">
                  <v:imagedata r:id="rId62" o:title=""/>
                  <v:shadow color="#eeece1 [3214]" opacity="49150f" offset=".74833mm,.74833mm"/>
                </v:shape>
                <v:line id="Line 6" o:spid="_x0000_s1067" style="position:absolute;flip:y;visibility:visible;mso-wrap-style:square" from="1263,700" to="1263,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top8IAAADbAAAADwAAAGRycy9kb3ducmV2LnhtbESPT4vCMBTE7wt+h/AEb2uqgi7VKOLi&#10;n2PtSs+P5tkWm5duE2v99kZY2OMwM79hVpve1KKj1lWWFUzGEQji3OqKCwWXn/3nFwjnkTXWlknB&#10;kxxs1oOPFcbaPvhMXeoLESDsYlRQet/EUrq8JINubBvi4F1ta9AH2RZSt/gIcFPLaRTNpcGKw0KJ&#10;De1Kym/p3SjIM5MlB2ufl+57elyY36Q4ZYlSo2G/XYLw1Pv/8F/7pBXMZ/D+En6AX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top8IAAADbAAAADwAAAAAAAAAAAAAA&#10;AAChAgAAZHJzL2Rvd25yZXYueG1sUEsFBgAAAAAEAAQA+QAAAJADAAAAAA==&#10;" strokecolor="black [3213]">
                  <v:stroke dashstyle="dash"/>
                  <v:shadow color="#eeece1 [3214]" opacity="49150f" offset=".74833mm,.74833mm"/>
                </v:line>
                <v:group id="Group 57440" o:spid="_x0000_s1068" style="position:absolute;left:281;top:749;width:1000;height:523" coordorigin="281,749" coordsize=",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K3DJxgAAAN4A&#10;AAAPAAAAAAAAAAAAAAAAAKoCAABkcnMvZG93bnJldi54bWxQSwUGAAAAAAQABAD6AAAAnQMAAAAA&#10;">
                  <v:rect id="Rectangle 57441" o:spid="_x0000_s1069" style="position:absolute;left:281;top:749;width:329;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ZM78UA&#10;AADeAAAADwAAAGRycy9kb3ducmV2LnhtbESPS2vCQBSF94X+h+EK3YhOLNZHdBSxFtyJUXR7zVyT&#10;0MydmJma9N87BaHLw3l8nPmyNaW4U+0KywoG/QgEcWp1wZmC4+GrNwHhPLLG0jIp+CUHy8Xryxxj&#10;bRve0z3xmQgj7GJUkHtfxVK6NCeDrm8r4uBdbW3QB1lnUtfYhHFTyvcoGkmDBQdCjhWtc0q/kx8T&#10;uM36NL3Qxuud7Z6Lzae+odNKvXXa1QyEp9b/h5/trVbwMR4OB/B3J1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kzvxQAAAN4AAAAPAAAAAAAAAAAAAAAAAJgCAABkcnMv&#10;ZG93bnJldi54bWxQSwUGAAAAAAQABAD1AAAAigMAAAAA&#10;" filled="f" fillcolor="#4f81bd [3204]" stroked="f" strokecolor="black [3213]">
                    <v:shadow color="#eeece1 [3214]" opacity="49150f" offset=".74833mm,.74833mm"/>
                    <v:textbox>
                      <w:txbxContent>
                        <w:p w14:paraId="67EA7B7A" w14:textId="77777777" w:rsidR="008702E7" w:rsidRDefault="008702E7" w:rsidP="00185CC7">
                          <w:pPr>
                            <w:rPr>
                              <w:rFonts w:eastAsia="Times New Roman" w:cs="Times New Roman"/>
                            </w:rPr>
                          </w:pPr>
                        </w:p>
                      </w:txbxContent>
                    </v:textbox>
                  </v:rect>
                  <v:rect id="Rectangle 57442" o:spid="_x0000_s1070" style="position:absolute;left:796;top:1014;width:485;height:11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6HFcYA&#10;AADeAAAADwAAAGRycy9kb3ducmV2LnhtbESP0WrCQBRE3wv+w3ILvtVNJVZJXUWEgA9FafQDLtnb&#10;JLh7N2bXJP59t1DwcZiZM8x6O1ojeup841jB+ywBQVw63XCl4HLO31YgfEDWaByTggd52G4mL2vM&#10;tBv4m/oiVCJC2GeooA6hzaT0ZU0W/cy1xNH7cZ3FEGVXSd3hEOHWyHmSfEiLDceFGlva11Rei7tV&#10;EI4t5l9pdbjtZH69Db05nx5GqenruPsEEWgMz/B/+6AVLJZpOoe/O/EK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6HFcYAAADeAAAADwAAAAAAAAAAAAAAAACYAgAAZHJz&#10;L2Rvd25yZXYueG1sUEsFBgAAAAAEAAQA9QAAAIsDAAAAAA==&#10;" fillcolor="white [3212]" stroked="f" strokecolor="black [3213]">
                    <v:shadow color="#eeece1 [3214]" opacity="49150f" offset=".74833mm,.74833mm"/>
                    <v:textbox>
                      <w:txbxContent>
                        <w:p w14:paraId="298FDF9F" w14:textId="77777777" w:rsidR="008702E7" w:rsidRDefault="008702E7" w:rsidP="00185CC7">
                          <w:pPr>
                            <w:pStyle w:val="NormalWeb"/>
                            <w:spacing w:before="0" w:beforeAutospacing="0" w:after="0" w:afterAutospacing="0"/>
                            <w:ind w:left="965" w:hanging="965"/>
                          </w:pPr>
                          <w:r>
                            <w:rPr>
                              <w:rFonts w:cstheme="minorBidi"/>
                              <w:color w:val="000000" w:themeColor="text1"/>
                              <w:kern w:val="24"/>
                              <w:sz w:val="88"/>
                              <w:szCs w:val="88"/>
                            </w:rPr>
                            <w:t>3</w:t>
                          </w:r>
                        </w:p>
                      </w:txbxContent>
                    </v:textbox>
                  </v:rect>
                </v:group>
                <v:group id="Group 57443" o:spid="_x0000_s1071" style="position:absolute;left:2399;top:1864;width:780;height:523" coordorigin="2399,1864" coordsize="780,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PnuvscAAADe&#10;AAAADwAAAAAAAAAAAAAAAACqAgAAZHJzL2Rvd25yZXYueG1sUEsFBgAAAAAEAAQA+gAAAJ4DAAAA&#10;AA==&#10;">
                  <v:rect id="Rectangle 57444" o:spid="_x0000_s1072" style="position:absolute;left:2399;top:1864;width:329;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vd8YA&#10;AADeAAAADwAAAGRycy9kb3ducmV2LnhtbESPS2vCQBSF94L/YbhCN1InLdG2aSYiaqE78YHd3mZu&#10;k9DMnZgZTfrvO4Lg8nAeHyed96YWF2pdZVnB0yQCQZxbXXGh4LD/eHwF4TyyxtoyKfgjB/NsOEgx&#10;0bbjLV12vhBhhF2CCkrvm0RKl5dk0E1sQxy8H9sa9EG2hdQtdmHc1PI5imbSYMWBUGJDy5Ly393Z&#10;BG63PL5909rrjR1/VeuVPqHTSj2M+sU7CE+9v4dv7U+tYPoSxzFc74Qr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Hvd8YAAADeAAAADwAAAAAAAAAAAAAAAACYAgAAZHJz&#10;L2Rvd25yZXYueG1sUEsFBgAAAAAEAAQA9QAAAIsDAAAAAA==&#10;" filled="f" fillcolor="#4f81bd [3204]" stroked="f" strokecolor="black [3213]">
                    <v:shadow color="#eeece1 [3214]" opacity="49150f" offset=".74833mm,.74833mm"/>
                    <v:textbox>
                      <w:txbxContent>
                        <w:p w14:paraId="0F82AA9C" w14:textId="77777777" w:rsidR="008702E7" w:rsidRDefault="008702E7" w:rsidP="00185CC7">
                          <w:pPr>
                            <w:rPr>
                              <w:rFonts w:eastAsia="Times New Roman" w:cs="Times New Roman"/>
                            </w:rPr>
                          </w:pPr>
                        </w:p>
                      </w:txbxContent>
                    </v:textbox>
                  </v:rect>
                  <v:rect id="Rectangle 57445" o:spid="_x0000_s1073" style="position:absolute;left:2694;top:2128;width:485;height:11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cfYcYA&#10;AADeAAAADwAAAGRycy9kb3ducmV2LnhtbESP0WrCQBRE3wX/YbmFvummJVZJXUWEgA+l0ugHXLK3&#10;SXD3bsxuk/j3XUHwcZiZM8x6O1ojeup841jB2zwBQVw63XCl4HzKZysQPiBrNI5JwY08bDfTyRoz&#10;7Qb+ob4IlYgQ9hkqqENoMyl9WZNFP3ctcfR+XWcxRNlVUnc4RLg18j1JPqTFhuNCjS3tayovxZ9V&#10;EL5bzL/S6nDdyfxyHXpzOt6MUq8v4+4TRKAxPMOP9kErWCzTdAH3O/EK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cfYcYAAADeAAAADwAAAAAAAAAAAAAAAACYAgAAZHJz&#10;L2Rvd25yZXYueG1sUEsFBgAAAAAEAAQA9QAAAIsDAAAAAA==&#10;" fillcolor="white [3212]" stroked="f" strokecolor="black [3213]">
                    <v:shadow color="#eeece1 [3214]" opacity="49150f" offset=".74833mm,.74833mm"/>
                    <v:textbox>
                      <w:txbxContent>
                        <w:p w14:paraId="22D7DFF7" w14:textId="77777777" w:rsidR="008702E7" w:rsidRDefault="008702E7" w:rsidP="00185CC7">
                          <w:pPr>
                            <w:pStyle w:val="NormalWeb"/>
                            <w:spacing w:before="0" w:beforeAutospacing="0" w:after="0" w:afterAutospacing="0"/>
                            <w:ind w:left="965" w:hanging="965"/>
                          </w:pPr>
                          <w:r>
                            <w:rPr>
                              <w:rFonts w:cstheme="minorBidi"/>
                              <w:color w:val="000000" w:themeColor="text1"/>
                              <w:kern w:val="24"/>
                              <w:sz w:val="88"/>
                              <w:szCs w:val="88"/>
                            </w:rPr>
                            <w:t>1</w:t>
                          </w:r>
                        </w:p>
                      </w:txbxContent>
                    </v:textbox>
                  </v:rect>
                </v:group>
                <v:group id="Group 57447" o:spid="_x0000_s1074" style="position:absolute;left:2723;top:245;width:895;height:523" coordorigin="2723,245" coordsize="895,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8LovccAAADe&#10;AAAADwAAAAAAAAAAAAAAAACqAgAAZHJzL2Rvd25yZXYueG1sUEsFBgAAAAAEAAQA+gAAAJ4DAAAA&#10;AA==&#10;">
                  <v:rect id="Rectangle 57459" o:spid="_x0000_s1075" style="position:absolute;left:2723;top:245;width:329;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WNMUA&#10;AADeAAAADwAAAGRycy9kb3ducmV2LnhtbESPzWrCQBSF94W+w3AL3YhOWmrVmImIWnAnVdHtNXNN&#10;QjN3YmY06dt3BKHLw/n5OMmsM5W4UeNKywreBhEI4szqknMF+91XfwzCeWSNlWVS8EsOZunzU4Kx&#10;ti1/023rcxFG2MWooPC+jqV0WUEG3cDWxME728agD7LJpW6wDeOmku9R9CkNlhwIBda0KCj72V5N&#10;4LaLw+REK683tncsV0t9QaeVen3p5lMQnjr/H36011rBcPQxnMD9TrgC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dY0xQAAAN4AAAAPAAAAAAAAAAAAAAAAAJgCAABkcnMv&#10;ZG93bnJldi54bWxQSwUGAAAAAAQABAD1AAAAigMAAAAA&#10;" filled="f" fillcolor="#4f81bd [3204]" stroked="f" strokecolor="black [3213]">
                    <v:shadow color="#eeece1 [3214]" opacity="49150f" offset=".74833mm,.74833mm"/>
                    <v:textbox>
                      <w:txbxContent>
                        <w:p w14:paraId="4EB7D089" w14:textId="77777777" w:rsidR="008702E7" w:rsidRDefault="008702E7" w:rsidP="00185CC7">
                          <w:pPr>
                            <w:rPr>
                              <w:rFonts w:eastAsia="Times New Roman" w:cs="Times New Roman"/>
                            </w:rPr>
                          </w:pPr>
                        </w:p>
                      </w:txbxContent>
                    </v:textbox>
                  </v:rect>
                  <v:rect id="Rectangle 57460" o:spid="_x0000_s1076" style="position:absolute;left:3133;top:504;width:485;height:11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XgmcUA&#10;AADeAAAADwAAAGRycy9kb3ducmV2LnhtbESPy2rDMBBF94H+g5hCd7HckjjFjRJCwZBFSamdDxis&#10;qW0ijRxL9ePvq0Why8t9cfbH2Rox0uA7xwqekxQEce10x42Ca1WsX0H4gKzROCYFC3k4Hh5We8y1&#10;m/iLxjI0Io6wz1FBG0KfS+nrliz6xPXE0ft2g8UQ5dBIPeAUx62RL2maSYsdx4cWe3pvqb6VP1ZB&#10;uPRYfGya8/0ki9t9Gk31uRilnh7n0xuIQHP4D/+1z1rBdrfJIkDEiSg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eCZxQAAAN4AAAAPAAAAAAAAAAAAAAAAAJgCAABkcnMv&#10;ZG93bnJldi54bWxQSwUGAAAAAAQABAD1AAAAigMAAAAA&#10;" fillcolor="white [3212]" stroked="f" strokecolor="black [3213]">
                    <v:shadow color="#eeece1 [3214]" opacity="49150f" offset=".74833mm,.74833mm"/>
                    <v:textbox>
                      <w:txbxContent>
                        <w:p w14:paraId="7CC7EE62" w14:textId="77777777" w:rsidR="008702E7" w:rsidRDefault="008702E7" w:rsidP="00185CC7">
                          <w:pPr>
                            <w:pStyle w:val="NormalWeb"/>
                            <w:spacing w:before="0" w:beforeAutospacing="0" w:after="0" w:afterAutospacing="0"/>
                            <w:ind w:left="965" w:hanging="965"/>
                          </w:pPr>
                          <w:r>
                            <w:rPr>
                              <w:rFonts w:cstheme="minorBidi"/>
                              <w:color w:val="000000" w:themeColor="text1"/>
                              <w:kern w:val="24"/>
                              <w:sz w:val="88"/>
                              <w:szCs w:val="88"/>
                            </w:rPr>
                            <w:t>2</w:t>
                          </w:r>
                        </w:p>
                      </w:txbxContent>
                    </v:textbox>
                  </v:rect>
                </v:group>
                <v:line id="Line 16" o:spid="_x0000_s1077" style="position:absolute;visibility:visible;mso-wrap-style:square" from="1943,235" to="1943,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i/u8cAAADeAAAADwAAAGRycy9kb3ducmV2LnhtbESPT2vCQBTE70K/w/IKXkQ3hho1dZVS&#10;EDx48S89vmaf2dDs25BdNX77rlDocZiZ3zCLVWdrcaPWV44VjEcJCOLC6YpLBcfDejgD4QOyxtox&#10;KXiQh9XypbfAXLs77+i2D6WIEPY5KjAhNLmUvjBk0Y9cQxy9i2sthijbUuoW7xFua5kmSSYtVhwX&#10;DDb0aaj42V+tgsM3PuZf21manjbnQUbmRDJbK9V/7T7eQQTqwn/4r73RCibTt2wMzzvxCs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OL+7xwAAAN4AAAAPAAAAAAAA&#10;AAAAAAAAAKECAABkcnMvZG93bnJldi54bWxQSwUGAAAAAAQABAD5AAAAlQMAAAAA&#10;" strokecolor="black [3213]">
                  <v:stroke dashstyle="dash"/>
                  <v:shadow color="#eeece1 [3214]" opacity="49150f" offset=".74833mm,.74833mm"/>
                </v:line>
                <w10:anchorlock/>
              </v:group>
            </w:pict>
          </mc:Fallback>
        </mc:AlternateContent>
      </w:r>
    </w:p>
    <w:p w14:paraId="3389CB17" w14:textId="77777777" w:rsidR="009E46B0" w:rsidRPr="00CB26DC" w:rsidRDefault="009F5139" w:rsidP="009E46B0">
      <w:pPr>
        <w:spacing w:before="0" w:after="0"/>
        <w:rPr>
          <w:i/>
          <w:sz w:val="18"/>
        </w:rPr>
      </w:pPr>
      <w:r w:rsidRPr="00CB26DC">
        <w:rPr>
          <w:b/>
          <w:i/>
          <w:sz w:val="18"/>
          <w:u w:val="single"/>
        </w:rPr>
        <w:t>Fig</w:t>
      </w:r>
      <w:r w:rsidR="00FD3202" w:rsidRPr="00097D98">
        <w:rPr>
          <w:b/>
          <w:i/>
          <w:sz w:val="18"/>
          <w:u w:val="single"/>
        </w:rPr>
        <w:t>ure</w:t>
      </w:r>
      <w:r w:rsidRPr="00CB26DC">
        <w:rPr>
          <w:b/>
          <w:i/>
          <w:sz w:val="18"/>
          <w:u w:val="single"/>
        </w:rPr>
        <w:t xml:space="preserve"> </w:t>
      </w:r>
      <w:r w:rsidR="00FD3202" w:rsidRPr="00CB26DC">
        <w:rPr>
          <w:b/>
          <w:i/>
          <w:sz w:val="18"/>
          <w:u w:val="single"/>
        </w:rPr>
        <w:t>21</w:t>
      </w:r>
      <w:r w:rsidR="009E46B0" w:rsidRPr="00CB26DC">
        <w:rPr>
          <w:b/>
          <w:i/>
          <w:sz w:val="18"/>
          <w:u w:val="single"/>
        </w:rPr>
        <w:t xml:space="preserve">: </w:t>
      </w:r>
      <w:r w:rsidR="009E46B0" w:rsidRPr="00CB26DC">
        <w:rPr>
          <w:i/>
          <w:sz w:val="18"/>
        </w:rPr>
        <w:t>Contamination Zones on MSL</w:t>
      </w:r>
    </w:p>
    <w:p w14:paraId="4840F28B" w14:textId="5967429E" w:rsidR="009E46B0" w:rsidRPr="00EF4672" w:rsidRDefault="009E46B0" w:rsidP="009E46B0">
      <w:pPr>
        <w:spacing w:before="0" w:after="0"/>
        <w:rPr>
          <w:sz w:val="18"/>
        </w:rPr>
      </w:pPr>
      <w:r w:rsidRPr="00EF4672">
        <w:rPr>
          <w:b/>
          <w:sz w:val="18"/>
        </w:rPr>
        <w:t>Zone 1</w:t>
      </w:r>
      <w:r w:rsidRPr="00EF4672">
        <w:rPr>
          <w:sz w:val="18"/>
        </w:rPr>
        <w:t>: Closest proximity to SAM solid and atmospheric inlets.  Includes sampling system, arm and everything forward of the Rover suspension rocker</w:t>
      </w:r>
      <w:r w:rsidR="00E57E2D">
        <w:rPr>
          <w:sz w:val="18"/>
        </w:rPr>
        <w:t>.</w:t>
      </w:r>
    </w:p>
    <w:p w14:paraId="7EA59961" w14:textId="6973965D" w:rsidR="009E46B0" w:rsidRPr="00EF4672" w:rsidRDefault="009E46B0" w:rsidP="009E46B0">
      <w:pPr>
        <w:spacing w:before="0" w:after="0"/>
        <w:rPr>
          <w:sz w:val="18"/>
        </w:rPr>
      </w:pPr>
      <w:r w:rsidRPr="00EF4672">
        <w:rPr>
          <w:b/>
          <w:sz w:val="18"/>
        </w:rPr>
        <w:t>Zone 2</w:t>
      </w:r>
      <w:r w:rsidRPr="00EF4672">
        <w:rPr>
          <w:sz w:val="18"/>
        </w:rPr>
        <w:t>: Includes everything on the exterior of the Rover aft of the suspension rocker; extends upward to the descent stage when flight system in cruise configuration</w:t>
      </w:r>
      <w:r w:rsidR="00E57E2D">
        <w:rPr>
          <w:sz w:val="18"/>
        </w:rPr>
        <w:t>.</w:t>
      </w:r>
    </w:p>
    <w:p w14:paraId="31FA2B1B" w14:textId="77777777" w:rsidR="009E46B0" w:rsidRPr="00EF4672" w:rsidRDefault="009E46B0" w:rsidP="009E46B0">
      <w:pPr>
        <w:spacing w:before="0" w:after="0"/>
        <w:rPr>
          <w:sz w:val="18"/>
        </w:rPr>
      </w:pPr>
      <w:r w:rsidRPr="00EF4672">
        <w:rPr>
          <w:b/>
          <w:sz w:val="18"/>
        </w:rPr>
        <w:t>Zone 3</w:t>
      </w:r>
      <w:r w:rsidRPr="00EF4672">
        <w:rPr>
          <w:sz w:val="18"/>
        </w:rPr>
        <w:t>: Inside the Rover chassis (WEB)</w:t>
      </w:r>
    </w:p>
    <w:p w14:paraId="655470DD" w14:textId="77777777" w:rsidR="009E46B0" w:rsidRPr="00EF4672" w:rsidRDefault="009E46B0" w:rsidP="009E46B0">
      <w:pPr>
        <w:spacing w:before="0" w:after="0"/>
        <w:rPr>
          <w:sz w:val="18"/>
        </w:rPr>
      </w:pPr>
      <w:r w:rsidRPr="00EF4672">
        <w:rPr>
          <w:b/>
          <w:sz w:val="18"/>
        </w:rPr>
        <w:t>Zone 4</w:t>
      </w:r>
      <w:r w:rsidRPr="00EF4672">
        <w:rPr>
          <w:sz w:val="18"/>
        </w:rPr>
        <w:t>: Everything else</w:t>
      </w:r>
    </w:p>
    <w:p w14:paraId="737AC81E" w14:textId="77777777" w:rsidR="009E46B0" w:rsidRPr="009505A8" w:rsidRDefault="009E46B0" w:rsidP="009E46B0">
      <w:pPr>
        <w:spacing w:before="0" w:after="0"/>
        <w:rPr>
          <w:sz w:val="24"/>
        </w:rPr>
      </w:pPr>
    </w:p>
    <w:p w14:paraId="6865DD5A" w14:textId="125C6E5D" w:rsidR="00185CC7" w:rsidRDefault="00185CC7" w:rsidP="00185CC7">
      <w:pPr>
        <w:spacing w:before="0" w:after="0"/>
        <w:rPr>
          <w:sz w:val="24"/>
        </w:rPr>
      </w:pPr>
      <w:bookmarkStart w:id="186" w:name="_Toc271055985"/>
      <w:bookmarkEnd w:id="183"/>
      <w:r w:rsidRPr="00A77970">
        <w:rPr>
          <w:noProof/>
          <w:sz w:val="24"/>
        </w:rPr>
        <mc:AlternateContent>
          <mc:Choice Requires="wpg">
            <w:drawing>
              <wp:inline distT="0" distB="0" distL="0" distR="0" wp14:anchorId="7003C99D" wp14:editId="5C5A8378">
                <wp:extent cx="5201919" cy="3291840"/>
                <wp:effectExtent l="0" t="0" r="0" b="35560"/>
                <wp:docPr id="57462" name="Group 1"/>
                <wp:cNvGraphicFramePr/>
                <a:graphic xmlns:a="http://schemas.openxmlformats.org/drawingml/2006/main">
                  <a:graphicData uri="http://schemas.microsoft.com/office/word/2010/wordprocessingGroup">
                    <wpg:wgp>
                      <wpg:cNvGrpSpPr/>
                      <wpg:grpSpPr>
                        <a:xfrm>
                          <a:off x="0" y="0"/>
                          <a:ext cx="5201919" cy="3291840"/>
                          <a:chOff x="0" y="-199981"/>
                          <a:chExt cx="9298050" cy="5890421"/>
                        </a:xfrm>
                      </wpg:grpSpPr>
                      <pic:pic xmlns:pic="http://schemas.openxmlformats.org/drawingml/2006/picture">
                        <pic:nvPicPr>
                          <pic:cNvPr id="57463" name="Picture 57463" descr="MSL_Rover_Traverse_7-20070307"/>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1833563" y="681446"/>
                            <a:ext cx="5087937" cy="3373437"/>
                          </a:xfrm>
                          <a:prstGeom prst="rect">
                            <a:avLst/>
                          </a:prstGeom>
                          <a:noFill/>
                          <a:extLst>
                            <a:ext uri="{909E8E84-426E-40DD-AFC4-6F175D3DCCD1}">
                              <a14:hiddenFill xmlns:a14="http://schemas.microsoft.com/office/drawing/2010/main">
                                <a:solidFill>
                                  <a:srgbClr val="FFFFFF"/>
                                </a:solidFill>
                              </a14:hiddenFill>
                            </a:ext>
                          </a:extLst>
                        </pic:spPr>
                      </pic:pic>
                      <wps:wsp>
                        <wps:cNvPr id="57464" name="Rectangle 57464"/>
                        <wps:cNvSpPr>
                          <a:spLocks noChangeArrowheads="1"/>
                        </wps:cNvSpPr>
                        <wps:spPr bwMode="auto">
                          <a:xfrm>
                            <a:off x="7097110" y="2550051"/>
                            <a:ext cx="1910239" cy="84302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317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5F42FC51" w14:textId="77777777" w:rsidR="008702E7" w:rsidRDefault="008702E7" w:rsidP="00185CC7">
                              <w:pPr>
                                <w:rPr>
                                  <w:rFonts w:eastAsia="Times New Roman" w:cs="Times New Roman"/>
                                </w:rPr>
                              </w:pPr>
                            </w:p>
                          </w:txbxContent>
                        </wps:txbx>
                        <wps:bodyPr wrap="square" anchor="b">
                          <a:noAutofit/>
                        </wps:bodyPr>
                      </wps:wsp>
                      <wps:wsp>
                        <wps:cNvPr id="57465" name="Rectangle 57465"/>
                        <wps:cNvSpPr>
                          <a:spLocks noChangeArrowheads="1"/>
                        </wps:cNvSpPr>
                        <wps:spPr bwMode="auto">
                          <a:xfrm>
                            <a:off x="0" y="3508830"/>
                            <a:ext cx="1815930" cy="131361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317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27D6A4C4" w14:textId="77777777" w:rsidR="008702E7" w:rsidRPr="00BF6E30" w:rsidRDefault="008702E7" w:rsidP="00185CC7">
                              <w:pPr>
                                <w:pStyle w:val="NormalWeb"/>
                                <w:spacing w:before="0" w:beforeAutospacing="0" w:after="0" w:afterAutospacing="0"/>
                                <w:rPr>
                                  <w:sz w:val="16"/>
                                </w:rPr>
                              </w:pPr>
                              <w:r w:rsidRPr="00BF6E30">
                                <w:rPr>
                                  <w:rFonts w:asciiTheme="minorHAnsi" w:hAnsi="Cambria" w:cstheme="minorBidi"/>
                                  <w:color w:val="000000" w:themeColor="text1"/>
                                  <w:kern w:val="24"/>
                                  <w:szCs w:val="24"/>
                                </w:rPr>
                                <w:t>Initial contamination of drill by CEDL environments</w:t>
                              </w:r>
                            </w:p>
                          </w:txbxContent>
                        </wps:txbx>
                        <wps:bodyPr wrap="square" anchor="b">
                          <a:noAutofit/>
                        </wps:bodyPr>
                      </wps:wsp>
                      <wps:wsp>
                        <wps:cNvPr id="57466" name="Rectangle 57466"/>
                        <wps:cNvSpPr>
                          <a:spLocks noChangeArrowheads="1"/>
                        </wps:cNvSpPr>
                        <wps:spPr bwMode="auto">
                          <a:xfrm>
                            <a:off x="6755841" y="1109001"/>
                            <a:ext cx="2396929" cy="156265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317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707BB7E9" w14:textId="77777777" w:rsidR="008702E7" w:rsidRDefault="008702E7" w:rsidP="00185CC7">
                              <w:pPr>
                                <w:pStyle w:val="NormalWeb"/>
                                <w:spacing w:before="0" w:beforeAutospacing="0" w:after="0" w:afterAutospacing="0"/>
                              </w:pPr>
                              <w:r w:rsidRPr="00BF6E30">
                                <w:rPr>
                                  <w:rFonts w:asciiTheme="minorHAnsi" w:hAnsi="Cambria" w:cstheme="minorBidi"/>
                                  <w:color w:val="000000" w:themeColor="text1"/>
                                  <w:kern w:val="24"/>
                                  <w:szCs w:val="24"/>
                                </w:rPr>
                                <w:t>FS-induced particulate, molecular contamination of Mars surface prior to sampling</w:t>
                              </w:r>
                            </w:p>
                          </w:txbxContent>
                        </wps:txbx>
                        <wps:bodyPr wrap="square" anchor="b">
                          <a:noAutofit/>
                        </wps:bodyPr>
                      </wps:wsp>
                      <wps:wsp>
                        <wps:cNvPr id="57467" name="Rectangle 57467"/>
                        <wps:cNvSpPr>
                          <a:spLocks noChangeArrowheads="1"/>
                        </wps:cNvSpPr>
                        <wps:spPr bwMode="auto">
                          <a:xfrm>
                            <a:off x="1509273" y="-199981"/>
                            <a:ext cx="1705261" cy="104281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317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554B5523" w14:textId="77777777" w:rsidR="008702E7" w:rsidRPr="00BF6E30" w:rsidRDefault="008702E7" w:rsidP="00185CC7">
                              <w:pPr>
                                <w:pStyle w:val="NormalWeb"/>
                                <w:spacing w:before="0" w:beforeAutospacing="0" w:after="0" w:afterAutospacing="0"/>
                                <w:rPr>
                                  <w:sz w:val="16"/>
                                </w:rPr>
                              </w:pPr>
                              <w:r w:rsidRPr="00BF6E30">
                                <w:rPr>
                                  <w:rFonts w:asciiTheme="minorHAnsi" w:hAnsi="Cambria" w:cstheme="minorBidi"/>
                                  <w:color w:val="000000" w:themeColor="text1"/>
                                  <w:kern w:val="24"/>
                                  <w:szCs w:val="24"/>
                                </w:rPr>
                                <w:t>Volatilization of descent  plume products deposited on exterior surfaces affect</w:t>
                              </w:r>
                            </w:p>
                          </w:txbxContent>
                        </wps:txbx>
                        <wps:bodyPr wrap="square" anchor="b">
                          <a:noAutofit/>
                        </wps:bodyPr>
                      </wps:wsp>
                      <wps:wsp>
                        <wps:cNvPr id="57468" name="Rectangle 57468"/>
                        <wps:cNvSpPr>
                          <a:spLocks noChangeArrowheads="1"/>
                        </wps:cNvSpPr>
                        <wps:spPr bwMode="auto">
                          <a:xfrm>
                            <a:off x="5214639" y="-72719"/>
                            <a:ext cx="2066138" cy="128078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317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460E0458" w14:textId="77777777" w:rsidR="008702E7" w:rsidRPr="00A77970" w:rsidRDefault="008702E7" w:rsidP="00185CC7">
                              <w:pPr>
                                <w:pStyle w:val="NormalWeb"/>
                                <w:spacing w:before="0" w:beforeAutospacing="0" w:after="0" w:afterAutospacing="0"/>
                                <w:rPr>
                                  <w:sz w:val="16"/>
                                </w:rPr>
                              </w:pPr>
                              <w:r w:rsidRPr="00A77970">
                                <w:rPr>
                                  <w:rFonts w:asciiTheme="minorHAnsi" w:hAnsi="Cambria" w:cstheme="minorBidi"/>
                                  <w:color w:val="000000" w:themeColor="text1"/>
                                  <w:kern w:val="24"/>
                                  <w:szCs w:val="24"/>
                                </w:rPr>
                                <w:t>Contamination of solid sample through contact with SCS internal surfaces</w:t>
                              </w:r>
                            </w:p>
                          </w:txbxContent>
                        </wps:txbx>
                        <wps:bodyPr wrap="square" anchor="b">
                          <a:noAutofit/>
                        </wps:bodyPr>
                      </wps:wsp>
                      <wps:wsp>
                        <wps:cNvPr id="57469" name="Rectangle 57469"/>
                        <wps:cNvSpPr>
                          <a:spLocks noChangeArrowheads="1"/>
                        </wps:cNvSpPr>
                        <wps:spPr bwMode="auto">
                          <a:xfrm>
                            <a:off x="2067113" y="3796583"/>
                            <a:ext cx="1815930" cy="154842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317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22C97BA3" w14:textId="77777777" w:rsidR="008702E7" w:rsidRPr="00BF6E30" w:rsidRDefault="008702E7" w:rsidP="00185CC7">
                              <w:pPr>
                                <w:pStyle w:val="NormalWeb"/>
                                <w:spacing w:before="0" w:beforeAutospacing="0" w:after="0" w:afterAutospacing="0"/>
                                <w:rPr>
                                  <w:sz w:val="16"/>
                                </w:rPr>
                              </w:pPr>
                              <w:r w:rsidRPr="00BF6E30">
                                <w:rPr>
                                  <w:rFonts w:asciiTheme="minorHAnsi" w:hAnsi="Cambria" w:cstheme="minorBidi"/>
                                  <w:color w:val="000000" w:themeColor="text1"/>
                                  <w:kern w:val="24"/>
                                  <w:szCs w:val="24"/>
                                </w:rPr>
                                <w:t>Ingestion of rover chassis vent effluent</w:t>
                              </w:r>
                            </w:p>
                          </w:txbxContent>
                        </wps:txbx>
                        <wps:bodyPr wrap="square" anchor="b">
                          <a:noAutofit/>
                        </wps:bodyPr>
                      </wps:wsp>
                      <wps:wsp>
                        <wps:cNvPr id="57470" name="Rectangle 57470"/>
                        <wps:cNvSpPr>
                          <a:spLocks noChangeArrowheads="1"/>
                        </wps:cNvSpPr>
                        <wps:spPr bwMode="auto">
                          <a:xfrm>
                            <a:off x="7400323" y="2799770"/>
                            <a:ext cx="1897727" cy="156253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317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2698E3A0" w14:textId="77777777" w:rsidR="008702E7" w:rsidRPr="00A77970" w:rsidRDefault="008702E7" w:rsidP="00185CC7">
                              <w:pPr>
                                <w:pStyle w:val="NormalWeb"/>
                                <w:spacing w:before="0" w:beforeAutospacing="0" w:after="0" w:afterAutospacing="0"/>
                                <w:rPr>
                                  <w:sz w:val="16"/>
                                </w:rPr>
                              </w:pPr>
                              <w:r w:rsidRPr="00A77970">
                                <w:rPr>
                                  <w:rFonts w:asciiTheme="minorHAnsi" w:hAnsi="Cambria" w:cstheme="minorBidi"/>
                                  <w:color w:val="000000" w:themeColor="text1"/>
                                  <w:kern w:val="24"/>
                                  <w:szCs w:val="24"/>
                                </w:rPr>
                                <w:t>Introduction of rover surface particulate into Cache during door actuation</w:t>
                              </w:r>
                            </w:p>
                          </w:txbxContent>
                        </wps:txbx>
                        <wps:bodyPr wrap="square" anchor="b">
                          <a:noAutofit/>
                        </wps:bodyPr>
                      </wps:wsp>
                      <wps:wsp>
                        <wps:cNvPr id="57471" name="Rectangle 57471"/>
                        <wps:cNvSpPr>
                          <a:spLocks noChangeArrowheads="1"/>
                        </wps:cNvSpPr>
                        <wps:spPr bwMode="auto">
                          <a:xfrm>
                            <a:off x="168267" y="1456186"/>
                            <a:ext cx="2092120" cy="94361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317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52612892" w14:textId="77777777" w:rsidR="008702E7" w:rsidRPr="00BF6E30" w:rsidRDefault="008702E7" w:rsidP="00185CC7">
                              <w:pPr>
                                <w:pStyle w:val="NormalWeb"/>
                                <w:spacing w:before="0" w:beforeAutospacing="0" w:after="0" w:afterAutospacing="0"/>
                                <w:rPr>
                                  <w:sz w:val="16"/>
                                </w:rPr>
                              </w:pPr>
                              <w:r w:rsidRPr="00BF6E30">
                                <w:rPr>
                                  <w:rFonts w:asciiTheme="minorHAnsi" w:hAnsi="Cambria" w:cstheme="minorBidi"/>
                                  <w:color w:val="000000" w:themeColor="text1"/>
                                  <w:kern w:val="24"/>
                                  <w:szCs w:val="24"/>
                                </w:rPr>
                                <w:t>Revolatilization of cruise-phase contaminants deposited on exterior surfaces,</w:t>
                              </w:r>
                            </w:p>
                            <w:p w14:paraId="745E52C3" w14:textId="77777777" w:rsidR="008702E7" w:rsidRPr="00BF6E30" w:rsidRDefault="008702E7" w:rsidP="00185CC7">
                              <w:pPr>
                                <w:pStyle w:val="NormalWeb"/>
                                <w:spacing w:before="0" w:beforeAutospacing="0" w:after="0" w:afterAutospacing="0"/>
                                <w:rPr>
                                  <w:sz w:val="16"/>
                                </w:rPr>
                              </w:pPr>
                              <w:r w:rsidRPr="00BF6E30">
                                <w:rPr>
                                  <w:rFonts w:asciiTheme="minorHAnsi" w:hAnsi="Cambria" w:cstheme="minorBidi"/>
                                  <w:color w:val="000000" w:themeColor="text1"/>
                                  <w:kern w:val="24"/>
                                  <w:szCs w:val="24"/>
                                </w:rPr>
                                <w:t>e.g. OCM</w:t>
                              </w:r>
                            </w:p>
                          </w:txbxContent>
                        </wps:txbx>
                        <wps:bodyPr wrap="square" anchor="b">
                          <a:noAutofit/>
                        </wps:bodyPr>
                      </wps:wsp>
                      <wps:wsp>
                        <wps:cNvPr id="57504" name="Line 14"/>
                        <wps:cNvCnPr/>
                        <wps:spPr bwMode="auto">
                          <a:xfrm flipH="1">
                            <a:off x="5055416" y="730588"/>
                            <a:ext cx="0" cy="0"/>
                          </a:xfrm>
                          <a:prstGeom prst="line">
                            <a:avLst/>
                          </a:prstGeom>
                          <a:noFill/>
                          <a:ln w="317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57505" name="Line 15"/>
                        <wps:cNvCnPr/>
                        <wps:spPr bwMode="auto">
                          <a:xfrm flipH="1">
                            <a:off x="5749945" y="1018173"/>
                            <a:ext cx="0" cy="0"/>
                          </a:xfrm>
                          <a:prstGeom prst="line">
                            <a:avLst/>
                          </a:prstGeom>
                          <a:noFill/>
                          <a:ln w="317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57506" name="Line 16"/>
                        <wps:cNvCnPr/>
                        <wps:spPr bwMode="auto">
                          <a:xfrm flipH="1" flipV="1">
                            <a:off x="5907477" y="1399937"/>
                            <a:ext cx="0" cy="0"/>
                          </a:xfrm>
                          <a:prstGeom prst="line">
                            <a:avLst/>
                          </a:prstGeom>
                          <a:noFill/>
                          <a:ln w="317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57507" name="Line 17"/>
                        <wps:cNvCnPr/>
                        <wps:spPr bwMode="auto">
                          <a:xfrm flipH="1" flipV="1">
                            <a:off x="5698300" y="1441388"/>
                            <a:ext cx="0" cy="0"/>
                          </a:xfrm>
                          <a:prstGeom prst="line">
                            <a:avLst/>
                          </a:prstGeom>
                          <a:noFill/>
                          <a:ln w="317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57509" name="Line 18"/>
                        <wps:cNvCnPr/>
                        <wps:spPr bwMode="auto">
                          <a:xfrm flipV="1">
                            <a:off x="2972704" y="1635209"/>
                            <a:ext cx="0" cy="0"/>
                          </a:xfrm>
                          <a:prstGeom prst="line">
                            <a:avLst/>
                          </a:prstGeom>
                          <a:noFill/>
                          <a:ln w="317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57510" name="Line 19"/>
                        <wps:cNvCnPr/>
                        <wps:spPr bwMode="auto">
                          <a:xfrm flipV="1">
                            <a:off x="1614147" y="1838456"/>
                            <a:ext cx="0" cy="0"/>
                          </a:xfrm>
                          <a:prstGeom prst="line">
                            <a:avLst/>
                          </a:prstGeom>
                          <a:noFill/>
                          <a:ln w="317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57511" name="Line 20"/>
                        <wps:cNvCnPr/>
                        <wps:spPr bwMode="auto">
                          <a:xfrm>
                            <a:off x="1547059" y="1371201"/>
                            <a:ext cx="0" cy="0"/>
                          </a:xfrm>
                          <a:prstGeom prst="line">
                            <a:avLst/>
                          </a:prstGeom>
                          <a:noFill/>
                          <a:ln w="317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57512" name="Line 21"/>
                        <wps:cNvCnPr/>
                        <wps:spPr bwMode="auto">
                          <a:xfrm>
                            <a:off x="3021285" y="344576"/>
                            <a:ext cx="0" cy="0"/>
                          </a:xfrm>
                          <a:prstGeom prst="line">
                            <a:avLst/>
                          </a:prstGeom>
                          <a:noFill/>
                          <a:ln w="317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57513" name="Oval 57513" descr="Fish fossil"/>
                        <wps:cNvSpPr>
                          <a:spLocks noChangeArrowheads="1"/>
                        </wps:cNvSpPr>
                        <wps:spPr bwMode="auto">
                          <a:xfrm>
                            <a:off x="4993461" y="3418008"/>
                            <a:ext cx="2469795" cy="2272432"/>
                          </a:xfrm>
                          <a:prstGeom prst="ellipse">
                            <a:avLst/>
                          </a:prstGeom>
                          <a:blipFill dpi="0" rotWithShape="0">
                            <a:blip r:embed="rId64"/>
                            <a:srcRect/>
                            <a:tile tx="0" ty="0" sx="100000" sy="100000" flip="none" algn="tl"/>
                          </a:blipFill>
                          <a:ln w="3175">
                            <a:solidFill>
                              <a:schemeClr val="tx1"/>
                            </a:solidFill>
                            <a:round/>
                            <a:headEnd/>
                            <a:tailEn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txbx>
                          <w:txbxContent>
                            <w:p w14:paraId="6199E7FE" w14:textId="77777777" w:rsidR="008702E7" w:rsidRPr="00BF6E30" w:rsidRDefault="008702E7" w:rsidP="00185CC7">
                              <w:pPr>
                                <w:pStyle w:val="NormalWeb"/>
                                <w:spacing w:before="0" w:beforeAutospacing="0" w:after="0" w:afterAutospacing="0"/>
                                <w:rPr>
                                  <w:sz w:val="16"/>
                                </w:rPr>
                              </w:pPr>
                              <w:r w:rsidRPr="00BF6E30">
                                <w:rPr>
                                  <w:rFonts w:asciiTheme="minorHAnsi" w:hAnsi="Cambria" w:cstheme="minorBidi"/>
                                  <w:color w:val="000000" w:themeColor="text1"/>
                                  <w:kern w:val="24"/>
                                  <w:szCs w:val="24"/>
                                </w:rPr>
                                <w:t>Chronic contamination of drill by operation of mechanism</w:t>
                              </w:r>
                            </w:p>
                          </w:txbxContent>
                        </wps:txbx>
                        <wps:bodyPr wrap="square" anchor="ctr">
                          <a:noAutofit/>
                        </wps:bodyPr>
                      </wps:wsp>
                    </wpg:wgp>
                  </a:graphicData>
                </a:graphic>
              </wp:inline>
            </w:drawing>
          </mc:Choice>
          <mc:Fallback>
            <w:pict>
              <v:group w14:anchorId="7003C99D" id="Group 1" o:spid="_x0000_s1078" style="width:409.6pt;height:259.2pt;mso-position-horizontal-relative:char;mso-position-vertical-relative:line" coordorigin=",-1999" coordsize="92980,589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">
                <v:shape id="Picture 57463" o:spid="_x0000_s1079" type="#_x0000_t75" alt="MSL_Rover_Traverse_7-20070307" style="position:absolute;left:18335;top:6814;width:50880;height:33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VeWXIAAAA3gAAAA8AAABkcnMvZG93bnJldi54bWxEj09rwkAUxO9Cv8PyCt500/qnIc0qRSlI&#10;8WJaLb09ss8kJPs2ZLcm/fauIPQ4zMxvmHQ9mEZcqHOVZQVP0wgEcW51xYWCr8/3SQzCeWSNjWVS&#10;8EcO1quHUYqJtj0f6JL5QgQIuwQVlN63iZQuL8mgm9qWOHhn2xn0QXaF1B32AW4a+RxFS2mw4rBQ&#10;YkubkvI6+zUKen2M9z/5SW/Ptf84me862x8jpcaPw9srCE+D/w/f2zutYPEyX87gdidcAbm6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XVXllyAAAAN4AAAAPAAAAAAAAAAAA&#10;AAAAAJ8CAABkcnMvZG93bnJldi54bWxQSwUGAAAAAAQABAD3AAAAlAMAAAAA&#10;">
                  <v:imagedata r:id="rId65" o:title="MSL_Rover_Traverse_7-20070307"/>
                </v:shape>
                <v:rect id="Rectangle 57464" o:spid="_x0000_s1080" style="position:absolute;left:70971;top:25500;width:19102;height:843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PqOMoA&#10;AADeAAAADwAAAGRycy9kb3ducmV2LnhtbESPzUsDMRTE74L/Q3iCF2mzSm3r2rQUpR8HL9sPwdtj&#10;89ysbl6WJG23/vVGEHocZuY3zGTW2UYcyYfasYL7fgaCuHS65krBbrvojUGEiKyxcUwKzhRgNr2+&#10;mmCu3YkLOm5iJRKEQ44KTIxtLmUoDVkMfdcSJ+/TeYsxSV9J7fGU4LaRD1k2lBZrTgsGW3oxVH5v&#10;DlbBsvmp96v5lym2hV9+3Nnw9Pr+ptTtTTd/BhGpi5fwf3utFTyOBsMB/N1JV0BO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Nj6jjKAAAA3gAAAA8AAAAAAAAAAAAAAAAAmAIA&#10;AGRycy9kb3ducmV2LnhtbFBLBQYAAAAABAAEAPUAAACPAwAAAAA=&#10;" filled="f" fillcolor="#4f81bd [3204]" stroked="f" strokecolor="black [3213]" strokeweight=".25pt">
                  <v:shadow color="#eeece1 [3214]" opacity="49150f" offset=".74833mm,.74833mm"/>
                  <v:textbox>
                    <w:txbxContent>
                      <w:p w14:paraId="5F42FC51" w14:textId="77777777" w:rsidR="008702E7" w:rsidRDefault="008702E7" w:rsidP="00185CC7">
                        <w:pPr>
                          <w:rPr>
                            <w:rFonts w:eastAsia="Times New Roman" w:cs="Times New Roman"/>
                          </w:rPr>
                        </w:pPr>
                      </w:p>
                    </w:txbxContent>
                  </v:textbox>
                </v:rect>
                <v:rect id="Rectangle 57465" o:spid="_x0000_s1081" style="position:absolute;top:35088;width:18159;height:1313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9Po8oA&#10;AADeAAAADwAAAGRycy9kb3ducmV2LnhtbESPzUsDMRTE74L/Q3iCF2mzSr9cm5aitPbgZfsheHts&#10;npvVzcuSpO3Wv94IQo/DzPyGmc4724gj+VA7VnDfz0AQl07XXCnYbZe9CYgQkTU2jknBmQLMZ9dX&#10;U8y1O3FBx02sRIJwyFGBibHNpQylIYuh71ri5H06bzEm6SupPZ4S3DbyIctG0mLNacFgS8+Gyu/N&#10;wSpYNT/1/nXxZYpt4VcfdzY8vry/KXV70y2eQETq4iX8315rBcPxYDSEvzvpCsjZ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wvT6PKAAAA3gAAAA8AAAAAAAAAAAAAAAAAmAIA&#10;AGRycy9kb3ducmV2LnhtbFBLBQYAAAAABAAEAPUAAACPAwAAAAA=&#10;" filled="f" fillcolor="#4f81bd [3204]" stroked="f" strokecolor="black [3213]" strokeweight=".25pt">
                  <v:shadow color="#eeece1 [3214]" opacity="49150f" offset=".74833mm,.74833mm"/>
                  <v:textbox>
                    <w:txbxContent>
                      <w:p w14:paraId="27D6A4C4" w14:textId="77777777" w:rsidR="008702E7" w:rsidRPr="00BF6E30" w:rsidRDefault="008702E7" w:rsidP="00185CC7">
                        <w:pPr>
                          <w:pStyle w:val="NormalWeb"/>
                          <w:spacing w:before="0" w:beforeAutospacing="0" w:after="0" w:afterAutospacing="0"/>
                          <w:rPr>
                            <w:sz w:val="16"/>
                          </w:rPr>
                        </w:pPr>
                        <w:r w:rsidRPr="00BF6E30">
                          <w:rPr>
                            <w:rFonts w:asciiTheme="minorHAnsi" w:hAnsi="Cambria" w:cstheme="minorBidi"/>
                            <w:color w:val="000000" w:themeColor="text1"/>
                            <w:kern w:val="24"/>
                            <w:szCs w:val="24"/>
                          </w:rPr>
                          <w:t>Initial contamination of drill by CEDL environments</w:t>
                        </w:r>
                      </w:p>
                    </w:txbxContent>
                  </v:textbox>
                </v:rect>
                <v:rect id="Rectangle 57466" o:spid="_x0000_s1082" style="position:absolute;left:67558;top:11090;width:23969;height:1562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3R1MkA&#10;AADeAAAADwAAAGRycy9kb3ducmV2LnhtbESPT0sDMRTE74LfITzBi7TZim7r2rSUitWDl+0/8PbY&#10;PDerm5clSdvVT98IgsdhZn7DTOe9bcWRfGgcKxgNMxDEldMN1wq2m+fBBESIyBpbx6TgmwLMZ5cX&#10;Uyy0O3FJx3WsRYJwKFCBibErpAyVIYth6Dri5H04bzEm6WupPZ4S3LbyNstyabHhtGCwo6Wh6mt9&#10;sApW7U+ze1l8mnJT+tX7jQ0PT/s3pa6v+sUjiEh9/A//tV+1gvvxXZ7D7510BeTsD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P3R1MkAAADeAAAADwAAAAAAAAAAAAAAAACYAgAA&#10;ZHJzL2Rvd25yZXYueG1sUEsFBgAAAAAEAAQA9QAAAI4DAAAAAA==&#10;" filled="f" fillcolor="#4f81bd [3204]" stroked="f" strokecolor="black [3213]" strokeweight=".25pt">
                  <v:shadow color="#eeece1 [3214]" opacity="49150f" offset=".74833mm,.74833mm"/>
                  <v:textbox>
                    <w:txbxContent>
                      <w:p w14:paraId="707BB7E9" w14:textId="77777777" w:rsidR="008702E7" w:rsidRDefault="008702E7" w:rsidP="00185CC7">
                        <w:pPr>
                          <w:pStyle w:val="NormalWeb"/>
                          <w:spacing w:before="0" w:beforeAutospacing="0" w:after="0" w:afterAutospacing="0"/>
                        </w:pPr>
                        <w:r w:rsidRPr="00BF6E30">
                          <w:rPr>
                            <w:rFonts w:asciiTheme="minorHAnsi" w:hAnsi="Cambria" w:cstheme="minorBidi"/>
                            <w:color w:val="000000" w:themeColor="text1"/>
                            <w:kern w:val="24"/>
                            <w:szCs w:val="24"/>
                          </w:rPr>
                          <w:t>FS-induced particulate, molecular contamination of Mars surface prior to sampling</w:t>
                        </w:r>
                      </w:p>
                    </w:txbxContent>
                  </v:textbox>
                </v:rect>
                <v:rect id="Rectangle 57467" o:spid="_x0000_s1083" style="position:absolute;left:15092;top:-1999;width:17053;height:1042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F0T8oA&#10;AADeAAAADwAAAGRycy9kb3ducmV2LnhtbESPT0sDMRTE74LfITzBi7RZpbZ1bVqK0tqDl+0fwdtj&#10;89ysbl6WJG23fnojFHocZuY3zGTW2UYcyIfasYL7fgaCuHS65krBdrPojUGEiKyxcUwKThRgNr2+&#10;mmCu3ZELOqxjJRKEQ44KTIxtLmUoDVkMfdcSJ+/LeYsxSV9J7fGY4LaRD1k2lBZrTgsGW3oxVP6s&#10;91bBsvmtd2/zb1NsCr/8vLPh6fXjXanbm27+DCJSFy/hc3ulFTyOBsMR/N9JV0B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OxdE/KAAAA3gAAAA8AAAAAAAAAAAAAAAAAmAIA&#10;AGRycy9kb3ducmV2LnhtbFBLBQYAAAAABAAEAPUAAACPAwAAAAA=&#10;" filled="f" fillcolor="#4f81bd [3204]" stroked="f" strokecolor="black [3213]" strokeweight=".25pt">
                  <v:shadow color="#eeece1 [3214]" opacity="49150f" offset=".74833mm,.74833mm"/>
                  <v:textbox>
                    <w:txbxContent>
                      <w:p w14:paraId="554B5523" w14:textId="77777777" w:rsidR="008702E7" w:rsidRPr="00BF6E30" w:rsidRDefault="008702E7" w:rsidP="00185CC7">
                        <w:pPr>
                          <w:pStyle w:val="NormalWeb"/>
                          <w:spacing w:before="0" w:beforeAutospacing="0" w:after="0" w:afterAutospacing="0"/>
                          <w:rPr>
                            <w:sz w:val="16"/>
                          </w:rPr>
                        </w:pPr>
                        <w:r w:rsidRPr="00BF6E30">
                          <w:rPr>
                            <w:rFonts w:asciiTheme="minorHAnsi" w:hAnsi="Cambria" w:cstheme="minorBidi"/>
                            <w:color w:val="000000" w:themeColor="text1"/>
                            <w:kern w:val="24"/>
                            <w:szCs w:val="24"/>
                          </w:rPr>
                          <w:t>Volatilization of descent  plume products deposited on exterior surfaces affect</w:t>
                        </w:r>
                      </w:p>
                    </w:txbxContent>
                  </v:textbox>
                </v:rect>
                <v:rect id="Rectangle 57468" o:spid="_x0000_s1084" style="position:absolute;left:52146;top:-727;width:20661;height:1280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gPcYA&#10;AADeAAAADwAAAGRycy9kb3ducmV2LnhtbERPTU8CMRC9m/AfmiHhYqQrUZSVQghE5MBlQUm8TbbD&#10;dnE73bQVVn+9PZB4fHnf03lnG3EmH2rHCu6HGQji0umaKwXv+9e7ZxAhImtsHJOCHwown/Vupphr&#10;d+GCzrtYiRTCIUcFJsY2lzKUhiyGoWuJE3d03mJM0FdSe7ykcNvIUZaNpcWaU4PBlpaGyq/dt1Ww&#10;bn7rj7fFyRT7wq8/b22YrA5bpQb9bvECIlIX/8VX90YreHx6GKe96U66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7gPcYAAADeAAAADwAAAAAAAAAAAAAAAACYAgAAZHJz&#10;L2Rvd25yZXYueG1sUEsFBgAAAAAEAAQA9QAAAIsDAAAAAA==&#10;" filled="f" fillcolor="#4f81bd [3204]" stroked="f" strokecolor="black [3213]" strokeweight=".25pt">
                  <v:shadow color="#eeece1 [3214]" opacity="49150f" offset=".74833mm,.74833mm"/>
                  <v:textbox>
                    <w:txbxContent>
                      <w:p w14:paraId="460E0458" w14:textId="77777777" w:rsidR="008702E7" w:rsidRPr="00A77970" w:rsidRDefault="008702E7" w:rsidP="00185CC7">
                        <w:pPr>
                          <w:pStyle w:val="NormalWeb"/>
                          <w:spacing w:before="0" w:beforeAutospacing="0" w:after="0" w:afterAutospacing="0"/>
                          <w:rPr>
                            <w:sz w:val="16"/>
                          </w:rPr>
                        </w:pPr>
                        <w:r w:rsidRPr="00A77970">
                          <w:rPr>
                            <w:rFonts w:asciiTheme="minorHAnsi" w:hAnsi="Cambria" w:cstheme="minorBidi"/>
                            <w:color w:val="000000" w:themeColor="text1"/>
                            <w:kern w:val="24"/>
                            <w:szCs w:val="24"/>
                          </w:rPr>
                          <w:t>Contamination of solid sample through contact with SCS internal surfaces</w:t>
                        </w:r>
                      </w:p>
                    </w:txbxContent>
                  </v:textbox>
                </v:rect>
                <v:rect id="Rectangle 57469" o:spid="_x0000_s1085" style="position:absolute;left:20671;top:37965;width:18159;height:1548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JFpsoA&#10;AADeAAAADwAAAGRycy9kb3ducmV2LnhtbESPzUsDMRTE74L/Q3iCF2mzivZjbVqKYu2hl+2H4O2x&#10;eW623bwsSWxX/3pTEHocZuY3zGTW2UYcyYfasYL7fgaCuHS65krBdvPWG4EIEVlj45gU/FCA2fT6&#10;aoK5dicu6LiOlUgQDjkqMDG2uZShNGQx9F1LnLwv5y3GJH0ltcdTgttGPmTZQFqsOS0YbOnFUHlY&#10;f1sFi+a33r3P96bYFH7xeWfD+PVjpdTtTTd/BhGpi5fwf3upFTwNHwdjON9JV0B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1iRabKAAAA3gAAAA8AAAAAAAAAAAAAAAAAmAIA&#10;AGRycy9kb3ducmV2LnhtbFBLBQYAAAAABAAEAPUAAACPAwAAAAA=&#10;" filled="f" fillcolor="#4f81bd [3204]" stroked="f" strokecolor="black [3213]" strokeweight=".25pt">
                  <v:shadow color="#eeece1 [3214]" opacity="49150f" offset=".74833mm,.74833mm"/>
                  <v:textbox>
                    <w:txbxContent>
                      <w:p w14:paraId="22C97BA3" w14:textId="77777777" w:rsidR="008702E7" w:rsidRPr="00BF6E30" w:rsidRDefault="008702E7" w:rsidP="00185CC7">
                        <w:pPr>
                          <w:pStyle w:val="NormalWeb"/>
                          <w:spacing w:before="0" w:beforeAutospacing="0" w:after="0" w:afterAutospacing="0"/>
                          <w:rPr>
                            <w:sz w:val="16"/>
                          </w:rPr>
                        </w:pPr>
                        <w:r w:rsidRPr="00BF6E30">
                          <w:rPr>
                            <w:rFonts w:asciiTheme="minorHAnsi" w:hAnsi="Cambria" w:cstheme="minorBidi"/>
                            <w:color w:val="000000" w:themeColor="text1"/>
                            <w:kern w:val="24"/>
                            <w:szCs w:val="24"/>
                          </w:rPr>
                          <w:t>Ingestion of rover chassis vent effluent</w:t>
                        </w:r>
                      </w:p>
                    </w:txbxContent>
                  </v:textbox>
                </v:rect>
                <v:rect id="Rectangle 57470" o:spid="_x0000_s1086" style="position:absolute;left:74003;top:27997;width:18977;height:1562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65sgA&#10;AADeAAAADwAAAGRycy9kb3ducmV2LnhtbESPzU4CMRSF9yS8Q3NJ2BDpSER0oBCiEVi4GVATdzfT&#10;y3R0ejtpKww+vV2QuDw5f/kWq8424kQ+1I4V3I4zEMSl0zVXCt4OLzcPIEJE1tg4JgUXCrBa9nsL&#10;zLU7c0GnfaxEGuGQowITY5tLGUpDFsPYtcTJOzpvMSbpK6k9ntO4beQky+6lxZrTg8GWngyV3/sf&#10;q2DT/Nbv2/WXKQ6F33yObHh8/nhVajjo1nMQkbr4H762d1rBdHY3SwAJJ6G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gXrmyAAAAN4AAAAPAAAAAAAAAAAAAAAAAJgCAABk&#10;cnMvZG93bnJldi54bWxQSwUGAAAAAAQABAD1AAAAjQMAAAAA&#10;" filled="f" fillcolor="#4f81bd [3204]" stroked="f" strokecolor="black [3213]" strokeweight=".25pt">
                  <v:shadow color="#eeece1 [3214]" opacity="49150f" offset=".74833mm,.74833mm"/>
                  <v:textbox>
                    <w:txbxContent>
                      <w:p w14:paraId="2698E3A0" w14:textId="77777777" w:rsidR="008702E7" w:rsidRPr="00A77970" w:rsidRDefault="008702E7" w:rsidP="00185CC7">
                        <w:pPr>
                          <w:pStyle w:val="NormalWeb"/>
                          <w:spacing w:before="0" w:beforeAutospacing="0" w:after="0" w:afterAutospacing="0"/>
                          <w:rPr>
                            <w:sz w:val="16"/>
                          </w:rPr>
                        </w:pPr>
                        <w:r w:rsidRPr="00A77970">
                          <w:rPr>
                            <w:rFonts w:asciiTheme="minorHAnsi" w:hAnsi="Cambria" w:cstheme="minorBidi"/>
                            <w:color w:val="000000" w:themeColor="text1"/>
                            <w:kern w:val="24"/>
                            <w:szCs w:val="24"/>
                          </w:rPr>
                          <w:t>Introduction of rover surface particulate into Cache during door actuation</w:t>
                        </w:r>
                      </w:p>
                    </w:txbxContent>
                  </v:textbox>
                </v:rect>
                <v:rect id="Rectangle 57471" o:spid="_x0000_s1087" style="position:absolute;left:1682;top:14561;width:20921;height:943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3ffcoA&#10;AADeAAAADwAAAGRycy9kb3ducmV2LnhtbESPT0sDMRTE74LfITzBi7TZirV1bVqKYtuDl+0fwdtj&#10;89ysbl6WJLZbP70pFHocZuY3zGTW2UbsyYfasYJBPwNBXDpdc6Vgu3nrjUGEiKyxcUwKjhRgNr2+&#10;mmCu3YEL2q9jJRKEQ44KTIxtLmUoDVkMfdcSJ+/LeYsxSV9J7fGQ4LaR91n2KC3WnBYMtvRiqPxZ&#10;/1oFi+av3i3n36bYFH7xeWfD0+vHu1K3N938GUSkLl7C5/ZKKxiOHkYDON1JV0BO/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bN333KAAAA3gAAAA8AAAAAAAAAAAAAAAAAmAIA&#10;AGRycy9kb3ducmV2LnhtbFBLBQYAAAAABAAEAPUAAACPAwAAAAA=&#10;" filled="f" fillcolor="#4f81bd [3204]" stroked="f" strokecolor="black [3213]" strokeweight=".25pt">
                  <v:shadow color="#eeece1 [3214]" opacity="49150f" offset=".74833mm,.74833mm"/>
                  <v:textbox>
                    <w:txbxContent>
                      <w:p w14:paraId="52612892" w14:textId="77777777" w:rsidR="008702E7" w:rsidRPr="00BF6E30" w:rsidRDefault="008702E7" w:rsidP="00185CC7">
                        <w:pPr>
                          <w:pStyle w:val="NormalWeb"/>
                          <w:spacing w:before="0" w:beforeAutospacing="0" w:after="0" w:afterAutospacing="0"/>
                          <w:rPr>
                            <w:sz w:val="16"/>
                          </w:rPr>
                        </w:pPr>
                        <w:r w:rsidRPr="00BF6E30">
                          <w:rPr>
                            <w:rFonts w:asciiTheme="minorHAnsi" w:hAnsi="Cambria" w:cstheme="minorBidi"/>
                            <w:color w:val="000000" w:themeColor="text1"/>
                            <w:kern w:val="24"/>
                            <w:szCs w:val="24"/>
                          </w:rPr>
                          <w:t>Revolatilization of cruise-phase contaminants deposited on exterior surfaces,</w:t>
                        </w:r>
                      </w:p>
                      <w:p w14:paraId="745E52C3" w14:textId="77777777" w:rsidR="008702E7" w:rsidRPr="00BF6E30" w:rsidRDefault="008702E7" w:rsidP="00185CC7">
                        <w:pPr>
                          <w:pStyle w:val="NormalWeb"/>
                          <w:spacing w:before="0" w:beforeAutospacing="0" w:after="0" w:afterAutospacing="0"/>
                          <w:rPr>
                            <w:sz w:val="16"/>
                          </w:rPr>
                        </w:pPr>
                        <w:r w:rsidRPr="00BF6E30">
                          <w:rPr>
                            <w:rFonts w:asciiTheme="minorHAnsi" w:hAnsi="Cambria" w:cstheme="minorBidi"/>
                            <w:color w:val="000000" w:themeColor="text1"/>
                            <w:kern w:val="24"/>
                            <w:szCs w:val="24"/>
                          </w:rPr>
                          <w:t>e.g. OCM</w:t>
                        </w:r>
                      </w:p>
                    </w:txbxContent>
                  </v:textbox>
                </v:rect>
                <v:line id="Line 14" o:spid="_x0000_s1088" style="position:absolute;flip:x;visibility:visible;mso-wrap-style:square" from="50554,7305" to="50554,7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FiE8cAAADeAAAADwAAAGRycy9kb3ducmV2LnhtbESPUWvCMBSF3wf7D+EO9qapZXWjGqUb&#10;CNuUwao/4NJcm2JzE5pMu3+/CMIeD+ec73CW69H24kxD6BwrmE0zEMSN0x23Cg77zeQFRIjIGnvH&#10;pOCXAqxX93dLLLW78Ded69iKBOFQogIToy+lDI0hi2HqPHHyjm6wGJMcWqkHvCS47WWeZXNpseO0&#10;YNDTm6HmVP9YBdtiU33Mv8yhrXPvT5/jLq9eG6UeH8ZqASLSGP/Dt/a7VlA8F9kTXO+kK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WITxwAAAN4AAAAPAAAAAAAA&#10;AAAAAAAAAKECAABkcnMvZG93bnJldi54bWxQSwUGAAAAAAQABAD5AAAAlQMAAAAA&#10;" strokecolor="black [3213]" strokeweight=".25pt">
                  <v:shadow color="#eeece1 [3214]" opacity="49150f" offset=".74833mm,.74833mm"/>
                </v:line>
                <v:line id="Line 15" o:spid="_x0000_s1089" style="position:absolute;flip:x;visibility:visible;mso-wrap-style:square" from="57499,10181" to="57499,10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3HiMYAAADeAAAADwAAAGRycy9kb3ducmV2LnhtbESPUWvCMBSF3wf7D+EKe5uphbrRGaUb&#10;CFPHYJ0/4NLcNcXmJjSZ1n9vBMHHwznnO5zFarS9ONIQOscKZtMMBHHjdMetgv3v+vkVRIjIGnvH&#10;pOBMAVbLx4cFltqd+IeOdWxFgnAoUYGJ0ZdShsaQxTB1njh5f26wGJMcWqkHPCW47WWeZXNpseO0&#10;YNDTh6HmUP9bBbtiXW3m32bf1rn3h+34lVfvjVJPk7F6AxFpjPfwrf2pFRQvRVbA9U66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Nx4jGAAAA3gAAAA8AAAAAAAAA&#10;AAAAAAAAoQIAAGRycy9kb3ducmV2LnhtbFBLBQYAAAAABAAEAPkAAACUAwAAAAA=&#10;" strokecolor="black [3213]" strokeweight=".25pt">
                  <v:shadow color="#eeece1 [3214]" opacity="49150f" offset=".74833mm,.74833mm"/>
                </v:line>
                <v:line id="Line 16" o:spid="_x0000_s1090" style="position:absolute;flip:x y;visibility:visible;mso-wrap-style:square" from="59074,13999" to="59074,13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hlOsUAAADeAAAADwAAAGRycy9kb3ducmV2LnhtbESPQWsCMRSE7wX/Q3iCl1Kz1q4tW6MU&#10;Qe3VtfT82Lzubk1e1iTq9t83guBxmJlvmPmyt0acyYfWsYLJOANBXDndcq3ga79+egMRIrJG45gU&#10;/FGA5WLwMMdCuwvv6FzGWiQIhwIVNDF2hZShashiGLuOOHk/zluMSfpaao+XBLdGPmfZTFpsOS00&#10;2NGqoepQnqyCHRnzYtfb4+807w/dKnz7x3Kj1GjYf7yDiNTHe/jW/tQK8tc8m8H1Tr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hlOsUAAADeAAAADwAAAAAAAAAA&#10;AAAAAAChAgAAZHJzL2Rvd25yZXYueG1sUEsFBgAAAAAEAAQA+QAAAJMDAAAAAA==&#10;" strokecolor="black [3213]" strokeweight=".25pt">
                  <v:shadow color="#eeece1 [3214]" opacity="49150f" offset=".74833mm,.74833mm"/>
                </v:line>
                <v:line id="Line 17" o:spid="_x0000_s1091" style="position:absolute;flip:x y;visibility:visible;mso-wrap-style:square" from="56983,14413" to="56983,1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TAocUAAADeAAAADwAAAGRycy9kb3ducmV2LnhtbESPQWsCMRSE7wX/Q3iCl1Kz1m4tW6MU&#10;Qe3VtfT82Lzubk1e1iTq9t83guBxmJlvmPmyt0acyYfWsYLJOANBXDndcq3ga79+egMRIrJG45gU&#10;/FGA5WLwMMdCuwvv6FzGWiQIhwIVNDF2hZShashiGLuOOHk/zluMSfpaao+XBLdGPmfZq7TYclpo&#10;sKNVQ9WhPFkFOzLmxa63x99p3h+6Vfj2j+VGqdGw/3gHEamP9/Ct/akV5LM8m8H1Tr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9TAocUAAADeAAAADwAAAAAAAAAA&#10;AAAAAAChAgAAZHJzL2Rvd25yZXYueG1sUEsFBgAAAAAEAAQA+QAAAJMDAAAAAA==&#10;" strokecolor="black [3213]" strokeweight=".25pt">
                  <v:shadow color="#eeece1 [3214]" opacity="49150f" offset=".74833mm,.74833mm"/>
                </v:line>
                <v:line id="Line 18" o:spid="_x0000_s1092" style="position:absolute;flip:y;visibility:visible;mso-wrap-style:square" from="29727,16352" to="29727,16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DNjccAAADeAAAADwAAAGRycy9kb3ducmV2LnhtbESPUWvCMBSF3wf+h3AF32a6Qt3WGaUb&#10;CM7JYJ0/4NLcNcXmJjRR679fhMEeD+ec73CW69H24kxD6BwreJhnIIgbpztuFRy+N/dPIEJE1tg7&#10;JgVXCrBeTe6WWGp34S8617EVCcKhRAUmRl9KGRpDFsPceeLk/bjBYkxyaKUe8JLgtpd5li2kxY7T&#10;gkFPb4aaY32yCj6KTfW++DSHts69P+7GfV69NkrNpmP1AiLSGP/Df+2tVlA8Ftkz3O6kK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AM2NxwAAAN4AAAAPAAAAAAAA&#10;AAAAAAAAAKECAABkcnMvZG93bnJldi54bWxQSwUGAAAAAAQABAD5AAAAlQMAAAAA&#10;" strokecolor="black [3213]" strokeweight=".25pt">
                  <v:shadow color="#eeece1 [3214]" opacity="49150f" offset=".74833mm,.74833mm"/>
                </v:line>
                <v:line id="Line 19" o:spid="_x0000_s1093" style="position:absolute;flip:y;visibility:visible;mso-wrap-style:square" from="16141,18384" to="16141,18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PyzcUAAADeAAAADwAAAGRycy9kb3ducmV2LnhtbESP32rCMBTG7we+QzjC7tbUQt3ojNIN&#10;hE2HYOcDHJqzptichCbT7u2XC8HLj+8fv9VmsoO40Bh6xwoWWQ6CuHW6507B6Xv79AIiRGSNg2NS&#10;8EcBNuvZwwor7a58pEsTO5FGOFSowMToKylDa8hiyJwnTt6PGy3GJMdO6hGvadwOssjzpbTYc3ow&#10;6OndUHtufq2CfbmtP5cHc+qawvvzbvoq6rdWqcf5VL+CiDTFe/jW/tAKyudykQASTkIBu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PyzcUAAADeAAAADwAAAAAAAAAA&#10;AAAAAAChAgAAZHJzL2Rvd25yZXYueG1sUEsFBgAAAAAEAAQA+QAAAJMDAAAAAA==&#10;" strokecolor="black [3213]" strokeweight=".25pt">
                  <v:shadow color="#eeece1 [3214]" opacity="49150f" offset=".74833mm,.74833mm"/>
                </v:line>
                <v:line id="Line 20" o:spid="_x0000_s1094" style="position:absolute;visibility:visible;mso-wrap-style:square" from="15470,13712" to="15470,13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BPeMcAAADeAAAADwAAAGRycy9kb3ducmV2LnhtbESPzWoCMRSF94W+Q7gFN0UzM2CrU6PU&#10;UkHQjVYX7i6T62RocjNMok7f3hQKXR7Oz8eZLXpnxZW60HhWkI8yEMSV1w3XCg5fq+EERIjIGq1n&#10;UvBDARbzx4cZltrfeEfXfaxFGuFQogITY1tKGSpDDsPIt8TJO/vOYUyyq6Xu8JbGnZVFlr1Ihw0n&#10;gsGWPgxV3/uLS9zieYfn4rSdLj/tplhtluZojVKDp/79DUSkPv6H/9prrWD8Os5z+L2Tro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ME94xwAAAN4AAAAPAAAAAAAA&#10;AAAAAAAAAKECAABkcnMvZG93bnJldi54bWxQSwUGAAAAAAQABAD5AAAAlQMAAAAA&#10;" strokecolor="black [3213]" strokeweight=".25pt">
                  <v:shadow color="#eeece1 [3214]" opacity="49150f" offset=".74833mm,.74833mm"/>
                </v:line>
                <v:line id="Line 21" o:spid="_x0000_s1095" style="position:absolute;visibility:visible;mso-wrap-style:square" from="30212,3445" to="30212,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LRD8cAAADeAAAADwAAAGRycy9kb3ducmV2LnhtbESPS2sCMRSF94L/IVyhG6kZA/YxNUot&#10;FQTdaNtFd5fJdTI0uRkmqU7/vSkILg/n8XHmy947caIuNoE1TCcFCOIqmIZrDZ8f6/snEDEhG3SB&#10;ScMfRVguhoM5liaceU+nQ6pFHuFYogabUltKGStLHuMktMTZO4bOY8qyq6Xp8JzHvZOqKB6kx4Yz&#10;wWJLb5aqn8Ovz1w13uNRfe+eV+9uq9bblf1yVuu7Uf/6AiJRn27ha3tjNMweZ1MF/3fyFZCL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4tEPxwAAAN4AAAAPAAAAAAAA&#10;AAAAAAAAAKECAABkcnMvZG93bnJldi54bWxQSwUGAAAAAAQABAD5AAAAlQMAAAAA&#10;" strokecolor="black [3213]" strokeweight=".25pt">
                  <v:shadow color="#eeece1 [3214]" opacity="49150f" offset=".74833mm,.74833mm"/>
                </v:line>
                <v:oval id="Oval 57513" o:spid="_x0000_s1096" alt="Fish fossil" style="position:absolute;left:49934;top:34180;width:24698;height:22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dVoccA&#10;AADeAAAADwAAAGRycy9kb3ducmV2LnhtbESPX2vCQBDE34V+h2MLfdOLWmOJniIWaSk+1D/Q1yW3&#10;JsHcbsidGvvpe4VCH4eZ+Q0zX3auVldqfSVsYDhIQBHnYisuDBwPm/4LKB+QLdbCZOBOHpaLh94c&#10;Mys33tF1HwoVIewzNFCG0GRa+7wkh34gDXH0TtI6DFG2hbYt3iLc1XqUJKl2WHFcKLGhdUn5eX9x&#10;Bl5Det9a/ZG+fa7kW05j+cq7Z2OeHrvVDFSgLvyH/9rv1sBkOhmO4fdOvAJ6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nVaHHAAAA3gAAAA8AAAAAAAAAAAAAAAAAmAIAAGRy&#10;cy9kb3ducmV2LnhtbFBLBQYAAAAABAAEAPUAAACMAwAAAAA=&#10;" strokecolor="black [3213]" strokeweight=".25pt">
                  <v:fill r:id="rId66" o:title="Fish fossil" recolor="t" type="tile"/>
                  <v:shadow color="#eeece1 [3214]"/>
                  <v:textbox>
                    <w:txbxContent>
                      <w:p w14:paraId="6199E7FE" w14:textId="77777777" w:rsidR="008702E7" w:rsidRPr="00BF6E30" w:rsidRDefault="008702E7" w:rsidP="00185CC7">
                        <w:pPr>
                          <w:pStyle w:val="NormalWeb"/>
                          <w:spacing w:before="0" w:beforeAutospacing="0" w:after="0" w:afterAutospacing="0"/>
                          <w:rPr>
                            <w:sz w:val="16"/>
                          </w:rPr>
                        </w:pPr>
                        <w:r w:rsidRPr="00BF6E30">
                          <w:rPr>
                            <w:rFonts w:asciiTheme="minorHAnsi" w:hAnsi="Cambria" w:cstheme="minorBidi"/>
                            <w:color w:val="000000" w:themeColor="text1"/>
                            <w:kern w:val="24"/>
                            <w:szCs w:val="24"/>
                          </w:rPr>
                          <w:t>Chronic contamination of drill by operation of mechanism</w:t>
                        </w:r>
                      </w:p>
                    </w:txbxContent>
                  </v:textbox>
                </v:oval>
                <w10:anchorlock/>
              </v:group>
            </w:pict>
          </mc:Fallback>
        </mc:AlternateContent>
      </w:r>
    </w:p>
    <w:p w14:paraId="26E9BCFC" w14:textId="77777777" w:rsidR="00185CC7" w:rsidRPr="00CB26DC" w:rsidRDefault="009F5139" w:rsidP="00185CC7">
      <w:pPr>
        <w:spacing w:before="0" w:after="0"/>
        <w:rPr>
          <w:i/>
          <w:sz w:val="18"/>
        </w:rPr>
      </w:pPr>
      <w:r w:rsidRPr="00CB26DC">
        <w:rPr>
          <w:b/>
          <w:i/>
          <w:sz w:val="18"/>
          <w:u w:val="single"/>
        </w:rPr>
        <w:t>Fig</w:t>
      </w:r>
      <w:r w:rsidR="00FD3202" w:rsidRPr="00CB26DC">
        <w:rPr>
          <w:b/>
          <w:i/>
          <w:sz w:val="18"/>
          <w:u w:val="single"/>
        </w:rPr>
        <w:t>ure</w:t>
      </w:r>
      <w:r w:rsidRPr="00CB26DC">
        <w:rPr>
          <w:b/>
          <w:i/>
          <w:sz w:val="18"/>
          <w:u w:val="single"/>
        </w:rPr>
        <w:t xml:space="preserve"> </w:t>
      </w:r>
      <w:r w:rsidR="00FD3202" w:rsidRPr="00CB26DC">
        <w:rPr>
          <w:b/>
          <w:i/>
          <w:sz w:val="18"/>
          <w:u w:val="single"/>
        </w:rPr>
        <w:t>22</w:t>
      </w:r>
      <w:r w:rsidR="009E46B0" w:rsidRPr="00CB26DC">
        <w:rPr>
          <w:b/>
          <w:i/>
          <w:sz w:val="18"/>
          <w:u w:val="single"/>
        </w:rPr>
        <w:t xml:space="preserve">. </w:t>
      </w:r>
      <w:r w:rsidR="009E46B0" w:rsidRPr="00CB26DC">
        <w:rPr>
          <w:i/>
          <w:sz w:val="18"/>
        </w:rPr>
        <w:t xml:space="preserve">Vectors for potential introduction of terrestrial contaminants into </w:t>
      </w:r>
      <w:r w:rsidR="00185CC7" w:rsidRPr="00CB26DC">
        <w:rPr>
          <w:i/>
          <w:sz w:val="18"/>
        </w:rPr>
        <w:t>cached samples.</w:t>
      </w:r>
    </w:p>
    <w:p w14:paraId="6E05F11A" w14:textId="77777777" w:rsidR="00E12C3C" w:rsidRPr="00CB26DC" w:rsidRDefault="00E12C3C" w:rsidP="00185CC7">
      <w:pPr>
        <w:spacing w:before="0" w:after="0"/>
        <w:rPr>
          <w:i/>
          <w:sz w:val="18"/>
        </w:rPr>
      </w:pPr>
    </w:p>
    <w:p w14:paraId="569E3698" w14:textId="77777777" w:rsidR="009E46B0" w:rsidRPr="0073693C" w:rsidRDefault="009E46B0" w:rsidP="009E46B0">
      <w:pPr>
        <w:pStyle w:val="Heading4"/>
      </w:pPr>
      <w:bookmarkStart w:id="187" w:name="_Toc273187038"/>
      <w:r w:rsidRPr="0073693C">
        <w:t>Science and Contamination Requirements Linkage</w:t>
      </w:r>
      <w:bookmarkEnd w:id="184"/>
      <w:bookmarkEnd w:id="185"/>
      <w:bookmarkEnd w:id="187"/>
      <w:r w:rsidRPr="0073693C">
        <w:t xml:space="preserve"> </w:t>
      </w:r>
    </w:p>
    <w:p w14:paraId="0EA14A4D" w14:textId="77777777" w:rsidR="009E46B0" w:rsidRPr="0073693C" w:rsidRDefault="009E46B0" w:rsidP="009E46B0">
      <w:r w:rsidRPr="0073693C">
        <w:t>Contamination transport models provide the linkage between the science requirements and the hardware cleanliness requirements. Bounding calculations are used to derive conservative hardware cleanliness requirements—outgassing and surfaces—from the driving Science requirements.  A rigorous and systematic program of direct measurements of hardware cleanliness is planned to verify compliance at the component, sub-system and system levels. The formal hardware delivery process requires documentation of compliance with CC requirements before acceptance of hardware for higher level integration.  Measured values for hardware cleanliness subsequently become inputs to the transport models as an element of the verification process showing that the as-flow system en</w:t>
      </w:r>
      <w:r>
        <w:t>ables the science requirements.</w:t>
      </w:r>
    </w:p>
    <w:p w14:paraId="5CAC20B9" w14:textId="77777777" w:rsidR="009E46B0" w:rsidRPr="0073693C" w:rsidRDefault="009E46B0" w:rsidP="009E46B0">
      <w:pPr>
        <w:pStyle w:val="Heading4"/>
      </w:pPr>
      <w:bookmarkStart w:id="188" w:name="_Toc269728637"/>
      <w:bookmarkStart w:id="189" w:name="_Toc273187039"/>
      <w:r w:rsidRPr="0073693C">
        <w:t>Design Process</w:t>
      </w:r>
      <w:bookmarkEnd w:id="186"/>
      <w:bookmarkEnd w:id="188"/>
      <w:bookmarkEnd w:id="189"/>
    </w:p>
    <w:p w14:paraId="52702E40" w14:textId="54A7FD61" w:rsidR="009E46B0" w:rsidRPr="0073693C" w:rsidRDefault="009E46B0" w:rsidP="009E46B0">
      <w:r w:rsidRPr="0073693C">
        <w:t xml:space="preserve">The </w:t>
      </w:r>
      <w:r w:rsidR="00C402D9">
        <w:t>Mars</w:t>
      </w:r>
      <w:r w:rsidR="00CF706A">
        <w:t xml:space="preserve"> 2020</w:t>
      </w:r>
      <w:r w:rsidRPr="0073693C">
        <w:t xml:space="preserve"> project has articulated a system architecting and design process that emphasizes the vital importance of achieving a high degree cleanliness </w:t>
      </w:r>
      <w:r w:rsidR="00DC5DB8">
        <w:t>for the</w:t>
      </w:r>
      <w:r w:rsidRPr="0073693C">
        <w:t xml:space="preserve"> samples </w:t>
      </w:r>
      <w:r w:rsidR="009F5139">
        <w:t>(Fig</w:t>
      </w:r>
      <w:r w:rsidR="00FD3202">
        <w:t>.</w:t>
      </w:r>
      <w:r w:rsidR="009F5139">
        <w:t xml:space="preserve"> </w:t>
      </w:r>
      <w:r w:rsidR="00FD3202">
        <w:t>22</w:t>
      </w:r>
      <w:r>
        <w:t>)</w:t>
      </w:r>
      <w:r w:rsidRPr="0073693C">
        <w:t xml:space="preserve">.  The </w:t>
      </w:r>
      <w:r w:rsidR="00C402D9">
        <w:t>Mars</w:t>
      </w:r>
      <w:r w:rsidR="00CF706A">
        <w:t xml:space="preserve"> 2020</w:t>
      </w:r>
      <w:r w:rsidRPr="0073693C">
        <w:t xml:space="preserve"> system architecture exploits the decoupled nature of the sampling system from the rest of the flight system.  Further, there has been placed a special emphasis on controlling or eliminating potential sources of contamination within the hardware elements that make up the sample caching system (SCS).  Contamination control is an integral aspect of the SCS design trades currently underway; thi</w:t>
      </w:r>
      <w:r>
        <w:t>s is an iterative process where</w:t>
      </w:r>
      <w:r w:rsidRPr="0073693C">
        <w:t xml:space="preserve">in allowable in-sample contamination levels and contaminant transport mechanisms inform the design process and function as one of the discriminating criteria amongst competing designs within the trade space.     </w:t>
      </w:r>
    </w:p>
    <w:p w14:paraId="6A0F8DDB" w14:textId="77777777" w:rsidR="009E46B0" w:rsidRPr="004A7C0B" w:rsidRDefault="009E46B0" w:rsidP="009E46B0">
      <w:pPr>
        <w:pStyle w:val="Heading4"/>
      </w:pPr>
      <w:bookmarkStart w:id="190" w:name="_Toc269728638"/>
      <w:bookmarkStart w:id="191" w:name="_Toc271055986"/>
      <w:bookmarkStart w:id="192" w:name="_Toc273187040"/>
      <w:r w:rsidRPr="004A7C0B">
        <w:t>Hardware cleaning</w:t>
      </w:r>
      <w:bookmarkEnd w:id="190"/>
      <w:bookmarkEnd w:id="191"/>
      <w:bookmarkEnd w:id="192"/>
    </w:p>
    <w:p w14:paraId="71C1F7E0" w14:textId="26A8E2C3" w:rsidR="009E46B0" w:rsidRPr="0073693C" w:rsidRDefault="009E46B0" w:rsidP="009E46B0">
      <w:r w:rsidRPr="0073693C">
        <w:t xml:space="preserve">The </w:t>
      </w:r>
      <w:r w:rsidR="00C402D9">
        <w:t>Mars</w:t>
      </w:r>
      <w:r w:rsidR="00CF706A">
        <w:t xml:space="preserve"> 2020</w:t>
      </w:r>
      <w:r w:rsidRPr="0073693C">
        <w:t xml:space="preserve"> project as undertaken an extensive literature search to learn the lessons from Apollo, Viking, Genesis, </w:t>
      </w:r>
      <w:r w:rsidR="004D593B">
        <w:t xml:space="preserve">and </w:t>
      </w:r>
      <w:r w:rsidRPr="0073693C">
        <w:t xml:space="preserve">other missions (and other industries which require elevated levels of cleanliness) with respect to cleaning flight hardware cleaning methodologies. </w:t>
      </w:r>
      <w:r>
        <w:t xml:space="preserve"> (Many of relevant references are included elsewhere in this report</w:t>
      </w:r>
      <w:r w:rsidR="004D593B">
        <w:t>.</w:t>
      </w:r>
      <w:r>
        <w:t xml:space="preserve">) </w:t>
      </w:r>
      <w:r w:rsidRPr="0073693C">
        <w:t xml:space="preserve"> The Project has also been kept informed of institutional technology development efforts in the areas of cleaning and </w:t>
      </w:r>
      <w:r w:rsidRPr="005B1D6A">
        <w:t xml:space="preserve">recontamination </w:t>
      </w:r>
      <w:r>
        <w:t>prevention</w:t>
      </w:r>
      <w:r w:rsidRPr="0073693C">
        <w:t xml:space="preserve">.  The project has taken ownership of some of the more promising activities and </w:t>
      </w:r>
      <w:r w:rsidR="005A38BC">
        <w:t>would</w:t>
      </w:r>
      <w:r w:rsidRPr="0073693C">
        <w:t xml:space="preserve"> be deciding which to carry forward in further development.  At this time, the specific cleaning methods have not been selected.  However, whatever process</w:t>
      </w:r>
      <w:r w:rsidRPr="00232BDC">
        <w:t xml:space="preserve"> </w:t>
      </w:r>
      <w:r w:rsidRPr="0073693C">
        <w:t xml:space="preserve">ultimately selected </w:t>
      </w:r>
      <w:r w:rsidR="005A38BC">
        <w:t>would</w:t>
      </w:r>
      <w:r w:rsidRPr="0073693C">
        <w:t xml:space="preserve"> be validated against the Tier-I, Tier-II contaminants identified elsewhere in the report.  A notional process flow for cleaning and acceptance</w:t>
      </w:r>
      <w:r>
        <w:t xml:space="preserve"> of</w:t>
      </w:r>
      <w:r w:rsidRPr="0073693C">
        <w:t xml:space="preserve"> critical </w:t>
      </w:r>
      <w:r w:rsidR="00DC5DB8">
        <w:t>sample contact</w:t>
      </w:r>
      <w:r w:rsidR="009F5139">
        <w:t xml:space="preserve"> hardware i</w:t>
      </w:r>
      <w:r w:rsidR="00DC5DB8">
        <w:t>s</w:t>
      </w:r>
      <w:r w:rsidR="009F5139">
        <w:t xml:space="preserve"> shown in Figure </w:t>
      </w:r>
      <w:r w:rsidR="00FD3202">
        <w:t>24</w:t>
      </w:r>
      <w:r w:rsidRPr="0073693C">
        <w:t xml:space="preserve">. </w:t>
      </w:r>
      <w:r>
        <w:t xml:space="preserve"> </w:t>
      </w:r>
      <w:r w:rsidRPr="0073693C">
        <w:t xml:space="preserve">To prevent recontamination after cleaning, no polymeric bagging materials </w:t>
      </w:r>
      <w:r w:rsidR="005A38BC">
        <w:t>would</w:t>
      </w:r>
      <w:r w:rsidRPr="0073693C">
        <w:t xml:space="preserve"> be allowed to come into direct contact with SCS hardware: fired foil or stainless s</w:t>
      </w:r>
      <w:r>
        <w:t xml:space="preserve">teel containers </w:t>
      </w:r>
      <w:r w:rsidR="005A38BC">
        <w:t>would</w:t>
      </w:r>
      <w:r>
        <w:t xml:space="preserve"> be allowed.</w:t>
      </w:r>
    </w:p>
    <w:p w14:paraId="485C0E13" w14:textId="77777777" w:rsidR="009E46B0" w:rsidRDefault="009E46B0" w:rsidP="009E46B0">
      <w:pPr>
        <w:spacing w:before="0"/>
        <w:rPr>
          <w:sz w:val="24"/>
        </w:rPr>
      </w:pPr>
      <w:r w:rsidRPr="00C41F6D">
        <w:rPr>
          <w:noProof/>
        </w:rPr>
        <w:drawing>
          <wp:inline distT="0" distB="0" distL="0" distR="0" wp14:anchorId="20BCFCEE" wp14:editId="0D3FF1F5">
            <wp:extent cx="5943600" cy="2971800"/>
            <wp:effectExtent l="0" t="0" r="0" b="0"/>
            <wp:docPr id="575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5AFF6F05" w14:textId="77777777" w:rsidR="00185CC7" w:rsidRPr="00CB26DC" w:rsidRDefault="009F5139" w:rsidP="00185CC7">
      <w:pPr>
        <w:spacing w:before="0"/>
        <w:rPr>
          <w:i/>
          <w:sz w:val="18"/>
        </w:rPr>
      </w:pPr>
      <w:r w:rsidRPr="00CB26DC">
        <w:rPr>
          <w:b/>
          <w:i/>
          <w:sz w:val="18"/>
          <w:u w:val="single"/>
        </w:rPr>
        <w:t xml:space="preserve">Figure </w:t>
      </w:r>
      <w:r w:rsidR="00FD3202" w:rsidRPr="00CB26DC">
        <w:rPr>
          <w:b/>
          <w:i/>
          <w:sz w:val="18"/>
          <w:u w:val="single"/>
        </w:rPr>
        <w:t>23</w:t>
      </w:r>
      <w:r w:rsidR="009E46B0" w:rsidRPr="00CB26DC">
        <w:rPr>
          <w:b/>
          <w:i/>
          <w:sz w:val="18"/>
          <w:u w:val="single"/>
        </w:rPr>
        <w:t>.</w:t>
      </w:r>
      <w:r w:rsidR="009E46B0" w:rsidRPr="00CB26DC">
        <w:rPr>
          <w:i/>
          <w:sz w:val="18"/>
        </w:rPr>
        <w:t xml:space="preserve"> The system architecting and design process emphasizes the vital importance of achieving a high degree cleanliness </w:t>
      </w:r>
      <w:r w:rsidR="00185CC7" w:rsidRPr="00CB26DC">
        <w:rPr>
          <w:i/>
          <w:sz w:val="18"/>
        </w:rPr>
        <w:t>in samples taken for the Cache</w:t>
      </w:r>
      <w:r w:rsidR="004D593B">
        <w:rPr>
          <w:i/>
          <w:sz w:val="18"/>
        </w:rPr>
        <w:t>.</w:t>
      </w:r>
    </w:p>
    <w:p w14:paraId="394F4D1A" w14:textId="77777777" w:rsidR="009E46B0" w:rsidRPr="0073693C" w:rsidRDefault="009E46B0" w:rsidP="009E46B0">
      <w:pPr>
        <w:spacing w:before="0"/>
        <w:rPr>
          <w:szCs w:val="24"/>
        </w:rPr>
      </w:pPr>
    </w:p>
    <w:p w14:paraId="324DBAAF" w14:textId="77777777" w:rsidR="009E46B0" w:rsidRPr="0073693C" w:rsidRDefault="009E46B0" w:rsidP="009E46B0">
      <w:pPr>
        <w:spacing w:before="0"/>
        <w:rPr>
          <w:szCs w:val="24"/>
        </w:rPr>
      </w:pPr>
      <w:r w:rsidRPr="0073693C">
        <w:rPr>
          <w:noProof/>
          <w:sz w:val="20"/>
        </w:rPr>
        <w:drawing>
          <wp:inline distT="0" distB="0" distL="0" distR="0" wp14:anchorId="69320005" wp14:editId="3E37AC9D">
            <wp:extent cx="5943600" cy="4049026"/>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4049026"/>
                    </a:xfrm>
                    <a:prstGeom prst="rect">
                      <a:avLst/>
                    </a:prstGeom>
                    <a:noFill/>
                    <a:ln>
                      <a:noFill/>
                    </a:ln>
                  </pic:spPr>
                </pic:pic>
              </a:graphicData>
            </a:graphic>
          </wp:inline>
        </w:drawing>
      </w:r>
    </w:p>
    <w:p w14:paraId="6AFF960D" w14:textId="33F0DB5D" w:rsidR="009E46B0" w:rsidRPr="00CB26DC" w:rsidRDefault="009F5139" w:rsidP="009E46B0">
      <w:pPr>
        <w:spacing w:before="0" w:after="0"/>
        <w:rPr>
          <w:i/>
          <w:sz w:val="18"/>
          <w:szCs w:val="24"/>
        </w:rPr>
      </w:pPr>
      <w:r w:rsidRPr="00CB26DC">
        <w:rPr>
          <w:b/>
          <w:i/>
          <w:sz w:val="18"/>
          <w:szCs w:val="24"/>
          <w:u w:val="single"/>
        </w:rPr>
        <w:t xml:space="preserve">Figure </w:t>
      </w:r>
      <w:r w:rsidR="00FD3202" w:rsidRPr="00CB26DC">
        <w:rPr>
          <w:b/>
          <w:i/>
          <w:sz w:val="18"/>
          <w:szCs w:val="24"/>
          <w:u w:val="single"/>
        </w:rPr>
        <w:t>24</w:t>
      </w:r>
      <w:r w:rsidR="009E46B0" w:rsidRPr="00CB26DC">
        <w:rPr>
          <w:b/>
          <w:i/>
          <w:sz w:val="18"/>
          <w:szCs w:val="24"/>
          <w:u w:val="single"/>
        </w:rPr>
        <w:t>.</w:t>
      </w:r>
      <w:r w:rsidR="009E46B0" w:rsidRPr="00CB26DC">
        <w:rPr>
          <w:i/>
          <w:sz w:val="18"/>
          <w:szCs w:val="24"/>
        </w:rPr>
        <w:t xml:space="preserve"> Notional process flow for cleaning and acceptance critical </w:t>
      </w:r>
      <w:r w:rsidR="00DC5DB8">
        <w:rPr>
          <w:i/>
          <w:sz w:val="18"/>
          <w:szCs w:val="24"/>
        </w:rPr>
        <w:t>sample contact</w:t>
      </w:r>
      <w:r w:rsidR="009E46B0" w:rsidRPr="00CB26DC">
        <w:rPr>
          <w:i/>
          <w:sz w:val="18"/>
          <w:szCs w:val="24"/>
        </w:rPr>
        <w:t xml:space="preserve"> hardware</w:t>
      </w:r>
      <w:r w:rsidR="004D593B">
        <w:rPr>
          <w:i/>
          <w:sz w:val="18"/>
          <w:szCs w:val="24"/>
        </w:rPr>
        <w:t>.</w:t>
      </w:r>
    </w:p>
    <w:p w14:paraId="6A2C5FB0" w14:textId="77777777" w:rsidR="009E46B0" w:rsidRPr="0073693C" w:rsidRDefault="009E46B0" w:rsidP="009E46B0">
      <w:pPr>
        <w:spacing w:before="0" w:after="0"/>
      </w:pPr>
    </w:p>
    <w:p w14:paraId="435FE397" w14:textId="3A1C4B5D" w:rsidR="009E46B0" w:rsidRPr="004A7C0B" w:rsidRDefault="00F928AA" w:rsidP="009E46B0">
      <w:pPr>
        <w:pStyle w:val="Heading4"/>
      </w:pPr>
      <w:bookmarkStart w:id="193" w:name="_Toc269728639"/>
      <w:bookmarkStart w:id="194" w:name="_Toc271055987"/>
      <w:bookmarkStart w:id="195" w:name="_Toc273187041"/>
      <w:r>
        <w:t>Sample</w:t>
      </w:r>
      <w:r w:rsidR="009E46B0" w:rsidRPr="004A7C0B">
        <w:t xml:space="preserve"> System Development</w:t>
      </w:r>
      <w:bookmarkEnd w:id="193"/>
      <w:bookmarkEnd w:id="194"/>
      <w:bookmarkEnd w:id="195"/>
    </w:p>
    <w:p w14:paraId="50AAECF9" w14:textId="5C44A6C6" w:rsidR="009E46B0" w:rsidRPr="004A7C0B" w:rsidRDefault="009E46B0" w:rsidP="009E46B0">
      <w:pPr>
        <w:rPr>
          <w:szCs w:val="24"/>
        </w:rPr>
      </w:pPr>
      <w:r w:rsidRPr="0073693C">
        <w:t xml:space="preserve">The </w:t>
      </w:r>
      <w:r w:rsidR="00C402D9">
        <w:t>Mars 2020 p</w:t>
      </w:r>
      <w:r w:rsidRPr="0073693C">
        <w:t xml:space="preserve">roject plans to undertake </w:t>
      </w:r>
      <w:r w:rsidR="00F928AA">
        <w:t>sample</w:t>
      </w:r>
      <w:r w:rsidR="00C402D9">
        <w:t xml:space="preserve"> system hardware</w:t>
      </w:r>
      <w:r w:rsidRPr="0073693C">
        <w:t xml:space="preserve"> development under Class 1000 (</w:t>
      </w:r>
      <w:r w:rsidRPr="008D1BA5">
        <w:t>FED-STD-209 Class M4.5; ISO 14644-1 Class 6)</w:t>
      </w:r>
      <w:r>
        <w:t xml:space="preserve"> protocols</w:t>
      </w:r>
      <w:r w:rsidRPr="0073693C">
        <w:t>.  No co-location with ot</w:t>
      </w:r>
      <w:r>
        <w:t xml:space="preserve">her projects </w:t>
      </w:r>
      <w:r w:rsidR="005A38BC">
        <w:t>would</w:t>
      </w:r>
      <w:r>
        <w:t xml:space="preserve"> be permitted and the </w:t>
      </w:r>
      <w:r w:rsidRPr="0073693C">
        <w:t xml:space="preserve">facility </w:t>
      </w:r>
      <w:r w:rsidR="005A38BC">
        <w:t>would</w:t>
      </w:r>
      <w:r w:rsidRPr="0073693C">
        <w:t xml:space="preserve"> be accessible only by trained personnel.  If the venue is to involve the conversion of an existing facility, the facility </w:t>
      </w:r>
      <w:r w:rsidR="005A38BC">
        <w:t>would</w:t>
      </w:r>
      <w:r w:rsidRPr="0073693C">
        <w:t xml:space="preserve"> first be surveyed to determine whether the native contamination background is acceptable with respect to cleanliness needs of the hardware processing activity or whether a prospective facility can be brought into compliance with project cleanliness requirements.  </w:t>
      </w:r>
      <w:r w:rsidRPr="0073693C">
        <w:rPr>
          <w:szCs w:val="24"/>
        </w:rPr>
        <w:t xml:space="preserve">It is anticipated that </w:t>
      </w:r>
      <w:r w:rsidR="00F928AA">
        <w:rPr>
          <w:szCs w:val="24"/>
        </w:rPr>
        <w:t>the</w:t>
      </w:r>
      <w:r w:rsidRPr="0073693C">
        <w:rPr>
          <w:szCs w:val="24"/>
        </w:rPr>
        <w:t xml:space="preserve"> development </w:t>
      </w:r>
      <w:r w:rsidR="00F928AA">
        <w:rPr>
          <w:szCs w:val="24"/>
        </w:rPr>
        <w:t xml:space="preserve">of the sample system </w:t>
      </w:r>
      <w:r w:rsidR="005A38BC">
        <w:rPr>
          <w:szCs w:val="24"/>
        </w:rPr>
        <w:t>would</w:t>
      </w:r>
      <w:r w:rsidRPr="0073693C">
        <w:rPr>
          <w:szCs w:val="24"/>
        </w:rPr>
        <w:t xml:space="preserve"> take place off-line in parallel with f</w:t>
      </w:r>
      <w:r w:rsidR="00FD3202">
        <w:rPr>
          <w:szCs w:val="24"/>
        </w:rPr>
        <w:t>l</w:t>
      </w:r>
      <w:r w:rsidRPr="0073693C">
        <w:rPr>
          <w:szCs w:val="24"/>
        </w:rPr>
        <w:t xml:space="preserve">ight system development  </w:t>
      </w:r>
      <w:r>
        <w:rPr>
          <w:szCs w:val="24"/>
        </w:rPr>
        <w:t>(</w:t>
      </w:r>
      <w:r w:rsidR="009F5139">
        <w:rPr>
          <w:szCs w:val="24"/>
        </w:rPr>
        <w:t xml:space="preserve">notionally depicted in </w:t>
      </w:r>
      <w:r w:rsidR="00FD3202">
        <w:rPr>
          <w:szCs w:val="24"/>
        </w:rPr>
        <w:t>F</w:t>
      </w:r>
      <w:r w:rsidR="009F5139">
        <w:rPr>
          <w:szCs w:val="24"/>
        </w:rPr>
        <w:t>ig</w:t>
      </w:r>
      <w:r w:rsidR="00FD3202">
        <w:rPr>
          <w:szCs w:val="24"/>
        </w:rPr>
        <w:t>.</w:t>
      </w:r>
      <w:r w:rsidR="009F5139">
        <w:rPr>
          <w:szCs w:val="24"/>
        </w:rPr>
        <w:t xml:space="preserve"> 24</w:t>
      </w:r>
      <w:r w:rsidRPr="0073693C">
        <w:rPr>
          <w:szCs w:val="24"/>
        </w:rPr>
        <w:t xml:space="preserve">) so as to maintain a higher level of contamination control until </w:t>
      </w:r>
      <w:r w:rsidR="00F928AA">
        <w:rPr>
          <w:szCs w:val="24"/>
        </w:rPr>
        <w:t>it</w:t>
      </w:r>
      <w:r w:rsidRPr="0073693C">
        <w:rPr>
          <w:szCs w:val="24"/>
        </w:rPr>
        <w:t xml:space="preserve"> is integrated late in the system integration flow at the launch site.</w:t>
      </w:r>
      <w:r w:rsidRPr="0073693C">
        <w:t xml:space="preserve">    </w:t>
      </w:r>
    </w:p>
    <w:p w14:paraId="4851F37C" w14:textId="48BB3EB0" w:rsidR="009E46B0" w:rsidRPr="0073693C" w:rsidRDefault="009E46B0" w:rsidP="009E46B0">
      <w:r w:rsidRPr="0073693C">
        <w:t>It is anticip</w:t>
      </w:r>
      <w:r>
        <w:t>ated that system</w:t>
      </w:r>
      <w:r w:rsidR="00C402D9">
        <w:t>-</w:t>
      </w:r>
      <w:r>
        <w:t>level assembly</w:t>
      </w:r>
      <w:r w:rsidRPr="0073693C">
        <w:t xml:space="preserve"> test operations </w:t>
      </w:r>
      <w:r w:rsidR="005A38BC">
        <w:t>would</w:t>
      </w:r>
      <w:r w:rsidRPr="0073693C">
        <w:t xml:space="preserve"> be conducted in an existing f</w:t>
      </w:r>
      <w:r>
        <w:t>acility operated under Class 10</w:t>
      </w:r>
      <w:r w:rsidRPr="0073693C">
        <w:t>000 (or better) protocols.  Real-time monitoring of airborne particulate and similar capability on-line for condensables is planned. The Project is investigating implementation of real-time particle fallout monitoring</w:t>
      </w:r>
      <w:r>
        <w:t xml:space="preserve"> (</w:t>
      </w:r>
      <w:hyperlink r:id="rId69" w:history="1">
        <w:r w:rsidRPr="000D5F2A">
          <w:rPr>
            <w:rStyle w:val="Hyperlink"/>
          </w:rPr>
          <w:t>http://www.pmeasuring.com</w:t>
        </w:r>
      </w:hyperlink>
      <w:r>
        <w:t>)</w:t>
      </w:r>
      <w:r w:rsidRPr="0073693C">
        <w:t>.</w:t>
      </w:r>
      <w:r>
        <w:t xml:space="preserve">  </w:t>
      </w:r>
    </w:p>
    <w:p w14:paraId="0AF6AC86" w14:textId="77777777" w:rsidR="009E46B0" w:rsidRPr="0073693C" w:rsidRDefault="009E46B0" w:rsidP="009E46B0">
      <w:pPr>
        <w:spacing w:before="0" w:after="0"/>
        <w:rPr>
          <w:szCs w:val="24"/>
        </w:rPr>
      </w:pPr>
    </w:p>
    <w:p w14:paraId="3445474E" w14:textId="77777777" w:rsidR="009E46B0" w:rsidRDefault="009E46B0" w:rsidP="009E46B0">
      <w:pPr>
        <w:spacing w:before="0"/>
        <w:rPr>
          <w:szCs w:val="24"/>
        </w:rPr>
      </w:pPr>
      <w:r w:rsidRPr="0073693C">
        <w:rPr>
          <w:noProof/>
          <w:sz w:val="20"/>
        </w:rPr>
        <w:drawing>
          <wp:inline distT="0" distB="0" distL="0" distR="0" wp14:anchorId="78E5D2FB" wp14:editId="23DBE01F">
            <wp:extent cx="5943600" cy="3300630"/>
            <wp:effectExtent l="0" t="0" r="0" b="1905"/>
            <wp:docPr id="575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3300630"/>
                    </a:xfrm>
                    <a:prstGeom prst="rect">
                      <a:avLst/>
                    </a:prstGeom>
                    <a:noFill/>
                    <a:ln>
                      <a:noFill/>
                    </a:ln>
                  </pic:spPr>
                </pic:pic>
              </a:graphicData>
            </a:graphic>
          </wp:inline>
        </w:drawing>
      </w:r>
    </w:p>
    <w:p w14:paraId="60CD3EC5" w14:textId="67C64324" w:rsidR="009E46B0" w:rsidRPr="00CB26DC" w:rsidRDefault="009E46B0" w:rsidP="009E46B0">
      <w:pPr>
        <w:spacing w:before="0"/>
        <w:rPr>
          <w:i/>
          <w:sz w:val="18"/>
          <w:szCs w:val="24"/>
        </w:rPr>
      </w:pPr>
      <w:r w:rsidRPr="00CB26DC">
        <w:rPr>
          <w:b/>
          <w:i/>
          <w:sz w:val="18"/>
          <w:szCs w:val="24"/>
          <w:u w:val="single"/>
        </w:rPr>
        <w:t>Figur</w:t>
      </w:r>
      <w:r w:rsidR="009F5139" w:rsidRPr="00CB26DC">
        <w:rPr>
          <w:b/>
          <w:i/>
          <w:sz w:val="18"/>
          <w:szCs w:val="24"/>
          <w:u w:val="single"/>
        </w:rPr>
        <w:t>e 24</w:t>
      </w:r>
      <w:r w:rsidRPr="00CB26DC">
        <w:rPr>
          <w:b/>
          <w:i/>
          <w:sz w:val="18"/>
          <w:szCs w:val="24"/>
          <w:u w:val="single"/>
        </w:rPr>
        <w:t>.</w:t>
      </w:r>
      <w:r w:rsidRPr="00CB26DC">
        <w:rPr>
          <w:i/>
          <w:sz w:val="18"/>
          <w:szCs w:val="24"/>
        </w:rPr>
        <w:t xml:space="preserve"> </w:t>
      </w:r>
      <w:r w:rsidR="00FD3202" w:rsidRPr="00CB26DC">
        <w:rPr>
          <w:i/>
          <w:sz w:val="18"/>
          <w:szCs w:val="24"/>
        </w:rPr>
        <w:t xml:space="preserve"> </w:t>
      </w:r>
      <w:r w:rsidRPr="00CB26DC">
        <w:rPr>
          <w:i/>
          <w:sz w:val="18"/>
          <w:szCs w:val="24"/>
        </w:rPr>
        <w:t xml:space="preserve">Notional parallel paths for </w:t>
      </w:r>
      <w:r w:rsidR="00F928AA">
        <w:rPr>
          <w:i/>
          <w:sz w:val="18"/>
          <w:szCs w:val="24"/>
        </w:rPr>
        <w:t>sample system</w:t>
      </w:r>
      <w:r w:rsidRPr="00CB26DC">
        <w:rPr>
          <w:i/>
          <w:sz w:val="18"/>
          <w:szCs w:val="24"/>
        </w:rPr>
        <w:t xml:space="preserve"> development and flight system development, with late integration into </w:t>
      </w:r>
      <w:r w:rsidR="00F928AA">
        <w:rPr>
          <w:i/>
          <w:sz w:val="18"/>
          <w:szCs w:val="24"/>
        </w:rPr>
        <w:t xml:space="preserve">the </w:t>
      </w:r>
      <w:r w:rsidRPr="00CB26DC">
        <w:rPr>
          <w:i/>
          <w:sz w:val="18"/>
          <w:szCs w:val="24"/>
        </w:rPr>
        <w:t>flight system.</w:t>
      </w:r>
    </w:p>
    <w:p w14:paraId="3CEDF7B0" w14:textId="77777777" w:rsidR="009E46B0" w:rsidRPr="004A7C0B" w:rsidRDefault="009E46B0" w:rsidP="009E46B0">
      <w:pPr>
        <w:pStyle w:val="Heading4"/>
      </w:pPr>
      <w:bookmarkStart w:id="196" w:name="_Toc269728640"/>
      <w:bookmarkStart w:id="197" w:name="_Toc271055988"/>
      <w:bookmarkStart w:id="198" w:name="_Toc273187042"/>
      <w:r w:rsidRPr="004A7C0B">
        <w:t>Witness plates, Controls &amp; Blanks</w:t>
      </w:r>
      <w:bookmarkEnd w:id="196"/>
      <w:bookmarkEnd w:id="197"/>
      <w:bookmarkEnd w:id="198"/>
    </w:p>
    <w:p w14:paraId="1043F8E7" w14:textId="3C0A9ED6" w:rsidR="009E46B0" w:rsidRPr="0073693C" w:rsidRDefault="009E46B0" w:rsidP="009E46B0">
      <w:pPr>
        <w:rPr>
          <w:szCs w:val="24"/>
        </w:rPr>
      </w:pPr>
      <w:r w:rsidRPr="0073693C">
        <w:t xml:space="preserve">The </w:t>
      </w:r>
      <w:r w:rsidR="00C402D9">
        <w:t>Mars 2020 p</w:t>
      </w:r>
      <w:r w:rsidRPr="0073693C">
        <w:t xml:space="preserve">roject recognizes the importance of witness coupons in establishing an adequate data set describing the potential contamination background in returned samples.  A comprehensive witness coupon monitoring program </w:t>
      </w:r>
      <w:r w:rsidR="005A38BC">
        <w:t>would</w:t>
      </w:r>
      <w:r w:rsidRPr="0073693C">
        <w:t xml:space="preserve"> be designed into the hardware processing flows.  The design of the monitoring program must be purposeful and provide sufficient contamination knowledge, while at the same time be implementable.  Witness plates </w:t>
      </w:r>
      <w:r w:rsidR="005A38BC">
        <w:t>would</w:t>
      </w:r>
      <w:r w:rsidRPr="0073693C">
        <w:t xml:space="preserve"> follow critical hardware through cleaning process for cleanliness verification.  These </w:t>
      </w:r>
      <w:r w:rsidRPr="009F5139">
        <w:t>coupons</w:t>
      </w:r>
      <w:r w:rsidRPr="0073693C">
        <w:t xml:space="preserve"> or analysis results </w:t>
      </w:r>
      <w:r w:rsidR="005A38BC">
        <w:t>would</w:t>
      </w:r>
      <w:r w:rsidRPr="0073693C">
        <w:t xml:space="preserve"> be archived.   Analysis of terrestrial and flight system contaminant sources </w:t>
      </w:r>
      <w:r w:rsidR="005A38BC">
        <w:t>would</w:t>
      </w:r>
      <w:r w:rsidRPr="0073693C">
        <w:t xml:space="preserve"> be performed and an archive of flight system materials </w:t>
      </w:r>
      <w:r w:rsidR="005A38BC">
        <w:t>would</w:t>
      </w:r>
      <w:r w:rsidRPr="0073693C">
        <w:t xml:space="preserve"> be collected as a reference for contamination signatures.</w:t>
      </w:r>
      <w:r w:rsidRPr="004A7C0B">
        <w:t xml:space="preserve"> </w:t>
      </w:r>
      <w:r>
        <w:t>The Project expects to leverage the lessons and practices of other space sample curation facilities and described elsewhere in this report.</w:t>
      </w:r>
    </w:p>
    <w:p w14:paraId="1AB060DB" w14:textId="77777777" w:rsidR="009E46B0" w:rsidRPr="004A7C0B" w:rsidRDefault="009E46B0" w:rsidP="009E46B0">
      <w:pPr>
        <w:pStyle w:val="Heading4"/>
      </w:pPr>
      <w:bookmarkStart w:id="199" w:name="_Toc269728641"/>
      <w:bookmarkStart w:id="200" w:name="_Toc271055989"/>
      <w:bookmarkStart w:id="201" w:name="_Toc273187043"/>
      <w:r w:rsidRPr="004A7C0B">
        <w:t>Hardware Cleanliness Verification</w:t>
      </w:r>
      <w:bookmarkEnd w:id="199"/>
      <w:bookmarkEnd w:id="200"/>
      <w:bookmarkEnd w:id="201"/>
    </w:p>
    <w:p w14:paraId="0FBE6ABB" w14:textId="46783F97" w:rsidR="009E46B0" w:rsidRPr="0073693C" w:rsidRDefault="009E46B0" w:rsidP="00061E85">
      <w:pPr>
        <w:rPr>
          <w:szCs w:val="24"/>
        </w:rPr>
      </w:pPr>
      <w:r w:rsidRPr="0073693C">
        <w:t xml:space="preserve">A suite of measurements have been identified as the set of measurements to be done for cleanliness verification of critical </w:t>
      </w:r>
      <w:r w:rsidR="00F928AA">
        <w:t>sample system</w:t>
      </w:r>
      <w:r w:rsidRPr="0073693C">
        <w:t xml:space="preserve"> hardware</w:t>
      </w:r>
      <w:r w:rsidR="009F5139">
        <w:t xml:space="preserve"> (Table 10</w:t>
      </w:r>
      <w:r>
        <w:t>)</w:t>
      </w:r>
      <w:r w:rsidRPr="0073693C">
        <w:t xml:space="preserve">; critical being defined as that which contacts sample and or has a </w:t>
      </w:r>
      <w:r>
        <w:t>credible direct path to samples.</w:t>
      </w:r>
    </w:p>
    <w:p w14:paraId="17114F1F" w14:textId="7E86F844" w:rsidR="009E46B0" w:rsidRPr="0073693C" w:rsidRDefault="009E46B0" w:rsidP="009E46B0">
      <w:pPr>
        <w:spacing w:before="0"/>
      </w:pPr>
      <w:r w:rsidRPr="0073693C">
        <w:t xml:space="preserve">Sampling of surfaces for cleanliness verification is always challenging.  So-called analyte recovery efficiency needs to be taken into consideration.  Sampling strategy </w:t>
      </w:r>
      <w:r w:rsidR="005A38BC">
        <w:t>would</w:t>
      </w:r>
      <w:r w:rsidRPr="0073693C">
        <w:t xml:space="preserve"> be determined when requirements are defined, however several novel methods are available for consideration:</w:t>
      </w:r>
    </w:p>
    <w:p w14:paraId="0E15064F" w14:textId="1AEF3CD8" w:rsidR="009E46B0" w:rsidRDefault="009E46B0" w:rsidP="009E46B0">
      <w:pPr>
        <w:pStyle w:val="ListParagraph"/>
        <w:numPr>
          <w:ilvl w:val="0"/>
          <w:numId w:val="6"/>
        </w:numPr>
        <w:spacing w:before="0"/>
      </w:pPr>
      <w:r w:rsidRPr="0073693C">
        <w:t>Experiments using solvents show the swab sampling efficiency to be ~70% for adventitious carbon.</w:t>
      </w:r>
      <w:r>
        <w:t xml:space="preserve"> (</w:t>
      </w:r>
      <w:r w:rsidRPr="00C83883">
        <w:t xml:space="preserve">The Project is currently performing experiments with slightly acidic solvents that </w:t>
      </w:r>
      <w:r w:rsidR="005A38BC">
        <w:t>would</w:t>
      </w:r>
      <w:r w:rsidRPr="00C83883">
        <w:t xml:space="preserve"> dislodge the last monolayer; noting the organic acids reacting with the metal surface forming organic acid salts are the most common, tightly bound form of AC.)</w:t>
      </w:r>
    </w:p>
    <w:p w14:paraId="579FBCB5" w14:textId="77777777" w:rsidR="009E46B0" w:rsidRPr="0073693C" w:rsidRDefault="009E46B0" w:rsidP="009E46B0">
      <w:pPr>
        <w:pStyle w:val="ListParagraph"/>
        <w:numPr>
          <w:ilvl w:val="0"/>
          <w:numId w:val="6"/>
        </w:numPr>
        <w:spacing w:before="0"/>
      </w:pPr>
      <w:r w:rsidRPr="0073693C">
        <w:t>Witness plates can be measured directly with no solvents via GA-ATR FTIR. The GA-ATR can readily monitor the sampling efficien</w:t>
      </w:r>
      <w:r>
        <w:t>cy of other analytical methods.</w:t>
      </w:r>
    </w:p>
    <w:p w14:paraId="26175032" w14:textId="77777777" w:rsidR="009E46B0" w:rsidRPr="0073693C" w:rsidRDefault="009E46B0" w:rsidP="009E46B0">
      <w:pPr>
        <w:pStyle w:val="ListParagraph"/>
        <w:numPr>
          <w:ilvl w:val="0"/>
          <w:numId w:val="6"/>
        </w:numPr>
        <w:spacing w:before="0"/>
      </w:pPr>
      <w:r w:rsidRPr="0073693C">
        <w:t>It is possible to abrasively sample surfaces using KBr powder and avoid solvents altogether for DRIFT/FTIR.  This method has shown a very high sampling efficiency (90% +)</w:t>
      </w:r>
    </w:p>
    <w:p w14:paraId="0E94CD64" w14:textId="77777777" w:rsidR="009E46B0" w:rsidRPr="0073693C" w:rsidRDefault="009E46B0" w:rsidP="009E46B0">
      <w:pPr>
        <w:spacing w:before="0"/>
        <w:rPr>
          <w:sz w:val="18"/>
          <w:szCs w:val="18"/>
        </w:rPr>
      </w:pPr>
      <w:bookmarkStart w:id="202" w:name="_Toc265826457"/>
      <w:bookmarkStart w:id="203" w:name="_Toc269728642"/>
      <w:r w:rsidRPr="0073693C">
        <w:rPr>
          <w:sz w:val="18"/>
          <w:szCs w:val="18"/>
        </w:rPr>
        <w:t xml:space="preserve">Table </w:t>
      </w:r>
      <w:r w:rsidR="009F5139">
        <w:rPr>
          <w:sz w:val="18"/>
          <w:szCs w:val="18"/>
        </w:rPr>
        <w:t>10</w:t>
      </w:r>
      <w:r w:rsidRPr="0073693C">
        <w:rPr>
          <w:sz w:val="18"/>
          <w:szCs w:val="18"/>
        </w:rPr>
        <w:t xml:space="preserve"> </w:t>
      </w:r>
      <w:r w:rsidRPr="0073693C">
        <w:rPr>
          <w:rFonts w:eastAsia="MS Mincho" w:cs="Helvetica"/>
          <w:sz w:val="18"/>
          <w:szCs w:val="18"/>
        </w:rPr>
        <w:t>Broad-spectrum assay procedures to detect organic contamination</w:t>
      </w:r>
    </w:p>
    <w:tbl>
      <w:tblPr>
        <w:tblStyle w:val="TableGrid1"/>
        <w:tblW w:w="4987" w:type="pct"/>
        <w:tblCellMar>
          <w:left w:w="115" w:type="dxa"/>
          <w:right w:w="115" w:type="dxa"/>
        </w:tblCellMar>
        <w:tblLook w:val="04A0" w:firstRow="1" w:lastRow="0" w:firstColumn="1" w:lastColumn="0" w:noHBand="0" w:noVBand="1"/>
      </w:tblPr>
      <w:tblGrid>
        <w:gridCol w:w="2160"/>
        <w:gridCol w:w="1034"/>
        <w:gridCol w:w="2082"/>
        <w:gridCol w:w="1173"/>
        <w:gridCol w:w="939"/>
        <w:gridCol w:w="2177"/>
      </w:tblGrid>
      <w:tr w:rsidR="009E46B0" w:rsidRPr="0073693C" w14:paraId="7783FF97" w14:textId="77777777" w:rsidTr="009E46B0">
        <w:trPr>
          <w:trHeight w:val="479"/>
        </w:trPr>
        <w:tc>
          <w:tcPr>
            <w:tcW w:w="0" w:type="auto"/>
          </w:tcPr>
          <w:p w14:paraId="7D982AAC" w14:textId="77777777" w:rsidR="009E46B0" w:rsidRPr="0073693C" w:rsidRDefault="009E46B0" w:rsidP="009E46B0">
            <w:pPr>
              <w:keepNext/>
              <w:keepLines/>
              <w:autoSpaceDE w:val="0"/>
              <w:autoSpaceDN w:val="0"/>
              <w:adjustRightInd w:val="0"/>
              <w:spacing w:before="0" w:after="0"/>
              <w:rPr>
                <w:rFonts w:ascii="Helvetica" w:hAnsi="Helvetica" w:cs="Helvetica"/>
                <w:b/>
                <w:sz w:val="14"/>
                <w:szCs w:val="28"/>
              </w:rPr>
            </w:pPr>
          </w:p>
        </w:tc>
        <w:tc>
          <w:tcPr>
            <w:tcW w:w="0" w:type="auto"/>
          </w:tcPr>
          <w:p w14:paraId="51AA1546" w14:textId="77777777" w:rsidR="009E46B0" w:rsidRPr="0073693C" w:rsidRDefault="009E46B0" w:rsidP="009E46B0">
            <w:pPr>
              <w:keepNext/>
              <w:keepLines/>
              <w:autoSpaceDE w:val="0"/>
              <w:autoSpaceDN w:val="0"/>
              <w:adjustRightInd w:val="0"/>
              <w:spacing w:before="0" w:after="0"/>
              <w:rPr>
                <w:rFonts w:ascii="Helvetica" w:hAnsi="Helvetica" w:cs="Helvetica"/>
                <w:b/>
                <w:sz w:val="14"/>
                <w:szCs w:val="28"/>
              </w:rPr>
            </w:pPr>
            <w:r w:rsidRPr="0073693C">
              <w:rPr>
                <w:rFonts w:ascii="Helvetica" w:hAnsi="Helvetica" w:cs="Helvetica"/>
                <w:b/>
                <w:sz w:val="14"/>
                <w:szCs w:val="28"/>
              </w:rPr>
              <w:t>Sample Treatment</w:t>
            </w:r>
          </w:p>
        </w:tc>
        <w:tc>
          <w:tcPr>
            <w:tcW w:w="0" w:type="auto"/>
          </w:tcPr>
          <w:p w14:paraId="04FF03F6" w14:textId="77777777" w:rsidR="009E46B0" w:rsidRPr="0073693C" w:rsidRDefault="009E46B0" w:rsidP="009E46B0">
            <w:pPr>
              <w:keepNext/>
              <w:keepLines/>
              <w:autoSpaceDE w:val="0"/>
              <w:autoSpaceDN w:val="0"/>
              <w:adjustRightInd w:val="0"/>
              <w:spacing w:before="0" w:after="0"/>
              <w:rPr>
                <w:rFonts w:ascii="Helvetica" w:hAnsi="Helvetica" w:cs="Helvetica"/>
                <w:b/>
                <w:sz w:val="14"/>
                <w:szCs w:val="28"/>
              </w:rPr>
            </w:pPr>
            <w:r w:rsidRPr="0073693C">
              <w:rPr>
                <w:rFonts w:ascii="Helvetica" w:hAnsi="Helvetica" w:cs="Helvetica"/>
                <w:b/>
                <w:sz w:val="14"/>
                <w:szCs w:val="28"/>
              </w:rPr>
              <w:t>Extract treatment</w:t>
            </w:r>
          </w:p>
        </w:tc>
        <w:tc>
          <w:tcPr>
            <w:tcW w:w="0" w:type="auto"/>
          </w:tcPr>
          <w:p w14:paraId="4647AC90" w14:textId="77777777" w:rsidR="009E46B0" w:rsidRPr="0073693C" w:rsidRDefault="009E46B0" w:rsidP="009E46B0">
            <w:pPr>
              <w:keepNext/>
              <w:keepLines/>
              <w:autoSpaceDE w:val="0"/>
              <w:autoSpaceDN w:val="0"/>
              <w:adjustRightInd w:val="0"/>
              <w:spacing w:before="0" w:after="0"/>
              <w:rPr>
                <w:rFonts w:ascii="Helvetica" w:hAnsi="Helvetica" w:cs="Helvetica"/>
                <w:b/>
                <w:sz w:val="14"/>
                <w:szCs w:val="28"/>
              </w:rPr>
            </w:pPr>
            <w:r w:rsidRPr="0073693C">
              <w:rPr>
                <w:rFonts w:ascii="Helvetica" w:hAnsi="Helvetica" w:cs="Helvetica"/>
                <w:b/>
                <w:sz w:val="14"/>
                <w:szCs w:val="28"/>
              </w:rPr>
              <w:t>Calibration Method</w:t>
            </w:r>
          </w:p>
        </w:tc>
        <w:tc>
          <w:tcPr>
            <w:tcW w:w="0" w:type="auto"/>
          </w:tcPr>
          <w:p w14:paraId="46B3F2FE" w14:textId="77777777" w:rsidR="009E46B0" w:rsidRPr="0073693C" w:rsidRDefault="009E46B0" w:rsidP="009E46B0">
            <w:pPr>
              <w:keepNext/>
              <w:keepLines/>
              <w:autoSpaceDE w:val="0"/>
              <w:autoSpaceDN w:val="0"/>
              <w:adjustRightInd w:val="0"/>
              <w:spacing w:before="0" w:after="0"/>
              <w:rPr>
                <w:rFonts w:ascii="Helvetica" w:hAnsi="Helvetica" w:cs="Helvetica"/>
                <w:b/>
                <w:sz w:val="14"/>
                <w:szCs w:val="28"/>
              </w:rPr>
            </w:pPr>
            <w:r w:rsidRPr="0073693C">
              <w:rPr>
                <w:rFonts w:ascii="Helvetica" w:hAnsi="Helvetica" w:cs="Helvetica"/>
                <w:b/>
                <w:sz w:val="14"/>
                <w:szCs w:val="28"/>
              </w:rPr>
              <w:t>Concern Trigger</w:t>
            </w:r>
          </w:p>
        </w:tc>
        <w:tc>
          <w:tcPr>
            <w:tcW w:w="0" w:type="auto"/>
          </w:tcPr>
          <w:p w14:paraId="007DDC95" w14:textId="77777777" w:rsidR="009E46B0" w:rsidRPr="0073693C" w:rsidRDefault="009E46B0" w:rsidP="009E46B0">
            <w:pPr>
              <w:keepNext/>
              <w:keepLines/>
              <w:autoSpaceDE w:val="0"/>
              <w:autoSpaceDN w:val="0"/>
              <w:adjustRightInd w:val="0"/>
              <w:spacing w:before="0" w:after="0"/>
              <w:rPr>
                <w:rFonts w:ascii="Helvetica" w:hAnsi="Helvetica" w:cs="Helvetica"/>
                <w:b/>
                <w:sz w:val="14"/>
                <w:szCs w:val="28"/>
              </w:rPr>
            </w:pPr>
            <w:r w:rsidRPr="0073693C">
              <w:rPr>
                <w:rFonts w:ascii="Helvetica" w:hAnsi="Helvetica" w:cs="Helvetica"/>
                <w:b/>
                <w:sz w:val="14"/>
                <w:szCs w:val="28"/>
              </w:rPr>
              <w:t>Comments</w:t>
            </w:r>
          </w:p>
        </w:tc>
      </w:tr>
      <w:tr w:rsidR="009E46B0" w:rsidRPr="0073693C" w14:paraId="77C05168" w14:textId="77777777" w:rsidTr="009E46B0">
        <w:trPr>
          <w:trHeight w:val="479"/>
        </w:trPr>
        <w:tc>
          <w:tcPr>
            <w:tcW w:w="0" w:type="auto"/>
          </w:tcPr>
          <w:p w14:paraId="1DF13E4B" w14:textId="77777777" w:rsidR="009E46B0" w:rsidRPr="0073693C" w:rsidRDefault="009E46B0" w:rsidP="009E46B0">
            <w:pPr>
              <w:keepNext/>
              <w:keepLines/>
              <w:autoSpaceDE w:val="0"/>
              <w:autoSpaceDN w:val="0"/>
              <w:adjustRightInd w:val="0"/>
              <w:spacing w:before="0" w:after="0"/>
              <w:rPr>
                <w:rFonts w:ascii="Helvetica" w:hAnsi="Helvetica" w:cs="Helvetica"/>
                <w:b/>
                <w:sz w:val="14"/>
                <w:szCs w:val="28"/>
              </w:rPr>
            </w:pPr>
            <w:r w:rsidRPr="0073693C">
              <w:rPr>
                <w:rFonts w:ascii="Helvetica" w:hAnsi="Helvetica" w:cs="Helvetica"/>
                <w:b/>
                <w:sz w:val="14"/>
                <w:szCs w:val="28"/>
              </w:rPr>
              <w:t>Surface spectroscopic imaging</w:t>
            </w:r>
          </w:p>
        </w:tc>
        <w:tc>
          <w:tcPr>
            <w:tcW w:w="0" w:type="auto"/>
          </w:tcPr>
          <w:p w14:paraId="4AEF7A9E" w14:textId="77777777" w:rsidR="009E46B0" w:rsidRPr="0073693C" w:rsidRDefault="009E46B0" w:rsidP="009E46B0">
            <w:pPr>
              <w:keepNext/>
              <w:keepLines/>
              <w:autoSpaceDE w:val="0"/>
              <w:autoSpaceDN w:val="0"/>
              <w:adjustRightInd w:val="0"/>
              <w:spacing w:before="0" w:after="0"/>
              <w:rPr>
                <w:rFonts w:ascii="Helvetica" w:hAnsi="Helvetica" w:cs="Helvetica"/>
                <w:sz w:val="14"/>
                <w:szCs w:val="28"/>
              </w:rPr>
            </w:pPr>
            <w:r w:rsidRPr="0073693C">
              <w:rPr>
                <w:rFonts w:ascii="Helvetica" w:hAnsi="Helvetica" w:cs="Helvetica"/>
                <w:sz w:val="14"/>
                <w:szCs w:val="28"/>
              </w:rPr>
              <w:t>none</w:t>
            </w:r>
          </w:p>
        </w:tc>
        <w:tc>
          <w:tcPr>
            <w:tcW w:w="0" w:type="auto"/>
          </w:tcPr>
          <w:p w14:paraId="603FE227" w14:textId="77777777" w:rsidR="009E46B0" w:rsidRPr="0073693C" w:rsidRDefault="009E46B0" w:rsidP="009E46B0">
            <w:pPr>
              <w:keepNext/>
              <w:keepLines/>
              <w:autoSpaceDE w:val="0"/>
              <w:autoSpaceDN w:val="0"/>
              <w:adjustRightInd w:val="0"/>
              <w:spacing w:before="0" w:after="0"/>
              <w:rPr>
                <w:rFonts w:ascii="Helvetica" w:hAnsi="Helvetica" w:cs="Helvetica"/>
                <w:sz w:val="14"/>
                <w:szCs w:val="28"/>
              </w:rPr>
            </w:pPr>
            <w:r w:rsidRPr="0073693C">
              <w:rPr>
                <w:rFonts w:ascii="Helvetica" w:hAnsi="Helvetica" w:cs="Helvetica"/>
                <w:sz w:val="14"/>
                <w:szCs w:val="28"/>
              </w:rPr>
              <w:t>NA</w:t>
            </w:r>
          </w:p>
        </w:tc>
        <w:tc>
          <w:tcPr>
            <w:tcW w:w="0" w:type="auto"/>
          </w:tcPr>
          <w:p w14:paraId="0DD3DB72" w14:textId="77777777" w:rsidR="009E46B0" w:rsidRPr="0073693C" w:rsidRDefault="009E46B0" w:rsidP="009E46B0">
            <w:pPr>
              <w:keepNext/>
              <w:keepLines/>
              <w:autoSpaceDE w:val="0"/>
              <w:autoSpaceDN w:val="0"/>
              <w:adjustRightInd w:val="0"/>
              <w:spacing w:before="0" w:after="0"/>
              <w:rPr>
                <w:rFonts w:ascii="Helvetica" w:hAnsi="Helvetica" w:cs="Helvetica"/>
                <w:sz w:val="14"/>
                <w:szCs w:val="28"/>
              </w:rPr>
            </w:pPr>
            <w:r w:rsidRPr="0073693C">
              <w:rPr>
                <w:rFonts w:ascii="Helvetica" w:hAnsi="Helvetica" w:cs="Helvetica"/>
                <w:sz w:val="14"/>
                <w:szCs w:val="28"/>
              </w:rPr>
              <w:t>?</w:t>
            </w:r>
          </w:p>
        </w:tc>
        <w:tc>
          <w:tcPr>
            <w:tcW w:w="0" w:type="auto"/>
          </w:tcPr>
          <w:p w14:paraId="13965FC3" w14:textId="77777777" w:rsidR="009E46B0" w:rsidRPr="0073693C" w:rsidRDefault="009E46B0" w:rsidP="009E46B0">
            <w:pPr>
              <w:keepNext/>
              <w:keepLines/>
              <w:autoSpaceDE w:val="0"/>
              <w:autoSpaceDN w:val="0"/>
              <w:adjustRightInd w:val="0"/>
              <w:spacing w:before="0" w:after="0"/>
              <w:rPr>
                <w:rFonts w:ascii="Helvetica" w:hAnsi="Helvetica" w:cs="Helvetica"/>
                <w:sz w:val="14"/>
                <w:szCs w:val="28"/>
              </w:rPr>
            </w:pPr>
            <w:r w:rsidRPr="0073693C">
              <w:rPr>
                <w:rFonts w:ascii="Helvetica" w:hAnsi="Helvetica" w:cs="Helvetica"/>
                <w:sz w:val="14"/>
                <w:szCs w:val="28"/>
              </w:rPr>
              <w:t>&gt;1ng/cm</w:t>
            </w:r>
            <w:r w:rsidRPr="0073693C">
              <w:rPr>
                <w:rFonts w:ascii="Helvetica" w:hAnsi="Helvetica" w:cs="Helvetica"/>
                <w:sz w:val="14"/>
                <w:szCs w:val="28"/>
                <w:vertAlign w:val="superscript"/>
              </w:rPr>
              <w:t>2</w:t>
            </w:r>
          </w:p>
        </w:tc>
        <w:tc>
          <w:tcPr>
            <w:tcW w:w="0" w:type="auto"/>
          </w:tcPr>
          <w:p w14:paraId="0AE469ED" w14:textId="77777777" w:rsidR="009E46B0" w:rsidRPr="0073693C" w:rsidRDefault="009E46B0" w:rsidP="009E46B0">
            <w:pPr>
              <w:keepNext/>
              <w:keepLines/>
              <w:autoSpaceDE w:val="0"/>
              <w:autoSpaceDN w:val="0"/>
              <w:adjustRightInd w:val="0"/>
              <w:spacing w:before="0" w:after="0"/>
              <w:rPr>
                <w:rFonts w:ascii="Helvetica" w:hAnsi="Helvetica" w:cs="Helvetica"/>
                <w:sz w:val="14"/>
                <w:szCs w:val="28"/>
              </w:rPr>
            </w:pPr>
            <w:r w:rsidRPr="0073693C">
              <w:rPr>
                <w:rFonts w:ascii="Helvetica" w:hAnsi="Helvetica" w:cs="Helvetica"/>
                <w:sz w:val="14"/>
                <w:szCs w:val="28"/>
              </w:rPr>
              <w:t>Detects fibers, organic particulates, macromolecular OM</w:t>
            </w:r>
          </w:p>
        </w:tc>
      </w:tr>
      <w:tr w:rsidR="009E46B0" w:rsidRPr="0073693C" w14:paraId="760FCE36" w14:textId="77777777" w:rsidTr="009E46B0">
        <w:trPr>
          <w:trHeight w:val="404"/>
        </w:trPr>
        <w:tc>
          <w:tcPr>
            <w:tcW w:w="0" w:type="auto"/>
          </w:tcPr>
          <w:p w14:paraId="27FFF858" w14:textId="77777777" w:rsidR="009E46B0" w:rsidRPr="0073693C" w:rsidRDefault="009E46B0" w:rsidP="009E46B0">
            <w:pPr>
              <w:keepNext/>
              <w:keepLines/>
              <w:autoSpaceDE w:val="0"/>
              <w:autoSpaceDN w:val="0"/>
              <w:adjustRightInd w:val="0"/>
              <w:spacing w:before="0" w:after="0"/>
              <w:rPr>
                <w:rFonts w:ascii="Helvetica" w:hAnsi="Helvetica" w:cs="Helvetica"/>
                <w:b/>
                <w:sz w:val="14"/>
                <w:szCs w:val="28"/>
              </w:rPr>
            </w:pPr>
            <w:r w:rsidRPr="0073693C">
              <w:rPr>
                <w:rFonts w:ascii="Helvetica" w:hAnsi="Helvetica" w:cs="Helvetica"/>
                <w:b/>
                <w:sz w:val="14"/>
                <w:szCs w:val="28"/>
              </w:rPr>
              <w:t>FTIR-Microscope/Raman microprobe</w:t>
            </w:r>
          </w:p>
        </w:tc>
        <w:tc>
          <w:tcPr>
            <w:tcW w:w="0" w:type="auto"/>
          </w:tcPr>
          <w:p w14:paraId="21E721A9" w14:textId="77777777" w:rsidR="009E46B0" w:rsidRPr="0073693C" w:rsidRDefault="009E46B0" w:rsidP="009E46B0">
            <w:pPr>
              <w:keepNext/>
              <w:keepLines/>
              <w:autoSpaceDE w:val="0"/>
              <w:autoSpaceDN w:val="0"/>
              <w:adjustRightInd w:val="0"/>
              <w:spacing w:before="0" w:after="0"/>
              <w:rPr>
                <w:rFonts w:ascii="Helvetica" w:hAnsi="Helvetica" w:cs="Helvetica"/>
                <w:sz w:val="14"/>
                <w:szCs w:val="28"/>
              </w:rPr>
            </w:pPr>
            <w:r w:rsidRPr="0073693C">
              <w:rPr>
                <w:rFonts w:ascii="Helvetica" w:hAnsi="Helvetica" w:cs="Helvetica"/>
                <w:sz w:val="14"/>
                <w:szCs w:val="28"/>
              </w:rPr>
              <w:t>Direct</w:t>
            </w:r>
          </w:p>
        </w:tc>
        <w:tc>
          <w:tcPr>
            <w:tcW w:w="0" w:type="auto"/>
          </w:tcPr>
          <w:p w14:paraId="3B031421" w14:textId="77777777" w:rsidR="009E46B0" w:rsidRPr="0073693C" w:rsidRDefault="009E46B0" w:rsidP="009E46B0">
            <w:pPr>
              <w:keepNext/>
              <w:keepLines/>
              <w:autoSpaceDE w:val="0"/>
              <w:autoSpaceDN w:val="0"/>
              <w:adjustRightInd w:val="0"/>
              <w:spacing w:before="0" w:after="0"/>
              <w:rPr>
                <w:rFonts w:ascii="Helvetica" w:hAnsi="Helvetica" w:cs="Helvetica"/>
                <w:sz w:val="14"/>
                <w:szCs w:val="28"/>
              </w:rPr>
            </w:pPr>
            <w:r w:rsidRPr="0073693C">
              <w:rPr>
                <w:rFonts w:ascii="Helvetica" w:hAnsi="Helvetica" w:cs="Helvetica"/>
                <w:sz w:val="14"/>
                <w:szCs w:val="28"/>
              </w:rPr>
              <w:t>N/A</w:t>
            </w:r>
          </w:p>
        </w:tc>
        <w:tc>
          <w:tcPr>
            <w:tcW w:w="0" w:type="auto"/>
          </w:tcPr>
          <w:p w14:paraId="002817A0" w14:textId="77777777" w:rsidR="009E46B0" w:rsidRPr="0073693C" w:rsidRDefault="009E46B0" w:rsidP="009E46B0">
            <w:pPr>
              <w:keepNext/>
              <w:keepLines/>
              <w:autoSpaceDE w:val="0"/>
              <w:autoSpaceDN w:val="0"/>
              <w:adjustRightInd w:val="0"/>
              <w:spacing w:before="0" w:after="0"/>
              <w:rPr>
                <w:rFonts w:ascii="Helvetica" w:hAnsi="Helvetica" w:cs="Helvetica"/>
                <w:sz w:val="14"/>
                <w:szCs w:val="28"/>
              </w:rPr>
            </w:pPr>
            <w:r w:rsidRPr="0073693C">
              <w:rPr>
                <w:rFonts w:ascii="Helvetica" w:hAnsi="Helvetica" w:cs="Helvetica"/>
                <w:sz w:val="14"/>
                <w:szCs w:val="28"/>
              </w:rPr>
              <w:t>Known compounds</w:t>
            </w:r>
          </w:p>
        </w:tc>
        <w:tc>
          <w:tcPr>
            <w:tcW w:w="0" w:type="auto"/>
          </w:tcPr>
          <w:p w14:paraId="1D1EFC3D" w14:textId="77777777" w:rsidR="009E46B0" w:rsidRPr="0073693C" w:rsidRDefault="009E46B0" w:rsidP="009E46B0">
            <w:pPr>
              <w:keepNext/>
              <w:keepLines/>
              <w:autoSpaceDE w:val="0"/>
              <w:autoSpaceDN w:val="0"/>
              <w:adjustRightInd w:val="0"/>
              <w:spacing w:before="0" w:after="0"/>
              <w:rPr>
                <w:rFonts w:ascii="Helvetica" w:hAnsi="Helvetica" w:cs="Helvetica"/>
                <w:sz w:val="14"/>
                <w:szCs w:val="28"/>
              </w:rPr>
            </w:pPr>
            <w:r w:rsidRPr="0073693C">
              <w:rPr>
                <w:rFonts w:ascii="Helvetica" w:hAnsi="Helvetica" w:cs="Helvetica"/>
                <w:sz w:val="14"/>
                <w:szCs w:val="28"/>
              </w:rPr>
              <w:t>TBD</w:t>
            </w:r>
          </w:p>
        </w:tc>
        <w:tc>
          <w:tcPr>
            <w:tcW w:w="0" w:type="auto"/>
          </w:tcPr>
          <w:p w14:paraId="48BF82F5" w14:textId="77777777" w:rsidR="009E46B0" w:rsidRPr="0073693C" w:rsidRDefault="009E46B0" w:rsidP="009E46B0">
            <w:pPr>
              <w:keepNext/>
              <w:keepLines/>
              <w:autoSpaceDE w:val="0"/>
              <w:autoSpaceDN w:val="0"/>
              <w:adjustRightInd w:val="0"/>
              <w:spacing w:before="0" w:after="0"/>
              <w:rPr>
                <w:rFonts w:ascii="Helvetica" w:hAnsi="Helvetica" w:cs="Helvetica"/>
                <w:sz w:val="14"/>
                <w:szCs w:val="28"/>
              </w:rPr>
            </w:pPr>
            <w:r w:rsidRPr="0073693C">
              <w:rPr>
                <w:rFonts w:ascii="Helvetica" w:hAnsi="Helvetica" w:cs="Helvetica"/>
                <w:sz w:val="14"/>
                <w:szCs w:val="28"/>
              </w:rPr>
              <w:t>Detects fibers, organic particulates, macromolecular OM</w:t>
            </w:r>
          </w:p>
        </w:tc>
      </w:tr>
      <w:tr w:rsidR="009E46B0" w:rsidRPr="0073693C" w14:paraId="66FC2192" w14:textId="77777777" w:rsidTr="009E46B0">
        <w:trPr>
          <w:trHeight w:val="404"/>
        </w:trPr>
        <w:tc>
          <w:tcPr>
            <w:tcW w:w="0" w:type="auto"/>
            <w:shd w:val="clear" w:color="auto" w:fill="FFFB93"/>
          </w:tcPr>
          <w:p w14:paraId="5766EC52" w14:textId="77777777" w:rsidR="009E46B0" w:rsidRPr="0073693C" w:rsidRDefault="009E46B0" w:rsidP="009E46B0">
            <w:pPr>
              <w:keepNext/>
              <w:keepLines/>
              <w:autoSpaceDE w:val="0"/>
              <w:autoSpaceDN w:val="0"/>
              <w:adjustRightInd w:val="0"/>
              <w:spacing w:before="0" w:after="0"/>
              <w:rPr>
                <w:rFonts w:ascii="Helvetica" w:hAnsi="Helvetica" w:cs="Helvetica"/>
                <w:b/>
                <w:sz w:val="14"/>
                <w:szCs w:val="28"/>
              </w:rPr>
            </w:pPr>
            <w:r w:rsidRPr="0073693C">
              <w:rPr>
                <w:rFonts w:ascii="Helvetica" w:hAnsi="Helvetica" w:cs="Helvetica"/>
                <w:b/>
                <w:sz w:val="14"/>
                <w:szCs w:val="28"/>
              </w:rPr>
              <w:t>Gas Chromatography-High Resolution Mass spectrometry</w:t>
            </w:r>
          </w:p>
        </w:tc>
        <w:tc>
          <w:tcPr>
            <w:tcW w:w="0" w:type="auto"/>
          </w:tcPr>
          <w:p w14:paraId="2284E5A0" w14:textId="77777777" w:rsidR="009E46B0" w:rsidRPr="0073693C" w:rsidRDefault="009E46B0" w:rsidP="009E46B0">
            <w:pPr>
              <w:keepNext/>
              <w:keepLines/>
              <w:autoSpaceDE w:val="0"/>
              <w:autoSpaceDN w:val="0"/>
              <w:adjustRightInd w:val="0"/>
              <w:spacing w:before="0" w:after="0"/>
              <w:rPr>
                <w:rFonts w:ascii="Helvetica" w:hAnsi="Helvetica" w:cs="Helvetica"/>
                <w:sz w:val="14"/>
                <w:szCs w:val="28"/>
              </w:rPr>
            </w:pPr>
            <w:r w:rsidRPr="0073693C">
              <w:rPr>
                <w:rFonts w:ascii="Helvetica" w:hAnsi="Helvetica" w:cs="Helvetica"/>
                <w:sz w:val="14"/>
                <w:szCs w:val="28"/>
              </w:rPr>
              <w:t>IPA/DCM wash</w:t>
            </w:r>
          </w:p>
        </w:tc>
        <w:tc>
          <w:tcPr>
            <w:tcW w:w="0" w:type="auto"/>
          </w:tcPr>
          <w:p w14:paraId="5F69EAD0" w14:textId="77777777" w:rsidR="009E46B0" w:rsidRPr="0073693C" w:rsidRDefault="009E46B0" w:rsidP="009E46B0">
            <w:pPr>
              <w:keepNext/>
              <w:keepLines/>
              <w:autoSpaceDE w:val="0"/>
              <w:autoSpaceDN w:val="0"/>
              <w:adjustRightInd w:val="0"/>
              <w:spacing w:before="0" w:after="0"/>
              <w:rPr>
                <w:rFonts w:ascii="Helvetica" w:hAnsi="Helvetica" w:cs="Helvetica"/>
                <w:sz w:val="14"/>
                <w:szCs w:val="28"/>
              </w:rPr>
            </w:pPr>
            <w:r w:rsidRPr="0073693C">
              <w:rPr>
                <w:rFonts w:ascii="Helvetica" w:hAnsi="Helvetica" w:cs="Helvetica"/>
                <w:sz w:val="14"/>
                <w:szCs w:val="28"/>
              </w:rPr>
              <w:t>Ionization by electron impact, analyze by scanning MS</w:t>
            </w:r>
          </w:p>
        </w:tc>
        <w:tc>
          <w:tcPr>
            <w:tcW w:w="0" w:type="auto"/>
          </w:tcPr>
          <w:p w14:paraId="7D621689" w14:textId="77777777" w:rsidR="009E46B0" w:rsidRPr="0073693C" w:rsidRDefault="009E46B0" w:rsidP="009E46B0">
            <w:pPr>
              <w:keepNext/>
              <w:keepLines/>
              <w:autoSpaceDE w:val="0"/>
              <w:autoSpaceDN w:val="0"/>
              <w:adjustRightInd w:val="0"/>
              <w:spacing w:before="0" w:after="0"/>
              <w:rPr>
                <w:rFonts w:ascii="Helvetica" w:hAnsi="Helvetica" w:cs="Helvetica"/>
                <w:sz w:val="14"/>
                <w:szCs w:val="28"/>
              </w:rPr>
            </w:pPr>
            <w:r w:rsidRPr="0073693C">
              <w:rPr>
                <w:rFonts w:ascii="Helvetica" w:hAnsi="Helvetica" w:cs="Helvetica"/>
                <w:sz w:val="14"/>
                <w:szCs w:val="28"/>
              </w:rPr>
              <w:t>External standards</w:t>
            </w:r>
          </w:p>
        </w:tc>
        <w:tc>
          <w:tcPr>
            <w:tcW w:w="0" w:type="auto"/>
          </w:tcPr>
          <w:p w14:paraId="370771F8" w14:textId="77777777" w:rsidR="009E46B0" w:rsidRPr="0073693C" w:rsidRDefault="009E46B0" w:rsidP="009E46B0">
            <w:pPr>
              <w:keepNext/>
              <w:keepLines/>
              <w:autoSpaceDE w:val="0"/>
              <w:autoSpaceDN w:val="0"/>
              <w:adjustRightInd w:val="0"/>
              <w:spacing w:before="0" w:after="0"/>
              <w:rPr>
                <w:rFonts w:ascii="Helvetica" w:hAnsi="Helvetica" w:cs="Helvetica"/>
                <w:sz w:val="14"/>
                <w:szCs w:val="28"/>
              </w:rPr>
            </w:pPr>
            <w:r w:rsidRPr="0073693C">
              <w:rPr>
                <w:rFonts w:ascii="Helvetica" w:hAnsi="Helvetica" w:cs="Helvetica"/>
                <w:sz w:val="14"/>
                <w:szCs w:val="28"/>
              </w:rPr>
              <w:t xml:space="preserve">&gt;10 </w:t>
            </w:r>
            <w:r w:rsidR="00101A8D">
              <w:rPr>
                <w:rFonts w:ascii="Helvetica" w:hAnsi="Helvetica" w:cs="Helvetica"/>
                <w:sz w:val="14"/>
                <w:szCs w:val="28"/>
              </w:rPr>
              <w:t>ng/</w:t>
            </w:r>
            <w:r w:rsidR="00975E9C">
              <w:rPr>
                <w:rFonts w:ascii="Helvetica" w:hAnsi="Helvetica" w:cs="Helvetica"/>
                <w:sz w:val="14"/>
                <w:szCs w:val="28"/>
              </w:rPr>
              <w:t>g</w:t>
            </w:r>
          </w:p>
        </w:tc>
        <w:tc>
          <w:tcPr>
            <w:tcW w:w="0" w:type="auto"/>
          </w:tcPr>
          <w:p w14:paraId="33ABF5A9" w14:textId="77777777" w:rsidR="009E46B0" w:rsidRPr="0073693C" w:rsidRDefault="009E46B0" w:rsidP="009E46B0">
            <w:pPr>
              <w:keepNext/>
              <w:keepLines/>
              <w:autoSpaceDE w:val="0"/>
              <w:autoSpaceDN w:val="0"/>
              <w:adjustRightInd w:val="0"/>
              <w:spacing w:before="0" w:after="0"/>
              <w:rPr>
                <w:rFonts w:ascii="Helvetica" w:hAnsi="Helvetica" w:cs="Helvetica"/>
                <w:sz w:val="14"/>
                <w:szCs w:val="28"/>
              </w:rPr>
            </w:pPr>
            <w:r w:rsidRPr="0073693C">
              <w:rPr>
                <w:rFonts w:ascii="Helvetica" w:hAnsi="Helvetica" w:cs="Helvetica"/>
                <w:sz w:val="14"/>
                <w:szCs w:val="28"/>
              </w:rPr>
              <w:t>Detects polar molecules such as hydrocarbons, chlorinated solvents, plastics, etc</w:t>
            </w:r>
          </w:p>
        </w:tc>
      </w:tr>
      <w:tr w:rsidR="009E46B0" w:rsidRPr="0073693C" w14:paraId="4B8B5453" w14:textId="77777777" w:rsidTr="009E46B0">
        <w:trPr>
          <w:trHeight w:val="404"/>
        </w:trPr>
        <w:tc>
          <w:tcPr>
            <w:tcW w:w="0" w:type="auto"/>
            <w:shd w:val="clear" w:color="auto" w:fill="FFFB93"/>
          </w:tcPr>
          <w:p w14:paraId="71A0BB52" w14:textId="77777777" w:rsidR="009E46B0" w:rsidRPr="0073693C" w:rsidRDefault="009E46B0" w:rsidP="009E46B0">
            <w:pPr>
              <w:keepNext/>
              <w:keepLines/>
              <w:autoSpaceDE w:val="0"/>
              <w:autoSpaceDN w:val="0"/>
              <w:adjustRightInd w:val="0"/>
              <w:spacing w:before="0" w:after="0"/>
              <w:rPr>
                <w:rFonts w:ascii="Helvetica" w:hAnsi="Helvetica" w:cs="Helvetica"/>
                <w:b/>
                <w:sz w:val="14"/>
                <w:szCs w:val="28"/>
              </w:rPr>
            </w:pPr>
            <w:r w:rsidRPr="0073693C">
              <w:rPr>
                <w:rFonts w:ascii="Helvetica" w:hAnsi="Helvetica" w:cs="Helvetica"/>
                <w:b/>
                <w:sz w:val="14"/>
                <w:szCs w:val="28"/>
              </w:rPr>
              <w:t>DRIFT (FTIR)</w:t>
            </w:r>
          </w:p>
        </w:tc>
        <w:tc>
          <w:tcPr>
            <w:tcW w:w="0" w:type="auto"/>
          </w:tcPr>
          <w:p w14:paraId="3E3F3E76" w14:textId="77777777" w:rsidR="009E46B0" w:rsidRPr="0073693C" w:rsidRDefault="009E46B0" w:rsidP="009E46B0">
            <w:pPr>
              <w:keepNext/>
              <w:keepLines/>
              <w:autoSpaceDE w:val="0"/>
              <w:autoSpaceDN w:val="0"/>
              <w:adjustRightInd w:val="0"/>
              <w:spacing w:before="0" w:after="0"/>
              <w:rPr>
                <w:rFonts w:ascii="Helvetica" w:hAnsi="Helvetica" w:cs="Helvetica"/>
                <w:sz w:val="14"/>
                <w:szCs w:val="28"/>
              </w:rPr>
            </w:pPr>
            <w:r w:rsidRPr="0073693C">
              <w:rPr>
                <w:rFonts w:ascii="Helvetica" w:hAnsi="Helvetica" w:cs="Helvetica"/>
                <w:sz w:val="14"/>
                <w:szCs w:val="28"/>
              </w:rPr>
              <w:t>swab/rinse</w:t>
            </w:r>
          </w:p>
        </w:tc>
        <w:tc>
          <w:tcPr>
            <w:tcW w:w="0" w:type="auto"/>
          </w:tcPr>
          <w:p w14:paraId="1B4C1082" w14:textId="77777777" w:rsidR="009E46B0" w:rsidRPr="0073693C" w:rsidRDefault="009E46B0" w:rsidP="009E46B0">
            <w:pPr>
              <w:keepNext/>
              <w:keepLines/>
              <w:autoSpaceDE w:val="0"/>
              <w:autoSpaceDN w:val="0"/>
              <w:adjustRightInd w:val="0"/>
              <w:spacing w:before="0" w:after="0"/>
              <w:rPr>
                <w:rFonts w:ascii="Helvetica" w:hAnsi="Helvetica" w:cs="Helvetica"/>
                <w:sz w:val="14"/>
                <w:szCs w:val="28"/>
              </w:rPr>
            </w:pPr>
            <w:r w:rsidRPr="0073693C">
              <w:rPr>
                <w:rFonts w:ascii="Helvetica" w:hAnsi="Helvetica" w:cs="Helvetica"/>
                <w:sz w:val="14"/>
                <w:szCs w:val="28"/>
              </w:rPr>
              <w:t>Deposit on KBr</w:t>
            </w:r>
          </w:p>
        </w:tc>
        <w:tc>
          <w:tcPr>
            <w:tcW w:w="0" w:type="auto"/>
          </w:tcPr>
          <w:p w14:paraId="50220452" w14:textId="77777777" w:rsidR="009E46B0" w:rsidRPr="0073693C" w:rsidRDefault="009E46B0" w:rsidP="009E46B0">
            <w:pPr>
              <w:keepNext/>
              <w:keepLines/>
              <w:autoSpaceDE w:val="0"/>
              <w:autoSpaceDN w:val="0"/>
              <w:adjustRightInd w:val="0"/>
              <w:spacing w:before="0" w:after="0"/>
              <w:rPr>
                <w:rFonts w:ascii="Helvetica" w:hAnsi="Helvetica" w:cs="Helvetica"/>
                <w:sz w:val="14"/>
                <w:szCs w:val="28"/>
              </w:rPr>
            </w:pPr>
            <w:r w:rsidRPr="0073693C">
              <w:rPr>
                <w:rFonts w:ascii="Helvetica" w:hAnsi="Helvetica" w:cs="Helvetica"/>
                <w:sz w:val="14"/>
                <w:szCs w:val="28"/>
              </w:rPr>
              <w:t>Known compound classes</w:t>
            </w:r>
          </w:p>
        </w:tc>
        <w:tc>
          <w:tcPr>
            <w:tcW w:w="0" w:type="auto"/>
          </w:tcPr>
          <w:p w14:paraId="440CA75D" w14:textId="77777777" w:rsidR="009E46B0" w:rsidRPr="0073693C" w:rsidRDefault="009E46B0" w:rsidP="009E46B0">
            <w:pPr>
              <w:keepNext/>
              <w:keepLines/>
              <w:autoSpaceDE w:val="0"/>
              <w:autoSpaceDN w:val="0"/>
              <w:adjustRightInd w:val="0"/>
              <w:spacing w:before="0" w:after="0"/>
              <w:rPr>
                <w:rFonts w:ascii="Helvetica" w:hAnsi="Helvetica" w:cs="Helvetica"/>
                <w:sz w:val="14"/>
                <w:szCs w:val="28"/>
              </w:rPr>
            </w:pPr>
            <w:r w:rsidRPr="0073693C">
              <w:rPr>
                <w:rFonts w:ascii="Helvetica" w:hAnsi="Helvetica" w:cs="Helvetica"/>
                <w:sz w:val="14"/>
                <w:szCs w:val="28"/>
              </w:rPr>
              <w:t>TBD</w:t>
            </w:r>
          </w:p>
        </w:tc>
        <w:tc>
          <w:tcPr>
            <w:tcW w:w="0" w:type="auto"/>
          </w:tcPr>
          <w:p w14:paraId="347D7201" w14:textId="77777777" w:rsidR="009E46B0" w:rsidRPr="0073693C" w:rsidRDefault="009E46B0" w:rsidP="009E46B0">
            <w:pPr>
              <w:keepNext/>
              <w:keepLines/>
              <w:autoSpaceDE w:val="0"/>
              <w:autoSpaceDN w:val="0"/>
              <w:adjustRightInd w:val="0"/>
              <w:spacing w:before="0" w:after="0"/>
              <w:rPr>
                <w:rFonts w:ascii="Helvetica" w:hAnsi="Helvetica" w:cs="Helvetica"/>
                <w:sz w:val="14"/>
                <w:szCs w:val="28"/>
              </w:rPr>
            </w:pPr>
            <w:r w:rsidRPr="0073693C">
              <w:rPr>
                <w:rFonts w:ascii="Helvetica" w:hAnsi="Helvetica" w:cs="Helvetica"/>
                <w:sz w:val="14"/>
                <w:szCs w:val="28"/>
              </w:rPr>
              <w:t xml:space="preserve">Sampling </w:t>
            </w:r>
            <w:r w:rsidRPr="0073693C">
              <w:rPr>
                <w:rFonts w:ascii="Symbol" w:hAnsi="Symbol" w:cs="Helvetica"/>
                <w:sz w:val="14"/>
                <w:szCs w:val="28"/>
              </w:rPr>
              <w:t></w:t>
            </w:r>
            <w:r w:rsidRPr="0073693C">
              <w:rPr>
                <w:rFonts w:ascii="Helvetica" w:hAnsi="Helvetica" w:cs="Helvetica"/>
                <w:sz w:val="14"/>
                <w:szCs w:val="28"/>
              </w:rPr>
              <w:t xml:space="preserve"> can be referenced to direct methods, e.g. GATR</w:t>
            </w:r>
          </w:p>
        </w:tc>
      </w:tr>
      <w:tr w:rsidR="009E46B0" w:rsidRPr="0073693C" w14:paraId="508B1C04" w14:textId="77777777" w:rsidTr="009E46B0">
        <w:trPr>
          <w:trHeight w:val="404"/>
        </w:trPr>
        <w:tc>
          <w:tcPr>
            <w:tcW w:w="0" w:type="auto"/>
            <w:shd w:val="clear" w:color="auto" w:fill="FFFB93"/>
          </w:tcPr>
          <w:p w14:paraId="3B2EC454" w14:textId="77777777" w:rsidR="009E46B0" w:rsidRPr="0073693C" w:rsidRDefault="009E46B0" w:rsidP="009E46B0">
            <w:pPr>
              <w:keepNext/>
              <w:keepLines/>
              <w:autoSpaceDE w:val="0"/>
              <w:autoSpaceDN w:val="0"/>
              <w:adjustRightInd w:val="0"/>
              <w:spacing w:before="0" w:after="0"/>
              <w:rPr>
                <w:rFonts w:ascii="Helvetica" w:hAnsi="Helvetica" w:cs="Helvetica"/>
                <w:b/>
                <w:sz w:val="14"/>
                <w:szCs w:val="28"/>
              </w:rPr>
            </w:pPr>
            <w:r w:rsidRPr="0073693C">
              <w:rPr>
                <w:rFonts w:ascii="Helvetica" w:hAnsi="Helvetica" w:cs="Helvetica"/>
                <w:b/>
                <w:sz w:val="14"/>
                <w:szCs w:val="28"/>
              </w:rPr>
              <w:t>DART-MS</w:t>
            </w:r>
          </w:p>
        </w:tc>
        <w:tc>
          <w:tcPr>
            <w:tcW w:w="0" w:type="auto"/>
          </w:tcPr>
          <w:p w14:paraId="0C2E8BA2" w14:textId="77777777" w:rsidR="009E46B0" w:rsidRPr="0073693C" w:rsidRDefault="009E46B0" w:rsidP="009E46B0">
            <w:pPr>
              <w:keepNext/>
              <w:keepLines/>
              <w:autoSpaceDE w:val="0"/>
              <w:autoSpaceDN w:val="0"/>
              <w:adjustRightInd w:val="0"/>
              <w:spacing w:before="0" w:after="0"/>
              <w:rPr>
                <w:rFonts w:ascii="Helvetica" w:hAnsi="Helvetica" w:cs="Helvetica"/>
                <w:sz w:val="14"/>
                <w:szCs w:val="28"/>
              </w:rPr>
            </w:pPr>
            <w:r w:rsidRPr="0073693C">
              <w:rPr>
                <w:rFonts w:ascii="Helvetica" w:hAnsi="Helvetica" w:cs="Helvetica"/>
                <w:sz w:val="14"/>
                <w:szCs w:val="28"/>
              </w:rPr>
              <w:t>Direct or extract</w:t>
            </w:r>
          </w:p>
        </w:tc>
        <w:tc>
          <w:tcPr>
            <w:tcW w:w="0" w:type="auto"/>
          </w:tcPr>
          <w:p w14:paraId="70AF7368" w14:textId="77777777" w:rsidR="009E46B0" w:rsidRPr="0073693C" w:rsidRDefault="009E46B0" w:rsidP="009E46B0">
            <w:pPr>
              <w:keepNext/>
              <w:keepLines/>
              <w:autoSpaceDE w:val="0"/>
              <w:autoSpaceDN w:val="0"/>
              <w:adjustRightInd w:val="0"/>
              <w:spacing w:before="0" w:after="0"/>
              <w:rPr>
                <w:rFonts w:ascii="Helvetica" w:hAnsi="Helvetica" w:cs="Helvetica"/>
                <w:sz w:val="14"/>
                <w:szCs w:val="28"/>
              </w:rPr>
            </w:pPr>
            <w:r w:rsidRPr="0073693C">
              <w:rPr>
                <w:rFonts w:ascii="Helvetica" w:hAnsi="Helvetica" w:cs="Helvetica"/>
                <w:sz w:val="14"/>
                <w:szCs w:val="28"/>
              </w:rPr>
              <w:t xml:space="preserve">Optional derivatization </w:t>
            </w:r>
          </w:p>
        </w:tc>
        <w:tc>
          <w:tcPr>
            <w:tcW w:w="0" w:type="auto"/>
          </w:tcPr>
          <w:p w14:paraId="15EB4768" w14:textId="77777777" w:rsidR="009E46B0" w:rsidRPr="0073693C" w:rsidRDefault="009E46B0" w:rsidP="009E46B0">
            <w:pPr>
              <w:keepNext/>
              <w:keepLines/>
              <w:autoSpaceDE w:val="0"/>
              <w:autoSpaceDN w:val="0"/>
              <w:adjustRightInd w:val="0"/>
              <w:spacing w:before="0" w:after="0"/>
              <w:rPr>
                <w:rFonts w:ascii="Helvetica" w:hAnsi="Helvetica" w:cs="Helvetica"/>
                <w:sz w:val="14"/>
                <w:szCs w:val="28"/>
              </w:rPr>
            </w:pPr>
            <w:r w:rsidRPr="0073693C">
              <w:rPr>
                <w:rFonts w:ascii="Helvetica" w:hAnsi="Helvetica" w:cs="Helvetica"/>
                <w:sz w:val="14"/>
                <w:szCs w:val="28"/>
              </w:rPr>
              <w:t>Mass standards</w:t>
            </w:r>
          </w:p>
        </w:tc>
        <w:tc>
          <w:tcPr>
            <w:tcW w:w="0" w:type="auto"/>
          </w:tcPr>
          <w:p w14:paraId="7E1F2689" w14:textId="77777777" w:rsidR="009E46B0" w:rsidRPr="0073693C" w:rsidRDefault="009E46B0" w:rsidP="009E46B0">
            <w:pPr>
              <w:keepNext/>
              <w:keepLines/>
              <w:autoSpaceDE w:val="0"/>
              <w:autoSpaceDN w:val="0"/>
              <w:adjustRightInd w:val="0"/>
              <w:spacing w:before="0" w:after="0"/>
              <w:rPr>
                <w:rFonts w:ascii="Helvetica" w:hAnsi="Helvetica" w:cs="Helvetica"/>
                <w:sz w:val="14"/>
                <w:szCs w:val="28"/>
              </w:rPr>
            </w:pPr>
            <w:r w:rsidRPr="0073693C">
              <w:rPr>
                <w:rFonts w:ascii="Helvetica" w:hAnsi="Helvetica" w:cs="Helvetica"/>
                <w:sz w:val="14"/>
                <w:szCs w:val="28"/>
              </w:rPr>
              <w:t>TBD</w:t>
            </w:r>
          </w:p>
        </w:tc>
        <w:tc>
          <w:tcPr>
            <w:tcW w:w="0" w:type="auto"/>
          </w:tcPr>
          <w:p w14:paraId="0C165A19" w14:textId="77777777" w:rsidR="009E46B0" w:rsidRPr="0073693C" w:rsidRDefault="009E46B0" w:rsidP="009E46B0">
            <w:pPr>
              <w:keepNext/>
              <w:keepLines/>
              <w:autoSpaceDE w:val="0"/>
              <w:autoSpaceDN w:val="0"/>
              <w:adjustRightInd w:val="0"/>
              <w:spacing w:before="0" w:after="0"/>
              <w:rPr>
                <w:rFonts w:ascii="Helvetica" w:hAnsi="Helvetica" w:cs="Helvetica"/>
                <w:sz w:val="14"/>
                <w:szCs w:val="28"/>
              </w:rPr>
            </w:pPr>
            <w:r w:rsidRPr="0073693C">
              <w:rPr>
                <w:rFonts w:ascii="Helvetica" w:hAnsi="Helvetica" w:cs="Helvetica"/>
                <w:sz w:val="14"/>
                <w:szCs w:val="28"/>
              </w:rPr>
              <w:t>Broad range of low-volatility materials</w:t>
            </w:r>
          </w:p>
        </w:tc>
      </w:tr>
      <w:tr w:rsidR="009E46B0" w:rsidRPr="0073693C" w14:paraId="02E8DFAD" w14:textId="77777777" w:rsidTr="009E46B0">
        <w:trPr>
          <w:trHeight w:val="404"/>
        </w:trPr>
        <w:tc>
          <w:tcPr>
            <w:tcW w:w="0" w:type="auto"/>
            <w:shd w:val="clear" w:color="auto" w:fill="FFFB93"/>
          </w:tcPr>
          <w:p w14:paraId="03BEA25E" w14:textId="77777777" w:rsidR="009E46B0" w:rsidRPr="0073693C" w:rsidRDefault="009E46B0" w:rsidP="009E46B0">
            <w:pPr>
              <w:keepNext/>
              <w:keepLines/>
              <w:autoSpaceDE w:val="0"/>
              <w:autoSpaceDN w:val="0"/>
              <w:adjustRightInd w:val="0"/>
              <w:spacing w:before="0" w:after="0"/>
              <w:rPr>
                <w:rFonts w:ascii="Helvetica" w:hAnsi="Helvetica" w:cs="Helvetica"/>
                <w:b/>
                <w:sz w:val="14"/>
                <w:szCs w:val="28"/>
              </w:rPr>
            </w:pPr>
            <w:r w:rsidRPr="0073693C">
              <w:rPr>
                <w:rFonts w:ascii="Helvetica" w:hAnsi="Helvetica" w:cs="Helvetica"/>
                <w:b/>
                <w:sz w:val="14"/>
                <w:szCs w:val="28"/>
              </w:rPr>
              <w:t>Liquid Chromatography-High Resolution Mass spectrometry</w:t>
            </w:r>
          </w:p>
        </w:tc>
        <w:tc>
          <w:tcPr>
            <w:tcW w:w="0" w:type="auto"/>
          </w:tcPr>
          <w:p w14:paraId="4367AC9E" w14:textId="77777777" w:rsidR="009E46B0" w:rsidRPr="0073693C" w:rsidRDefault="009E46B0" w:rsidP="009E46B0">
            <w:pPr>
              <w:keepNext/>
              <w:keepLines/>
              <w:autoSpaceDE w:val="0"/>
              <w:autoSpaceDN w:val="0"/>
              <w:adjustRightInd w:val="0"/>
              <w:spacing w:before="0" w:after="0"/>
              <w:rPr>
                <w:rFonts w:ascii="Helvetica" w:hAnsi="Helvetica" w:cs="Helvetica"/>
                <w:sz w:val="14"/>
                <w:szCs w:val="28"/>
              </w:rPr>
            </w:pPr>
            <w:r w:rsidRPr="0073693C">
              <w:rPr>
                <w:rFonts w:ascii="Helvetica" w:hAnsi="Helvetica" w:cs="Helvetica"/>
                <w:sz w:val="14"/>
                <w:szCs w:val="28"/>
              </w:rPr>
              <w:t>IPA/Water wash</w:t>
            </w:r>
          </w:p>
        </w:tc>
        <w:tc>
          <w:tcPr>
            <w:tcW w:w="0" w:type="auto"/>
          </w:tcPr>
          <w:p w14:paraId="7B55F346" w14:textId="77777777" w:rsidR="009E46B0" w:rsidRPr="0073693C" w:rsidRDefault="009E46B0" w:rsidP="009E46B0">
            <w:pPr>
              <w:keepNext/>
              <w:keepLines/>
              <w:autoSpaceDE w:val="0"/>
              <w:autoSpaceDN w:val="0"/>
              <w:adjustRightInd w:val="0"/>
              <w:spacing w:before="0" w:after="0"/>
              <w:rPr>
                <w:rFonts w:ascii="Helvetica" w:hAnsi="Helvetica" w:cs="Helvetica"/>
                <w:sz w:val="14"/>
                <w:szCs w:val="28"/>
              </w:rPr>
            </w:pPr>
            <w:r w:rsidRPr="0073693C">
              <w:rPr>
                <w:rFonts w:ascii="Helvetica" w:hAnsi="Helvetica" w:cs="Helvetica"/>
                <w:sz w:val="14"/>
                <w:szCs w:val="28"/>
              </w:rPr>
              <w:t>ESI and APCI conditions, scan MS and search for masses of targets and unknowns</w:t>
            </w:r>
          </w:p>
        </w:tc>
        <w:tc>
          <w:tcPr>
            <w:tcW w:w="0" w:type="auto"/>
          </w:tcPr>
          <w:p w14:paraId="2B62C861" w14:textId="77777777" w:rsidR="009E46B0" w:rsidRPr="0073693C" w:rsidRDefault="009E46B0" w:rsidP="009E46B0">
            <w:pPr>
              <w:keepNext/>
              <w:keepLines/>
              <w:autoSpaceDE w:val="0"/>
              <w:autoSpaceDN w:val="0"/>
              <w:adjustRightInd w:val="0"/>
              <w:spacing w:before="0" w:after="0"/>
              <w:rPr>
                <w:rFonts w:ascii="Helvetica" w:hAnsi="Helvetica" w:cs="Helvetica"/>
                <w:sz w:val="14"/>
                <w:szCs w:val="28"/>
              </w:rPr>
            </w:pPr>
            <w:r w:rsidRPr="0073693C">
              <w:rPr>
                <w:rFonts w:ascii="Helvetica" w:hAnsi="Helvetica" w:cs="Helvetica"/>
                <w:sz w:val="14"/>
                <w:szCs w:val="28"/>
              </w:rPr>
              <w:t>External standards</w:t>
            </w:r>
          </w:p>
        </w:tc>
        <w:tc>
          <w:tcPr>
            <w:tcW w:w="0" w:type="auto"/>
          </w:tcPr>
          <w:p w14:paraId="07AE0623" w14:textId="77777777" w:rsidR="009E46B0" w:rsidRPr="0073693C" w:rsidRDefault="009E46B0" w:rsidP="009E46B0">
            <w:pPr>
              <w:keepNext/>
              <w:keepLines/>
              <w:autoSpaceDE w:val="0"/>
              <w:autoSpaceDN w:val="0"/>
              <w:adjustRightInd w:val="0"/>
              <w:spacing w:before="0" w:after="0"/>
              <w:rPr>
                <w:rFonts w:ascii="Helvetica" w:hAnsi="Helvetica" w:cs="Helvetica"/>
                <w:sz w:val="14"/>
                <w:szCs w:val="28"/>
              </w:rPr>
            </w:pPr>
            <w:r w:rsidRPr="0073693C">
              <w:rPr>
                <w:rFonts w:ascii="Helvetica" w:hAnsi="Helvetica" w:cs="Helvetica"/>
                <w:sz w:val="14"/>
                <w:szCs w:val="28"/>
              </w:rPr>
              <w:t xml:space="preserve">&gt;10 </w:t>
            </w:r>
            <w:r w:rsidR="00101A8D">
              <w:rPr>
                <w:rFonts w:ascii="Helvetica" w:hAnsi="Helvetica" w:cs="Helvetica"/>
                <w:sz w:val="14"/>
                <w:szCs w:val="28"/>
              </w:rPr>
              <w:t>ng/</w:t>
            </w:r>
            <w:r w:rsidR="00975E9C">
              <w:rPr>
                <w:rFonts w:ascii="Helvetica" w:hAnsi="Helvetica" w:cs="Helvetica"/>
                <w:sz w:val="14"/>
                <w:szCs w:val="28"/>
              </w:rPr>
              <w:t>g</w:t>
            </w:r>
          </w:p>
        </w:tc>
        <w:tc>
          <w:tcPr>
            <w:tcW w:w="0" w:type="auto"/>
          </w:tcPr>
          <w:p w14:paraId="3A2E1879" w14:textId="77777777" w:rsidR="009E46B0" w:rsidRPr="0073693C" w:rsidRDefault="009E46B0" w:rsidP="009E46B0">
            <w:pPr>
              <w:keepNext/>
              <w:keepLines/>
              <w:autoSpaceDE w:val="0"/>
              <w:autoSpaceDN w:val="0"/>
              <w:adjustRightInd w:val="0"/>
              <w:spacing w:before="0" w:after="0"/>
              <w:rPr>
                <w:rFonts w:ascii="Helvetica" w:hAnsi="Helvetica" w:cs="Helvetica"/>
                <w:sz w:val="14"/>
                <w:szCs w:val="28"/>
              </w:rPr>
            </w:pPr>
            <w:r w:rsidRPr="0073693C">
              <w:rPr>
                <w:rFonts w:ascii="Helvetica" w:hAnsi="Helvetica" w:cs="Helvetica"/>
                <w:sz w:val="14"/>
                <w:szCs w:val="28"/>
              </w:rPr>
              <w:t>Detects polar and high-MW molecules</w:t>
            </w:r>
          </w:p>
          <w:p w14:paraId="156DB6CC" w14:textId="77777777" w:rsidR="009E46B0" w:rsidRPr="0073693C" w:rsidRDefault="009E46B0" w:rsidP="009E46B0">
            <w:pPr>
              <w:keepNext/>
              <w:keepLines/>
              <w:autoSpaceDE w:val="0"/>
              <w:autoSpaceDN w:val="0"/>
              <w:adjustRightInd w:val="0"/>
              <w:spacing w:before="0" w:after="0"/>
              <w:rPr>
                <w:rFonts w:ascii="Helvetica" w:hAnsi="Helvetica" w:cs="Helvetica"/>
                <w:sz w:val="14"/>
                <w:szCs w:val="28"/>
              </w:rPr>
            </w:pPr>
          </w:p>
          <w:p w14:paraId="2D0A659C" w14:textId="77777777" w:rsidR="009E46B0" w:rsidRPr="0073693C" w:rsidRDefault="009E46B0" w:rsidP="009E46B0">
            <w:pPr>
              <w:keepNext/>
              <w:keepLines/>
              <w:autoSpaceDE w:val="0"/>
              <w:autoSpaceDN w:val="0"/>
              <w:adjustRightInd w:val="0"/>
              <w:spacing w:before="0" w:after="0"/>
              <w:rPr>
                <w:rFonts w:ascii="Helvetica" w:hAnsi="Helvetica" w:cs="Helvetica"/>
                <w:sz w:val="14"/>
                <w:szCs w:val="28"/>
              </w:rPr>
            </w:pPr>
            <w:r w:rsidRPr="0073693C">
              <w:rPr>
                <w:rFonts w:ascii="Helvetica" w:hAnsi="Helvetica" w:cs="Helvetica"/>
                <w:sz w:val="14"/>
                <w:szCs w:val="28"/>
              </w:rPr>
              <w:t>Method development</w:t>
            </w:r>
          </w:p>
        </w:tc>
      </w:tr>
    </w:tbl>
    <w:p w14:paraId="676C67A0" w14:textId="77777777" w:rsidR="009E46B0" w:rsidRPr="0073693C" w:rsidRDefault="009E46B0" w:rsidP="009E46B0">
      <w:pPr>
        <w:pStyle w:val="Heading4"/>
      </w:pPr>
      <w:bookmarkStart w:id="204" w:name="_Toc271055990"/>
      <w:bookmarkStart w:id="205" w:name="_Toc273187044"/>
      <w:r w:rsidRPr="0073693C">
        <w:t>Contamination transport analyses</w:t>
      </w:r>
      <w:bookmarkEnd w:id="202"/>
      <w:bookmarkEnd w:id="203"/>
      <w:bookmarkEnd w:id="204"/>
      <w:bookmarkEnd w:id="205"/>
    </w:p>
    <w:p w14:paraId="44D060AF" w14:textId="36EE5D8A" w:rsidR="009E46B0" w:rsidRPr="006D210A" w:rsidRDefault="009E46B0" w:rsidP="009E46B0">
      <w:r w:rsidRPr="0073693C">
        <w:t xml:space="preserve">Contamination transport mechanisms differ between the vacuum of space and the Mars surface environment; thus requiring different modeling approaches. </w:t>
      </w:r>
      <w:r w:rsidR="00733D34">
        <w:t>Mars</w:t>
      </w:r>
      <w:r w:rsidR="00CF706A">
        <w:t xml:space="preserve"> 2020</w:t>
      </w:r>
      <w:r w:rsidRPr="0073693C">
        <w:t xml:space="preserve"> </w:t>
      </w:r>
      <w:r w:rsidR="005A38BC">
        <w:t>would</w:t>
      </w:r>
      <w:r w:rsidRPr="0073693C">
        <w:t xml:space="preserve"> leverage the analytical tools used to perform the cruise-phase and surface operations phase contamination</w:t>
      </w:r>
      <w:r w:rsidRPr="004A7C0B">
        <w:t xml:space="preserve"> </w:t>
      </w:r>
      <w:r w:rsidRPr="0073693C">
        <w:t xml:space="preserve">transport </w:t>
      </w:r>
      <w:r>
        <w:t>analyses for MSL</w:t>
      </w:r>
      <w:r w:rsidRPr="0073693C">
        <w:t>.</w:t>
      </w:r>
      <w:r>
        <w:t xml:space="preserve">  Contamination transport models are typically deterministic to a stated level of uncertainty.  For </w:t>
      </w:r>
      <w:r w:rsidR="00733D34">
        <w:t>Mars</w:t>
      </w:r>
      <w:r w:rsidR="00CF706A">
        <w:t xml:space="preserve"> 2020</w:t>
      </w:r>
      <w:r>
        <w:t>, some of the model results may also be expressed probabilistically to be comparable with some prior work done and reported in</w:t>
      </w:r>
      <w:r w:rsidR="00610844">
        <w:t xml:space="preserve"> this manner; for example, Hudse</w:t>
      </w:r>
      <w:r>
        <w:t>n et al. 2010.</w:t>
      </w:r>
    </w:p>
    <w:p w14:paraId="0919E136" w14:textId="77777777" w:rsidR="009E46B0" w:rsidRPr="0073693C" w:rsidRDefault="009E46B0" w:rsidP="009E46B0">
      <w:pPr>
        <w:pStyle w:val="Heading5"/>
      </w:pPr>
      <w:bookmarkStart w:id="206" w:name="_Toc269728643"/>
      <w:bookmarkStart w:id="207" w:name="_Toc271055991"/>
      <w:bookmarkStart w:id="208" w:name="_Toc273187045"/>
      <w:r w:rsidRPr="0073693C">
        <w:t>Cruise-EDL Models</w:t>
      </w:r>
      <w:bookmarkEnd w:id="206"/>
      <w:bookmarkEnd w:id="207"/>
      <w:bookmarkEnd w:id="208"/>
    </w:p>
    <w:p w14:paraId="40E17A9B" w14:textId="10755A1B" w:rsidR="009E46B0" w:rsidRPr="0073693C" w:rsidRDefault="009E46B0" w:rsidP="009E46B0">
      <w:r w:rsidRPr="0073693C">
        <w:t xml:space="preserve">Contamination transport analyses </w:t>
      </w:r>
      <w:r w:rsidR="005A38BC">
        <w:t>would</w:t>
      </w:r>
      <w:r w:rsidRPr="0073693C">
        <w:t xml:space="preserve"> be done to estimate the redistribution of particulate and molecular contamination during the launch, cruise, entry, descent and landing events. Molecular and particulate redistribution</w:t>
      </w:r>
      <w:r>
        <w:t xml:space="preserve"> calculations </w:t>
      </w:r>
      <w:r w:rsidRPr="00097D98">
        <w:t>use p</w:t>
      </w:r>
      <w:r w:rsidRPr="009505A8">
        <w:t>re-flight measurements prior art</w:t>
      </w:r>
      <w:r w:rsidRPr="00097D98">
        <w:t>,</w:t>
      </w:r>
      <w:r w:rsidRPr="0073693C">
        <w:t xml:space="preserve"> and flight environments as inputs to models</w:t>
      </w:r>
      <w:r>
        <w:t>.</w:t>
      </w:r>
      <w:r w:rsidRPr="0073693C">
        <w:t xml:space="preserve"> These analyses provide the basis for establishing the datum for the initial hardware surface contamination levels at the beginning of operations on Mars. </w:t>
      </w:r>
    </w:p>
    <w:p w14:paraId="47073F92" w14:textId="77777777" w:rsidR="009E46B0" w:rsidRPr="0073693C" w:rsidRDefault="009E46B0" w:rsidP="009E46B0">
      <w:pPr>
        <w:pStyle w:val="Heading5"/>
      </w:pPr>
      <w:bookmarkStart w:id="209" w:name="_Toc269728644"/>
      <w:bookmarkStart w:id="210" w:name="_Toc271055992"/>
      <w:bookmarkStart w:id="211" w:name="_Toc273187046"/>
      <w:r w:rsidRPr="0073693C">
        <w:t>Mars surface models</w:t>
      </w:r>
      <w:bookmarkEnd w:id="209"/>
      <w:bookmarkEnd w:id="210"/>
      <w:bookmarkEnd w:id="211"/>
    </w:p>
    <w:p w14:paraId="7C1EA3DE" w14:textId="71874D4C" w:rsidR="009E46B0" w:rsidRDefault="009E46B0" w:rsidP="009E46B0">
      <w:r w:rsidRPr="0073693C">
        <w:t>Unlike the cruise phase where molecular contamination transport is in the free molecular flow regime, on Mars, transport in the martian atmosphere determines relationship between sample contamination requirements and hardware outgassing requirements. Molecular transport an atmosphere, ~6 to 8 torr, is described by fluid equations; molecules move with the wind</w:t>
      </w:r>
      <w:r>
        <w:t xml:space="preserve"> (ten Kate et al</w:t>
      </w:r>
      <w:r w:rsidR="00454F61">
        <w:t xml:space="preserve">., </w:t>
      </w:r>
      <w:r>
        <w:t xml:space="preserve"> 2008; Blakkolb et al 2008)</w:t>
      </w:r>
      <w:r w:rsidRPr="0073693C">
        <w:t xml:space="preserve">. Some of the many questions answered by transport models included temporal and spatial variation of ammonia concentration effects: timing of the first sample acquisitions; and contact science.  </w:t>
      </w:r>
    </w:p>
    <w:p w14:paraId="3E818811" w14:textId="6EAD5877" w:rsidR="009E46B0" w:rsidRDefault="009E46B0" w:rsidP="009E46B0">
      <w:r w:rsidRPr="0073693C">
        <w:t>Analysis of the Descent Stage plume constituents physical and chemical interactions with Mars atmosphere and soil were done</w:t>
      </w:r>
      <w:r>
        <w:t xml:space="preserve"> for MSL</w:t>
      </w:r>
      <w:r w:rsidRPr="0073693C">
        <w:t xml:space="preserve"> to assess in-sample contamination risk.  Also, since the D</w:t>
      </w:r>
      <w:r>
        <w:t xml:space="preserve">escent </w:t>
      </w:r>
      <w:r w:rsidRPr="0073693C">
        <w:t>S</w:t>
      </w:r>
      <w:r>
        <w:t>tage</w:t>
      </w:r>
      <w:r w:rsidRPr="0073693C">
        <w:t xml:space="preserve"> impacts Mars at ~100mph, assume the propellant system ruptures and hydrazine is released.  MSL modeled the gas-phase reaction N</w:t>
      </w:r>
      <w:r w:rsidRPr="00454275">
        <w:rPr>
          <w:vertAlign w:val="subscript"/>
        </w:rPr>
        <w:t>2</w:t>
      </w:r>
      <w:r w:rsidRPr="0073693C">
        <w:t>H</w:t>
      </w:r>
      <w:r w:rsidRPr="00454275">
        <w:rPr>
          <w:vertAlign w:val="subscript"/>
        </w:rPr>
        <w:t>4</w:t>
      </w:r>
      <w:r w:rsidRPr="0073693C">
        <w:t xml:space="preserve"> and Mars CO</w:t>
      </w:r>
      <w:r w:rsidRPr="00454275">
        <w:rPr>
          <w:vertAlign w:val="subscript"/>
        </w:rPr>
        <w:t>2</w:t>
      </w:r>
      <w:r>
        <w:sym w:font="Wingdings" w:char="F0E0"/>
      </w:r>
      <w:r w:rsidRPr="0073693C">
        <w:t xml:space="preserve"> carbazic acid: NH</w:t>
      </w:r>
      <w:r w:rsidRPr="00454275">
        <w:rPr>
          <w:vertAlign w:val="subscript"/>
        </w:rPr>
        <w:t>2</w:t>
      </w:r>
      <w:r w:rsidRPr="0073693C">
        <w:t>NHCOOH.  Solid “ash” and sublimation</w:t>
      </w:r>
      <w:r>
        <w:t xml:space="preserve"> gasses are</w:t>
      </w:r>
      <w:r w:rsidRPr="0073693C">
        <w:t xml:space="preserve"> carried by wind.  Transport model calculations including chemistry with martian soil and atmosphere</w:t>
      </w:r>
      <w:r>
        <w:t xml:space="preserve"> i</w:t>
      </w:r>
      <w:r w:rsidRPr="0073693C">
        <w:t xml:space="preserve">nclude </w:t>
      </w:r>
      <w:r>
        <w:t xml:space="preserve">the </w:t>
      </w:r>
      <w:r w:rsidRPr="0073693C">
        <w:t>effects of N</w:t>
      </w:r>
      <w:r w:rsidRPr="00454275">
        <w:rPr>
          <w:vertAlign w:val="subscript"/>
        </w:rPr>
        <w:t>2</w:t>
      </w:r>
      <w:r w:rsidRPr="0073693C">
        <w:t>H</w:t>
      </w:r>
      <w:r w:rsidRPr="00454275">
        <w:rPr>
          <w:vertAlign w:val="subscript"/>
        </w:rPr>
        <w:t>4</w:t>
      </w:r>
      <w:r>
        <w:rPr>
          <w:vertAlign w:val="subscript"/>
        </w:rPr>
        <w:t xml:space="preserve"> </w:t>
      </w:r>
      <w:r w:rsidRPr="0073693C">
        <w:t>reactions with the surface minerals and with the CO</w:t>
      </w:r>
      <w:r w:rsidRPr="00454275">
        <w:rPr>
          <w:vertAlign w:val="subscript"/>
        </w:rPr>
        <w:t>2</w:t>
      </w:r>
      <w:r w:rsidRPr="0073693C">
        <w:t xml:space="preserve"> in the atmosphere.  Gas phase reaction rate of N</w:t>
      </w:r>
      <w:r w:rsidRPr="00454275">
        <w:rPr>
          <w:vertAlign w:val="subscript"/>
        </w:rPr>
        <w:t>2</w:t>
      </w:r>
      <w:r w:rsidRPr="0073693C">
        <w:t>H</w:t>
      </w:r>
      <w:r w:rsidRPr="00454275">
        <w:rPr>
          <w:vertAlign w:val="subscript"/>
        </w:rPr>
        <w:t>4</w:t>
      </w:r>
      <w:r>
        <w:rPr>
          <w:vertAlign w:val="subscript"/>
        </w:rPr>
        <w:t xml:space="preserve"> </w:t>
      </w:r>
      <w:r w:rsidRPr="0073693C">
        <w:t>and CO</w:t>
      </w:r>
      <w:r w:rsidRPr="00454275">
        <w:rPr>
          <w:sz w:val="20"/>
        </w:rPr>
        <w:t>2</w:t>
      </w:r>
      <w:r w:rsidRPr="0073693C">
        <w:t xml:space="preserve"> were measured in the laboratory at JPL as model inputs. The 3-D simulation included estimate</w:t>
      </w:r>
      <w:r>
        <w:t>s</w:t>
      </w:r>
      <w:r w:rsidRPr="0073693C">
        <w:t xml:space="preserve"> of mixing in turbulent boundary layer. The modeling tools</w:t>
      </w:r>
      <w:r>
        <w:t xml:space="preserve"> developed for</w:t>
      </w:r>
      <w:r w:rsidRPr="0073693C">
        <w:t xml:space="preserve"> are general</w:t>
      </w:r>
      <w:r>
        <w:t>izable</w:t>
      </w:r>
      <w:r w:rsidRPr="0073693C">
        <w:t xml:space="preserve"> such that analyses</w:t>
      </w:r>
      <w:r>
        <w:t xml:space="preserve"> done for </w:t>
      </w:r>
      <w:r w:rsidR="00733D34">
        <w:t>Mars</w:t>
      </w:r>
      <w:r w:rsidR="00CF706A">
        <w:t xml:space="preserve"> 2020</w:t>
      </w:r>
      <w:r w:rsidRPr="0073693C">
        <w:t xml:space="preserve"> </w:t>
      </w:r>
      <w:r w:rsidR="005A38BC">
        <w:t>would</w:t>
      </w:r>
      <w:r>
        <w:t xml:space="preserve"> be</w:t>
      </w:r>
      <w:r w:rsidRPr="0073693C">
        <w:t xml:space="preserve"> specific to the requirements and conditions of the mission.</w:t>
      </w:r>
    </w:p>
    <w:p w14:paraId="0A4DB6F1" w14:textId="0B27B0D0" w:rsidR="009E46B0" w:rsidRPr="0073693C" w:rsidRDefault="009E46B0" w:rsidP="009E46B0">
      <w:r>
        <w:t xml:space="preserve">Redistribution of particulate debris by winds on Mars during surface operations has also been identified as a potential contamination vector to the </w:t>
      </w:r>
      <w:r w:rsidR="00F928AA">
        <w:t>sample hardware</w:t>
      </w:r>
      <w:r>
        <w:t>.  The Project has near term plans to undertake bounding analyses to understand the magnitude of redistribution by the saltation mechanism and by physical erosion of surface system materials (so called “sputtering.”)  Depending on the outcome of these early studies, more detailed calculations and tests may be undertaken.</w:t>
      </w:r>
    </w:p>
    <w:p w14:paraId="626FE8F5" w14:textId="77777777" w:rsidR="009E46B0" w:rsidRPr="0073693C" w:rsidRDefault="009E46B0" w:rsidP="009E46B0">
      <w:pPr>
        <w:pStyle w:val="Heading4"/>
      </w:pPr>
      <w:bookmarkStart w:id="212" w:name="_Toc269728645"/>
      <w:bookmarkStart w:id="213" w:name="_Toc271055993"/>
      <w:bookmarkStart w:id="214" w:name="_Toc273187047"/>
      <w:r w:rsidRPr="0073693C">
        <w:t>Conclusion</w:t>
      </w:r>
      <w:bookmarkEnd w:id="212"/>
      <w:bookmarkEnd w:id="213"/>
      <w:bookmarkEnd w:id="214"/>
    </w:p>
    <w:p w14:paraId="7A48DBB0" w14:textId="54706562" w:rsidR="009E46B0" w:rsidRPr="0073693C" w:rsidRDefault="009E46B0" w:rsidP="009E46B0">
      <w:r w:rsidRPr="0073693C">
        <w:t xml:space="preserve">The </w:t>
      </w:r>
      <w:r w:rsidR="00733D34">
        <w:t>Mars</w:t>
      </w:r>
      <w:r w:rsidR="00CF706A">
        <w:t xml:space="preserve"> 2020</w:t>
      </w:r>
      <w:r w:rsidRPr="0073693C">
        <w:t xml:space="preserve"> </w:t>
      </w:r>
      <w:r w:rsidR="00733D34">
        <w:t>p</w:t>
      </w:r>
      <w:r w:rsidRPr="0073693C">
        <w:t xml:space="preserve">roject </w:t>
      </w:r>
      <w:r w:rsidR="00733D34">
        <w:t xml:space="preserve">is </w:t>
      </w:r>
      <w:r w:rsidRPr="0073693C">
        <w:t xml:space="preserve">in the early phase of its development.  As such, details of many aspects of the contamination control implementation are still TBD at this time.  However, a significant benefit accrues to </w:t>
      </w:r>
      <w:r w:rsidR="00733D34">
        <w:t>Mars</w:t>
      </w:r>
      <w:r w:rsidR="00CF706A">
        <w:t xml:space="preserve"> 2020</w:t>
      </w:r>
      <w:r w:rsidRPr="0073693C">
        <w:t xml:space="preserve"> due to the similarity with the recent, largely successful, MSL mission. While the </w:t>
      </w:r>
      <w:r w:rsidR="00733D34">
        <w:t>p</w:t>
      </w:r>
      <w:r w:rsidRPr="0073693C">
        <w:t xml:space="preserve">roject readily acknowledges the additional challenges presented by the </w:t>
      </w:r>
      <w:r w:rsidR="00F928AA">
        <w:t>sample hardware</w:t>
      </w:r>
      <w:r w:rsidRPr="0073693C">
        <w:t>, many of the tools and processes used for MSL may</w:t>
      </w:r>
      <w:r>
        <w:t xml:space="preserve"> be</w:t>
      </w:r>
      <w:r w:rsidRPr="0073693C">
        <w:t xml:space="preserve"> applied as-is or leveraged to form the basis of the </w:t>
      </w:r>
      <w:r w:rsidR="00733D34">
        <w:t>Mars</w:t>
      </w:r>
      <w:r w:rsidR="00CF706A">
        <w:t xml:space="preserve"> 2020</w:t>
      </w:r>
      <w:r w:rsidRPr="0073693C">
        <w:t xml:space="preserve"> implementation.  Contamination control engineering is fully engaged with the hardware design and systems engineering teams and Project management appears fully committed to enabling a successful contamination control program.  We strongly encourage, however, that </w:t>
      </w:r>
      <w:r w:rsidR="00733D34">
        <w:t>p</w:t>
      </w:r>
      <w:r w:rsidRPr="0073693C">
        <w:t xml:space="preserve">roject be proactive in undertaking the necessary development efforts that </w:t>
      </w:r>
      <w:r w:rsidR="005A38BC">
        <w:t>would</w:t>
      </w:r>
      <w:r w:rsidRPr="0073693C">
        <w:t xml:space="preserve"> be needed to bring new cleaning and cleanliness verification methods on-line with the necessary validation.     </w:t>
      </w:r>
    </w:p>
    <w:p w14:paraId="64B8BDD4" w14:textId="3D6E04BC" w:rsidR="00154F1D" w:rsidRDefault="00154F1D" w:rsidP="00154F1D">
      <w:pPr>
        <w:pStyle w:val="Heading3"/>
      </w:pPr>
      <w:bookmarkStart w:id="215" w:name="_Toc269464122"/>
      <w:bookmarkStart w:id="216" w:name="_Toc271055994"/>
      <w:bookmarkStart w:id="217" w:name="_Toc273187048"/>
      <w:bookmarkStart w:id="218" w:name="_Toc266013857"/>
      <w:bookmarkStart w:id="219" w:name="_Toc265353047"/>
      <w:bookmarkStart w:id="220" w:name="_Toc269728646"/>
      <w:bookmarkStart w:id="221" w:name="_Toc265353048"/>
      <w:r>
        <w:t>Feedback on the Ma</w:t>
      </w:r>
      <w:r w:rsidR="0000788C">
        <w:t xml:space="preserve">rs </w:t>
      </w:r>
      <w:r>
        <w:t>2020 Conceptual Contamination Control Plan</w:t>
      </w:r>
      <w:bookmarkEnd w:id="215"/>
      <w:bookmarkEnd w:id="216"/>
      <w:bookmarkEnd w:id="217"/>
    </w:p>
    <w:bookmarkEnd w:id="218"/>
    <w:bookmarkEnd w:id="219"/>
    <w:bookmarkEnd w:id="220"/>
    <w:p w14:paraId="4B976E1D" w14:textId="76EE5410" w:rsidR="00154F1D" w:rsidRPr="00D031CC" w:rsidRDefault="00154F1D" w:rsidP="00154F1D">
      <w:r>
        <w:t xml:space="preserve">As requested by its charter, the OCP reviewed the </w:t>
      </w:r>
      <w:r w:rsidR="00CF706A">
        <w:t>M</w:t>
      </w:r>
      <w:r w:rsidR="00097D98">
        <w:t>ars</w:t>
      </w:r>
      <w:r w:rsidR="00CF706A">
        <w:t xml:space="preserve"> 2020</w:t>
      </w:r>
      <w:r>
        <w:t xml:space="preserve"> Project’s concepts for a contamination control plan (Section 9.5.1 of this report), and has prepared the following feedback.  </w:t>
      </w:r>
    </w:p>
    <w:p w14:paraId="0B681F63" w14:textId="301BE67F" w:rsidR="00154F1D" w:rsidRDefault="00733D34" w:rsidP="00154F1D">
      <w:pPr>
        <w:pStyle w:val="Heading4"/>
      </w:pPr>
      <w:bookmarkStart w:id="222" w:name="_Toc269464124"/>
      <w:bookmarkStart w:id="223" w:name="_Toc271055995"/>
      <w:bookmarkStart w:id="224" w:name="_Toc273187049"/>
      <w:r>
        <w:t>Mars</w:t>
      </w:r>
      <w:r w:rsidR="00CF706A">
        <w:t xml:space="preserve"> 2020</w:t>
      </w:r>
      <w:r w:rsidR="00154F1D">
        <w:t xml:space="preserve"> Sample Return and Heritage</w:t>
      </w:r>
      <w:bookmarkEnd w:id="222"/>
      <w:r w:rsidR="00154F1D">
        <w:t xml:space="preserve"> from MSL</w:t>
      </w:r>
      <w:bookmarkEnd w:id="223"/>
      <w:bookmarkEnd w:id="224"/>
    </w:p>
    <w:p w14:paraId="3488CC11" w14:textId="4790DC59" w:rsidR="00154F1D" w:rsidRPr="00154F1D" w:rsidRDefault="00154F1D" w:rsidP="00154F1D">
      <w:pPr>
        <w:ind w:firstLine="360"/>
      </w:pPr>
      <w:r>
        <w:t xml:space="preserve">In Section 9.5.1 it is stated that the </w:t>
      </w:r>
      <w:r w:rsidR="00733D34">
        <w:t>Mars</w:t>
      </w:r>
      <w:r w:rsidR="00CF706A">
        <w:t xml:space="preserve"> 2020</w:t>
      </w:r>
      <w:r>
        <w:t xml:space="preserve"> contamination control program is expected to be based heavily on heritage MSL practices.  However, MSL was strictly specified as </w:t>
      </w:r>
      <w:r w:rsidRPr="00154F1D">
        <w:rPr>
          <w:b/>
          <w:u w:val="single"/>
        </w:rPr>
        <w:t>not a life detection mission</w:t>
      </w:r>
      <w:r>
        <w:t xml:space="preserve">, from the perspective of </w:t>
      </w:r>
      <w:r w:rsidR="00733D34">
        <w:t xml:space="preserve">both </w:t>
      </w:r>
      <w:r>
        <w:t xml:space="preserve">science </w:t>
      </w:r>
      <w:r w:rsidR="00733D34">
        <w:t xml:space="preserve">and </w:t>
      </w:r>
      <w:r>
        <w:t xml:space="preserve">planetary protection.  This mission definition minimized the level and extent that contamination control and planetary protection needed to be accounted for on the mission. </w:t>
      </w:r>
      <w:r w:rsidR="00733D34">
        <w:t>Mars</w:t>
      </w:r>
      <w:r w:rsidR="00CF706A">
        <w:t xml:space="preserve"> 2020</w:t>
      </w:r>
      <w:r w:rsidR="00733D34">
        <w:t>,</w:t>
      </w:r>
      <w:r>
        <w:t xml:space="preserve"> by the addition of the sampling system and </w:t>
      </w:r>
      <w:r w:rsidR="00F928AA">
        <w:t>sealable sample tubes</w:t>
      </w:r>
      <w:r>
        <w:t xml:space="preserve"> and the potential for a future restricted Earth return</w:t>
      </w:r>
      <w:r w:rsidR="00733D34">
        <w:t>,</w:t>
      </w:r>
      <w:r>
        <w:t xml:space="preserve"> </w:t>
      </w:r>
      <w:r w:rsidR="00733D34">
        <w:t>would be</w:t>
      </w:r>
      <w:r>
        <w:t xml:space="preserve"> an entirely different mission with different Level 1 mission requirements.  As discussed in this report, the Mars 2020 mission should carry requirements that prevent the contamination (biological, organic and particulate) from having an adverse impact on the scientific and planetary protection evaluation of the </w:t>
      </w:r>
      <w:r w:rsidR="00F928AA">
        <w:t xml:space="preserve">potential </w:t>
      </w:r>
      <w:r>
        <w:t xml:space="preserve">returned samples. MSL had no such requirements, therefore it was </w:t>
      </w:r>
      <w:r w:rsidRPr="00154F1D">
        <w:t xml:space="preserve">possible to accept additional risk of contamination of the samples as a matter of operation. (If a sample is too contaminated, take more samples until a sufficiently clean sample can be acquired to provide useful data.)   </w:t>
      </w:r>
    </w:p>
    <w:p w14:paraId="7F097D5E" w14:textId="1B622072" w:rsidR="00154F1D" w:rsidRPr="00154F1D" w:rsidRDefault="00733D34" w:rsidP="00154F1D">
      <w:pPr>
        <w:numPr>
          <w:ilvl w:val="0"/>
          <w:numId w:val="7"/>
        </w:numPr>
        <w:tabs>
          <w:tab w:val="num" w:pos="1440"/>
        </w:tabs>
        <w:spacing w:before="0" w:after="0"/>
      </w:pPr>
      <w:r>
        <w:t>Mars</w:t>
      </w:r>
      <w:r w:rsidR="00CF706A">
        <w:t xml:space="preserve"> 2020</w:t>
      </w:r>
      <w:r w:rsidR="00154F1D" w:rsidRPr="00154F1D">
        <w:t xml:space="preserve"> has a much simpler sampling system, which should help it to be able to meet the much stricter requirements relating to potential sample return.</w:t>
      </w:r>
    </w:p>
    <w:p w14:paraId="2A1B6D25" w14:textId="1E836E49" w:rsidR="00154F1D" w:rsidRPr="00154F1D" w:rsidRDefault="00597EC4" w:rsidP="00154F1D">
      <w:pPr>
        <w:numPr>
          <w:ilvl w:val="0"/>
          <w:numId w:val="7"/>
        </w:numPr>
        <w:tabs>
          <w:tab w:val="num" w:pos="1440"/>
        </w:tabs>
        <w:spacing w:before="0" w:after="0"/>
      </w:pPr>
      <w:r w:rsidRPr="00C26D63">
        <w:t xml:space="preserve">Unlike MSL, </w:t>
      </w:r>
      <w:r w:rsidR="00733D34">
        <w:t>Mars</w:t>
      </w:r>
      <w:r w:rsidR="00CF706A">
        <w:t xml:space="preserve"> 2020</w:t>
      </w:r>
      <w:r w:rsidRPr="00C26D63">
        <w:t xml:space="preserve"> </w:t>
      </w:r>
      <w:r>
        <w:t>is unlikely to</w:t>
      </w:r>
      <w:r w:rsidRPr="00C26D63">
        <w:t xml:space="preserve"> </w:t>
      </w:r>
      <w:r>
        <w:t xml:space="preserve">make extensive </w:t>
      </w:r>
      <w:r w:rsidRPr="00C26D63">
        <w:t xml:space="preserve">use </w:t>
      </w:r>
      <w:r>
        <w:t>of</w:t>
      </w:r>
      <w:r w:rsidRPr="00C26D63">
        <w:t xml:space="preserve"> dilution cleaning (see also Section 2.1.3 of this report).  </w:t>
      </w:r>
      <w:r w:rsidR="00154F1D" w:rsidRPr="00154F1D">
        <w:t>Looking for known proven methods for cleaning and protecting surfaces from contamination, particularly those that do not have geometric restrictions to their efficacy is the only reasonable course of action. Some cleaning processes, such as ozone cleaning, carbon dioxide snow cleaning, and laser cleaning, have issues with mated surfaces and deep holes. As a result their applicability to real hardware is limited. Known proven methods for removing volatile organic materials, organic particles and biota should be accepted and tested to assure that there is capability to achieve the required levels on all of the hardware as it is developed and assuring that the protection schemes are adequate to assure the contamination levels on delivery to Mars.</w:t>
      </w:r>
    </w:p>
    <w:p w14:paraId="7936F0CA" w14:textId="332ABB31" w:rsidR="00154F1D" w:rsidRPr="00154F1D" w:rsidRDefault="00597EC4" w:rsidP="009308D0">
      <w:pPr>
        <w:numPr>
          <w:ilvl w:val="0"/>
          <w:numId w:val="7"/>
        </w:numPr>
        <w:spacing w:before="0" w:after="0"/>
      </w:pPr>
      <w:r w:rsidRPr="00C26D63">
        <w:t xml:space="preserve">The </w:t>
      </w:r>
      <w:r w:rsidR="00733D34">
        <w:t>Mars</w:t>
      </w:r>
      <w:r w:rsidR="00CF706A">
        <w:t xml:space="preserve"> 2020</w:t>
      </w:r>
      <w:r w:rsidRPr="00C26D63">
        <w:t xml:space="preserve"> </w:t>
      </w:r>
      <w:r>
        <w:t xml:space="preserve">samples </w:t>
      </w:r>
      <w:r w:rsidR="005A38BC">
        <w:t>would</w:t>
      </w:r>
      <w:r w:rsidRPr="00C26D63">
        <w:t xml:space="preserve"> need to be considerably cleaner than were the </w:t>
      </w:r>
      <w:r>
        <w:t>samples</w:t>
      </w:r>
      <w:r w:rsidRPr="00C26D63">
        <w:t xml:space="preserve"> </w:t>
      </w:r>
      <w:r>
        <w:t xml:space="preserve">collected prior to dilution cleaning on </w:t>
      </w:r>
      <w:r w:rsidRPr="00C26D63">
        <w:t>MSL</w:t>
      </w:r>
      <w:r w:rsidRPr="0086460F">
        <w:rPr>
          <w:sz w:val="24"/>
        </w:rPr>
        <w:t xml:space="preserve">  </w:t>
      </w:r>
      <w:r w:rsidR="00154F1D" w:rsidRPr="009308D0">
        <w:rPr>
          <w:sz w:val="24"/>
        </w:rPr>
        <w:t xml:space="preserve">  </w:t>
      </w:r>
    </w:p>
    <w:p w14:paraId="4BC0791B" w14:textId="77777777" w:rsidR="00154F1D" w:rsidRPr="00154F1D" w:rsidRDefault="00154F1D" w:rsidP="00154F1D">
      <w:pPr>
        <w:pStyle w:val="Heading4"/>
      </w:pPr>
      <w:bookmarkStart w:id="225" w:name="_Toc269464134"/>
      <w:bookmarkStart w:id="226" w:name="_Toc271055996"/>
      <w:bookmarkStart w:id="227" w:name="_Toc273187050"/>
      <w:r w:rsidRPr="00154F1D">
        <w:t>Contamination Control Best Practices</w:t>
      </w:r>
      <w:bookmarkEnd w:id="225"/>
      <w:bookmarkEnd w:id="226"/>
      <w:bookmarkEnd w:id="227"/>
      <w:r w:rsidRPr="00154F1D">
        <w:t xml:space="preserve"> </w:t>
      </w:r>
    </w:p>
    <w:p w14:paraId="4E980E82" w14:textId="2A12F6A7" w:rsidR="00154F1D" w:rsidRPr="00154F1D" w:rsidRDefault="00154F1D" w:rsidP="00154F1D">
      <w:pPr>
        <w:ind w:firstLine="360"/>
      </w:pPr>
      <w:r w:rsidRPr="00154F1D">
        <w:t xml:space="preserve">In the conceptual contamination control plan (Section 9.5.1), reference was made to carrying out cleaning, assembly and testing operations of the sensitive hardware in class 1000 or class 10,000 and class 100,000 cleanroom environments, and extensive studies showing long term accumulation of molecular contamination and evaluating real-time particle fall out monitors. OCP endorses these studies.  In addition, however, when </w:t>
      </w:r>
      <w:r w:rsidR="00733D34">
        <w:t>Mars</w:t>
      </w:r>
      <w:r w:rsidR="00CF706A">
        <w:t xml:space="preserve"> 2020</w:t>
      </w:r>
      <w:r w:rsidRPr="00154F1D">
        <w:t xml:space="preserve"> writes its contamination control plan, we encourage close attention to strategies to protecting the hardware to decrease the rate of recontamination.   Additionally, OCP advises measuring and monitoring the microbial, organic and particle source strength variation in the proposed facilities and their adjacent areas prior to committing to them.  This can avoid uncontrolled or poorly controlled environmental conditions and random contamination events, such as diesel forklifts idling next to the air inlets and activities such as spraying lubricant on ground support equipment, trucks idling in truck locks, etc. </w:t>
      </w:r>
    </w:p>
    <w:p w14:paraId="3A71710F" w14:textId="77777777" w:rsidR="00154F1D" w:rsidRPr="00154F1D" w:rsidRDefault="00154F1D" w:rsidP="00154F1D">
      <w:pPr>
        <w:pStyle w:val="Heading4"/>
      </w:pPr>
      <w:bookmarkStart w:id="228" w:name="_Toc269464136"/>
      <w:bookmarkStart w:id="229" w:name="_Toc271055997"/>
      <w:bookmarkStart w:id="230" w:name="_Toc273187051"/>
      <w:r w:rsidRPr="00154F1D">
        <w:t>Contamination Control Plan</w:t>
      </w:r>
      <w:bookmarkEnd w:id="228"/>
      <w:bookmarkEnd w:id="229"/>
      <w:bookmarkEnd w:id="230"/>
    </w:p>
    <w:p w14:paraId="2D0B3281" w14:textId="2B2974E7" w:rsidR="00154F1D" w:rsidRPr="00154F1D" w:rsidRDefault="00154F1D" w:rsidP="00154F1D">
      <w:pPr>
        <w:ind w:firstLine="360"/>
      </w:pPr>
      <w:r w:rsidRPr="00154F1D">
        <w:t xml:space="preserve">Separate processing areas for the sample acquisition </w:t>
      </w:r>
      <w:r w:rsidR="00733D34">
        <w:t xml:space="preserve">hardware </w:t>
      </w:r>
      <w:r w:rsidRPr="00154F1D">
        <w:t>and the sample caching hardware should be utilized, using the best available facilities, such as an ISO-5 clean bench in an ISO-7 Cleanroom utilizing hydrocarbon assimilation filters</w:t>
      </w:r>
      <w:r w:rsidR="00733D34">
        <w:t>,</w:t>
      </w:r>
      <w:r w:rsidRPr="00154F1D">
        <w:t xml:space="preserve"> and following best practices for keeping hardware covered at all times that work is not actively being carried out on it. This would include the use of combustion-cleaned aluminum foil and/or stainless steel containers to decrease the exposure of the hardware to the environment.  Periodic reviews of the contamination control practices and facilities could prove invaluable.</w:t>
      </w:r>
    </w:p>
    <w:p w14:paraId="219D417A" w14:textId="77777777" w:rsidR="00154F1D" w:rsidRPr="00154F1D" w:rsidRDefault="00154F1D" w:rsidP="00154F1D">
      <w:pPr>
        <w:pStyle w:val="Heading4"/>
      </w:pPr>
      <w:bookmarkStart w:id="231" w:name="_Toc269464137"/>
      <w:bookmarkStart w:id="232" w:name="_Toc271055998"/>
      <w:bookmarkStart w:id="233" w:name="_Toc273187052"/>
      <w:r w:rsidRPr="00154F1D">
        <w:t>Combustion Cleaning</w:t>
      </w:r>
      <w:bookmarkEnd w:id="231"/>
      <w:bookmarkEnd w:id="232"/>
      <w:bookmarkEnd w:id="233"/>
    </w:p>
    <w:p w14:paraId="28E5AB28" w14:textId="348D3F68" w:rsidR="00154F1D" w:rsidRPr="00154F1D" w:rsidRDefault="00154F1D" w:rsidP="00154F1D">
      <w:pPr>
        <w:ind w:firstLine="360"/>
      </w:pPr>
      <w:r w:rsidRPr="00154F1D">
        <w:t xml:space="preserve">The use of combustion cleaning to clean the hardware and storage materials to minimize the molecular organic contamination, the particulate organic contamination and the biological contamination is highly recommended.  This is standard practice in terrestrial laboratories doing research on trace microbial species and trace organic chemistry.  A starting point for </w:t>
      </w:r>
      <w:r w:rsidR="00733D34">
        <w:t>Mars</w:t>
      </w:r>
      <w:r w:rsidR="00CF706A">
        <w:t xml:space="preserve"> 2020</w:t>
      </w:r>
      <w:r w:rsidRPr="00154F1D">
        <w:t xml:space="preserve"> to consider is the placement of the hardware on clean aluminum foil in an air atmosphere furnace and heating to 550</w:t>
      </w:r>
      <w:r w:rsidRPr="00154F1D">
        <w:rPr>
          <w:rFonts w:cs="Times"/>
        </w:rPr>
        <w:t>°</w:t>
      </w:r>
      <w:r w:rsidRPr="00154F1D">
        <w:t>C and dwelling at this temperature for two hours followed by a slow cool down over 12-16 hours to approximately 50-100</w:t>
      </w:r>
      <w:r w:rsidRPr="00154F1D">
        <w:rPr>
          <w:rFonts w:cs="Times"/>
        </w:rPr>
        <w:t>°</w:t>
      </w:r>
      <w:r w:rsidRPr="00154F1D">
        <w:t xml:space="preserve">C, in the furnace. At that time the hardware should be wrapped with the foil to minimize recontamination by airborne contaminants. The cost impact of potential redesign of hardware to allow combustion cleaning is very likely less than the cost of development and/or verification of another process and the risk of failure of the other method. </w:t>
      </w:r>
    </w:p>
    <w:p w14:paraId="0DE3DC1A" w14:textId="77777777" w:rsidR="00154F1D" w:rsidRPr="00154F1D" w:rsidRDefault="00154F1D" w:rsidP="00154F1D">
      <w:pPr>
        <w:ind w:firstLine="360"/>
      </w:pPr>
      <w:r w:rsidRPr="00154F1D">
        <w:t xml:space="preserve">It is well known that decreasing the conductance of the path for contamination provides a good method of prevention of contamination. Simple clean metal foil coverings of hardware decreases the transfer rate of all contaminants to surfaces. The highly constrainable paths reduce the transfer rates by orders of magnitude at the simplest level of approximation. The actual levels of contamination transport are actually constrained significantly more than predicted and the simple approximation level due to the highly complicated and poorly understood interactions of materials on exceedingly clean surfaces. </w:t>
      </w:r>
    </w:p>
    <w:p w14:paraId="797F7841" w14:textId="0E2C4BA4" w:rsidR="00154F1D" w:rsidRPr="00154F1D" w:rsidRDefault="00154F1D" w:rsidP="00154F1D">
      <w:r w:rsidRPr="00154F1D">
        <w:rPr>
          <w:rFonts w:cs="Times New Roman"/>
          <w:noProof/>
        </w:rPr>
        <mc:AlternateContent>
          <mc:Choice Requires="wps">
            <w:drawing>
              <wp:inline distT="0" distB="0" distL="0" distR="0" wp14:anchorId="5F23030D" wp14:editId="5D38F252">
                <wp:extent cx="5943600" cy="844952"/>
                <wp:effectExtent l="0" t="0" r="19050" b="12700"/>
                <wp:docPr id="3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844952"/>
                        </a:xfrm>
                        <a:prstGeom prst="rect">
                          <a:avLst/>
                        </a:prstGeom>
                        <a:solidFill>
                          <a:schemeClr val="accent5">
                            <a:lumMod val="60000"/>
                            <a:lumOff val="4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2">
                          <a:schemeClr val="accent1"/>
                        </a:fillRef>
                        <a:effectRef idx="1">
                          <a:schemeClr val="accent1"/>
                        </a:effectRef>
                        <a:fontRef idx="minor">
                          <a:schemeClr val="dk1"/>
                        </a:fontRef>
                      </wps:style>
                      <wps:txbx>
                        <w:txbxContent>
                          <w:p w14:paraId="592B7B89" w14:textId="57FE0A3C" w:rsidR="008702E7" w:rsidRPr="00E164A1" w:rsidRDefault="008702E7" w:rsidP="00154F1D">
                            <w:r w:rsidRPr="00E164A1">
                              <w:rPr>
                                <w:rFonts w:eastAsiaTheme="minorEastAsia" w:cs="Arial"/>
                                <w:b/>
                                <w:bCs/>
                                <w:color w:val="000000" w:themeColor="text1"/>
                                <w:kern w:val="24"/>
                                <w:sz w:val="24"/>
                                <w:szCs w:val="40"/>
                                <w:u w:val="single"/>
                              </w:rPr>
                              <w:t>Finding #</w:t>
                            </w:r>
                            <w:r>
                              <w:rPr>
                                <w:rFonts w:eastAsiaTheme="minorEastAsia" w:cs="Arial"/>
                                <w:b/>
                                <w:bCs/>
                                <w:color w:val="000000" w:themeColor="text1"/>
                                <w:kern w:val="24"/>
                                <w:sz w:val="24"/>
                                <w:szCs w:val="40"/>
                                <w:u w:val="single"/>
                              </w:rPr>
                              <w:t>31</w:t>
                            </w:r>
                            <w:r w:rsidRPr="00E164A1">
                              <w:rPr>
                                <w:rFonts w:eastAsiaTheme="minorEastAsia" w:cs="Arial"/>
                                <w:b/>
                                <w:bCs/>
                                <w:color w:val="000000" w:themeColor="text1"/>
                                <w:kern w:val="24"/>
                                <w:sz w:val="24"/>
                                <w:szCs w:val="40"/>
                                <w:u w:val="single"/>
                              </w:rPr>
                              <w:t xml:space="preserve">:  </w:t>
                            </w:r>
                            <w:r w:rsidRPr="009301FC">
                              <w:t>Baking all sampling hardware in air</w:t>
                            </w:r>
                            <w:r>
                              <w:t xml:space="preserve"> at &gt;500°C and for &gt;8 hours</w:t>
                            </w:r>
                            <w:r w:rsidRPr="009301FC">
                              <w:t>, followed by rapid isolation from contact with air, potentially provides a means to achieve orders-of-magnitude lower levels of organic contamination. We suggest that the</w:t>
                            </w:r>
                            <w:r>
                              <w:t xml:space="preserve"> Mars 2020</w:t>
                            </w:r>
                            <w:r w:rsidRPr="009301FC">
                              <w:t xml:space="preserve"> project substantively investigate this possibility while evaluating sample hardware design options.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F23030D" id="_x0000_s1097" type="#_x0000_t202" style="width:468pt;height:6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" fillcolor="#92cddc [1944]" strokecolor="#4579b8 [3044]">
                <v:path arrowok="t"/>
                <v:textbox>
                  <w:txbxContent>
                    <w:p w14:paraId="592B7B89" w14:textId="57FE0A3C" w:rsidR="008702E7" w:rsidRPr="00E164A1" w:rsidRDefault="008702E7" w:rsidP="00154F1D">
                      <w:r w:rsidRPr="00E164A1">
                        <w:rPr>
                          <w:rFonts w:eastAsiaTheme="minorEastAsia" w:cs="Arial"/>
                          <w:b/>
                          <w:bCs/>
                          <w:color w:val="000000" w:themeColor="text1"/>
                          <w:kern w:val="24"/>
                          <w:sz w:val="24"/>
                          <w:szCs w:val="40"/>
                          <w:u w:val="single"/>
                        </w:rPr>
                        <w:t>Finding #</w:t>
                      </w:r>
                      <w:r>
                        <w:rPr>
                          <w:rFonts w:eastAsiaTheme="minorEastAsia" w:cs="Arial"/>
                          <w:b/>
                          <w:bCs/>
                          <w:color w:val="000000" w:themeColor="text1"/>
                          <w:kern w:val="24"/>
                          <w:sz w:val="24"/>
                          <w:szCs w:val="40"/>
                          <w:u w:val="single"/>
                        </w:rPr>
                        <w:t>31</w:t>
                      </w:r>
                      <w:r w:rsidRPr="00E164A1">
                        <w:rPr>
                          <w:rFonts w:eastAsiaTheme="minorEastAsia" w:cs="Arial"/>
                          <w:b/>
                          <w:bCs/>
                          <w:color w:val="000000" w:themeColor="text1"/>
                          <w:kern w:val="24"/>
                          <w:sz w:val="24"/>
                          <w:szCs w:val="40"/>
                          <w:u w:val="single"/>
                        </w:rPr>
                        <w:t xml:space="preserve">:  </w:t>
                      </w:r>
                      <w:r w:rsidRPr="009301FC">
                        <w:t>Baking all sampling hardware in air</w:t>
                      </w:r>
                      <w:r>
                        <w:t xml:space="preserve"> at &gt;500°C and for &gt;8 hours</w:t>
                      </w:r>
                      <w:r w:rsidRPr="009301FC">
                        <w:t>, followed by rapid isolation from contact with air, potentially provides a means to achieve orders-of-magnitude lower levels of organic contamination. We suggest that the</w:t>
                      </w:r>
                      <w:r>
                        <w:t xml:space="preserve"> Mars 2020</w:t>
                      </w:r>
                      <w:r w:rsidRPr="009301FC">
                        <w:t xml:space="preserve"> project substantively investigate this possibility while evaluating sample hardware design options. </w:t>
                      </w:r>
                    </w:p>
                  </w:txbxContent>
                </v:textbox>
                <w10:anchorlock/>
              </v:shape>
            </w:pict>
          </mc:Fallback>
        </mc:AlternateContent>
      </w:r>
    </w:p>
    <w:p w14:paraId="2A355944" w14:textId="77777777" w:rsidR="00154F1D" w:rsidRPr="00154F1D" w:rsidRDefault="00154F1D" w:rsidP="00154F1D">
      <w:pPr>
        <w:pStyle w:val="Heading4"/>
      </w:pPr>
      <w:bookmarkStart w:id="234" w:name="_Toc269464138"/>
      <w:bookmarkStart w:id="235" w:name="_Toc271055999"/>
      <w:bookmarkStart w:id="236" w:name="_Toc273187053"/>
      <w:r w:rsidRPr="00154F1D">
        <w:t xml:space="preserve">Blank </w:t>
      </w:r>
      <w:bookmarkEnd w:id="234"/>
      <w:r w:rsidRPr="00154F1D">
        <w:t>Standards</w:t>
      </w:r>
      <w:bookmarkEnd w:id="235"/>
      <w:bookmarkEnd w:id="236"/>
    </w:p>
    <w:p w14:paraId="5BAE3EB9" w14:textId="66EDA4BD" w:rsidR="00154F1D" w:rsidRPr="00154F1D" w:rsidRDefault="00154F1D" w:rsidP="00154F1D">
      <w:pPr>
        <w:ind w:firstLine="360"/>
      </w:pPr>
      <w:r w:rsidRPr="00154F1D">
        <w:t xml:space="preserve">As emphasized in Section 5.3 of this report, blank standards that can be field sampled on Mars and </w:t>
      </w:r>
      <w:r w:rsidR="00D31DA8">
        <w:t>included as part of the sample collection</w:t>
      </w:r>
      <w:r w:rsidRPr="00154F1D">
        <w:t xml:space="preserve"> are critical to the ability to obtain meaningful information from the samples. These are at least as valuable as the samples, because contamination processes can be random and variable, and the only way of distinguishing sample from contaminant is by use of blank standards. These materials should have similar physical properties and be readily analyzed for trace organics.  </w:t>
      </w:r>
      <w:r w:rsidR="00733D34">
        <w:t>Mars</w:t>
      </w:r>
      <w:r w:rsidR="00CF706A">
        <w:t xml:space="preserve"> 2020</w:t>
      </w:r>
      <w:r w:rsidRPr="00154F1D">
        <w:t xml:space="preserve"> needs further discussion on the design of these blank standards.  However, a factor to consider is that they should have a carefully chosen permeability to allow penetration of organic contamination into the interior of the blank in a manner that is sufficiently similar to the natural samples.  Consideration should also be given to whether these blanks should be drilled and handled in different orientation to determine whether or not there are gravitationally induced effects on the sampling. As has been pointed out elsewhere (e.g. Mustard et al. 2013), without appropriate blank standards the </w:t>
      </w:r>
      <w:r w:rsidR="00F928AA">
        <w:t>samples</w:t>
      </w:r>
      <w:r w:rsidRPr="00154F1D">
        <w:t xml:space="preserve"> would almost certainly not be worth returning in a scientific sense.</w:t>
      </w:r>
    </w:p>
    <w:p w14:paraId="46A921D0" w14:textId="77777777" w:rsidR="00154F1D" w:rsidRPr="00154F1D" w:rsidRDefault="00154F1D" w:rsidP="00154F1D">
      <w:pPr>
        <w:pStyle w:val="Heading4"/>
      </w:pPr>
      <w:bookmarkStart w:id="237" w:name="_Toc269464139"/>
      <w:bookmarkStart w:id="238" w:name="_Toc271056000"/>
      <w:bookmarkStart w:id="239" w:name="_Toc273187054"/>
      <w:r w:rsidRPr="00154F1D">
        <w:t>Witness Plates</w:t>
      </w:r>
      <w:bookmarkEnd w:id="237"/>
      <w:bookmarkEnd w:id="238"/>
      <w:bookmarkEnd w:id="239"/>
    </w:p>
    <w:p w14:paraId="618303E6" w14:textId="36BC43DA" w:rsidR="00154F1D" w:rsidRPr="00154F1D" w:rsidRDefault="00154F1D" w:rsidP="00154F1D">
      <w:pPr>
        <w:ind w:firstLine="360"/>
      </w:pPr>
      <w:r w:rsidRPr="00154F1D">
        <w:t xml:space="preserve">OCP would like to emphasize the points made in Section 5.2 of this report regarding the importance of witness plates.   Witness plate sets should include multiple identical plates to allow the quick contamination control measurements as well as measurement of the more time consuming contamination knowledge measurements to identify the compositions of the contamination. Work needs to begin soon on evaluating the requirements of the archiving facility not only for the returned samples but for assuring the ability to maintain the witness plates and materials samples required for the sample return mission, which may also include bioburden samples either processed or preserved (see discussion in Section 5.4 of this report). These archiving processes need to be verified and validated prior to collecting materials to be archived. The archive facility needs to be properly budgeted. </w:t>
      </w:r>
    </w:p>
    <w:p w14:paraId="7A397880" w14:textId="7651F35F" w:rsidR="00154F1D" w:rsidRPr="00154F1D" w:rsidRDefault="0000788C" w:rsidP="00154F1D">
      <w:pPr>
        <w:pStyle w:val="Heading4"/>
      </w:pPr>
      <w:bookmarkStart w:id="240" w:name="_Toc271056001"/>
      <w:bookmarkStart w:id="241" w:name="_Toc273187055"/>
      <w:bookmarkStart w:id="242" w:name="_Toc269464140"/>
      <w:r w:rsidRPr="00154F1D">
        <w:t>Additional Planning</w:t>
      </w:r>
      <w:r>
        <w:t xml:space="preserve"> to Improve</w:t>
      </w:r>
      <w:r w:rsidRPr="00154F1D">
        <w:t xml:space="preserve"> </w:t>
      </w:r>
      <w:r w:rsidR="00154F1D" w:rsidRPr="00154F1D">
        <w:t>Contamination Knowledge</w:t>
      </w:r>
      <w:bookmarkEnd w:id="240"/>
      <w:bookmarkEnd w:id="241"/>
      <w:r w:rsidR="00154F1D" w:rsidRPr="00154F1D">
        <w:t xml:space="preserve"> </w:t>
      </w:r>
      <w:bookmarkEnd w:id="242"/>
    </w:p>
    <w:p w14:paraId="09D0C090" w14:textId="77777777" w:rsidR="00154F1D" w:rsidRPr="00154F1D" w:rsidRDefault="00154F1D" w:rsidP="00154F1D">
      <w:pPr>
        <w:ind w:firstLine="360"/>
      </w:pPr>
      <w:r w:rsidRPr="00154F1D">
        <w:t>OCP strongly encourages more planning for acquiring contamination knowledge, which we consider extremely high priority (see Findings #3, #5 of this report). This includes how and what is sampled, how and what is measured, who is going to do the measurements, quality control, verification and validation of methods and procedures, etc.  This information may potentially be exceptionally important to future investigators, and it is essential that it be collected properly during the project’s development phase.</w:t>
      </w:r>
    </w:p>
    <w:p w14:paraId="287803BE" w14:textId="77777777" w:rsidR="00154F1D" w:rsidRPr="00154F1D" w:rsidRDefault="00154F1D" w:rsidP="00154F1D">
      <w:pPr>
        <w:pStyle w:val="Heading4"/>
      </w:pPr>
      <w:bookmarkStart w:id="243" w:name="_Toc269464141"/>
      <w:bookmarkStart w:id="244" w:name="_Toc271056002"/>
      <w:bookmarkStart w:id="245" w:name="_Toc273187056"/>
      <w:r w:rsidRPr="00154F1D">
        <w:t>Contamination Verification Plan</w:t>
      </w:r>
      <w:bookmarkEnd w:id="243"/>
      <w:bookmarkEnd w:id="244"/>
      <w:bookmarkEnd w:id="245"/>
    </w:p>
    <w:p w14:paraId="1F34690A" w14:textId="317A8366" w:rsidR="00154F1D" w:rsidRPr="00154F1D" w:rsidRDefault="00154F1D" w:rsidP="00154F1D">
      <w:pPr>
        <w:ind w:firstLine="360"/>
      </w:pPr>
      <w:r w:rsidRPr="00154F1D">
        <w:t xml:space="preserve">The contamination verification as provided above is in line with the suggestions and the philosophies of the OCP. It is expected that this </w:t>
      </w:r>
      <w:r w:rsidR="005A38BC">
        <w:t>would</w:t>
      </w:r>
      <w:r w:rsidRPr="00154F1D">
        <w:t xml:space="preserve"> continue to be developed further and that the processes and methods </w:t>
      </w:r>
      <w:r w:rsidR="005A38BC">
        <w:t>would</w:t>
      </w:r>
      <w:r w:rsidRPr="00154F1D">
        <w:t xml:space="preserve"> be verified and validated following the further identification of the total landed system’s requirements are identified and that the effort is funded. The proposed scheme for quantifying the organic contaminants seems to be a good starting point. </w:t>
      </w:r>
    </w:p>
    <w:p w14:paraId="38AE7661" w14:textId="77777777" w:rsidR="00154F1D" w:rsidRPr="00154F1D" w:rsidRDefault="00154F1D" w:rsidP="00154F1D">
      <w:pPr>
        <w:pStyle w:val="Heading4"/>
      </w:pPr>
      <w:bookmarkStart w:id="246" w:name="_Toc269464142"/>
      <w:bookmarkStart w:id="247" w:name="_Toc271056003"/>
      <w:bookmarkStart w:id="248" w:name="_Toc273187057"/>
      <w:r w:rsidRPr="00154F1D">
        <w:t>Total Organic Carbon</w:t>
      </w:r>
      <w:bookmarkEnd w:id="246"/>
      <w:bookmarkEnd w:id="247"/>
      <w:bookmarkEnd w:id="248"/>
    </w:p>
    <w:p w14:paraId="18004799" w14:textId="6F83C76D" w:rsidR="00154F1D" w:rsidRPr="00154F1D" w:rsidRDefault="00154F1D" w:rsidP="00154F1D">
      <w:pPr>
        <w:ind w:firstLine="360"/>
      </w:pPr>
      <w:r w:rsidRPr="00154F1D">
        <w:t xml:space="preserve">The project </w:t>
      </w:r>
      <w:r w:rsidR="005A38BC">
        <w:t>would</w:t>
      </w:r>
      <w:r w:rsidRPr="00154F1D">
        <w:t xml:space="preserve"> need to propose a way of measuring Total Organic Carbon.  The traditional method for determining total organic carbon in geological samples is by pyrolysis, although as discussed in this report, detection limits of current analytic systems are nowhere near good enough for this application (the pathway to creating such an instrument in the future is clear, so OCP has not worried about this).  There are alternate means for measuring the concentration of trace organic molecules on metal surfaces.  An additional problem is that analysis of metal surfaces by pyrolysis can result in false signals from metal carbide that is part of the alloy.  The </w:t>
      </w:r>
      <w:r w:rsidR="00733D34">
        <w:t>Mars</w:t>
      </w:r>
      <w:r w:rsidR="00CF706A">
        <w:t xml:space="preserve"> 2020</w:t>
      </w:r>
      <w:r w:rsidRPr="00154F1D">
        <w:t xml:space="preserve"> project </w:t>
      </w:r>
      <w:r w:rsidR="005A38BC">
        <w:t>would</w:t>
      </w:r>
      <w:r w:rsidRPr="00154F1D">
        <w:t xml:space="preserve"> need to choose one or more methods (there are TOC analyzers that </w:t>
      </w:r>
      <w:r w:rsidR="005A38BC">
        <w:t>would</w:t>
      </w:r>
      <w:r w:rsidRPr="00154F1D">
        <w:t xml:space="preserve"> reach the necessary detection sensitivity, and ones that </w:t>
      </w:r>
      <w:r w:rsidR="005A38BC">
        <w:t>would</w:t>
      </w:r>
      <w:r w:rsidRPr="00154F1D">
        <w:t xml:space="preserve"> not be interfered with by the metal carbides, but these may be separate instruments).  There was a preference within OCP to measuring TOC directly on witness coupons rather than measuring from swab samples and that witness coupons be made preferably from spacecraft or sampling system materials.  Multiple material types were also advised as the adsorption of organics on surfaces is material dependent.</w:t>
      </w:r>
    </w:p>
    <w:p w14:paraId="5DC782AF" w14:textId="77777777" w:rsidR="00154F1D" w:rsidRPr="00154F1D" w:rsidRDefault="00154F1D" w:rsidP="00154F1D">
      <w:pPr>
        <w:ind w:firstLine="360"/>
      </w:pPr>
      <w:r w:rsidRPr="00154F1D">
        <w:t>Due to the significance of the contamination and planetary protection requirements and the extremely low expectable levels of contaminants in the sample caching systems as well as the additional specific measurements required, verification and validation of the sampling and measurement techniques is called for. Development of the measurement and monitoring techniques well in advance of the actual measurements on the hardware is called for. This in effect buys down the risk of the planned contamination control and planetary protection requirements by allowing verification and validation of the planned cleaning and recontamination protection, reducing mission risk.</w:t>
      </w:r>
    </w:p>
    <w:p w14:paraId="49ED6610" w14:textId="77777777" w:rsidR="00154F1D" w:rsidRPr="00154F1D" w:rsidRDefault="00154F1D" w:rsidP="00154F1D">
      <w:pPr>
        <w:pStyle w:val="Heading4"/>
      </w:pPr>
      <w:bookmarkStart w:id="249" w:name="_Toc271056004"/>
      <w:bookmarkStart w:id="250" w:name="_Toc273187058"/>
      <w:r w:rsidRPr="00154F1D">
        <w:t>Relationship to Planetary Protection</w:t>
      </w:r>
      <w:bookmarkEnd w:id="249"/>
      <w:bookmarkEnd w:id="250"/>
    </w:p>
    <w:p w14:paraId="337162A2" w14:textId="441B47E3" w:rsidR="00154F1D" w:rsidRPr="00154F1D" w:rsidRDefault="00154F1D" w:rsidP="00154F1D">
      <w:pPr>
        <w:ind w:firstLine="360"/>
      </w:pPr>
      <w:r w:rsidRPr="00154F1D">
        <w:t xml:space="preserve">Based upon the differences between MSL and the </w:t>
      </w:r>
      <w:r w:rsidR="00733D34">
        <w:t>Mars</w:t>
      </w:r>
      <w:r w:rsidR="00CF706A">
        <w:t xml:space="preserve"> 2020</w:t>
      </w:r>
      <w:r w:rsidRPr="00154F1D">
        <w:t xml:space="preserve"> rover mission, particularly with respect to the expected Planetary Protection driven requirements, it is absolutely necessary that the PP requirements and their impacts on the Contamination Control requirements and implementation be entirely understood across the entire mission, and that</w:t>
      </w:r>
      <w:r w:rsidR="00733D34">
        <w:t xml:space="preserve"> potential</w:t>
      </w:r>
      <w:r w:rsidRPr="00154F1D">
        <w:t xml:space="preserve"> impacts on systems </w:t>
      </w:r>
      <w:r w:rsidR="00733D34">
        <w:t xml:space="preserve">be </w:t>
      </w:r>
      <w:r w:rsidRPr="00154F1D">
        <w:t>explained to the individual system and subsystem leads. It would be a great concern if any of the subsystem leads have inadequate understanding of the rationale behind the planetary protection and contamination requirements.  An attitude of “here’s my hardware</w:t>
      </w:r>
      <w:r w:rsidR="00733D34">
        <w:t>,</w:t>
      </w:r>
      <w:r w:rsidRPr="00154F1D">
        <w:t xml:space="preserve"> clean it and get it to meet your PP and CC requirements” would almost certainly lead to difficulties.  It is crucial that the subsystem leads accept and be held accountable </w:t>
      </w:r>
      <w:r w:rsidR="00733D34">
        <w:t xml:space="preserve">to </w:t>
      </w:r>
      <w:r w:rsidRPr="00154F1D">
        <w:t>designing and delivering hardware meeting these requirements</w:t>
      </w:r>
      <w:r w:rsidR="00733D34">
        <w:t>,</w:t>
      </w:r>
      <w:r w:rsidRPr="00154F1D">
        <w:t xml:space="preserve"> and that they understand the principles of how to meet the requirements.  Organic contamination control is central to the objectives of </w:t>
      </w:r>
      <w:r w:rsidR="00733D34">
        <w:t>Mars</w:t>
      </w:r>
      <w:r w:rsidR="00CF706A">
        <w:t xml:space="preserve"> 2020</w:t>
      </w:r>
      <w:r w:rsidRPr="00154F1D">
        <w:t xml:space="preserve">, and it needs to be embraced by the entire science and engineering teams. </w:t>
      </w:r>
    </w:p>
    <w:p w14:paraId="1FE1AD21" w14:textId="65A1A076" w:rsidR="00154F1D" w:rsidRPr="00154F1D" w:rsidRDefault="00154F1D" w:rsidP="00154F1D">
      <w:pPr>
        <w:pStyle w:val="Heading4"/>
      </w:pPr>
      <w:bookmarkStart w:id="251" w:name="_Toc271056005"/>
      <w:bookmarkStart w:id="252" w:name="_Toc273187059"/>
      <w:r w:rsidRPr="009505A8">
        <w:t>Selection and</w:t>
      </w:r>
      <w:r w:rsidRPr="00154F1D">
        <w:rPr>
          <w:sz w:val="24"/>
        </w:rPr>
        <w:t xml:space="preserve"> </w:t>
      </w:r>
      <w:bookmarkStart w:id="253" w:name="_Toc269464145"/>
      <w:r w:rsidRPr="00154F1D">
        <w:t xml:space="preserve">Characterization of </w:t>
      </w:r>
      <w:r w:rsidR="00F928AA">
        <w:t>sampling system</w:t>
      </w:r>
      <w:r w:rsidRPr="00154F1D">
        <w:t xml:space="preserve"> materials</w:t>
      </w:r>
      <w:bookmarkEnd w:id="251"/>
      <w:bookmarkEnd w:id="252"/>
      <w:bookmarkEnd w:id="253"/>
    </w:p>
    <w:p w14:paraId="2FBBA162" w14:textId="2F77541C" w:rsidR="00154F1D" w:rsidRPr="00154F1D" w:rsidRDefault="00154F1D" w:rsidP="00154F1D">
      <w:pPr>
        <w:ind w:firstLine="360"/>
      </w:pPr>
      <w:r w:rsidRPr="00154F1D">
        <w:t xml:space="preserve">The fundamental physics and chemistry of the materials matters in considering the effects of organic contamination.   Many of the contamination issues boil down to a materials issue—some materials are better than others with respect to how they chemisorb, physisorb, or desorb organics. Appropriate material selection accounting for potential Contamination and Planetary Protection issues and limitations should be included as part of the hardware design from the beginning, which </w:t>
      </w:r>
      <w:r w:rsidR="005A38BC">
        <w:t>would</w:t>
      </w:r>
      <w:r w:rsidRPr="00154F1D">
        <w:t xml:space="preserve"> enable the attainment of the requirements.</w:t>
      </w:r>
    </w:p>
    <w:p w14:paraId="4C2AF0A3" w14:textId="4CB78232" w:rsidR="00154F1D" w:rsidRPr="00154F1D" w:rsidRDefault="00154F1D" w:rsidP="00154F1D">
      <w:pPr>
        <w:ind w:firstLine="360"/>
      </w:pPr>
      <w:r w:rsidRPr="00154F1D">
        <w:t xml:space="preserve">It is imperative that </w:t>
      </w:r>
      <w:r w:rsidR="00D31DA8">
        <w:t>sample container</w:t>
      </w:r>
      <w:r w:rsidRPr="00154F1D">
        <w:t xml:space="preserve"> materials are characterized in a way that allows for accurate understanding of the interactions between the</w:t>
      </w:r>
      <w:r w:rsidR="00D31DA8">
        <w:t>m</w:t>
      </w:r>
      <w:r w:rsidRPr="00154F1D">
        <w:t xml:space="preserve"> and the martian environment. Without this, defining a verifiable requirement for organic cleanliness may be challenging.  During the review process for this report, concerns were raised about the behavior of the sample container in the martian environment, such as the effects of temperature cycling &amp; seal lifetime, winds, radiation, humidity, insertion of heated Martian rock post-coring.  Early testing would be beneficial.  A factor that specifically should be considered is the corrosion or other deleterious effects by martian soil (e.g. perchlorates, acid sulfates and other reactive components).</w:t>
      </w:r>
    </w:p>
    <w:p w14:paraId="265E745C" w14:textId="77777777" w:rsidR="00154F1D" w:rsidRPr="00154F1D" w:rsidRDefault="00154F1D" w:rsidP="00154F1D">
      <w:pPr>
        <w:pStyle w:val="Heading4"/>
      </w:pPr>
      <w:bookmarkStart w:id="254" w:name="_Toc269464147"/>
      <w:bookmarkStart w:id="255" w:name="_Toc271056006"/>
      <w:bookmarkStart w:id="256" w:name="_Toc273187060"/>
      <w:r w:rsidRPr="00154F1D">
        <w:t>Final Cleaning of Hardware</w:t>
      </w:r>
      <w:bookmarkEnd w:id="254"/>
      <w:bookmarkEnd w:id="255"/>
      <w:bookmarkEnd w:id="256"/>
    </w:p>
    <w:p w14:paraId="10A2AA6B" w14:textId="77777777" w:rsidR="00154F1D" w:rsidRPr="00154F1D" w:rsidRDefault="00154F1D" w:rsidP="00154F1D">
      <w:pPr>
        <w:ind w:firstLine="360"/>
      </w:pPr>
      <w:r w:rsidRPr="00154F1D">
        <w:t>Consider final cleaning of hardware that touches samples with ultrapure water.  This would reduce organic residues from solvents.  Detailed optical inspection before and after traditional cleaning of stainless steel hardware can show the addition of film-like material (presumably organic from organic solvent) and particles.  Ultrapure water has been used for prior sample return missions at other NASA Centers. For example, UPW was used in ISO Class 4 to clean Genesis hardware for flight.</w:t>
      </w:r>
    </w:p>
    <w:p w14:paraId="4B7078CD" w14:textId="545E8681" w:rsidR="00154F1D" w:rsidRPr="00154F1D" w:rsidRDefault="00154F1D" w:rsidP="00154F1D">
      <w:pPr>
        <w:ind w:firstLine="360"/>
      </w:pPr>
      <w:r w:rsidRPr="00154F1D">
        <w:t>Other techniques such as the utilization of cleaning techniques and technologies that are well known for their ability to remove diverse materials from surfaces, including combustion cleaning, sub-critical water cleaning, supercritical fluid extraction, etc. which are well developed in other industries.</w:t>
      </w:r>
    </w:p>
    <w:p w14:paraId="34D73793" w14:textId="77777777" w:rsidR="00154F1D" w:rsidRPr="00154F1D" w:rsidRDefault="00154F1D" w:rsidP="00154F1D">
      <w:pPr>
        <w:pStyle w:val="Heading4"/>
      </w:pPr>
      <w:bookmarkStart w:id="257" w:name="_Toc269464148"/>
      <w:bookmarkStart w:id="258" w:name="_Toc271056007"/>
      <w:bookmarkStart w:id="259" w:name="_Toc273187061"/>
      <w:r w:rsidRPr="00154F1D">
        <w:t>Modification of sampling system surfaces</w:t>
      </w:r>
      <w:bookmarkEnd w:id="257"/>
      <w:bookmarkEnd w:id="258"/>
      <w:bookmarkEnd w:id="259"/>
    </w:p>
    <w:p w14:paraId="3F7BD9D8" w14:textId="2E3C2342" w:rsidR="00154F1D" w:rsidRPr="00154F1D" w:rsidRDefault="00154F1D" w:rsidP="00154F1D">
      <w:pPr>
        <w:ind w:firstLine="360"/>
      </w:pPr>
      <w:r w:rsidRPr="00154F1D">
        <w:t xml:space="preserve">Surface modification for some </w:t>
      </w:r>
      <w:r w:rsidR="00733D34">
        <w:t>Mars</w:t>
      </w:r>
      <w:r w:rsidR="00CF706A">
        <w:t xml:space="preserve"> 2020</w:t>
      </w:r>
      <w:r w:rsidRPr="00154F1D">
        <w:t xml:space="preserve"> surfaces may be appropriate.  OCP discussed at length the possibility of adding of a thin surface coating to the sample-contact surfaces to decrease surface energy, as a strategy to decrease the accumulation of adventitious carbon.  From the point of view of the samples, this would be equivalent to adding a known contaminant to gain the benefit of reducing the unknown contaminants (“the devil you know is better than the devil you don’t know”).  Although the members of this committee had mixed opinions on the consequences of this strategy to the possible eventual sample-based investigations, we agreed as a group that the reasons to oppose it are at least as strong as the reasons to support it, so as a group we agreed to recommend against this approach.</w:t>
      </w:r>
    </w:p>
    <w:bookmarkEnd w:id="221"/>
    <w:p w14:paraId="0D610C56" w14:textId="77777777" w:rsidR="00154F1D" w:rsidRPr="00E1544E" w:rsidRDefault="00154F1D" w:rsidP="00154F1D"/>
    <w:sectPr w:rsidR="00154F1D" w:rsidRPr="00E1544E" w:rsidSect="006D210A">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AFC694" w14:textId="77777777" w:rsidR="007C7E64" w:rsidRDefault="007C7E64" w:rsidP="00B91BFC">
      <w:pPr>
        <w:spacing w:after="0"/>
      </w:pPr>
      <w:r>
        <w:separator/>
      </w:r>
    </w:p>
  </w:endnote>
  <w:endnote w:type="continuationSeparator" w:id="0">
    <w:p w14:paraId="3CAEB6D3" w14:textId="77777777" w:rsidR="007C7E64" w:rsidRDefault="007C7E64" w:rsidP="00B91BFC">
      <w:pPr>
        <w:spacing w:after="0"/>
      </w:pPr>
      <w:r>
        <w:continuationSeparator/>
      </w:r>
    </w:p>
  </w:endnote>
  <w:endnote w:type="continuationNotice" w:id="1">
    <w:p w14:paraId="01823BDA" w14:textId="77777777" w:rsidR="007C7E64" w:rsidRDefault="007C7E6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94749E" w14:textId="77777777" w:rsidR="008702E7" w:rsidRDefault="008702E7" w:rsidP="00FB17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4AAF6F" w14:textId="77777777" w:rsidR="008702E7" w:rsidRDefault="008702E7" w:rsidP="00FB179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B32A5" w14:textId="77777777" w:rsidR="008702E7" w:rsidRDefault="008702E7" w:rsidP="00FB17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07FF8">
      <w:rPr>
        <w:rStyle w:val="PageNumber"/>
        <w:noProof/>
      </w:rPr>
      <w:t>2</w:t>
    </w:r>
    <w:r>
      <w:rPr>
        <w:rStyle w:val="PageNumber"/>
      </w:rPr>
      <w:fldChar w:fldCharType="end"/>
    </w:r>
  </w:p>
  <w:p w14:paraId="5562C725" w14:textId="77777777" w:rsidR="008702E7" w:rsidRDefault="008702E7" w:rsidP="00FB1796">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58E2C" w14:textId="77777777" w:rsidR="008702E7" w:rsidRDefault="008702E7" w:rsidP="00FB17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08A8EF" w14:textId="77777777" w:rsidR="008702E7" w:rsidRDefault="008702E7" w:rsidP="00FB1796">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FF62D" w14:textId="77777777" w:rsidR="008702E7" w:rsidRDefault="008702E7" w:rsidP="00FB17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07FF8">
      <w:rPr>
        <w:rStyle w:val="PageNumber"/>
        <w:noProof/>
      </w:rPr>
      <w:t>110</w:t>
    </w:r>
    <w:r>
      <w:rPr>
        <w:rStyle w:val="PageNumber"/>
      </w:rPr>
      <w:fldChar w:fldCharType="end"/>
    </w:r>
  </w:p>
  <w:p w14:paraId="4B57E599" w14:textId="77777777" w:rsidR="008702E7" w:rsidRDefault="008702E7" w:rsidP="00FB179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F29C3D" w14:textId="77777777" w:rsidR="007C7E64" w:rsidRDefault="007C7E64" w:rsidP="00B91BFC">
      <w:pPr>
        <w:spacing w:after="0"/>
      </w:pPr>
      <w:r>
        <w:separator/>
      </w:r>
    </w:p>
  </w:footnote>
  <w:footnote w:type="continuationSeparator" w:id="0">
    <w:p w14:paraId="236181F9" w14:textId="77777777" w:rsidR="007C7E64" w:rsidRDefault="007C7E64" w:rsidP="00B91BFC">
      <w:pPr>
        <w:spacing w:after="0"/>
      </w:pPr>
      <w:r>
        <w:continuationSeparator/>
      </w:r>
    </w:p>
  </w:footnote>
  <w:footnote w:type="continuationNotice" w:id="1">
    <w:p w14:paraId="6E286502" w14:textId="77777777" w:rsidR="007C7E64" w:rsidRDefault="007C7E64">
      <w:pPr>
        <w:spacing w:before="0" w:after="0"/>
      </w:pPr>
    </w:p>
  </w:footnote>
  <w:footnote w:id="2">
    <w:p w14:paraId="52791246" w14:textId="085AFAB7" w:rsidR="008702E7" w:rsidRDefault="008702E7">
      <w:pPr>
        <w:pStyle w:val="FootnoteText"/>
      </w:pPr>
      <w:r>
        <w:rPr>
          <w:rStyle w:val="FootnoteReference"/>
        </w:rPr>
        <w:footnoteRef/>
      </w:r>
      <w:r>
        <w:t xml:space="preserve"> </w:t>
      </w:r>
      <w:r w:rsidRPr="008702E7">
        <w:rPr>
          <w:sz w:val="22"/>
          <w:szCs w:val="22"/>
        </w:rPr>
        <w:t>JPL Analytical Chemistry lab report R196a, 12/28/06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41391C" w14:textId="77777777" w:rsidR="008702E7" w:rsidRDefault="008702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D12D8"/>
    <w:multiLevelType w:val="hybridMultilevel"/>
    <w:tmpl w:val="25F82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304CE9"/>
    <w:multiLevelType w:val="hybridMultilevel"/>
    <w:tmpl w:val="760AE234"/>
    <w:lvl w:ilvl="0" w:tplc="AA1ED100">
      <w:numFmt w:val="bullet"/>
      <w:lvlText w:val="–"/>
      <w:lvlJc w:val="left"/>
      <w:pPr>
        <w:ind w:left="360" w:hanging="360"/>
      </w:pPr>
      <w:rPr>
        <w:rFonts w:ascii="Times" w:hAnsi="Time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451D47"/>
    <w:multiLevelType w:val="hybridMultilevel"/>
    <w:tmpl w:val="CED081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F104CF"/>
    <w:multiLevelType w:val="hybridMultilevel"/>
    <w:tmpl w:val="5B068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D228C7"/>
    <w:multiLevelType w:val="hybridMultilevel"/>
    <w:tmpl w:val="D0AA890E"/>
    <w:lvl w:ilvl="0" w:tplc="0409000F">
      <w:start w:val="1"/>
      <w:numFmt w:val="decimal"/>
      <w:lvlText w:val="%1."/>
      <w:lvlJc w:val="left"/>
      <w:pPr>
        <w:tabs>
          <w:tab w:val="num" w:pos="360"/>
        </w:tabs>
        <w:ind w:left="360" w:hanging="360"/>
      </w:pPr>
      <w:rPr>
        <w:rFonts w:hint="default"/>
      </w:rPr>
    </w:lvl>
    <w:lvl w:ilvl="1" w:tplc="04090017">
      <w:start w:val="1"/>
      <w:numFmt w:val="lowerLetter"/>
      <w:lvlText w:val="%2)"/>
      <w:lvlJc w:val="left"/>
      <w:pPr>
        <w:tabs>
          <w:tab w:val="num" w:pos="1080"/>
        </w:tabs>
        <w:ind w:left="1080" w:hanging="360"/>
      </w:pPr>
      <w:rPr>
        <w:rFonts w:hint="default"/>
      </w:rPr>
    </w:lvl>
    <w:lvl w:ilvl="2" w:tplc="64D26410" w:tentative="1">
      <w:start w:val="1"/>
      <w:numFmt w:val="bullet"/>
      <w:lvlText w:val="•"/>
      <w:lvlJc w:val="left"/>
      <w:pPr>
        <w:tabs>
          <w:tab w:val="num" w:pos="1800"/>
        </w:tabs>
        <w:ind w:left="1800" w:hanging="360"/>
      </w:pPr>
      <w:rPr>
        <w:rFonts w:ascii="Arial" w:hAnsi="Arial" w:hint="default"/>
      </w:rPr>
    </w:lvl>
    <w:lvl w:ilvl="3" w:tplc="2BA0FF42" w:tentative="1">
      <w:start w:val="1"/>
      <w:numFmt w:val="bullet"/>
      <w:lvlText w:val="•"/>
      <w:lvlJc w:val="left"/>
      <w:pPr>
        <w:tabs>
          <w:tab w:val="num" w:pos="2520"/>
        </w:tabs>
        <w:ind w:left="2520" w:hanging="360"/>
      </w:pPr>
      <w:rPr>
        <w:rFonts w:ascii="Arial" w:hAnsi="Arial" w:hint="default"/>
      </w:rPr>
    </w:lvl>
    <w:lvl w:ilvl="4" w:tplc="1364531E" w:tentative="1">
      <w:start w:val="1"/>
      <w:numFmt w:val="bullet"/>
      <w:lvlText w:val="•"/>
      <w:lvlJc w:val="left"/>
      <w:pPr>
        <w:tabs>
          <w:tab w:val="num" w:pos="3240"/>
        </w:tabs>
        <w:ind w:left="3240" w:hanging="360"/>
      </w:pPr>
      <w:rPr>
        <w:rFonts w:ascii="Arial" w:hAnsi="Arial" w:hint="default"/>
      </w:rPr>
    </w:lvl>
    <w:lvl w:ilvl="5" w:tplc="0D643852" w:tentative="1">
      <w:start w:val="1"/>
      <w:numFmt w:val="bullet"/>
      <w:lvlText w:val="•"/>
      <w:lvlJc w:val="left"/>
      <w:pPr>
        <w:tabs>
          <w:tab w:val="num" w:pos="3960"/>
        </w:tabs>
        <w:ind w:left="3960" w:hanging="360"/>
      </w:pPr>
      <w:rPr>
        <w:rFonts w:ascii="Arial" w:hAnsi="Arial" w:hint="default"/>
      </w:rPr>
    </w:lvl>
    <w:lvl w:ilvl="6" w:tplc="25D001C6" w:tentative="1">
      <w:start w:val="1"/>
      <w:numFmt w:val="bullet"/>
      <w:lvlText w:val="•"/>
      <w:lvlJc w:val="left"/>
      <w:pPr>
        <w:tabs>
          <w:tab w:val="num" w:pos="4680"/>
        </w:tabs>
        <w:ind w:left="4680" w:hanging="360"/>
      </w:pPr>
      <w:rPr>
        <w:rFonts w:ascii="Arial" w:hAnsi="Arial" w:hint="default"/>
      </w:rPr>
    </w:lvl>
    <w:lvl w:ilvl="7" w:tplc="46C424D6" w:tentative="1">
      <w:start w:val="1"/>
      <w:numFmt w:val="bullet"/>
      <w:lvlText w:val="•"/>
      <w:lvlJc w:val="left"/>
      <w:pPr>
        <w:tabs>
          <w:tab w:val="num" w:pos="5400"/>
        </w:tabs>
        <w:ind w:left="5400" w:hanging="360"/>
      </w:pPr>
      <w:rPr>
        <w:rFonts w:ascii="Arial" w:hAnsi="Arial" w:hint="default"/>
      </w:rPr>
    </w:lvl>
    <w:lvl w:ilvl="8" w:tplc="820EEEEC" w:tentative="1">
      <w:start w:val="1"/>
      <w:numFmt w:val="bullet"/>
      <w:lvlText w:val="•"/>
      <w:lvlJc w:val="left"/>
      <w:pPr>
        <w:tabs>
          <w:tab w:val="num" w:pos="6120"/>
        </w:tabs>
        <w:ind w:left="6120" w:hanging="360"/>
      </w:pPr>
      <w:rPr>
        <w:rFonts w:ascii="Arial" w:hAnsi="Arial" w:hint="default"/>
      </w:rPr>
    </w:lvl>
  </w:abstractNum>
  <w:abstractNum w:abstractNumId="5">
    <w:nsid w:val="19447FC6"/>
    <w:multiLevelType w:val="hybridMultilevel"/>
    <w:tmpl w:val="29643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636651"/>
    <w:multiLevelType w:val="hybridMultilevel"/>
    <w:tmpl w:val="DB54E0C2"/>
    <w:lvl w:ilvl="0" w:tplc="039AA658">
      <w:start w:val="1"/>
      <w:numFmt w:val="bullet"/>
      <w:lvlText w:val="•"/>
      <w:lvlJc w:val="left"/>
      <w:pPr>
        <w:tabs>
          <w:tab w:val="num" w:pos="720"/>
        </w:tabs>
        <w:ind w:left="720" w:hanging="360"/>
      </w:pPr>
      <w:rPr>
        <w:rFonts w:ascii="Arial" w:hAnsi="Arial" w:hint="default"/>
      </w:rPr>
    </w:lvl>
    <w:lvl w:ilvl="1" w:tplc="EC4830DA" w:tentative="1">
      <w:start w:val="1"/>
      <w:numFmt w:val="bullet"/>
      <w:lvlText w:val="•"/>
      <w:lvlJc w:val="left"/>
      <w:pPr>
        <w:tabs>
          <w:tab w:val="num" w:pos="1440"/>
        </w:tabs>
        <w:ind w:left="1440" w:hanging="360"/>
      </w:pPr>
      <w:rPr>
        <w:rFonts w:ascii="Arial" w:hAnsi="Arial" w:hint="default"/>
      </w:rPr>
    </w:lvl>
    <w:lvl w:ilvl="2" w:tplc="97C28EEA" w:tentative="1">
      <w:start w:val="1"/>
      <w:numFmt w:val="bullet"/>
      <w:lvlText w:val="•"/>
      <w:lvlJc w:val="left"/>
      <w:pPr>
        <w:tabs>
          <w:tab w:val="num" w:pos="2160"/>
        </w:tabs>
        <w:ind w:left="2160" w:hanging="360"/>
      </w:pPr>
      <w:rPr>
        <w:rFonts w:ascii="Arial" w:hAnsi="Arial" w:hint="default"/>
      </w:rPr>
    </w:lvl>
    <w:lvl w:ilvl="3" w:tplc="4C12E7C0" w:tentative="1">
      <w:start w:val="1"/>
      <w:numFmt w:val="bullet"/>
      <w:lvlText w:val="•"/>
      <w:lvlJc w:val="left"/>
      <w:pPr>
        <w:tabs>
          <w:tab w:val="num" w:pos="2880"/>
        </w:tabs>
        <w:ind w:left="2880" w:hanging="360"/>
      </w:pPr>
      <w:rPr>
        <w:rFonts w:ascii="Arial" w:hAnsi="Arial" w:hint="default"/>
      </w:rPr>
    </w:lvl>
    <w:lvl w:ilvl="4" w:tplc="729C4350" w:tentative="1">
      <w:start w:val="1"/>
      <w:numFmt w:val="bullet"/>
      <w:lvlText w:val="•"/>
      <w:lvlJc w:val="left"/>
      <w:pPr>
        <w:tabs>
          <w:tab w:val="num" w:pos="3600"/>
        </w:tabs>
        <w:ind w:left="3600" w:hanging="360"/>
      </w:pPr>
      <w:rPr>
        <w:rFonts w:ascii="Arial" w:hAnsi="Arial" w:hint="default"/>
      </w:rPr>
    </w:lvl>
    <w:lvl w:ilvl="5" w:tplc="A01CC6F2" w:tentative="1">
      <w:start w:val="1"/>
      <w:numFmt w:val="bullet"/>
      <w:lvlText w:val="•"/>
      <w:lvlJc w:val="left"/>
      <w:pPr>
        <w:tabs>
          <w:tab w:val="num" w:pos="4320"/>
        </w:tabs>
        <w:ind w:left="4320" w:hanging="360"/>
      </w:pPr>
      <w:rPr>
        <w:rFonts w:ascii="Arial" w:hAnsi="Arial" w:hint="default"/>
      </w:rPr>
    </w:lvl>
    <w:lvl w:ilvl="6" w:tplc="DBA04B70" w:tentative="1">
      <w:start w:val="1"/>
      <w:numFmt w:val="bullet"/>
      <w:lvlText w:val="•"/>
      <w:lvlJc w:val="left"/>
      <w:pPr>
        <w:tabs>
          <w:tab w:val="num" w:pos="5040"/>
        </w:tabs>
        <w:ind w:left="5040" w:hanging="360"/>
      </w:pPr>
      <w:rPr>
        <w:rFonts w:ascii="Arial" w:hAnsi="Arial" w:hint="default"/>
      </w:rPr>
    </w:lvl>
    <w:lvl w:ilvl="7" w:tplc="685E4B48" w:tentative="1">
      <w:start w:val="1"/>
      <w:numFmt w:val="bullet"/>
      <w:lvlText w:val="•"/>
      <w:lvlJc w:val="left"/>
      <w:pPr>
        <w:tabs>
          <w:tab w:val="num" w:pos="5760"/>
        </w:tabs>
        <w:ind w:left="5760" w:hanging="360"/>
      </w:pPr>
      <w:rPr>
        <w:rFonts w:ascii="Arial" w:hAnsi="Arial" w:hint="default"/>
      </w:rPr>
    </w:lvl>
    <w:lvl w:ilvl="8" w:tplc="74FC736E" w:tentative="1">
      <w:start w:val="1"/>
      <w:numFmt w:val="bullet"/>
      <w:lvlText w:val="•"/>
      <w:lvlJc w:val="left"/>
      <w:pPr>
        <w:tabs>
          <w:tab w:val="num" w:pos="6480"/>
        </w:tabs>
        <w:ind w:left="6480" w:hanging="360"/>
      </w:pPr>
      <w:rPr>
        <w:rFonts w:ascii="Arial" w:hAnsi="Arial" w:hint="default"/>
      </w:rPr>
    </w:lvl>
  </w:abstractNum>
  <w:abstractNum w:abstractNumId="7">
    <w:nsid w:val="1C08199F"/>
    <w:multiLevelType w:val="hybridMultilevel"/>
    <w:tmpl w:val="1C60FCD2"/>
    <w:lvl w:ilvl="0" w:tplc="07407DB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B61D3F"/>
    <w:multiLevelType w:val="hybridMultilevel"/>
    <w:tmpl w:val="B5D8BC50"/>
    <w:lvl w:ilvl="0" w:tplc="04090001">
      <w:start w:val="1"/>
      <w:numFmt w:val="bullet"/>
      <w:lvlText w:val=""/>
      <w:lvlJc w:val="left"/>
      <w:pPr>
        <w:ind w:left="720" w:hanging="360"/>
      </w:pPr>
      <w:rPr>
        <w:rFonts w:ascii="Symbol" w:hAnsi="Symbol" w:hint="default"/>
      </w:rPr>
    </w:lvl>
    <w:lvl w:ilvl="1" w:tplc="15861666">
      <w:numFmt w:val="bullet"/>
      <w:lvlText w:val="-"/>
      <w:lvlJc w:val="left"/>
      <w:pPr>
        <w:ind w:left="1640" w:hanging="560"/>
      </w:pPr>
      <w:rPr>
        <w:rFonts w:ascii="Calibri" w:eastAsiaTheme="minorHAnsi" w:hAnsi="Calibri" w:cs="Calibri" w:hint="default"/>
        <w:sz w:val="24"/>
      </w:rPr>
    </w:lvl>
    <w:lvl w:ilvl="2" w:tplc="ED2EAC86">
      <w:start w:val="1"/>
      <w:numFmt w:val="lowerLetter"/>
      <w:lvlText w:val="%3."/>
      <w:lvlJc w:val="left"/>
      <w:pPr>
        <w:ind w:left="2280" w:hanging="480"/>
      </w:pPr>
      <w:rPr>
        <w:rFonts w:ascii="Times New Roman" w:hAnsi="Times New Roman" w:cs="Times New Roman" w:hint="default"/>
        <w:sz w:val="24"/>
      </w:rPr>
    </w:lvl>
    <w:lvl w:ilvl="3" w:tplc="F8184280">
      <w:start w:val="1"/>
      <w:numFmt w:val="decimal"/>
      <w:lvlText w:val="%4."/>
      <w:lvlJc w:val="left"/>
      <w:pPr>
        <w:tabs>
          <w:tab w:val="num" w:pos="2880"/>
        </w:tabs>
        <w:ind w:left="2880" w:hanging="360"/>
      </w:pPr>
    </w:lvl>
    <w:lvl w:ilvl="4" w:tplc="75C22C52" w:tentative="1">
      <w:start w:val="1"/>
      <w:numFmt w:val="decimal"/>
      <w:lvlText w:val="%5."/>
      <w:lvlJc w:val="left"/>
      <w:pPr>
        <w:tabs>
          <w:tab w:val="num" w:pos="3600"/>
        </w:tabs>
        <w:ind w:left="3600" w:hanging="360"/>
      </w:pPr>
    </w:lvl>
    <w:lvl w:ilvl="5" w:tplc="B89A8344" w:tentative="1">
      <w:start w:val="1"/>
      <w:numFmt w:val="decimal"/>
      <w:lvlText w:val="%6."/>
      <w:lvlJc w:val="left"/>
      <w:pPr>
        <w:tabs>
          <w:tab w:val="num" w:pos="4320"/>
        </w:tabs>
        <w:ind w:left="4320" w:hanging="360"/>
      </w:pPr>
    </w:lvl>
    <w:lvl w:ilvl="6" w:tplc="34C016CA" w:tentative="1">
      <w:start w:val="1"/>
      <w:numFmt w:val="decimal"/>
      <w:lvlText w:val="%7."/>
      <w:lvlJc w:val="left"/>
      <w:pPr>
        <w:tabs>
          <w:tab w:val="num" w:pos="5040"/>
        </w:tabs>
        <w:ind w:left="5040" w:hanging="360"/>
      </w:pPr>
    </w:lvl>
    <w:lvl w:ilvl="7" w:tplc="88F836B2" w:tentative="1">
      <w:start w:val="1"/>
      <w:numFmt w:val="decimal"/>
      <w:lvlText w:val="%8."/>
      <w:lvlJc w:val="left"/>
      <w:pPr>
        <w:tabs>
          <w:tab w:val="num" w:pos="5760"/>
        </w:tabs>
        <w:ind w:left="5760" w:hanging="360"/>
      </w:pPr>
    </w:lvl>
    <w:lvl w:ilvl="8" w:tplc="B6CC3658" w:tentative="1">
      <w:start w:val="1"/>
      <w:numFmt w:val="decimal"/>
      <w:lvlText w:val="%9."/>
      <w:lvlJc w:val="left"/>
      <w:pPr>
        <w:tabs>
          <w:tab w:val="num" w:pos="6480"/>
        </w:tabs>
        <w:ind w:left="6480" w:hanging="360"/>
      </w:pPr>
    </w:lvl>
  </w:abstractNum>
  <w:abstractNum w:abstractNumId="9">
    <w:nsid w:val="1DA2772B"/>
    <w:multiLevelType w:val="hybridMultilevel"/>
    <w:tmpl w:val="DC8EC008"/>
    <w:lvl w:ilvl="0" w:tplc="AA1ED100">
      <w:numFmt w:val="bullet"/>
      <w:lvlText w:val="–"/>
      <w:lvlJc w:val="left"/>
      <w:pPr>
        <w:ind w:left="360" w:hanging="360"/>
      </w:pPr>
      <w:rPr>
        <w:rFonts w:ascii="Times" w:hAnsi="Times" w:hint="default"/>
      </w:rPr>
    </w:lvl>
    <w:lvl w:ilvl="1" w:tplc="9E9090AC">
      <w:numFmt w:val="bullet"/>
      <w:lvlText w:val="–"/>
      <w:lvlJc w:val="left"/>
      <w:pPr>
        <w:tabs>
          <w:tab w:val="num" w:pos="1080"/>
        </w:tabs>
        <w:ind w:left="1080" w:hanging="360"/>
      </w:pPr>
      <w:rPr>
        <w:rFonts w:ascii="Arial" w:hAnsi="Arial" w:hint="default"/>
      </w:rPr>
    </w:lvl>
    <w:lvl w:ilvl="2" w:tplc="82C4F804" w:tentative="1">
      <w:start w:val="1"/>
      <w:numFmt w:val="bullet"/>
      <w:lvlText w:val="•"/>
      <w:lvlJc w:val="left"/>
      <w:pPr>
        <w:tabs>
          <w:tab w:val="num" w:pos="1800"/>
        </w:tabs>
        <w:ind w:left="1800" w:hanging="360"/>
      </w:pPr>
      <w:rPr>
        <w:rFonts w:ascii="Arial" w:hAnsi="Arial" w:hint="default"/>
      </w:rPr>
    </w:lvl>
    <w:lvl w:ilvl="3" w:tplc="41466828" w:tentative="1">
      <w:start w:val="1"/>
      <w:numFmt w:val="bullet"/>
      <w:lvlText w:val="•"/>
      <w:lvlJc w:val="left"/>
      <w:pPr>
        <w:tabs>
          <w:tab w:val="num" w:pos="2520"/>
        </w:tabs>
        <w:ind w:left="2520" w:hanging="360"/>
      </w:pPr>
      <w:rPr>
        <w:rFonts w:ascii="Arial" w:hAnsi="Arial" w:hint="default"/>
      </w:rPr>
    </w:lvl>
    <w:lvl w:ilvl="4" w:tplc="3648BD6A" w:tentative="1">
      <w:start w:val="1"/>
      <w:numFmt w:val="bullet"/>
      <w:lvlText w:val="•"/>
      <w:lvlJc w:val="left"/>
      <w:pPr>
        <w:tabs>
          <w:tab w:val="num" w:pos="3240"/>
        </w:tabs>
        <w:ind w:left="3240" w:hanging="360"/>
      </w:pPr>
      <w:rPr>
        <w:rFonts w:ascii="Arial" w:hAnsi="Arial" w:hint="default"/>
      </w:rPr>
    </w:lvl>
    <w:lvl w:ilvl="5" w:tplc="07FE1EE0" w:tentative="1">
      <w:start w:val="1"/>
      <w:numFmt w:val="bullet"/>
      <w:lvlText w:val="•"/>
      <w:lvlJc w:val="left"/>
      <w:pPr>
        <w:tabs>
          <w:tab w:val="num" w:pos="3960"/>
        </w:tabs>
        <w:ind w:left="3960" w:hanging="360"/>
      </w:pPr>
      <w:rPr>
        <w:rFonts w:ascii="Arial" w:hAnsi="Arial" w:hint="default"/>
      </w:rPr>
    </w:lvl>
    <w:lvl w:ilvl="6" w:tplc="C0DA054A" w:tentative="1">
      <w:start w:val="1"/>
      <w:numFmt w:val="bullet"/>
      <w:lvlText w:val="•"/>
      <w:lvlJc w:val="left"/>
      <w:pPr>
        <w:tabs>
          <w:tab w:val="num" w:pos="4680"/>
        </w:tabs>
        <w:ind w:left="4680" w:hanging="360"/>
      </w:pPr>
      <w:rPr>
        <w:rFonts w:ascii="Arial" w:hAnsi="Arial" w:hint="default"/>
      </w:rPr>
    </w:lvl>
    <w:lvl w:ilvl="7" w:tplc="45E247D2" w:tentative="1">
      <w:start w:val="1"/>
      <w:numFmt w:val="bullet"/>
      <w:lvlText w:val="•"/>
      <w:lvlJc w:val="left"/>
      <w:pPr>
        <w:tabs>
          <w:tab w:val="num" w:pos="5400"/>
        </w:tabs>
        <w:ind w:left="5400" w:hanging="360"/>
      </w:pPr>
      <w:rPr>
        <w:rFonts w:ascii="Arial" w:hAnsi="Arial" w:hint="default"/>
      </w:rPr>
    </w:lvl>
    <w:lvl w:ilvl="8" w:tplc="A3A802FA" w:tentative="1">
      <w:start w:val="1"/>
      <w:numFmt w:val="bullet"/>
      <w:lvlText w:val="•"/>
      <w:lvlJc w:val="left"/>
      <w:pPr>
        <w:tabs>
          <w:tab w:val="num" w:pos="6120"/>
        </w:tabs>
        <w:ind w:left="6120" w:hanging="360"/>
      </w:pPr>
      <w:rPr>
        <w:rFonts w:ascii="Arial" w:hAnsi="Arial" w:hint="default"/>
      </w:rPr>
    </w:lvl>
  </w:abstractNum>
  <w:abstractNum w:abstractNumId="10">
    <w:nsid w:val="269E326A"/>
    <w:multiLevelType w:val="hybridMultilevel"/>
    <w:tmpl w:val="AC5E1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1D44CE"/>
    <w:multiLevelType w:val="hybridMultilevel"/>
    <w:tmpl w:val="D0D8A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544D53"/>
    <w:multiLevelType w:val="hybridMultilevel"/>
    <w:tmpl w:val="74488FB2"/>
    <w:lvl w:ilvl="0" w:tplc="07407DB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3D25E6"/>
    <w:multiLevelType w:val="hybridMultilevel"/>
    <w:tmpl w:val="9CF8728C"/>
    <w:lvl w:ilvl="0" w:tplc="DF80D566">
      <w:start w:val="1"/>
      <w:numFmt w:val="decimal"/>
      <w:lvlText w:val="%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7E362E"/>
    <w:multiLevelType w:val="hybridMultilevel"/>
    <w:tmpl w:val="94B69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525E0C"/>
    <w:multiLevelType w:val="hybridMultilevel"/>
    <w:tmpl w:val="053064CE"/>
    <w:lvl w:ilvl="0" w:tplc="0409000F">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6">
    <w:nsid w:val="347F23FE"/>
    <w:multiLevelType w:val="hybridMultilevel"/>
    <w:tmpl w:val="1D86F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BE6E50"/>
    <w:multiLevelType w:val="hybridMultilevel"/>
    <w:tmpl w:val="DD1E44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3A4C3A0B"/>
    <w:multiLevelType w:val="hybridMultilevel"/>
    <w:tmpl w:val="C944C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726E2E"/>
    <w:multiLevelType w:val="hybridMultilevel"/>
    <w:tmpl w:val="438C9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D836DA"/>
    <w:multiLevelType w:val="hybridMultilevel"/>
    <w:tmpl w:val="1BE216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C05DA7"/>
    <w:multiLevelType w:val="hybridMultilevel"/>
    <w:tmpl w:val="16447AE0"/>
    <w:lvl w:ilvl="0" w:tplc="4438A206">
      <w:start w:val="1"/>
      <w:numFmt w:val="bullet"/>
      <w:lvlText w:val="•"/>
      <w:lvlJc w:val="left"/>
      <w:pPr>
        <w:tabs>
          <w:tab w:val="num" w:pos="720"/>
        </w:tabs>
        <w:ind w:left="720" w:hanging="360"/>
      </w:pPr>
      <w:rPr>
        <w:rFonts w:ascii="Arial" w:hAnsi="Arial" w:hint="default"/>
      </w:rPr>
    </w:lvl>
    <w:lvl w:ilvl="1" w:tplc="5AF4B436">
      <w:numFmt w:val="bullet"/>
      <w:lvlText w:val="–"/>
      <w:lvlJc w:val="left"/>
      <w:pPr>
        <w:tabs>
          <w:tab w:val="num" w:pos="1440"/>
        </w:tabs>
        <w:ind w:left="1440" w:hanging="360"/>
      </w:pPr>
      <w:rPr>
        <w:rFonts w:ascii="Arial" w:hAnsi="Arial" w:hint="default"/>
      </w:rPr>
    </w:lvl>
    <w:lvl w:ilvl="2" w:tplc="193C8CA0" w:tentative="1">
      <w:start w:val="1"/>
      <w:numFmt w:val="bullet"/>
      <w:lvlText w:val="•"/>
      <w:lvlJc w:val="left"/>
      <w:pPr>
        <w:tabs>
          <w:tab w:val="num" w:pos="2160"/>
        </w:tabs>
        <w:ind w:left="2160" w:hanging="360"/>
      </w:pPr>
      <w:rPr>
        <w:rFonts w:ascii="Arial" w:hAnsi="Arial" w:hint="default"/>
      </w:rPr>
    </w:lvl>
    <w:lvl w:ilvl="3" w:tplc="3E325D94" w:tentative="1">
      <w:start w:val="1"/>
      <w:numFmt w:val="bullet"/>
      <w:lvlText w:val="•"/>
      <w:lvlJc w:val="left"/>
      <w:pPr>
        <w:tabs>
          <w:tab w:val="num" w:pos="2880"/>
        </w:tabs>
        <w:ind w:left="2880" w:hanging="360"/>
      </w:pPr>
      <w:rPr>
        <w:rFonts w:ascii="Arial" w:hAnsi="Arial" w:hint="default"/>
      </w:rPr>
    </w:lvl>
    <w:lvl w:ilvl="4" w:tplc="817008CA" w:tentative="1">
      <w:start w:val="1"/>
      <w:numFmt w:val="bullet"/>
      <w:lvlText w:val="•"/>
      <w:lvlJc w:val="left"/>
      <w:pPr>
        <w:tabs>
          <w:tab w:val="num" w:pos="3600"/>
        </w:tabs>
        <w:ind w:left="3600" w:hanging="360"/>
      </w:pPr>
      <w:rPr>
        <w:rFonts w:ascii="Arial" w:hAnsi="Arial" w:hint="default"/>
      </w:rPr>
    </w:lvl>
    <w:lvl w:ilvl="5" w:tplc="72EC3046" w:tentative="1">
      <w:start w:val="1"/>
      <w:numFmt w:val="bullet"/>
      <w:lvlText w:val="•"/>
      <w:lvlJc w:val="left"/>
      <w:pPr>
        <w:tabs>
          <w:tab w:val="num" w:pos="4320"/>
        </w:tabs>
        <w:ind w:left="4320" w:hanging="360"/>
      </w:pPr>
      <w:rPr>
        <w:rFonts w:ascii="Arial" w:hAnsi="Arial" w:hint="default"/>
      </w:rPr>
    </w:lvl>
    <w:lvl w:ilvl="6" w:tplc="7CA0AC10" w:tentative="1">
      <w:start w:val="1"/>
      <w:numFmt w:val="bullet"/>
      <w:lvlText w:val="•"/>
      <w:lvlJc w:val="left"/>
      <w:pPr>
        <w:tabs>
          <w:tab w:val="num" w:pos="5040"/>
        </w:tabs>
        <w:ind w:left="5040" w:hanging="360"/>
      </w:pPr>
      <w:rPr>
        <w:rFonts w:ascii="Arial" w:hAnsi="Arial" w:hint="default"/>
      </w:rPr>
    </w:lvl>
    <w:lvl w:ilvl="7" w:tplc="58D8E51C" w:tentative="1">
      <w:start w:val="1"/>
      <w:numFmt w:val="bullet"/>
      <w:lvlText w:val="•"/>
      <w:lvlJc w:val="left"/>
      <w:pPr>
        <w:tabs>
          <w:tab w:val="num" w:pos="5760"/>
        </w:tabs>
        <w:ind w:left="5760" w:hanging="360"/>
      </w:pPr>
      <w:rPr>
        <w:rFonts w:ascii="Arial" w:hAnsi="Arial" w:hint="default"/>
      </w:rPr>
    </w:lvl>
    <w:lvl w:ilvl="8" w:tplc="15DCF3DC" w:tentative="1">
      <w:start w:val="1"/>
      <w:numFmt w:val="bullet"/>
      <w:lvlText w:val="•"/>
      <w:lvlJc w:val="left"/>
      <w:pPr>
        <w:tabs>
          <w:tab w:val="num" w:pos="6480"/>
        </w:tabs>
        <w:ind w:left="6480" w:hanging="360"/>
      </w:pPr>
      <w:rPr>
        <w:rFonts w:ascii="Arial" w:hAnsi="Arial" w:hint="default"/>
      </w:rPr>
    </w:lvl>
  </w:abstractNum>
  <w:abstractNum w:abstractNumId="22">
    <w:nsid w:val="4C0A7347"/>
    <w:multiLevelType w:val="hybridMultilevel"/>
    <w:tmpl w:val="6B702686"/>
    <w:lvl w:ilvl="0" w:tplc="2B06D324">
      <w:start w:val="1"/>
      <w:numFmt w:val="bullet"/>
      <w:lvlText w:val="•"/>
      <w:lvlJc w:val="left"/>
      <w:pPr>
        <w:tabs>
          <w:tab w:val="num" w:pos="720"/>
        </w:tabs>
        <w:ind w:left="720" w:hanging="360"/>
      </w:pPr>
      <w:rPr>
        <w:rFonts w:ascii="Arial" w:hAnsi="Arial" w:hint="default"/>
      </w:rPr>
    </w:lvl>
    <w:lvl w:ilvl="1" w:tplc="98A21CC6">
      <w:numFmt w:val="none"/>
      <w:lvlText w:val=""/>
      <w:lvlJc w:val="left"/>
      <w:pPr>
        <w:tabs>
          <w:tab w:val="num" w:pos="360"/>
        </w:tabs>
      </w:pPr>
    </w:lvl>
    <w:lvl w:ilvl="2" w:tplc="2DBAA9FA">
      <w:numFmt w:val="none"/>
      <w:lvlText w:val=""/>
      <w:lvlJc w:val="left"/>
      <w:pPr>
        <w:tabs>
          <w:tab w:val="num" w:pos="360"/>
        </w:tabs>
      </w:pPr>
    </w:lvl>
    <w:lvl w:ilvl="3" w:tplc="44FE3866" w:tentative="1">
      <w:start w:val="1"/>
      <w:numFmt w:val="bullet"/>
      <w:lvlText w:val="•"/>
      <w:lvlJc w:val="left"/>
      <w:pPr>
        <w:tabs>
          <w:tab w:val="num" w:pos="2880"/>
        </w:tabs>
        <w:ind w:left="2880" w:hanging="360"/>
      </w:pPr>
      <w:rPr>
        <w:rFonts w:ascii="Arial" w:hAnsi="Arial" w:hint="default"/>
      </w:rPr>
    </w:lvl>
    <w:lvl w:ilvl="4" w:tplc="1B2492F6" w:tentative="1">
      <w:start w:val="1"/>
      <w:numFmt w:val="bullet"/>
      <w:lvlText w:val="•"/>
      <w:lvlJc w:val="left"/>
      <w:pPr>
        <w:tabs>
          <w:tab w:val="num" w:pos="3600"/>
        </w:tabs>
        <w:ind w:left="3600" w:hanging="360"/>
      </w:pPr>
      <w:rPr>
        <w:rFonts w:ascii="Arial" w:hAnsi="Arial" w:hint="default"/>
      </w:rPr>
    </w:lvl>
    <w:lvl w:ilvl="5" w:tplc="83D06AF8" w:tentative="1">
      <w:start w:val="1"/>
      <w:numFmt w:val="bullet"/>
      <w:lvlText w:val="•"/>
      <w:lvlJc w:val="left"/>
      <w:pPr>
        <w:tabs>
          <w:tab w:val="num" w:pos="4320"/>
        </w:tabs>
        <w:ind w:left="4320" w:hanging="360"/>
      </w:pPr>
      <w:rPr>
        <w:rFonts w:ascii="Arial" w:hAnsi="Arial" w:hint="default"/>
      </w:rPr>
    </w:lvl>
    <w:lvl w:ilvl="6" w:tplc="08C6E388" w:tentative="1">
      <w:start w:val="1"/>
      <w:numFmt w:val="bullet"/>
      <w:lvlText w:val="•"/>
      <w:lvlJc w:val="left"/>
      <w:pPr>
        <w:tabs>
          <w:tab w:val="num" w:pos="5040"/>
        </w:tabs>
        <w:ind w:left="5040" w:hanging="360"/>
      </w:pPr>
      <w:rPr>
        <w:rFonts w:ascii="Arial" w:hAnsi="Arial" w:hint="default"/>
      </w:rPr>
    </w:lvl>
    <w:lvl w:ilvl="7" w:tplc="9A74E59A" w:tentative="1">
      <w:start w:val="1"/>
      <w:numFmt w:val="bullet"/>
      <w:lvlText w:val="•"/>
      <w:lvlJc w:val="left"/>
      <w:pPr>
        <w:tabs>
          <w:tab w:val="num" w:pos="5760"/>
        </w:tabs>
        <w:ind w:left="5760" w:hanging="360"/>
      </w:pPr>
      <w:rPr>
        <w:rFonts w:ascii="Arial" w:hAnsi="Arial" w:hint="default"/>
      </w:rPr>
    </w:lvl>
    <w:lvl w:ilvl="8" w:tplc="DF1017A4" w:tentative="1">
      <w:start w:val="1"/>
      <w:numFmt w:val="bullet"/>
      <w:lvlText w:val="•"/>
      <w:lvlJc w:val="left"/>
      <w:pPr>
        <w:tabs>
          <w:tab w:val="num" w:pos="6480"/>
        </w:tabs>
        <w:ind w:left="6480" w:hanging="360"/>
      </w:pPr>
      <w:rPr>
        <w:rFonts w:ascii="Arial" w:hAnsi="Arial" w:hint="default"/>
      </w:rPr>
    </w:lvl>
  </w:abstractNum>
  <w:abstractNum w:abstractNumId="23">
    <w:nsid w:val="4D45166D"/>
    <w:multiLevelType w:val="hybridMultilevel"/>
    <w:tmpl w:val="170A637E"/>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4">
    <w:nsid w:val="52C63706"/>
    <w:multiLevelType w:val="hybridMultilevel"/>
    <w:tmpl w:val="AC7491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530F3397"/>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nsid w:val="576B6025"/>
    <w:multiLevelType w:val="hybridMultilevel"/>
    <w:tmpl w:val="F2320A94"/>
    <w:lvl w:ilvl="0" w:tplc="C268C52E">
      <w:start w:val="1"/>
      <w:numFmt w:val="lowerLetter"/>
      <w:lvlText w:val="%1."/>
      <w:lvlJc w:val="left"/>
      <w:pPr>
        <w:ind w:left="450" w:hanging="360"/>
      </w:pPr>
      <w:rPr>
        <w:rFonts w:hint="default"/>
        <w:u w:val="none"/>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nsid w:val="5D0F4F74"/>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nsid w:val="606D6FA6"/>
    <w:multiLevelType w:val="hybridMultilevel"/>
    <w:tmpl w:val="1042F4CA"/>
    <w:lvl w:ilvl="0" w:tplc="9E2C67BE">
      <w:start w:val="1"/>
      <w:numFmt w:val="bullet"/>
      <w:lvlText w:val="•"/>
      <w:lvlJc w:val="left"/>
      <w:pPr>
        <w:tabs>
          <w:tab w:val="num" w:pos="720"/>
        </w:tabs>
        <w:ind w:left="720" w:hanging="360"/>
      </w:pPr>
      <w:rPr>
        <w:rFonts w:ascii="Arial" w:hAnsi="Arial" w:hint="default"/>
      </w:rPr>
    </w:lvl>
    <w:lvl w:ilvl="1" w:tplc="47107F88" w:tentative="1">
      <w:start w:val="1"/>
      <w:numFmt w:val="bullet"/>
      <w:lvlText w:val="•"/>
      <w:lvlJc w:val="left"/>
      <w:pPr>
        <w:tabs>
          <w:tab w:val="num" w:pos="1440"/>
        </w:tabs>
        <w:ind w:left="1440" w:hanging="360"/>
      </w:pPr>
      <w:rPr>
        <w:rFonts w:ascii="Arial" w:hAnsi="Arial" w:hint="default"/>
      </w:rPr>
    </w:lvl>
    <w:lvl w:ilvl="2" w:tplc="F4BA284A" w:tentative="1">
      <w:start w:val="1"/>
      <w:numFmt w:val="bullet"/>
      <w:lvlText w:val="•"/>
      <w:lvlJc w:val="left"/>
      <w:pPr>
        <w:tabs>
          <w:tab w:val="num" w:pos="2160"/>
        </w:tabs>
        <w:ind w:left="2160" w:hanging="360"/>
      </w:pPr>
      <w:rPr>
        <w:rFonts w:ascii="Arial" w:hAnsi="Arial" w:hint="default"/>
      </w:rPr>
    </w:lvl>
    <w:lvl w:ilvl="3" w:tplc="F2507072" w:tentative="1">
      <w:start w:val="1"/>
      <w:numFmt w:val="bullet"/>
      <w:lvlText w:val="•"/>
      <w:lvlJc w:val="left"/>
      <w:pPr>
        <w:tabs>
          <w:tab w:val="num" w:pos="2880"/>
        </w:tabs>
        <w:ind w:left="2880" w:hanging="360"/>
      </w:pPr>
      <w:rPr>
        <w:rFonts w:ascii="Arial" w:hAnsi="Arial" w:hint="default"/>
      </w:rPr>
    </w:lvl>
    <w:lvl w:ilvl="4" w:tplc="634E1A50" w:tentative="1">
      <w:start w:val="1"/>
      <w:numFmt w:val="bullet"/>
      <w:lvlText w:val="•"/>
      <w:lvlJc w:val="left"/>
      <w:pPr>
        <w:tabs>
          <w:tab w:val="num" w:pos="3600"/>
        </w:tabs>
        <w:ind w:left="3600" w:hanging="360"/>
      </w:pPr>
      <w:rPr>
        <w:rFonts w:ascii="Arial" w:hAnsi="Arial" w:hint="default"/>
      </w:rPr>
    </w:lvl>
    <w:lvl w:ilvl="5" w:tplc="E9DE7EA0" w:tentative="1">
      <w:start w:val="1"/>
      <w:numFmt w:val="bullet"/>
      <w:lvlText w:val="•"/>
      <w:lvlJc w:val="left"/>
      <w:pPr>
        <w:tabs>
          <w:tab w:val="num" w:pos="4320"/>
        </w:tabs>
        <w:ind w:left="4320" w:hanging="360"/>
      </w:pPr>
      <w:rPr>
        <w:rFonts w:ascii="Arial" w:hAnsi="Arial" w:hint="default"/>
      </w:rPr>
    </w:lvl>
    <w:lvl w:ilvl="6" w:tplc="5BEE2640" w:tentative="1">
      <w:start w:val="1"/>
      <w:numFmt w:val="bullet"/>
      <w:lvlText w:val="•"/>
      <w:lvlJc w:val="left"/>
      <w:pPr>
        <w:tabs>
          <w:tab w:val="num" w:pos="5040"/>
        </w:tabs>
        <w:ind w:left="5040" w:hanging="360"/>
      </w:pPr>
      <w:rPr>
        <w:rFonts w:ascii="Arial" w:hAnsi="Arial" w:hint="default"/>
      </w:rPr>
    </w:lvl>
    <w:lvl w:ilvl="7" w:tplc="B828891C" w:tentative="1">
      <w:start w:val="1"/>
      <w:numFmt w:val="bullet"/>
      <w:lvlText w:val="•"/>
      <w:lvlJc w:val="left"/>
      <w:pPr>
        <w:tabs>
          <w:tab w:val="num" w:pos="5760"/>
        </w:tabs>
        <w:ind w:left="5760" w:hanging="360"/>
      </w:pPr>
      <w:rPr>
        <w:rFonts w:ascii="Arial" w:hAnsi="Arial" w:hint="default"/>
      </w:rPr>
    </w:lvl>
    <w:lvl w:ilvl="8" w:tplc="6C046EBE" w:tentative="1">
      <w:start w:val="1"/>
      <w:numFmt w:val="bullet"/>
      <w:lvlText w:val="•"/>
      <w:lvlJc w:val="left"/>
      <w:pPr>
        <w:tabs>
          <w:tab w:val="num" w:pos="6480"/>
        </w:tabs>
        <w:ind w:left="6480" w:hanging="360"/>
      </w:pPr>
      <w:rPr>
        <w:rFonts w:ascii="Arial" w:hAnsi="Arial" w:hint="default"/>
      </w:rPr>
    </w:lvl>
  </w:abstractNum>
  <w:abstractNum w:abstractNumId="29">
    <w:nsid w:val="60D10CC1"/>
    <w:multiLevelType w:val="hybridMultilevel"/>
    <w:tmpl w:val="F2263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1ED08D5"/>
    <w:multiLevelType w:val="hybridMultilevel"/>
    <w:tmpl w:val="2402A83A"/>
    <w:lvl w:ilvl="0" w:tplc="688AE328">
      <w:start w:val="1"/>
      <w:numFmt w:val="bullet"/>
      <w:lvlText w:val="•"/>
      <w:lvlJc w:val="left"/>
      <w:pPr>
        <w:tabs>
          <w:tab w:val="num" w:pos="720"/>
        </w:tabs>
        <w:ind w:left="720" w:hanging="360"/>
      </w:pPr>
      <w:rPr>
        <w:rFonts w:ascii="Arial" w:hAnsi="Arial" w:hint="default"/>
      </w:rPr>
    </w:lvl>
    <w:lvl w:ilvl="1" w:tplc="34F40318" w:tentative="1">
      <w:start w:val="1"/>
      <w:numFmt w:val="bullet"/>
      <w:lvlText w:val="•"/>
      <w:lvlJc w:val="left"/>
      <w:pPr>
        <w:tabs>
          <w:tab w:val="num" w:pos="1440"/>
        </w:tabs>
        <w:ind w:left="1440" w:hanging="360"/>
      </w:pPr>
      <w:rPr>
        <w:rFonts w:ascii="Arial" w:hAnsi="Arial" w:hint="default"/>
      </w:rPr>
    </w:lvl>
    <w:lvl w:ilvl="2" w:tplc="FD4873A6" w:tentative="1">
      <w:start w:val="1"/>
      <w:numFmt w:val="bullet"/>
      <w:lvlText w:val="•"/>
      <w:lvlJc w:val="left"/>
      <w:pPr>
        <w:tabs>
          <w:tab w:val="num" w:pos="2160"/>
        </w:tabs>
        <w:ind w:left="2160" w:hanging="360"/>
      </w:pPr>
      <w:rPr>
        <w:rFonts w:ascii="Arial" w:hAnsi="Arial" w:hint="default"/>
      </w:rPr>
    </w:lvl>
    <w:lvl w:ilvl="3" w:tplc="271CB744" w:tentative="1">
      <w:start w:val="1"/>
      <w:numFmt w:val="bullet"/>
      <w:lvlText w:val="•"/>
      <w:lvlJc w:val="left"/>
      <w:pPr>
        <w:tabs>
          <w:tab w:val="num" w:pos="2880"/>
        </w:tabs>
        <w:ind w:left="2880" w:hanging="360"/>
      </w:pPr>
      <w:rPr>
        <w:rFonts w:ascii="Arial" w:hAnsi="Arial" w:hint="default"/>
      </w:rPr>
    </w:lvl>
    <w:lvl w:ilvl="4" w:tplc="1C5E8C32" w:tentative="1">
      <w:start w:val="1"/>
      <w:numFmt w:val="bullet"/>
      <w:lvlText w:val="•"/>
      <w:lvlJc w:val="left"/>
      <w:pPr>
        <w:tabs>
          <w:tab w:val="num" w:pos="3600"/>
        </w:tabs>
        <w:ind w:left="3600" w:hanging="360"/>
      </w:pPr>
      <w:rPr>
        <w:rFonts w:ascii="Arial" w:hAnsi="Arial" w:hint="default"/>
      </w:rPr>
    </w:lvl>
    <w:lvl w:ilvl="5" w:tplc="D1B80672" w:tentative="1">
      <w:start w:val="1"/>
      <w:numFmt w:val="bullet"/>
      <w:lvlText w:val="•"/>
      <w:lvlJc w:val="left"/>
      <w:pPr>
        <w:tabs>
          <w:tab w:val="num" w:pos="4320"/>
        </w:tabs>
        <w:ind w:left="4320" w:hanging="360"/>
      </w:pPr>
      <w:rPr>
        <w:rFonts w:ascii="Arial" w:hAnsi="Arial" w:hint="default"/>
      </w:rPr>
    </w:lvl>
    <w:lvl w:ilvl="6" w:tplc="BF90A0F8" w:tentative="1">
      <w:start w:val="1"/>
      <w:numFmt w:val="bullet"/>
      <w:lvlText w:val="•"/>
      <w:lvlJc w:val="left"/>
      <w:pPr>
        <w:tabs>
          <w:tab w:val="num" w:pos="5040"/>
        </w:tabs>
        <w:ind w:left="5040" w:hanging="360"/>
      </w:pPr>
      <w:rPr>
        <w:rFonts w:ascii="Arial" w:hAnsi="Arial" w:hint="default"/>
      </w:rPr>
    </w:lvl>
    <w:lvl w:ilvl="7" w:tplc="CC161E7E" w:tentative="1">
      <w:start w:val="1"/>
      <w:numFmt w:val="bullet"/>
      <w:lvlText w:val="•"/>
      <w:lvlJc w:val="left"/>
      <w:pPr>
        <w:tabs>
          <w:tab w:val="num" w:pos="5760"/>
        </w:tabs>
        <w:ind w:left="5760" w:hanging="360"/>
      </w:pPr>
      <w:rPr>
        <w:rFonts w:ascii="Arial" w:hAnsi="Arial" w:hint="default"/>
      </w:rPr>
    </w:lvl>
    <w:lvl w:ilvl="8" w:tplc="4CF6F0BA" w:tentative="1">
      <w:start w:val="1"/>
      <w:numFmt w:val="bullet"/>
      <w:lvlText w:val="•"/>
      <w:lvlJc w:val="left"/>
      <w:pPr>
        <w:tabs>
          <w:tab w:val="num" w:pos="6480"/>
        </w:tabs>
        <w:ind w:left="6480" w:hanging="360"/>
      </w:pPr>
      <w:rPr>
        <w:rFonts w:ascii="Arial" w:hAnsi="Arial" w:hint="default"/>
      </w:rPr>
    </w:lvl>
  </w:abstractNum>
  <w:abstractNum w:abstractNumId="31">
    <w:nsid w:val="632964B8"/>
    <w:multiLevelType w:val="hybridMultilevel"/>
    <w:tmpl w:val="57802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C328C3"/>
    <w:multiLevelType w:val="hybridMultilevel"/>
    <w:tmpl w:val="F2E86794"/>
    <w:lvl w:ilvl="0" w:tplc="04090001">
      <w:start w:val="1"/>
      <w:numFmt w:val="bullet"/>
      <w:lvlText w:val=""/>
      <w:lvlJc w:val="left"/>
      <w:pPr>
        <w:ind w:left="830" w:hanging="360"/>
      </w:pPr>
      <w:rPr>
        <w:rFonts w:ascii="Symbol" w:hAnsi="Symbol"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33">
    <w:nsid w:val="6DA94786"/>
    <w:multiLevelType w:val="multilevel"/>
    <w:tmpl w:val="39C824E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nsid w:val="747A4485"/>
    <w:multiLevelType w:val="hybridMultilevel"/>
    <w:tmpl w:val="EFECD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94D4F3F"/>
    <w:multiLevelType w:val="hybridMultilevel"/>
    <w:tmpl w:val="E2624F8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94D5D39"/>
    <w:multiLevelType w:val="hybridMultilevel"/>
    <w:tmpl w:val="E4E0E8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80CB610">
      <w:start w:val="1"/>
      <w:numFmt w:val="decimal"/>
      <w:lvlText w:val="%4)"/>
      <w:lvlJc w:val="left"/>
      <w:pPr>
        <w:ind w:left="2880" w:hanging="360"/>
      </w:pPr>
      <w:rPr>
        <w:rFonts w:ascii="Times New Roman" w:hAnsi="Times New Roman" w:cs="Times New Roman" w:hint="default"/>
        <w:sz w:val="24"/>
        <w:szCs w:val="24"/>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AF1329D"/>
    <w:multiLevelType w:val="hybridMultilevel"/>
    <w:tmpl w:val="BCFA524E"/>
    <w:lvl w:ilvl="0" w:tplc="D7DEDF6C">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B4600D5"/>
    <w:multiLevelType w:val="hybridMultilevel"/>
    <w:tmpl w:val="29285F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6"/>
  </w:num>
  <w:num w:numId="3">
    <w:abstractNumId w:val="31"/>
  </w:num>
  <w:num w:numId="4">
    <w:abstractNumId w:val="8"/>
  </w:num>
  <w:num w:numId="5">
    <w:abstractNumId w:val="4"/>
  </w:num>
  <w:num w:numId="6">
    <w:abstractNumId w:val="11"/>
  </w:num>
  <w:num w:numId="7">
    <w:abstractNumId w:val="21"/>
  </w:num>
  <w:num w:numId="8">
    <w:abstractNumId w:val="1"/>
  </w:num>
  <w:num w:numId="9">
    <w:abstractNumId w:val="9"/>
  </w:num>
  <w:num w:numId="10">
    <w:abstractNumId w:val="6"/>
  </w:num>
  <w:num w:numId="11">
    <w:abstractNumId w:val="30"/>
  </w:num>
  <w:num w:numId="12">
    <w:abstractNumId w:val="28"/>
  </w:num>
  <w:num w:numId="13">
    <w:abstractNumId w:val="38"/>
  </w:num>
  <w:num w:numId="14">
    <w:abstractNumId w:val="20"/>
  </w:num>
  <w:num w:numId="15">
    <w:abstractNumId w:val="2"/>
  </w:num>
  <w:num w:numId="16">
    <w:abstractNumId w:val="15"/>
  </w:num>
  <w:num w:numId="17">
    <w:abstractNumId w:val="22"/>
  </w:num>
  <w:num w:numId="18">
    <w:abstractNumId w:val="5"/>
  </w:num>
  <w:num w:numId="19">
    <w:abstractNumId w:val="33"/>
  </w:num>
  <w:num w:numId="20">
    <w:abstractNumId w:val="0"/>
  </w:num>
  <w:num w:numId="21">
    <w:abstractNumId w:val="12"/>
  </w:num>
  <w:num w:numId="22">
    <w:abstractNumId w:val="7"/>
  </w:num>
  <w:num w:numId="23">
    <w:abstractNumId w:val="10"/>
  </w:num>
  <w:num w:numId="24">
    <w:abstractNumId w:val="35"/>
  </w:num>
  <w:num w:numId="25">
    <w:abstractNumId w:val="25"/>
  </w:num>
  <w:num w:numId="26">
    <w:abstractNumId w:val="16"/>
  </w:num>
  <w:num w:numId="27">
    <w:abstractNumId w:val="18"/>
  </w:num>
  <w:num w:numId="28">
    <w:abstractNumId w:val="29"/>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num>
  <w:num w:numId="31">
    <w:abstractNumId w:val="34"/>
  </w:num>
  <w:num w:numId="32">
    <w:abstractNumId w:val="37"/>
  </w:num>
  <w:num w:numId="33">
    <w:abstractNumId w:val="19"/>
  </w:num>
  <w:num w:numId="34">
    <w:abstractNumId w:val="24"/>
  </w:num>
  <w:num w:numId="35">
    <w:abstractNumId w:val="19"/>
  </w:num>
  <w:num w:numId="36">
    <w:abstractNumId w:val="3"/>
  </w:num>
  <w:num w:numId="37">
    <w:abstractNumId w:val="27"/>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num>
  <w:num w:numId="40">
    <w:abstractNumId w:val="26"/>
  </w:num>
  <w:num w:numId="41">
    <w:abstractNumId w:val="23"/>
  </w:num>
  <w:num w:numId="42">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2BA3"/>
    <w:rsid w:val="00002373"/>
    <w:rsid w:val="00002507"/>
    <w:rsid w:val="0000355F"/>
    <w:rsid w:val="0000465F"/>
    <w:rsid w:val="00004E34"/>
    <w:rsid w:val="000059AA"/>
    <w:rsid w:val="00005A6A"/>
    <w:rsid w:val="00005BEC"/>
    <w:rsid w:val="0000788C"/>
    <w:rsid w:val="00012371"/>
    <w:rsid w:val="000129A5"/>
    <w:rsid w:val="00013D19"/>
    <w:rsid w:val="0001506A"/>
    <w:rsid w:val="00015DE2"/>
    <w:rsid w:val="00015F19"/>
    <w:rsid w:val="000169E5"/>
    <w:rsid w:val="0001734B"/>
    <w:rsid w:val="0002145F"/>
    <w:rsid w:val="00021C6D"/>
    <w:rsid w:val="00021DC1"/>
    <w:rsid w:val="00021FA9"/>
    <w:rsid w:val="000231DA"/>
    <w:rsid w:val="00023EEC"/>
    <w:rsid w:val="00024AEB"/>
    <w:rsid w:val="0003174A"/>
    <w:rsid w:val="00033183"/>
    <w:rsid w:val="0003356D"/>
    <w:rsid w:val="000339A4"/>
    <w:rsid w:val="000339AA"/>
    <w:rsid w:val="000352A7"/>
    <w:rsid w:val="00037B90"/>
    <w:rsid w:val="00040869"/>
    <w:rsid w:val="00043723"/>
    <w:rsid w:val="00043DC6"/>
    <w:rsid w:val="00053018"/>
    <w:rsid w:val="0005305E"/>
    <w:rsid w:val="00054472"/>
    <w:rsid w:val="00055784"/>
    <w:rsid w:val="00056936"/>
    <w:rsid w:val="0006088E"/>
    <w:rsid w:val="00061E85"/>
    <w:rsid w:val="000637AB"/>
    <w:rsid w:val="00064821"/>
    <w:rsid w:val="00066BC8"/>
    <w:rsid w:val="00067118"/>
    <w:rsid w:val="0006782A"/>
    <w:rsid w:val="0007483C"/>
    <w:rsid w:val="00075839"/>
    <w:rsid w:val="00076A5A"/>
    <w:rsid w:val="00080507"/>
    <w:rsid w:val="00081527"/>
    <w:rsid w:val="0008167C"/>
    <w:rsid w:val="00086F8D"/>
    <w:rsid w:val="000919C1"/>
    <w:rsid w:val="00093409"/>
    <w:rsid w:val="00097D98"/>
    <w:rsid w:val="000A2796"/>
    <w:rsid w:val="000A3854"/>
    <w:rsid w:val="000A4566"/>
    <w:rsid w:val="000A54DA"/>
    <w:rsid w:val="000A59AE"/>
    <w:rsid w:val="000B179E"/>
    <w:rsid w:val="000B1A65"/>
    <w:rsid w:val="000B2579"/>
    <w:rsid w:val="000B678A"/>
    <w:rsid w:val="000C0CBC"/>
    <w:rsid w:val="000C1677"/>
    <w:rsid w:val="000C170D"/>
    <w:rsid w:val="000C1E9C"/>
    <w:rsid w:val="000C21AD"/>
    <w:rsid w:val="000C2F14"/>
    <w:rsid w:val="000C3B32"/>
    <w:rsid w:val="000C5D26"/>
    <w:rsid w:val="000C5ED4"/>
    <w:rsid w:val="000D045A"/>
    <w:rsid w:val="000D077F"/>
    <w:rsid w:val="000D0B69"/>
    <w:rsid w:val="000D2B0F"/>
    <w:rsid w:val="000D540A"/>
    <w:rsid w:val="000D7704"/>
    <w:rsid w:val="000E011A"/>
    <w:rsid w:val="000E24C7"/>
    <w:rsid w:val="000E2B9B"/>
    <w:rsid w:val="000F1290"/>
    <w:rsid w:val="000F33F2"/>
    <w:rsid w:val="000F4DC9"/>
    <w:rsid w:val="000F5ABF"/>
    <w:rsid w:val="000F6F86"/>
    <w:rsid w:val="00101A8D"/>
    <w:rsid w:val="00103B38"/>
    <w:rsid w:val="0010496D"/>
    <w:rsid w:val="00107450"/>
    <w:rsid w:val="00107C36"/>
    <w:rsid w:val="00111483"/>
    <w:rsid w:val="00111DD7"/>
    <w:rsid w:val="00112701"/>
    <w:rsid w:val="00116131"/>
    <w:rsid w:val="0011619B"/>
    <w:rsid w:val="00120773"/>
    <w:rsid w:val="00120962"/>
    <w:rsid w:val="0012130D"/>
    <w:rsid w:val="00123868"/>
    <w:rsid w:val="001242AF"/>
    <w:rsid w:val="00127004"/>
    <w:rsid w:val="00131027"/>
    <w:rsid w:val="001310E3"/>
    <w:rsid w:val="0013230F"/>
    <w:rsid w:val="00133584"/>
    <w:rsid w:val="00135FF5"/>
    <w:rsid w:val="00144219"/>
    <w:rsid w:val="0014445C"/>
    <w:rsid w:val="00145900"/>
    <w:rsid w:val="001504EC"/>
    <w:rsid w:val="00151945"/>
    <w:rsid w:val="00153DBA"/>
    <w:rsid w:val="00154F1D"/>
    <w:rsid w:val="00155CD2"/>
    <w:rsid w:val="00157290"/>
    <w:rsid w:val="001578A0"/>
    <w:rsid w:val="00157DAE"/>
    <w:rsid w:val="001620E3"/>
    <w:rsid w:val="0016293E"/>
    <w:rsid w:val="00162A38"/>
    <w:rsid w:val="00163FA1"/>
    <w:rsid w:val="0016512B"/>
    <w:rsid w:val="001706AE"/>
    <w:rsid w:val="00172F58"/>
    <w:rsid w:val="00173B45"/>
    <w:rsid w:val="001752F2"/>
    <w:rsid w:val="00175E36"/>
    <w:rsid w:val="00181C6C"/>
    <w:rsid w:val="0018226E"/>
    <w:rsid w:val="0018328A"/>
    <w:rsid w:val="001846F7"/>
    <w:rsid w:val="00185CC7"/>
    <w:rsid w:val="0018635D"/>
    <w:rsid w:val="001867DE"/>
    <w:rsid w:val="00192654"/>
    <w:rsid w:val="0019291D"/>
    <w:rsid w:val="001A05EF"/>
    <w:rsid w:val="001A50E5"/>
    <w:rsid w:val="001A65AC"/>
    <w:rsid w:val="001B09F8"/>
    <w:rsid w:val="001B720B"/>
    <w:rsid w:val="001C4975"/>
    <w:rsid w:val="001C5248"/>
    <w:rsid w:val="001C77C4"/>
    <w:rsid w:val="001D4122"/>
    <w:rsid w:val="001D6C33"/>
    <w:rsid w:val="001F0674"/>
    <w:rsid w:val="001F12B8"/>
    <w:rsid w:val="001F2B4D"/>
    <w:rsid w:val="001F485A"/>
    <w:rsid w:val="001F5F38"/>
    <w:rsid w:val="001F6DB6"/>
    <w:rsid w:val="00201717"/>
    <w:rsid w:val="00203708"/>
    <w:rsid w:val="002060E8"/>
    <w:rsid w:val="00206495"/>
    <w:rsid w:val="00207E7B"/>
    <w:rsid w:val="002126DC"/>
    <w:rsid w:val="00213FC2"/>
    <w:rsid w:val="0021491F"/>
    <w:rsid w:val="00216DF1"/>
    <w:rsid w:val="002204A3"/>
    <w:rsid w:val="002213B1"/>
    <w:rsid w:val="0022455C"/>
    <w:rsid w:val="002247CF"/>
    <w:rsid w:val="00224B4C"/>
    <w:rsid w:val="00226193"/>
    <w:rsid w:val="002310C6"/>
    <w:rsid w:val="002312E1"/>
    <w:rsid w:val="00231386"/>
    <w:rsid w:val="00232BDC"/>
    <w:rsid w:val="00233D0E"/>
    <w:rsid w:val="00235A92"/>
    <w:rsid w:val="00235D2A"/>
    <w:rsid w:val="00236BED"/>
    <w:rsid w:val="0023773A"/>
    <w:rsid w:val="002412DC"/>
    <w:rsid w:val="00246880"/>
    <w:rsid w:val="00246A69"/>
    <w:rsid w:val="00247D36"/>
    <w:rsid w:val="00251317"/>
    <w:rsid w:val="002576A1"/>
    <w:rsid w:val="00261D2C"/>
    <w:rsid w:val="00262421"/>
    <w:rsid w:val="00262AC4"/>
    <w:rsid w:val="002664C1"/>
    <w:rsid w:val="00266580"/>
    <w:rsid w:val="00266638"/>
    <w:rsid w:val="002669C9"/>
    <w:rsid w:val="002679AE"/>
    <w:rsid w:val="00273AC7"/>
    <w:rsid w:val="00274693"/>
    <w:rsid w:val="00274E97"/>
    <w:rsid w:val="00276672"/>
    <w:rsid w:val="00281B09"/>
    <w:rsid w:val="00282B61"/>
    <w:rsid w:val="00283DC7"/>
    <w:rsid w:val="002849F5"/>
    <w:rsid w:val="00286A58"/>
    <w:rsid w:val="00286BD8"/>
    <w:rsid w:val="0029278F"/>
    <w:rsid w:val="00296B5A"/>
    <w:rsid w:val="002A3489"/>
    <w:rsid w:val="002A47C3"/>
    <w:rsid w:val="002A78C9"/>
    <w:rsid w:val="002B3356"/>
    <w:rsid w:val="002C07FA"/>
    <w:rsid w:val="002C7E1C"/>
    <w:rsid w:val="002D0959"/>
    <w:rsid w:val="002D0FBD"/>
    <w:rsid w:val="002D2496"/>
    <w:rsid w:val="002D2F87"/>
    <w:rsid w:val="002D3C55"/>
    <w:rsid w:val="002D4E4A"/>
    <w:rsid w:val="002D7D9A"/>
    <w:rsid w:val="002E11BB"/>
    <w:rsid w:val="002E1B6B"/>
    <w:rsid w:val="002E2C24"/>
    <w:rsid w:val="002E2D04"/>
    <w:rsid w:val="002E448D"/>
    <w:rsid w:val="002F1D0C"/>
    <w:rsid w:val="002F20E9"/>
    <w:rsid w:val="002F4A36"/>
    <w:rsid w:val="00300F11"/>
    <w:rsid w:val="00304154"/>
    <w:rsid w:val="00304214"/>
    <w:rsid w:val="00305870"/>
    <w:rsid w:val="00305B6B"/>
    <w:rsid w:val="00307377"/>
    <w:rsid w:val="00311C18"/>
    <w:rsid w:val="00321F3E"/>
    <w:rsid w:val="0032701E"/>
    <w:rsid w:val="0033127A"/>
    <w:rsid w:val="00334DD4"/>
    <w:rsid w:val="0033557C"/>
    <w:rsid w:val="00335C4D"/>
    <w:rsid w:val="00337FAC"/>
    <w:rsid w:val="00340D32"/>
    <w:rsid w:val="0034666A"/>
    <w:rsid w:val="00347386"/>
    <w:rsid w:val="00351A4F"/>
    <w:rsid w:val="00352F52"/>
    <w:rsid w:val="0035764C"/>
    <w:rsid w:val="00360BB2"/>
    <w:rsid w:val="00361CDC"/>
    <w:rsid w:val="00361EBE"/>
    <w:rsid w:val="00362FE9"/>
    <w:rsid w:val="00362FED"/>
    <w:rsid w:val="0036470A"/>
    <w:rsid w:val="00370694"/>
    <w:rsid w:val="00370969"/>
    <w:rsid w:val="00375654"/>
    <w:rsid w:val="0037687E"/>
    <w:rsid w:val="00381346"/>
    <w:rsid w:val="00382ADC"/>
    <w:rsid w:val="00384497"/>
    <w:rsid w:val="00385109"/>
    <w:rsid w:val="00391263"/>
    <w:rsid w:val="00393780"/>
    <w:rsid w:val="003940B7"/>
    <w:rsid w:val="003A26CE"/>
    <w:rsid w:val="003A5038"/>
    <w:rsid w:val="003A578E"/>
    <w:rsid w:val="003A7007"/>
    <w:rsid w:val="003B0328"/>
    <w:rsid w:val="003B0AA0"/>
    <w:rsid w:val="003B0F7F"/>
    <w:rsid w:val="003B1151"/>
    <w:rsid w:val="003B2041"/>
    <w:rsid w:val="003B2D8F"/>
    <w:rsid w:val="003B3814"/>
    <w:rsid w:val="003B3D74"/>
    <w:rsid w:val="003B48A9"/>
    <w:rsid w:val="003B67EA"/>
    <w:rsid w:val="003B7255"/>
    <w:rsid w:val="003B75B4"/>
    <w:rsid w:val="003B79BF"/>
    <w:rsid w:val="003C0CD2"/>
    <w:rsid w:val="003C0D39"/>
    <w:rsid w:val="003C1089"/>
    <w:rsid w:val="003C2215"/>
    <w:rsid w:val="003C4279"/>
    <w:rsid w:val="003D1D33"/>
    <w:rsid w:val="003D72B6"/>
    <w:rsid w:val="003F038A"/>
    <w:rsid w:val="003F28DB"/>
    <w:rsid w:val="003F33CD"/>
    <w:rsid w:val="003F388B"/>
    <w:rsid w:val="003F4EB9"/>
    <w:rsid w:val="003F569A"/>
    <w:rsid w:val="0040113F"/>
    <w:rsid w:val="00402D78"/>
    <w:rsid w:val="00403E24"/>
    <w:rsid w:val="00404C37"/>
    <w:rsid w:val="00405926"/>
    <w:rsid w:val="004075AE"/>
    <w:rsid w:val="00407B88"/>
    <w:rsid w:val="00410492"/>
    <w:rsid w:val="004157BE"/>
    <w:rsid w:val="00421314"/>
    <w:rsid w:val="00421595"/>
    <w:rsid w:val="00422B63"/>
    <w:rsid w:val="00422FE7"/>
    <w:rsid w:val="00426F57"/>
    <w:rsid w:val="0042737A"/>
    <w:rsid w:val="00430296"/>
    <w:rsid w:val="004328B4"/>
    <w:rsid w:val="00433786"/>
    <w:rsid w:val="00437D8C"/>
    <w:rsid w:val="004408CB"/>
    <w:rsid w:val="00445E9F"/>
    <w:rsid w:val="004471CA"/>
    <w:rsid w:val="00453E2C"/>
    <w:rsid w:val="00454275"/>
    <w:rsid w:val="0045490E"/>
    <w:rsid w:val="00454F61"/>
    <w:rsid w:val="0045696F"/>
    <w:rsid w:val="00456A6E"/>
    <w:rsid w:val="00466347"/>
    <w:rsid w:val="004672B9"/>
    <w:rsid w:val="004679B5"/>
    <w:rsid w:val="004732C1"/>
    <w:rsid w:val="00473AD1"/>
    <w:rsid w:val="00474EEC"/>
    <w:rsid w:val="0047649E"/>
    <w:rsid w:val="00476D34"/>
    <w:rsid w:val="004852DA"/>
    <w:rsid w:val="0049020B"/>
    <w:rsid w:val="0049152A"/>
    <w:rsid w:val="0049168D"/>
    <w:rsid w:val="00492842"/>
    <w:rsid w:val="004944F3"/>
    <w:rsid w:val="00496085"/>
    <w:rsid w:val="004A05EB"/>
    <w:rsid w:val="004A6747"/>
    <w:rsid w:val="004A744B"/>
    <w:rsid w:val="004A7C0B"/>
    <w:rsid w:val="004B00BA"/>
    <w:rsid w:val="004B60BA"/>
    <w:rsid w:val="004B7A10"/>
    <w:rsid w:val="004C0C61"/>
    <w:rsid w:val="004C2458"/>
    <w:rsid w:val="004C6B88"/>
    <w:rsid w:val="004C6BFC"/>
    <w:rsid w:val="004C6EB2"/>
    <w:rsid w:val="004C6F65"/>
    <w:rsid w:val="004C78C0"/>
    <w:rsid w:val="004D3A60"/>
    <w:rsid w:val="004D5231"/>
    <w:rsid w:val="004D593B"/>
    <w:rsid w:val="004D5964"/>
    <w:rsid w:val="004D77F8"/>
    <w:rsid w:val="004D79F0"/>
    <w:rsid w:val="004E1181"/>
    <w:rsid w:val="004F0E75"/>
    <w:rsid w:val="004F2691"/>
    <w:rsid w:val="004F35FB"/>
    <w:rsid w:val="004F4591"/>
    <w:rsid w:val="004F5198"/>
    <w:rsid w:val="004F55EE"/>
    <w:rsid w:val="004F65B1"/>
    <w:rsid w:val="00501B3C"/>
    <w:rsid w:val="00504943"/>
    <w:rsid w:val="005055D7"/>
    <w:rsid w:val="00510398"/>
    <w:rsid w:val="00510CAC"/>
    <w:rsid w:val="00514290"/>
    <w:rsid w:val="005142EC"/>
    <w:rsid w:val="0051482D"/>
    <w:rsid w:val="00515977"/>
    <w:rsid w:val="00516F3A"/>
    <w:rsid w:val="00520E84"/>
    <w:rsid w:val="00523EBD"/>
    <w:rsid w:val="00527943"/>
    <w:rsid w:val="00530168"/>
    <w:rsid w:val="005302D3"/>
    <w:rsid w:val="005329AD"/>
    <w:rsid w:val="005351B7"/>
    <w:rsid w:val="00536FDB"/>
    <w:rsid w:val="00537F16"/>
    <w:rsid w:val="0054084F"/>
    <w:rsid w:val="00541889"/>
    <w:rsid w:val="00544D7B"/>
    <w:rsid w:val="00544E39"/>
    <w:rsid w:val="0055149F"/>
    <w:rsid w:val="005525FF"/>
    <w:rsid w:val="00552ACC"/>
    <w:rsid w:val="00555AA3"/>
    <w:rsid w:val="00563C1D"/>
    <w:rsid w:val="00564279"/>
    <w:rsid w:val="00564FD5"/>
    <w:rsid w:val="0057396D"/>
    <w:rsid w:val="00575181"/>
    <w:rsid w:val="00575C71"/>
    <w:rsid w:val="005778C7"/>
    <w:rsid w:val="00577C07"/>
    <w:rsid w:val="005800A1"/>
    <w:rsid w:val="00580227"/>
    <w:rsid w:val="0058688C"/>
    <w:rsid w:val="005910BD"/>
    <w:rsid w:val="00591E2A"/>
    <w:rsid w:val="005926AA"/>
    <w:rsid w:val="0059487F"/>
    <w:rsid w:val="005948F7"/>
    <w:rsid w:val="0059511D"/>
    <w:rsid w:val="0059559B"/>
    <w:rsid w:val="00597811"/>
    <w:rsid w:val="00597EC4"/>
    <w:rsid w:val="005A1BEB"/>
    <w:rsid w:val="005A1D4A"/>
    <w:rsid w:val="005A38BC"/>
    <w:rsid w:val="005A3B7F"/>
    <w:rsid w:val="005A4DEA"/>
    <w:rsid w:val="005B30A0"/>
    <w:rsid w:val="005B4054"/>
    <w:rsid w:val="005B465B"/>
    <w:rsid w:val="005B7221"/>
    <w:rsid w:val="005B7DDB"/>
    <w:rsid w:val="005C236B"/>
    <w:rsid w:val="005C35D4"/>
    <w:rsid w:val="005C3B6B"/>
    <w:rsid w:val="005C7C5E"/>
    <w:rsid w:val="005D0719"/>
    <w:rsid w:val="005D0EA0"/>
    <w:rsid w:val="005D1388"/>
    <w:rsid w:val="005D35C0"/>
    <w:rsid w:val="005D5482"/>
    <w:rsid w:val="005D6BE1"/>
    <w:rsid w:val="005D6D2D"/>
    <w:rsid w:val="005D73A9"/>
    <w:rsid w:val="005D7E95"/>
    <w:rsid w:val="005E3E1B"/>
    <w:rsid w:val="005E4351"/>
    <w:rsid w:val="005E50B6"/>
    <w:rsid w:val="005E53B7"/>
    <w:rsid w:val="005F24BF"/>
    <w:rsid w:val="005F2B7C"/>
    <w:rsid w:val="005F35EE"/>
    <w:rsid w:val="005F5CA0"/>
    <w:rsid w:val="005F6994"/>
    <w:rsid w:val="00600E9F"/>
    <w:rsid w:val="00602C51"/>
    <w:rsid w:val="00603941"/>
    <w:rsid w:val="00610844"/>
    <w:rsid w:val="006134A4"/>
    <w:rsid w:val="006137A2"/>
    <w:rsid w:val="00614FDC"/>
    <w:rsid w:val="006152C2"/>
    <w:rsid w:val="00616B42"/>
    <w:rsid w:val="00616E42"/>
    <w:rsid w:val="006263CA"/>
    <w:rsid w:val="00627956"/>
    <w:rsid w:val="0063247B"/>
    <w:rsid w:val="00633E62"/>
    <w:rsid w:val="00635936"/>
    <w:rsid w:val="00636935"/>
    <w:rsid w:val="00640066"/>
    <w:rsid w:val="00641636"/>
    <w:rsid w:val="00642E46"/>
    <w:rsid w:val="0064609C"/>
    <w:rsid w:val="00651CC3"/>
    <w:rsid w:val="00652924"/>
    <w:rsid w:val="00652F68"/>
    <w:rsid w:val="006540D3"/>
    <w:rsid w:val="006564AA"/>
    <w:rsid w:val="0065735A"/>
    <w:rsid w:val="006576DB"/>
    <w:rsid w:val="0065781F"/>
    <w:rsid w:val="0066238B"/>
    <w:rsid w:val="006626D4"/>
    <w:rsid w:val="00663C2D"/>
    <w:rsid w:val="006717FA"/>
    <w:rsid w:val="00675561"/>
    <w:rsid w:val="00675CD3"/>
    <w:rsid w:val="00680B4B"/>
    <w:rsid w:val="00681A26"/>
    <w:rsid w:val="00681CE8"/>
    <w:rsid w:val="00684484"/>
    <w:rsid w:val="00686058"/>
    <w:rsid w:val="00686E3D"/>
    <w:rsid w:val="00687C3D"/>
    <w:rsid w:val="00687DF0"/>
    <w:rsid w:val="00692DD8"/>
    <w:rsid w:val="006956E2"/>
    <w:rsid w:val="006962CF"/>
    <w:rsid w:val="006A14C0"/>
    <w:rsid w:val="006A1B4F"/>
    <w:rsid w:val="006A43FB"/>
    <w:rsid w:val="006A4576"/>
    <w:rsid w:val="006A4DE1"/>
    <w:rsid w:val="006B1D5E"/>
    <w:rsid w:val="006B48AA"/>
    <w:rsid w:val="006B652B"/>
    <w:rsid w:val="006B6F6B"/>
    <w:rsid w:val="006C05DF"/>
    <w:rsid w:val="006C0ADC"/>
    <w:rsid w:val="006C15CD"/>
    <w:rsid w:val="006C174A"/>
    <w:rsid w:val="006C213D"/>
    <w:rsid w:val="006C5ADB"/>
    <w:rsid w:val="006C6DB8"/>
    <w:rsid w:val="006D210A"/>
    <w:rsid w:val="006D5AE5"/>
    <w:rsid w:val="006D670E"/>
    <w:rsid w:val="006D6EED"/>
    <w:rsid w:val="006E1AA9"/>
    <w:rsid w:val="006E2008"/>
    <w:rsid w:val="006E36B0"/>
    <w:rsid w:val="006E5BA7"/>
    <w:rsid w:val="006E77D5"/>
    <w:rsid w:val="006F2AC2"/>
    <w:rsid w:val="006F3749"/>
    <w:rsid w:val="006F7025"/>
    <w:rsid w:val="00700E75"/>
    <w:rsid w:val="00701641"/>
    <w:rsid w:val="00703C77"/>
    <w:rsid w:val="00705F0C"/>
    <w:rsid w:val="00706AD4"/>
    <w:rsid w:val="00707F06"/>
    <w:rsid w:val="00707FF8"/>
    <w:rsid w:val="00717AB5"/>
    <w:rsid w:val="0072065B"/>
    <w:rsid w:val="00720F94"/>
    <w:rsid w:val="00721B04"/>
    <w:rsid w:val="00722022"/>
    <w:rsid w:val="007246D3"/>
    <w:rsid w:val="0073223D"/>
    <w:rsid w:val="007333FF"/>
    <w:rsid w:val="00733D34"/>
    <w:rsid w:val="00734EA4"/>
    <w:rsid w:val="0073693C"/>
    <w:rsid w:val="0073746D"/>
    <w:rsid w:val="00737820"/>
    <w:rsid w:val="007402D3"/>
    <w:rsid w:val="007410B8"/>
    <w:rsid w:val="00742006"/>
    <w:rsid w:val="00743DEE"/>
    <w:rsid w:val="00747943"/>
    <w:rsid w:val="00750C55"/>
    <w:rsid w:val="007528B7"/>
    <w:rsid w:val="00755FF5"/>
    <w:rsid w:val="00756432"/>
    <w:rsid w:val="00761CB8"/>
    <w:rsid w:val="00762AF6"/>
    <w:rsid w:val="00765046"/>
    <w:rsid w:val="007666BB"/>
    <w:rsid w:val="00767257"/>
    <w:rsid w:val="00770094"/>
    <w:rsid w:val="00770434"/>
    <w:rsid w:val="0077272D"/>
    <w:rsid w:val="00773AA1"/>
    <w:rsid w:val="00773B3C"/>
    <w:rsid w:val="00776593"/>
    <w:rsid w:val="007765D9"/>
    <w:rsid w:val="007777A0"/>
    <w:rsid w:val="007836EC"/>
    <w:rsid w:val="007849AC"/>
    <w:rsid w:val="00784E65"/>
    <w:rsid w:val="00785D62"/>
    <w:rsid w:val="00787F0C"/>
    <w:rsid w:val="00791F6A"/>
    <w:rsid w:val="00792934"/>
    <w:rsid w:val="00793C81"/>
    <w:rsid w:val="00796D33"/>
    <w:rsid w:val="007A3105"/>
    <w:rsid w:val="007A42F0"/>
    <w:rsid w:val="007A5697"/>
    <w:rsid w:val="007B46AA"/>
    <w:rsid w:val="007B78CE"/>
    <w:rsid w:val="007C0EFC"/>
    <w:rsid w:val="007C2BF5"/>
    <w:rsid w:val="007C3333"/>
    <w:rsid w:val="007C7E64"/>
    <w:rsid w:val="007D0975"/>
    <w:rsid w:val="007D1E26"/>
    <w:rsid w:val="007D2355"/>
    <w:rsid w:val="007D27A0"/>
    <w:rsid w:val="007D285D"/>
    <w:rsid w:val="007D5BA1"/>
    <w:rsid w:val="007D6236"/>
    <w:rsid w:val="007D66AF"/>
    <w:rsid w:val="007D7B02"/>
    <w:rsid w:val="007E0411"/>
    <w:rsid w:val="007E0FEE"/>
    <w:rsid w:val="007E2FD0"/>
    <w:rsid w:val="007E6FDC"/>
    <w:rsid w:val="007F0F8E"/>
    <w:rsid w:val="007F2225"/>
    <w:rsid w:val="007F2C67"/>
    <w:rsid w:val="007F4B83"/>
    <w:rsid w:val="007F5837"/>
    <w:rsid w:val="007F5BC5"/>
    <w:rsid w:val="007F788C"/>
    <w:rsid w:val="008006DF"/>
    <w:rsid w:val="00800798"/>
    <w:rsid w:val="00801CF7"/>
    <w:rsid w:val="0080397C"/>
    <w:rsid w:val="00804671"/>
    <w:rsid w:val="008049AD"/>
    <w:rsid w:val="00810CB2"/>
    <w:rsid w:val="00812071"/>
    <w:rsid w:val="00814769"/>
    <w:rsid w:val="00814B16"/>
    <w:rsid w:val="00815135"/>
    <w:rsid w:val="00821BEC"/>
    <w:rsid w:val="00826555"/>
    <w:rsid w:val="008269D4"/>
    <w:rsid w:val="008272EE"/>
    <w:rsid w:val="008273F1"/>
    <w:rsid w:val="00827969"/>
    <w:rsid w:val="00830920"/>
    <w:rsid w:val="00831A08"/>
    <w:rsid w:val="00831C31"/>
    <w:rsid w:val="00832732"/>
    <w:rsid w:val="0083581F"/>
    <w:rsid w:val="00835933"/>
    <w:rsid w:val="00835BE4"/>
    <w:rsid w:val="008408DC"/>
    <w:rsid w:val="00843230"/>
    <w:rsid w:val="0084346A"/>
    <w:rsid w:val="0084397A"/>
    <w:rsid w:val="0085108E"/>
    <w:rsid w:val="00852849"/>
    <w:rsid w:val="00853309"/>
    <w:rsid w:val="00854D71"/>
    <w:rsid w:val="00856B6E"/>
    <w:rsid w:val="00861681"/>
    <w:rsid w:val="00862673"/>
    <w:rsid w:val="0086381D"/>
    <w:rsid w:val="00864EAE"/>
    <w:rsid w:val="00867424"/>
    <w:rsid w:val="00867746"/>
    <w:rsid w:val="008702E7"/>
    <w:rsid w:val="00870D31"/>
    <w:rsid w:val="00871208"/>
    <w:rsid w:val="0087274E"/>
    <w:rsid w:val="00872C11"/>
    <w:rsid w:val="008732E9"/>
    <w:rsid w:val="0087447A"/>
    <w:rsid w:val="008763DA"/>
    <w:rsid w:val="00876D62"/>
    <w:rsid w:val="008773A4"/>
    <w:rsid w:val="008824E6"/>
    <w:rsid w:val="00886D7D"/>
    <w:rsid w:val="008905C5"/>
    <w:rsid w:val="0089102E"/>
    <w:rsid w:val="00891761"/>
    <w:rsid w:val="00892D15"/>
    <w:rsid w:val="00894FC1"/>
    <w:rsid w:val="008968FE"/>
    <w:rsid w:val="008976D0"/>
    <w:rsid w:val="00897B90"/>
    <w:rsid w:val="008A003B"/>
    <w:rsid w:val="008A0AD8"/>
    <w:rsid w:val="008A4BDC"/>
    <w:rsid w:val="008B0314"/>
    <w:rsid w:val="008B1E8E"/>
    <w:rsid w:val="008B2186"/>
    <w:rsid w:val="008B3724"/>
    <w:rsid w:val="008B70E0"/>
    <w:rsid w:val="008B7263"/>
    <w:rsid w:val="008C18DC"/>
    <w:rsid w:val="008C39B3"/>
    <w:rsid w:val="008C7231"/>
    <w:rsid w:val="008D1BA5"/>
    <w:rsid w:val="008D448E"/>
    <w:rsid w:val="008D7E1F"/>
    <w:rsid w:val="008E0702"/>
    <w:rsid w:val="008E18B4"/>
    <w:rsid w:val="008E544C"/>
    <w:rsid w:val="008E6683"/>
    <w:rsid w:val="008F214D"/>
    <w:rsid w:val="008F2242"/>
    <w:rsid w:val="008F23EE"/>
    <w:rsid w:val="008F2BF8"/>
    <w:rsid w:val="008F3E1D"/>
    <w:rsid w:val="008F4222"/>
    <w:rsid w:val="008F46D6"/>
    <w:rsid w:val="00901B6A"/>
    <w:rsid w:val="00901F92"/>
    <w:rsid w:val="009037D0"/>
    <w:rsid w:val="00903AD1"/>
    <w:rsid w:val="00905A0B"/>
    <w:rsid w:val="009073D1"/>
    <w:rsid w:val="00912540"/>
    <w:rsid w:val="00914B4A"/>
    <w:rsid w:val="00914B7B"/>
    <w:rsid w:val="00914BCA"/>
    <w:rsid w:val="00916826"/>
    <w:rsid w:val="00920521"/>
    <w:rsid w:val="0092185C"/>
    <w:rsid w:val="0092188B"/>
    <w:rsid w:val="00923264"/>
    <w:rsid w:val="009233F3"/>
    <w:rsid w:val="00924DE8"/>
    <w:rsid w:val="00927599"/>
    <w:rsid w:val="009301FC"/>
    <w:rsid w:val="009308D0"/>
    <w:rsid w:val="00931E3B"/>
    <w:rsid w:val="009329C2"/>
    <w:rsid w:val="00934A93"/>
    <w:rsid w:val="00936873"/>
    <w:rsid w:val="00940B69"/>
    <w:rsid w:val="00942D5A"/>
    <w:rsid w:val="00942E21"/>
    <w:rsid w:val="00943E95"/>
    <w:rsid w:val="00944C2C"/>
    <w:rsid w:val="00945092"/>
    <w:rsid w:val="00945892"/>
    <w:rsid w:val="00946C10"/>
    <w:rsid w:val="009505A8"/>
    <w:rsid w:val="00951D9F"/>
    <w:rsid w:val="00951DFB"/>
    <w:rsid w:val="00951ED8"/>
    <w:rsid w:val="00952183"/>
    <w:rsid w:val="00952709"/>
    <w:rsid w:val="00953C7D"/>
    <w:rsid w:val="00955DD1"/>
    <w:rsid w:val="00957E47"/>
    <w:rsid w:val="00960E5C"/>
    <w:rsid w:val="00960F5A"/>
    <w:rsid w:val="009618A5"/>
    <w:rsid w:val="00962944"/>
    <w:rsid w:val="009660AC"/>
    <w:rsid w:val="00966A05"/>
    <w:rsid w:val="00966EC7"/>
    <w:rsid w:val="009677C9"/>
    <w:rsid w:val="0097007E"/>
    <w:rsid w:val="00970BA2"/>
    <w:rsid w:val="009747E4"/>
    <w:rsid w:val="00975C0C"/>
    <w:rsid w:val="00975D4E"/>
    <w:rsid w:val="00975E9C"/>
    <w:rsid w:val="009772E7"/>
    <w:rsid w:val="009846B7"/>
    <w:rsid w:val="009864B8"/>
    <w:rsid w:val="0098726F"/>
    <w:rsid w:val="00996DD1"/>
    <w:rsid w:val="00997DE3"/>
    <w:rsid w:val="009A31BC"/>
    <w:rsid w:val="009A570A"/>
    <w:rsid w:val="009B424F"/>
    <w:rsid w:val="009B4C70"/>
    <w:rsid w:val="009B4FBF"/>
    <w:rsid w:val="009B6333"/>
    <w:rsid w:val="009B6D43"/>
    <w:rsid w:val="009C0385"/>
    <w:rsid w:val="009C1918"/>
    <w:rsid w:val="009C1FBE"/>
    <w:rsid w:val="009C1FF1"/>
    <w:rsid w:val="009C41D7"/>
    <w:rsid w:val="009C448B"/>
    <w:rsid w:val="009C5BC0"/>
    <w:rsid w:val="009C5D49"/>
    <w:rsid w:val="009D259B"/>
    <w:rsid w:val="009D55A2"/>
    <w:rsid w:val="009D6420"/>
    <w:rsid w:val="009E07A2"/>
    <w:rsid w:val="009E2DBF"/>
    <w:rsid w:val="009E4107"/>
    <w:rsid w:val="009E46B0"/>
    <w:rsid w:val="009E7ED7"/>
    <w:rsid w:val="009F30C6"/>
    <w:rsid w:val="009F5139"/>
    <w:rsid w:val="009F57F0"/>
    <w:rsid w:val="009F708B"/>
    <w:rsid w:val="00A01695"/>
    <w:rsid w:val="00A01A88"/>
    <w:rsid w:val="00A049B4"/>
    <w:rsid w:val="00A06FAA"/>
    <w:rsid w:val="00A1032A"/>
    <w:rsid w:val="00A15E3C"/>
    <w:rsid w:val="00A21AD5"/>
    <w:rsid w:val="00A26812"/>
    <w:rsid w:val="00A30153"/>
    <w:rsid w:val="00A3030C"/>
    <w:rsid w:val="00A30DA6"/>
    <w:rsid w:val="00A31B55"/>
    <w:rsid w:val="00A32F2D"/>
    <w:rsid w:val="00A40A75"/>
    <w:rsid w:val="00A41E8A"/>
    <w:rsid w:val="00A47038"/>
    <w:rsid w:val="00A5157E"/>
    <w:rsid w:val="00A53ABA"/>
    <w:rsid w:val="00A54F69"/>
    <w:rsid w:val="00A552D6"/>
    <w:rsid w:val="00A55868"/>
    <w:rsid w:val="00A55CE3"/>
    <w:rsid w:val="00A60964"/>
    <w:rsid w:val="00A60D76"/>
    <w:rsid w:val="00A67DD8"/>
    <w:rsid w:val="00A721B2"/>
    <w:rsid w:val="00A721D9"/>
    <w:rsid w:val="00A74232"/>
    <w:rsid w:val="00A752BA"/>
    <w:rsid w:val="00A754F7"/>
    <w:rsid w:val="00A7634C"/>
    <w:rsid w:val="00A843D6"/>
    <w:rsid w:val="00A85D0C"/>
    <w:rsid w:val="00A862A7"/>
    <w:rsid w:val="00A86AE4"/>
    <w:rsid w:val="00A870EA"/>
    <w:rsid w:val="00A902D7"/>
    <w:rsid w:val="00A916A4"/>
    <w:rsid w:val="00A940B5"/>
    <w:rsid w:val="00A944A6"/>
    <w:rsid w:val="00A946A9"/>
    <w:rsid w:val="00AA36E6"/>
    <w:rsid w:val="00AA3C73"/>
    <w:rsid w:val="00AB1909"/>
    <w:rsid w:val="00AB29B9"/>
    <w:rsid w:val="00AB558B"/>
    <w:rsid w:val="00AB5EB7"/>
    <w:rsid w:val="00AB7694"/>
    <w:rsid w:val="00AC05EB"/>
    <w:rsid w:val="00AC1847"/>
    <w:rsid w:val="00AC1CC6"/>
    <w:rsid w:val="00AC22FF"/>
    <w:rsid w:val="00AD0168"/>
    <w:rsid w:val="00AD5644"/>
    <w:rsid w:val="00AD7B7A"/>
    <w:rsid w:val="00AE2562"/>
    <w:rsid w:val="00AE45E4"/>
    <w:rsid w:val="00AE4E67"/>
    <w:rsid w:val="00AF04E2"/>
    <w:rsid w:val="00AF3C6A"/>
    <w:rsid w:val="00AF5A73"/>
    <w:rsid w:val="00AF7834"/>
    <w:rsid w:val="00B00D2E"/>
    <w:rsid w:val="00B00DD4"/>
    <w:rsid w:val="00B0287D"/>
    <w:rsid w:val="00B02CD9"/>
    <w:rsid w:val="00B0583C"/>
    <w:rsid w:val="00B05BB0"/>
    <w:rsid w:val="00B06316"/>
    <w:rsid w:val="00B07AB9"/>
    <w:rsid w:val="00B07E7B"/>
    <w:rsid w:val="00B11943"/>
    <w:rsid w:val="00B16787"/>
    <w:rsid w:val="00B170C1"/>
    <w:rsid w:val="00B17790"/>
    <w:rsid w:val="00B20238"/>
    <w:rsid w:val="00B2181D"/>
    <w:rsid w:val="00B227FF"/>
    <w:rsid w:val="00B2285A"/>
    <w:rsid w:val="00B22A6F"/>
    <w:rsid w:val="00B25811"/>
    <w:rsid w:val="00B2597B"/>
    <w:rsid w:val="00B25E98"/>
    <w:rsid w:val="00B30E93"/>
    <w:rsid w:val="00B3441F"/>
    <w:rsid w:val="00B356AE"/>
    <w:rsid w:val="00B36641"/>
    <w:rsid w:val="00B37D36"/>
    <w:rsid w:val="00B40823"/>
    <w:rsid w:val="00B41F27"/>
    <w:rsid w:val="00B425AC"/>
    <w:rsid w:val="00B42BF6"/>
    <w:rsid w:val="00B43FC7"/>
    <w:rsid w:val="00B44EE4"/>
    <w:rsid w:val="00B45C5E"/>
    <w:rsid w:val="00B515BF"/>
    <w:rsid w:val="00B52C13"/>
    <w:rsid w:val="00B531B5"/>
    <w:rsid w:val="00B55CD7"/>
    <w:rsid w:val="00B57A11"/>
    <w:rsid w:val="00B6314D"/>
    <w:rsid w:val="00B66EE4"/>
    <w:rsid w:val="00B6713A"/>
    <w:rsid w:val="00B742B2"/>
    <w:rsid w:val="00B74D1E"/>
    <w:rsid w:val="00B80937"/>
    <w:rsid w:val="00B80CF0"/>
    <w:rsid w:val="00B85D5F"/>
    <w:rsid w:val="00B87E7B"/>
    <w:rsid w:val="00B91904"/>
    <w:rsid w:val="00B91BFC"/>
    <w:rsid w:val="00B93C7C"/>
    <w:rsid w:val="00BA431C"/>
    <w:rsid w:val="00BB0028"/>
    <w:rsid w:val="00BB0DBB"/>
    <w:rsid w:val="00BB506A"/>
    <w:rsid w:val="00BB51CF"/>
    <w:rsid w:val="00BC14C0"/>
    <w:rsid w:val="00BC45D7"/>
    <w:rsid w:val="00BC68AE"/>
    <w:rsid w:val="00BD0012"/>
    <w:rsid w:val="00BD1F22"/>
    <w:rsid w:val="00BD214A"/>
    <w:rsid w:val="00BD605C"/>
    <w:rsid w:val="00BD63D6"/>
    <w:rsid w:val="00BD6569"/>
    <w:rsid w:val="00BD68EF"/>
    <w:rsid w:val="00BD6ADD"/>
    <w:rsid w:val="00BD6CA8"/>
    <w:rsid w:val="00BD7940"/>
    <w:rsid w:val="00BE001C"/>
    <w:rsid w:val="00BE2A55"/>
    <w:rsid w:val="00BE42EE"/>
    <w:rsid w:val="00BE4755"/>
    <w:rsid w:val="00BE634C"/>
    <w:rsid w:val="00BF0ADB"/>
    <w:rsid w:val="00BF19E5"/>
    <w:rsid w:val="00BF2BA3"/>
    <w:rsid w:val="00BF3A2E"/>
    <w:rsid w:val="00BF40E5"/>
    <w:rsid w:val="00BF566D"/>
    <w:rsid w:val="00C002AF"/>
    <w:rsid w:val="00C0038B"/>
    <w:rsid w:val="00C014EB"/>
    <w:rsid w:val="00C02637"/>
    <w:rsid w:val="00C02A49"/>
    <w:rsid w:val="00C02CBA"/>
    <w:rsid w:val="00C05EE7"/>
    <w:rsid w:val="00C069EB"/>
    <w:rsid w:val="00C13314"/>
    <w:rsid w:val="00C13D37"/>
    <w:rsid w:val="00C27481"/>
    <w:rsid w:val="00C30188"/>
    <w:rsid w:val="00C337C9"/>
    <w:rsid w:val="00C33D74"/>
    <w:rsid w:val="00C36F11"/>
    <w:rsid w:val="00C402D9"/>
    <w:rsid w:val="00C4113C"/>
    <w:rsid w:val="00C418B7"/>
    <w:rsid w:val="00C41F6D"/>
    <w:rsid w:val="00C45BE9"/>
    <w:rsid w:val="00C4784D"/>
    <w:rsid w:val="00C6037A"/>
    <w:rsid w:val="00C61826"/>
    <w:rsid w:val="00C61E50"/>
    <w:rsid w:val="00C6447E"/>
    <w:rsid w:val="00C70045"/>
    <w:rsid w:val="00C71523"/>
    <w:rsid w:val="00C758C0"/>
    <w:rsid w:val="00C7660B"/>
    <w:rsid w:val="00C830CB"/>
    <w:rsid w:val="00C83883"/>
    <w:rsid w:val="00C84475"/>
    <w:rsid w:val="00C84547"/>
    <w:rsid w:val="00C84D98"/>
    <w:rsid w:val="00C8791D"/>
    <w:rsid w:val="00C87E9C"/>
    <w:rsid w:val="00C922C1"/>
    <w:rsid w:val="00C93D83"/>
    <w:rsid w:val="00C94B89"/>
    <w:rsid w:val="00C9534B"/>
    <w:rsid w:val="00C95680"/>
    <w:rsid w:val="00C95F79"/>
    <w:rsid w:val="00C96FFC"/>
    <w:rsid w:val="00CA0018"/>
    <w:rsid w:val="00CA0CB2"/>
    <w:rsid w:val="00CA1134"/>
    <w:rsid w:val="00CA2E4E"/>
    <w:rsid w:val="00CA5A2A"/>
    <w:rsid w:val="00CA6B9C"/>
    <w:rsid w:val="00CB0511"/>
    <w:rsid w:val="00CB1CF6"/>
    <w:rsid w:val="00CB26DC"/>
    <w:rsid w:val="00CB430C"/>
    <w:rsid w:val="00CB4D02"/>
    <w:rsid w:val="00CB6C42"/>
    <w:rsid w:val="00CB7384"/>
    <w:rsid w:val="00CC18F7"/>
    <w:rsid w:val="00CC1DFC"/>
    <w:rsid w:val="00CC28AB"/>
    <w:rsid w:val="00CC2B32"/>
    <w:rsid w:val="00CC2DA4"/>
    <w:rsid w:val="00CC7302"/>
    <w:rsid w:val="00CD262D"/>
    <w:rsid w:val="00CD3867"/>
    <w:rsid w:val="00CD5003"/>
    <w:rsid w:val="00CD78DD"/>
    <w:rsid w:val="00CD7BD8"/>
    <w:rsid w:val="00CE0EF4"/>
    <w:rsid w:val="00CE29C3"/>
    <w:rsid w:val="00CE6B01"/>
    <w:rsid w:val="00CE6CEE"/>
    <w:rsid w:val="00CE759E"/>
    <w:rsid w:val="00CE778C"/>
    <w:rsid w:val="00CF4B53"/>
    <w:rsid w:val="00CF6FC9"/>
    <w:rsid w:val="00CF706A"/>
    <w:rsid w:val="00D04C16"/>
    <w:rsid w:val="00D07524"/>
    <w:rsid w:val="00D15F86"/>
    <w:rsid w:val="00D16D81"/>
    <w:rsid w:val="00D178C7"/>
    <w:rsid w:val="00D2101A"/>
    <w:rsid w:val="00D2120B"/>
    <w:rsid w:val="00D228A5"/>
    <w:rsid w:val="00D22C87"/>
    <w:rsid w:val="00D25B92"/>
    <w:rsid w:val="00D25D98"/>
    <w:rsid w:val="00D26BBF"/>
    <w:rsid w:val="00D30211"/>
    <w:rsid w:val="00D30F0C"/>
    <w:rsid w:val="00D31C6A"/>
    <w:rsid w:val="00D31DA8"/>
    <w:rsid w:val="00D33FC5"/>
    <w:rsid w:val="00D357AF"/>
    <w:rsid w:val="00D363CA"/>
    <w:rsid w:val="00D406C1"/>
    <w:rsid w:val="00D40E94"/>
    <w:rsid w:val="00D41A30"/>
    <w:rsid w:val="00D4236B"/>
    <w:rsid w:val="00D43F9B"/>
    <w:rsid w:val="00D444B9"/>
    <w:rsid w:val="00D4732F"/>
    <w:rsid w:val="00D5068B"/>
    <w:rsid w:val="00D55DB4"/>
    <w:rsid w:val="00D56AFB"/>
    <w:rsid w:val="00D63903"/>
    <w:rsid w:val="00D65212"/>
    <w:rsid w:val="00D65379"/>
    <w:rsid w:val="00D6606E"/>
    <w:rsid w:val="00D67B1E"/>
    <w:rsid w:val="00D7151B"/>
    <w:rsid w:val="00D72445"/>
    <w:rsid w:val="00D73DCF"/>
    <w:rsid w:val="00D74EB6"/>
    <w:rsid w:val="00D759CB"/>
    <w:rsid w:val="00D761D3"/>
    <w:rsid w:val="00D80B37"/>
    <w:rsid w:val="00D8162C"/>
    <w:rsid w:val="00D8449B"/>
    <w:rsid w:val="00D84916"/>
    <w:rsid w:val="00D86403"/>
    <w:rsid w:val="00D86E6F"/>
    <w:rsid w:val="00D8771F"/>
    <w:rsid w:val="00D87945"/>
    <w:rsid w:val="00D922D3"/>
    <w:rsid w:val="00D92DA5"/>
    <w:rsid w:val="00D93A09"/>
    <w:rsid w:val="00DA0349"/>
    <w:rsid w:val="00DA23E9"/>
    <w:rsid w:val="00DA29DE"/>
    <w:rsid w:val="00DA69D2"/>
    <w:rsid w:val="00DA6C6A"/>
    <w:rsid w:val="00DA7C8C"/>
    <w:rsid w:val="00DA7E18"/>
    <w:rsid w:val="00DB0BCD"/>
    <w:rsid w:val="00DB0D71"/>
    <w:rsid w:val="00DB171C"/>
    <w:rsid w:val="00DB4CAF"/>
    <w:rsid w:val="00DB4DE3"/>
    <w:rsid w:val="00DB5266"/>
    <w:rsid w:val="00DB6B51"/>
    <w:rsid w:val="00DC0CAC"/>
    <w:rsid w:val="00DC5DB8"/>
    <w:rsid w:val="00DD019F"/>
    <w:rsid w:val="00DD0940"/>
    <w:rsid w:val="00DD18AF"/>
    <w:rsid w:val="00DD1CA1"/>
    <w:rsid w:val="00DD4164"/>
    <w:rsid w:val="00DD66D2"/>
    <w:rsid w:val="00DD7150"/>
    <w:rsid w:val="00DD76B8"/>
    <w:rsid w:val="00DE07C2"/>
    <w:rsid w:val="00DE0C0F"/>
    <w:rsid w:val="00DE1E49"/>
    <w:rsid w:val="00DE1F7B"/>
    <w:rsid w:val="00DF4D88"/>
    <w:rsid w:val="00DF7BC8"/>
    <w:rsid w:val="00DF7DFB"/>
    <w:rsid w:val="00E00F59"/>
    <w:rsid w:val="00E028C3"/>
    <w:rsid w:val="00E030AE"/>
    <w:rsid w:val="00E03644"/>
    <w:rsid w:val="00E061E2"/>
    <w:rsid w:val="00E0667D"/>
    <w:rsid w:val="00E06BA9"/>
    <w:rsid w:val="00E06EC2"/>
    <w:rsid w:val="00E1094B"/>
    <w:rsid w:val="00E1292A"/>
    <w:rsid w:val="00E12C3C"/>
    <w:rsid w:val="00E1544E"/>
    <w:rsid w:val="00E15C97"/>
    <w:rsid w:val="00E164A1"/>
    <w:rsid w:val="00E2138C"/>
    <w:rsid w:val="00E31344"/>
    <w:rsid w:val="00E318A8"/>
    <w:rsid w:val="00E349EA"/>
    <w:rsid w:val="00E40F61"/>
    <w:rsid w:val="00E438F1"/>
    <w:rsid w:val="00E440E7"/>
    <w:rsid w:val="00E45103"/>
    <w:rsid w:val="00E51346"/>
    <w:rsid w:val="00E527FD"/>
    <w:rsid w:val="00E52B1A"/>
    <w:rsid w:val="00E54955"/>
    <w:rsid w:val="00E57E2D"/>
    <w:rsid w:val="00E6564E"/>
    <w:rsid w:val="00E65DC5"/>
    <w:rsid w:val="00E67FBA"/>
    <w:rsid w:val="00E76984"/>
    <w:rsid w:val="00E7795B"/>
    <w:rsid w:val="00E8190E"/>
    <w:rsid w:val="00E8307E"/>
    <w:rsid w:val="00E83EBC"/>
    <w:rsid w:val="00E85787"/>
    <w:rsid w:val="00E85BCA"/>
    <w:rsid w:val="00E869E8"/>
    <w:rsid w:val="00E877B0"/>
    <w:rsid w:val="00E9184E"/>
    <w:rsid w:val="00E929F7"/>
    <w:rsid w:val="00E93B52"/>
    <w:rsid w:val="00E94C99"/>
    <w:rsid w:val="00E96231"/>
    <w:rsid w:val="00E965BE"/>
    <w:rsid w:val="00EA06D4"/>
    <w:rsid w:val="00EA48B6"/>
    <w:rsid w:val="00EA4A52"/>
    <w:rsid w:val="00EA6FF3"/>
    <w:rsid w:val="00EB25C1"/>
    <w:rsid w:val="00EB26F6"/>
    <w:rsid w:val="00EB2D77"/>
    <w:rsid w:val="00EB3190"/>
    <w:rsid w:val="00EB7697"/>
    <w:rsid w:val="00EC009E"/>
    <w:rsid w:val="00EC1043"/>
    <w:rsid w:val="00EC267B"/>
    <w:rsid w:val="00EC52E7"/>
    <w:rsid w:val="00EC7EAC"/>
    <w:rsid w:val="00ED0A9B"/>
    <w:rsid w:val="00ED1389"/>
    <w:rsid w:val="00ED214F"/>
    <w:rsid w:val="00ED638D"/>
    <w:rsid w:val="00ED7D77"/>
    <w:rsid w:val="00EE0FBE"/>
    <w:rsid w:val="00EE3EEB"/>
    <w:rsid w:val="00EE5BCA"/>
    <w:rsid w:val="00EE5C16"/>
    <w:rsid w:val="00EE6EEF"/>
    <w:rsid w:val="00EE79A0"/>
    <w:rsid w:val="00EF05B8"/>
    <w:rsid w:val="00EF0C74"/>
    <w:rsid w:val="00EF104E"/>
    <w:rsid w:val="00EF2E74"/>
    <w:rsid w:val="00EF3BA3"/>
    <w:rsid w:val="00EF4672"/>
    <w:rsid w:val="00EF4A01"/>
    <w:rsid w:val="00F01426"/>
    <w:rsid w:val="00F01D27"/>
    <w:rsid w:val="00F02206"/>
    <w:rsid w:val="00F022EF"/>
    <w:rsid w:val="00F02C91"/>
    <w:rsid w:val="00F05E36"/>
    <w:rsid w:val="00F1400C"/>
    <w:rsid w:val="00F165A0"/>
    <w:rsid w:val="00F167BB"/>
    <w:rsid w:val="00F20E8A"/>
    <w:rsid w:val="00F220B1"/>
    <w:rsid w:val="00F24F4A"/>
    <w:rsid w:val="00F25872"/>
    <w:rsid w:val="00F25E52"/>
    <w:rsid w:val="00F25EAA"/>
    <w:rsid w:val="00F32B26"/>
    <w:rsid w:val="00F3450B"/>
    <w:rsid w:val="00F35850"/>
    <w:rsid w:val="00F36C1F"/>
    <w:rsid w:val="00F40663"/>
    <w:rsid w:val="00F437D7"/>
    <w:rsid w:val="00F464EE"/>
    <w:rsid w:val="00F51B55"/>
    <w:rsid w:val="00F53261"/>
    <w:rsid w:val="00F539D1"/>
    <w:rsid w:val="00F57F60"/>
    <w:rsid w:val="00F7081E"/>
    <w:rsid w:val="00F71319"/>
    <w:rsid w:val="00F71DFB"/>
    <w:rsid w:val="00F72698"/>
    <w:rsid w:val="00F7399A"/>
    <w:rsid w:val="00F81AC1"/>
    <w:rsid w:val="00F8544A"/>
    <w:rsid w:val="00F87DF7"/>
    <w:rsid w:val="00F91332"/>
    <w:rsid w:val="00F922F6"/>
    <w:rsid w:val="00F928AA"/>
    <w:rsid w:val="00F95CBF"/>
    <w:rsid w:val="00F96FFF"/>
    <w:rsid w:val="00FA092A"/>
    <w:rsid w:val="00FA1C35"/>
    <w:rsid w:val="00FA37F1"/>
    <w:rsid w:val="00FA6BFF"/>
    <w:rsid w:val="00FA7251"/>
    <w:rsid w:val="00FA7E70"/>
    <w:rsid w:val="00FB1796"/>
    <w:rsid w:val="00FB1B04"/>
    <w:rsid w:val="00FB5DA9"/>
    <w:rsid w:val="00FB6556"/>
    <w:rsid w:val="00FB7410"/>
    <w:rsid w:val="00FB7534"/>
    <w:rsid w:val="00FC18AA"/>
    <w:rsid w:val="00FC41FC"/>
    <w:rsid w:val="00FC438C"/>
    <w:rsid w:val="00FC58A0"/>
    <w:rsid w:val="00FC6B46"/>
    <w:rsid w:val="00FD3202"/>
    <w:rsid w:val="00FD3294"/>
    <w:rsid w:val="00FD4421"/>
    <w:rsid w:val="00FD5009"/>
    <w:rsid w:val="00FE03A2"/>
    <w:rsid w:val="00FE1C99"/>
    <w:rsid w:val="00FE6FBE"/>
    <w:rsid w:val="00FE7AC8"/>
    <w:rsid w:val="00FF0978"/>
    <w:rsid w:val="00FF454D"/>
    <w:rsid w:val="00FF5D96"/>
    <w:rsid w:val="00FF6F6D"/>
    <w:rsid w:val="00FF6F80"/>
    <w:rsid w:val="00FF74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3A61D8A"/>
  <w15:docId w15:val="{074280FF-ECC4-4AF0-A9C7-0312EFE64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038A"/>
    <w:pPr>
      <w:spacing w:before="120" w:after="320" w:line="240" w:lineRule="auto"/>
    </w:pPr>
    <w:rPr>
      <w:rFonts w:ascii="Times" w:hAnsi="Times"/>
    </w:rPr>
  </w:style>
  <w:style w:type="paragraph" w:styleId="Heading1">
    <w:name w:val="heading 1"/>
    <w:basedOn w:val="Normal"/>
    <w:next w:val="Normal"/>
    <w:link w:val="Heading1Char"/>
    <w:uiPriority w:val="9"/>
    <w:qFormat/>
    <w:rsid w:val="00A41E8A"/>
    <w:pPr>
      <w:keepNext/>
      <w:keepLines/>
      <w:numPr>
        <w:numId w:val="1"/>
      </w:numPr>
      <w:spacing w:before="480" w:after="0"/>
      <w:outlineLvl w:val="0"/>
    </w:pPr>
    <w:rPr>
      <w:rFonts w:ascii="Times New Roman" w:eastAsiaTheme="majorEastAsia" w:hAnsi="Times New Roman" w:cstheme="majorBidi"/>
      <w:b/>
      <w:bCs/>
      <w:sz w:val="32"/>
      <w:szCs w:val="32"/>
    </w:rPr>
  </w:style>
  <w:style w:type="paragraph" w:styleId="Heading2">
    <w:name w:val="heading 2"/>
    <w:basedOn w:val="Normal"/>
    <w:next w:val="Normal"/>
    <w:link w:val="Heading2Char"/>
    <w:uiPriority w:val="9"/>
    <w:unhideWhenUsed/>
    <w:qFormat/>
    <w:rsid w:val="00A41E8A"/>
    <w:pPr>
      <w:keepNext/>
      <w:keepLines/>
      <w:numPr>
        <w:ilvl w:val="1"/>
        <w:numId w:val="1"/>
      </w:numPr>
      <w:spacing w:before="200" w:after="0"/>
      <w:outlineLvl w:val="1"/>
    </w:pPr>
    <w:rPr>
      <w:rFonts w:ascii="Times New Roman" w:eastAsiaTheme="majorEastAsia" w:hAnsi="Times New Roman" w:cstheme="majorBidi"/>
      <w:b/>
      <w:bCs/>
      <w:sz w:val="26"/>
      <w:szCs w:val="26"/>
    </w:rPr>
  </w:style>
  <w:style w:type="paragraph" w:styleId="Heading3">
    <w:name w:val="heading 3"/>
    <w:basedOn w:val="Normal"/>
    <w:next w:val="Normal"/>
    <w:link w:val="Heading3Char"/>
    <w:uiPriority w:val="9"/>
    <w:unhideWhenUsed/>
    <w:qFormat/>
    <w:rsid w:val="00A41E8A"/>
    <w:pPr>
      <w:keepNext/>
      <w:keepLines/>
      <w:numPr>
        <w:ilvl w:val="2"/>
        <w:numId w:val="1"/>
      </w:numPr>
      <w:spacing w:before="200" w:after="0"/>
      <w:outlineLvl w:val="2"/>
    </w:pPr>
    <w:rPr>
      <w:rFonts w:ascii="Times New Roman" w:eastAsiaTheme="majorEastAsia" w:hAnsi="Times New Roman" w:cstheme="majorBidi"/>
      <w:b/>
      <w:bCs/>
    </w:rPr>
  </w:style>
  <w:style w:type="paragraph" w:styleId="Heading4">
    <w:name w:val="heading 4"/>
    <w:basedOn w:val="Normal"/>
    <w:next w:val="Normal"/>
    <w:link w:val="Heading4Char"/>
    <w:uiPriority w:val="9"/>
    <w:unhideWhenUsed/>
    <w:qFormat/>
    <w:rsid w:val="00A41E8A"/>
    <w:pPr>
      <w:keepNext/>
      <w:keepLines/>
      <w:numPr>
        <w:ilvl w:val="3"/>
        <w:numId w:val="1"/>
      </w:numPr>
      <w:spacing w:before="200" w:after="0"/>
      <w:outlineLvl w:val="3"/>
    </w:pPr>
    <w:rPr>
      <w:rFonts w:ascii="Times New Roman" w:eastAsiaTheme="majorEastAsia" w:hAnsi="Times New Roman" w:cstheme="majorBidi"/>
      <w:b/>
      <w:bCs/>
      <w:i/>
      <w:iCs/>
    </w:rPr>
  </w:style>
  <w:style w:type="paragraph" w:styleId="Heading5">
    <w:name w:val="heading 5"/>
    <w:basedOn w:val="Normal"/>
    <w:next w:val="Normal"/>
    <w:link w:val="Heading5Char"/>
    <w:uiPriority w:val="9"/>
    <w:unhideWhenUsed/>
    <w:qFormat/>
    <w:rsid w:val="00A41E8A"/>
    <w:pPr>
      <w:keepNext/>
      <w:keepLines/>
      <w:numPr>
        <w:ilvl w:val="4"/>
        <w:numId w:val="1"/>
      </w:numPr>
      <w:spacing w:before="200" w:after="0"/>
      <w:outlineLvl w:val="4"/>
    </w:pPr>
    <w:rPr>
      <w:rFonts w:ascii="Times New Roman" w:eastAsiaTheme="majorEastAsia" w:hAnsi="Times New Roman" w:cstheme="majorBidi"/>
    </w:rPr>
  </w:style>
  <w:style w:type="paragraph" w:styleId="Heading6">
    <w:name w:val="heading 6"/>
    <w:basedOn w:val="Normal"/>
    <w:next w:val="Normal"/>
    <w:link w:val="Heading6Char"/>
    <w:uiPriority w:val="9"/>
    <w:unhideWhenUsed/>
    <w:qFormat/>
    <w:rsid w:val="000339A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0339A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39A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339A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2BA3"/>
    <w:pPr>
      <w:ind w:left="720"/>
      <w:contextualSpacing/>
    </w:pPr>
  </w:style>
  <w:style w:type="paragraph" w:styleId="NormalWeb">
    <w:name w:val="Normal (Web)"/>
    <w:basedOn w:val="Normal"/>
    <w:uiPriority w:val="99"/>
    <w:semiHidden/>
    <w:unhideWhenUsed/>
    <w:rsid w:val="00804671"/>
    <w:pPr>
      <w:spacing w:before="100" w:beforeAutospacing="1" w:after="100" w:afterAutospacing="1"/>
    </w:pPr>
    <w:rPr>
      <w:rFonts w:eastAsiaTheme="minorEastAsia" w:cs="Times New Roman"/>
      <w:sz w:val="20"/>
      <w:szCs w:val="20"/>
    </w:rPr>
  </w:style>
  <w:style w:type="paragraph" w:styleId="BalloonText">
    <w:name w:val="Balloon Text"/>
    <w:basedOn w:val="Normal"/>
    <w:link w:val="BalloonTextChar"/>
    <w:uiPriority w:val="99"/>
    <w:semiHidden/>
    <w:unhideWhenUsed/>
    <w:rsid w:val="009C1FF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C1FF1"/>
    <w:rPr>
      <w:rFonts w:ascii="Lucida Grande" w:hAnsi="Lucida Grande" w:cs="Lucida Grande"/>
      <w:sz w:val="18"/>
      <w:szCs w:val="18"/>
    </w:rPr>
  </w:style>
  <w:style w:type="character" w:styleId="Hyperlink">
    <w:name w:val="Hyperlink"/>
    <w:basedOn w:val="DefaultParagraphFont"/>
    <w:uiPriority w:val="99"/>
    <w:unhideWhenUsed/>
    <w:rsid w:val="00504943"/>
    <w:rPr>
      <w:color w:val="0000FF" w:themeColor="hyperlink"/>
      <w:u w:val="single"/>
    </w:rPr>
  </w:style>
  <w:style w:type="character" w:styleId="FollowedHyperlink">
    <w:name w:val="FollowedHyperlink"/>
    <w:basedOn w:val="DefaultParagraphFont"/>
    <w:uiPriority w:val="99"/>
    <w:semiHidden/>
    <w:unhideWhenUsed/>
    <w:rsid w:val="00504943"/>
    <w:rPr>
      <w:color w:val="800080" w:themeColor="followedHyperlink"/>
      <w:u w:val="single"/>
    </w:rPr>
  </w:style>
  <w:style w:type="character" w:customStyle="1" w:styleId="Heading1Char">
    <w:name w:val="Heading 1 Char"/>
    <w:basedOn w:val="DefaultParagraphFont"/>
    <w:link w:val="Heading1"/>
    <w:uiPriority w:val="9"/>
    <w:rsid w:val="00A41E8A"/>
    <w:rPr>
      <w:rFonts w:ascii="Times New Roman" w:eastAsiaTheme="majorEastAsia" w:hAnsi="Times New Roman" w:cstheme="majorBidi"/>
      <w:b/>
      <w:bCs/>
      <w:sz w:val="32"/>
      <w:szCs w:val="32"/>
    </w:rPr>
  </w:style>
  <w:style w:type="paragraph" w:styleId="TOCHeading">
    <w:name w:val="TOC Heading"/>
    <w:basedOn w:val="Heading1"/>
    <w:next w:val="Normal"/>
    <w:uiPriority w:val="39"/>
    <w:unhideWhenUsed/>
    <w:qFormat/>
    <w:rsid w:val="00B91BFC"/>
    <w:pPr>
      <w:numPr>
        <w:numId w:val="0"/>
      </w:numPr>
      <w:outlineLvl w:val="9"/>
    </w:pPr>
    <w:rPr>
      <w:color w:val="365F91" w:themeColor="accent1" w:themeShade="BF"/>
      <w:sz w:val="28"/>
      <w:szCs w:val="28"/>
    </w:rPr>
  </w:style>
  <w:style w:type="paragraph" w:styleId="TOC1">
    <w:name w:val="toc 1"/>
    <w:basedOn w:val="Normal"/>
    <w:next w:val="Normal"/>
    <w:autoRedefine/>
    <w:uiPriority w:val="39"/>
    <w:unhideWhenUsed/>
    <w:rsid w:val="00687DF0"/>
    <w:pPr>
      <w:tabs>
        <w:tab w:val="left" w:pos="360"/>
        <w:tab w:val="right" w:leader="dot" w:pos="9350"/>
      </w:tabs>
      <w:spacing w:after="0"/>
    </w:pPr>
    <w:rPr>
      <w:b/>
      <w:sz w:val="24"/>
      <w:szCs w:val="24"/>
    </w:rPr>
  </w:style>
  <w:style w:type="paragraph" w:styleId="TOC2">
    <w:name w:val="toc 2"/>
    <w:basedOn w:val="Normal"/>
    <w:next w:val="Normal"/>
    <w:autoRedefine/>
    <w:uiPriority w:val="39"/>
    <w:unhideWhenUsed/>
    <w:rsid w:val="000339AA"/>
    <w:pPr>
      <w:spacing w:after="0"/>
      <w:ind w:left="220"/>
    </w:pPr>
    <w:rPr>
      <w:b/>
    </w:rPr>
  </w:style>
  <w:style w:type="paragraph" w:styleId="TOC3">
    <w:name w:val="toc 3"/>
    <w:basedOn w:val="Normal"/>
    <w:next w:val="Normal"/>
    <w:autoRedefine/>
    <w:uiPriority w:val="39"/>
    <w:unhideWhenUsed/>
    <w:rsid w:val="000339AA"/>
    <w:pPr>
      <w:spacing w:after="0"/>
      <w:ind w:left="440"/>
    </w:pPr>
  </w:style>
  <w:style w:type="paragraph" w:styleId="TOC4">
    <w:name w:val="toc 4"/>
    <w:basedOn w:val="Normal"/>
    <w:next w:val="Normal"/>
    <w:autoRedefine/>
    <w:uiPriority w:val="39"/>
    <w:unhideWhenUsed/>
    <w:rsid w:val="000339AA"/>
    <w:pPr>
      <w:spacing w:after="0"/>
      <w:ind w:left="660"/>
    </w:pPr>
    <w:rPr>
      <w:sz w:val="20"/>
      <w:szCs w:val="20"/>
    </w:rPr>
  </w:style>
  <w:style w:type="paragraph" w:styleId="TOC5">
    <w:name w:val="toc 5"/>
    <w:basedOn w:val="Normal"/>
    <w:next w:val="Normal"/>
    <w:autoRedefine/>
    <w:uiPriority w:val="39"/>
    <w:unhideWhenUsed/>
    <w:rsid w:val="0065735A"/>
    <w:pPr>
      <w:tabs>
        <w:tab w:val="left" w:pos="1838"/>
        <w:tab w:val="right" w:leader="dot" w:pos="9350"/>
      </w:tabs>
      <w:spacing w:after="0"/>
      <w:ind w:left="880"/>
    </w:pPr>
    <w:rPr>
      <w:sz w:val="20"/>
      <w:szCs w:val="20"/>
    </w:rPr>
  </w:style>
  <w:style w:type="paragraph" w:styleId="TOC6">
    <w:name w:val="toc 6"/>
    <w:basedOn w:val="Normal"/>
    <w:next w:val="Normal"/>
    <w:autoRedefine/>
    <w:uiPriority w:val="39"/>
    <w:unhideWhenUsed/>
    <w:rsid w:val="000339AA"/>
    <w:pPr>
      <w:spacing w:after="0"/>
      <w:ind w:left="1100"/>
    </w:pPr>
    <w:rPr>
      <w:sz w:val="20"/>
      <w:szCs w:val="20"/>
    </w:rPr>
  </w:style>
  <w:style w:type="paragraph" w:styleId="TOC7">
    <w:name w:val="toc 7"/>
    <w:basedOn w:val="Normal"/>
    <w:next w:val="Normal"/>
    <w:autoRedefine/>
    <w:uiPriority w:val="39"/>
    <w:unhideWhenUsed/>
    <w:rsid w:val="000339AA"/>
    <w:pPr>
      <w:spacing w:after="0"/>
      <w:ind w:left="1320"/>
    </w:pPr>
    <w:rPr>
      <w:sz w:val="20"/>
      <w:szCs w:val="20"/>
    </w:rPr>
  </w:style>
  <w:style w:type="paragraph" w:styleId="TOC8">
    <w:name w:val="toc 8"/>
    <w:basedOn w:val="Normal"/>
    <w:next w:val="Normal"/>
    <w:autoRedefine/>
    <w:uiPriority w:val="39"/>
    <w:unhideWhenUsed/>
    <w:rsid w:val="000339AA"/>
    <w:pPr>
      <w:spacing w:after="0"/>
      <w:ind w:left="1540"/>
    </w:pPr>
    <w:rPr>
      <w:sz w:val="20"/>
      <w:szCs w:val="20"/>
    </w:rPr>
  </w:style>
  <w:style w:type="paragraph" w:styleId="TOC9">
    <w:name w:val="toc 9"/>
    <w:basedOn w:val="Normal"/>
    <w:next w:val="Normal"/>
    <w:autoRedefine/>
    <w:uiPriority w:val="39"/>
    <w:unhideWhenUsed/>
    <w:rsid w:val="000339AA"/>
    <w:pPr>
      <w:spacing w:after="0"/>
      <w:ind w:left="1760"/>
    </w:pPr>
    <w:rPr>
      <w:sz w:val="20"/>
      <w:szCs w:val="20"/>
    </w:rPr>
  </w:style>
  <w:style w:type="character" w:customStyle="1" w:styleId="Heading2Char">
    <w:name w:val="Heading 2 Char"/>
    <w:basedOn w:val="DefaultParagraphFont"/>
    <w:link w:val="Heading2"/>
    <w:uiPriority w:val="9"/>
    <w:rsid w:val="00A41E8A"/>
    <w:rPr>
      <w:rFonts w:ascii="Times New Roman" w:eastAsiaTheme="majorEastAsia" w:hAnsi="Times New Roman" w:cstheme="majorBidi"/>
      <w:b/>
      <w:bCs/>
      <w:sz w:val="26"/>
      <w:szCs w:val="26"/>
    </w:rPr>
  </w:style>
  <w:style w:type="character" w:customStyle="1" w:styleId="Heading3Char">
    <w:name w:val="Heading 3 Char"/>
    <w:basedOn w:val="DefaultParagraphFont"/>
    <w:link w:val="Heading3"/>
    <w:uiPriority w:val="9"/>
    <w:rsid w:val="00A41E8A"/>
    <w:rPr>
      <w:rFonts w:ascii="Times New Roman" w:eastAsiaTheme="majorEastAsia" w:hAnsi="Times New Roman" w:cstheme="majorBidi"/>
      <w:b/>
      <w:bCs/>
    </w:rPr>
  </w:style>
  <w:style w:type="character" w:customStyle="1" w:styleId="Heading4Char">
    <w:name w:val="Heading 4 Char"/>
    <w:basedOn w:val="DefaultParagraphFont"/>
    <w:link w:val="Heading4"/>
    <w:uiPriority w:val="9"/>
    <w:rsid w:val="00A41E8A"/>
    <w:rPr>
      <w:rFonts w:ascii="Times New Roman" w:eastAsiaTheme="majorEastAsia" w:hAnsi="Times New Roman" w:cstheme="majorBidi"/>
      <w:b/>
      <w:bCs/>
      <w:i/>
      <w:iCs/>
    </w:rPr>
  </w:style>
  <w:style w:type="character" w:customStyle="1" w:styleId="Heading5Char">
    <w:name w:val="Heading 5 Char"/>
    <w:basedOn w:val="DefaultParagraphFont"/>
    <w:link w:val="Heading5"/>
    <w:uiPriority w:val="9"/>
    <w:rsid w:val="00A41E8A"/>
    <w:rPr>
      <w:rFonts w:ascii="Times New Roman" w:eastAsiaTheme="majorEastAsia" w:hAnsi="Times New Roman" w:cstheme="majorBidi"/>
    </w:rPr>
  </w:style>
  <w:style w:type="character" w:customStyle="1" w:styleId="Heading6Char">
    <w:name w:val="Heading 6 Char"/>
    <w:basedOn w:val="DefaultParagraphFont"/>
    <w:link w:val="Heading6"/>
    <w:uiPriority w:val="9"/>
    <w:rsid w:val="000339A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39A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39A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39AA"/>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B91BFC"/>
    <w:pPr>
      <w:tabs>
        <w:tab w:val="center" w:pos="4320"/>
        <w:tab w:val="right" w:pos="8640"/>
      </w:tabs>
      <w:spacing w:after="0"/>
    </w:pPr>
  </w:style>
  <w:style w:type="character" w:customStyle="1" w:styleId="HeaderChar">
    <w:name w:val="Header Char"/>
    <w:basedOn w:val="DefaultParagraphFont"/>
    <w:link w:val="Header"/>
    <w:uiPriority w:val="99"/>
    <w:rsid w:val="00B91BFC"/>
  </w:style>
  <w:style w:type="paragraph" w:styleId="Footer">
    <w:name w:val="footer"/>
    <w:basedOn w:val="Normal"/>
    <w:link w:val="FooterChar"/>
    <w:uiPriority w:val="99"/>
    <w:unhideWhenUsed/>
    <w:rsid w:val="00B91BFC"/>
    <w:pPr>
      <w:tabs>
        <w:tab w:val="center" w:pos="4320"/>
        <w:tab w:val="right" w:pos="8640"/>
      </w:tabs>
      <w:spacing w:after="0"/>
    </w:pPr>
  </w:style>
  <w:style w:type="character" w:customStyle="1" w:styleId="FooterChar">
    <w:name w:val="Footer Char"/>
    <w:basedOn w:val="DefaultParagraphFont"/>
    <w:link w:val="Footer"/>
    <w:uiPriority w:val="99"/>
    <w:rsid w:val="00B91BFC"/>
  </w:style>
  <w:style w:type="table" w:styleId="TableGrid">
    <w:name w:val="Table Grid"/>
    <w:basedOn w:val="TableNormal"/>
    <w:uiPriority w:val="59"/>
    <w:rsid w:val="009C19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9C191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PageNumber">
    <w:name w:val="page number"/>
    <w:basedOn w:val="DefaultParagraphFont"/>
    <w:uiPriority w:val="99"/>
    <w:semiHidden/>
    <w:unhideWhenUsed/>
    <w:rsid w:val="00FB1796"/>
  </w:style>
  <w:style w:type="character" w:styleId="CommentReference">
    <w:name w:val="annotation reference"/>
    <w:basedOn w:val="DefaultParagraphFont"/>
    <w:uiPriority w:val="99"/>
    <w:semiHidden/>
    <w:unhideWhenUsed/>
    <w:rsid w:val="00D92DA5"/>
    <w:rPr>
      <w:sz w:val="18"/>
      <w:szCs w:val="18"/>
    </w:rPr>
  </w:style>
  <w:style w:type="paragraph" w:styleId="CommentText">
    <w:name w:val="annotation text"/>
    <w:basedOn w:val="Normal"/>
    <w:link w:val="CommentTextChar"/>
    <w:uiPriority w:val="99"/>
    <w:unhideWhenUsed/>
    <w:rsid w:val="00D92DA5"/>
    <w:rPr>
      <w:sz w:val="24"/>
      <w:szCs w:val="24"/>
    </w:rPr>
  </w:style>
  <w:style w:type="character" w:customStyle="1" w:styleId="CommentTextChar">
    <w:name w:val="Comment Text Char"/>
    <w:basedOn w:val="DefaultParagraphFont"/>
    <w:link w:val="CommentText"/>
    <w:uiPriority w:val="99"/>
    <w:rsid w:val="00D92DA5"/>
    <w:rPr>
      <w:rFonts w:ascii="Times" w:hAnsi="Times"/>
      <w:sz w:val="24"/>
      <w:szCs w:val="24"/>
    </w:rPr>
  </w:style>
  <w:style w:type="paragraph" w:customStyle="1" w:styleId="EndNoteBibliography">
    <w:name w:val="EndNote Bibliography"/>
    <w:basedOn w:val="Normal"/>
    <w:rsid w:val="00DA7E18"/>
    <w:pPr>
      <w:spacing w:before="0" w:after="0"/>
      <w:jc w:val="both"/>
    </w:pPr>
    <w:rPr>
      <w:rFonts w:ascii="Cambria" w:eastAsiaTheme="minorEastAsia" w:hAnsi="Cambria"/>
      <w:sz w:val="24"/>
      <w:szCs w:val="24"/>
    </w:rPr>
  </w:style>
  <w:style w:type="paragraph" w:customStyle="1" w:styleId="Vitae">
    <w:name w:val="Vitae"/>
    <w:basedOn w:val="Normal"/>
    <w:rsid w:val="00231386"/>
    <w:pPr>
      <w:tabs>
        <w:tab w:val="left" w:pos="-1440"/>
        <w:tab w:val="left" w:pos="-720"/>
        <w:tab w:val="left" w:pos="720"/>
      </w:tabs>
      <w:spacing w:before="0" w:after="0" w:line="240" w:lineRule="atLeast"/>
      <w:ind w:left="720" w:hanging="720"/>
      <w:jc w:val="both"/>
    </w:pPr>
    <w:rPr>
      <w:rFonts w:eastAsia="Times New Roman" w:cs="Times New Roman"/>
      <w:sz w:val="24"/>
      <w:szCs w:val="20"/>
    </w:rPr>
  </w:style>
  <w:style w:type="paragraph" w:styleId="CommentSubject">
    <w:name w:val="annotation subject"/>
    <w:basedOn w:val="CommentText"/>
    <w:next w:val="CommentText"/>
    <w:link w:val="CommentSubjectChar"/>
    <w:uiPriority w:val="99"/>
    <w:semiHidden/>
    <w:unhideWhenUsed/>
    <w:rsid w:val="00112701"/>
    <w:rPr>
      <w:b/>
      <w:bCs/>
      <w:sz w:val="20"/>
      <w:szCs w:val="20"/>
    </w:rPr>
  </w:style>
  <w:style w:type="character" w:customStyle="1" w:styleId="CommentSubjectChar">
    <w:name w:val="Comment Subject Char"/>
    <w:basedOn w:val="CommentTextChar"/>
    <w:link w:val="CommentSubject"/>
    <w:uiPriority w:val="99"/>
    <w:semiHidden/>
    <w:rsid w:val="00112701"/>
    <w:rPr>
      <w:rFonts w:ascii="Times" w:hAnsi="Times"/>
      <w:b/>
      <w:bCs/>
      <w:sz w:val="20"/>
      <w:szCs w:val="20"/>
    </w:rPr>
  </w:style>
  <w:style w:type="table" w:customStyle="1" w:styleId="TableGrid1">
    <w:name w:val="Table Grid1"/>
    <w:basedOn w:val="TableNormal"/>
    <w:next w:val="TableGrid"/>
    <w:uiPriority w:val="59"/>
    <w:rsid w:val="00944C2C"/>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944C2C"/>
    <w:pPr>
      <w:spacing w:before="0" w:after="0"/>
    </w:pPr>
    <w:rPr>
      <w:sz w:val="24"/>
      <w:szCs w:val="24"/>
    </w:rPr>
  </w:style>
  <w:style w:type="character" w:customStyle="1" w:styleId="FootnoteTextChar">
    <w:name w:val="Footnote Text Char"/>
    <w:basedOn w:val="DefaultParagraphFont"/>
    <w:link w:val="FootnoteText"/>
    <w:uiPriority w:val="99"/>
    <w:rsid w:val="00944C2C"/>
    <w:rPr>
      <w:rFonts w:ascii="Times" w:hAnsi="Times"/>
      <w:sz w:val="24"/>
      <w:szCs w:val="24"/>
    </w:rPr>
  </w:style>
  <w:style w:type="character" w:styleId="FootnoteReference">
    <w:name w:val="footnote reference"/>
    <w:basedOn w:val="DefaultParagraphFont"/>
    <w:uiPriority w:val="99"/>
    <w:unhideWhenUsed/>
    <w:rsid w:val="00944C2C"/>
    <w:rPr>
      <w:vertAlign w:val="superscript"/>
    </w:rPr>
  </w:style>
  <w:style w:type="paragraph" w:styleId="Subtitle">
    <w:name w:val="Subtitle"/>
    <w:basedOn w:val="Normal"/>
    <w:next w:val="Normal"/>
    <w:link w:val="SubtitleChar"/>
    <w:uiPriority w:val="11"/>
    <w:qFormat/>
    <w:rsid w:val="001A05E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A05EF"/>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1A05EF"/>
    <w:pPr>
      <w:spacing w:after="0" w:line="240" w:lineRule="auto"/>
    </w:pPr>
    <w:rPr>
      <w:rFonts w:ascii="Times" w:hAnsi="Times"/>
    </w:rPr>
  </w:style>
  <w:style w:type="paragraph" w:styleId="Revision">
    <w:name w:val="Revision"/>
    <w:hidden/>
    <w:uiPriority w:val="99"/>
    <w:semiHidden/>
    <w:rsid w:val="0054084F"/>
    <w:pPr>
      <w:spacing w:after="0" w:line="240" w:lineRule="auto"/>
    </w:pPr>
    <w:rPr>
      <w:rFonts w:ascii="Times" w:hAnsi="Times"/>
    </w:rPr>
  </w:style>
  <w:style w:type="paragraph" w:customStyle="1" w:styleId="TitlePageItalicsNonbold">
    <w:name w:val="Title Page Italics Nonbold"/>
    <w:basedOn w:val="Normal"/>
    <w:qFormat/>
    <w:rsid w:val="00945892"/>
    <w:pPr>
      <w:spacing w:before="0" w:after="0"/>
      <w:jc w:val="both"/>
    </w:pPr>
    <w:rPr>
      <w:rFonts w:ascii="Times New Roman" w:eastAsia="Calibri" w:hAnsi="Times New Roman" w:cs="Times New Roman"/>
      <w:i/>
      <w:lang w:eastAsia="ja-JP"/>
    </w:rPr>
  </w:style>
  <w:style w:type="paragraph" w:styleId="BodyTextIndent3">
    <w:name w:val="Body Text Indent 3"/>
    <w:basedOn w:val="Normal"/>
    <w:link w:val="BodyTextIndent3Char"/>
    <w:rsid w:val="006B48AA"/>
    <w:pPr>
      <w:widowControl w:val="0"/>
      <w:tabs>
        <w:tab w:val="left" w:pos="720"/>
      </w:tabs>
      <w:spacing w:before="0" w:after="0" w:line="240" w:lineRule="atLeast"/>
      <w:ind w:left="720" w:hanging="720"/>
    </w:pPr>
    <w:rPr>
      <w:rFonts w:eastAsia="Times New Roman" w:cs="Times New Roman"/>
      <w:sz w:val="20"/>
      <w:szCs w:val="20"/>
    </w:rPr>
  </w:style>
  <w:style w:type="character" w:customStyle="1" w:styleId="BodyTextIndent3Char">
    <w:name w:val="Body Text Indent 3 Char"/>
    <w:basedOn w:val="DefaultParagraphFont"/>
    <w:link w:val="BodyTextIndent3"/>
    <w:rsid w:val="006B48AA"/>
    <w:rPr>
      <w:rFonts w:ascii="Times" w:eastAsia="Times New Roman" w:hAnsi="Times" w:cs="Times New Roman"/>
      <w:sz w:val="20"/>
      <w:szCs w:val="20"/>
    </w:rPr>
  </w:style>
  <w:style w:type="character" w:styleId="Strong">
    <w:name w:val="Strong"/>
    <w:basedOn w:val="DefaultParagraphFont"/>
    <w:uiPriority w:val="22"/>
    <w:qFormat/>
    <w:rsid w:val="00687DF0"/>
    <w:rPr>
      <w:b/>
      <w:bCs/>
    </w:rPr>
  </w:style>
  <w:style w:type="character" w:styleId="IntenseEmphasis">
    <w:name w:val="Intense Emphasis"/>
    <w:basedOn w:val="DefaultParagraphFont"/>
    <w:uiPriority w:val="21"/>
    <w:qFormat/>
    <w:rsid w:val="00687DF0"/>
    <w:rPr>
      <w:b/>
      <w:bCs/>
      <w:i/>
      <w:iCs/>
      <w:color w:val="4F81BD" w:themeColor="accent1"/>
    </w:rPr>
  </w:style>
  <w:style w:type="character" w:styleId="SubtleEmphasis">
    <w:name w:val="Subtle Emphasis"/>
    <w:basedOn w:val="DefaultParagraphFont"/>
    <w:uiPriority w:val="19"/>
    <w:qFormat/>
    <w:rsid w:val="00853309"/>
    <w:rPr>
      <w:i/>
      <w:iCs/>
      <w:color w:val="808080" w:themeColor="text1" w:themeTint="7F"/>
    </w:rPr>
  </w:style>
  <w:style w:type="paragraph" w:styleId="Title">
    <w:name w:val="Title"/>
    <w:basedOn w:val="Normal"/>
    <w:next w:val="Normal"/>
    <w:link w:val="TitleChar"/>
    <w:uiPriority w:val="10"/>
    <w:qFormat/>
    <w:rsid w:val="00853309"/>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53309"/>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sid w:val="00853309"/>
    <w:rPr>
      <w:i/>
      <w:iCs/>
    </w:rPr>
  </w:style>
  <w:style w:type="character" w:customStyle="1" w:styleId="caps">
    <w:name w:val="caps"/>
    <w:basedOn w:val="DefaultParagraphFont"/>
    <w:rsid w:val="000F33F2"/>
  </w:style>
  <w:style w:type="character" w:customStyle="1" w:styleId="apple-converted-space">
    <w:name w:val="apple-converted-space"/>
    <w:basedOn w:val="DefaultParagraphFont"/>
    <w:rsid w:val="00281B09"/>
  </w:style>
  <w:style w:type="character" w:styleId="IntenseReference">
    <w:name w:val="Intense Reference"/>
    <w:basedOn w:val="DefaultParagraphFont"/>
    <w:uiPriority w:val="32"/>
    <w:qFormat/>
    <w:rsid w:val="0000355F"/>
    <w:rPr>
      <w:b/>
      <w:bCs/>
      <w:smallCaps/>
      <w:color w:val="C0504D" w:themeColor="accent2"/>
      <w:spacing w:val="5"/>
      <w:u w:val="single"/>
    </w:rPr>
  </w:style>
  <w:style w:type="paragraph" w:styleId="DocumentMap">
    <w:name w:val="Document Map"/>
    <w:basedOn w:val="Normal"/>
    <w:link w:val="DocumentMapChar"/>
    <w:uiPriority w:val="99"/>
    <w:semiHidden/>
    <w:unhideWhenUsed/>
    <w:rsid w:val="0000355F"/>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00355F"/>
    <w:rPr>
      <w:rFonts w:ascii="Lucida Grande" w:hAnsi="Lucida Grande" w:cs="Lucida Grande"/>
      <w:sz w:val="24"/>
      <w:szCs w:val="24"/>
    </w:rPr>
  </w:style>
  <w:style w:type="paragraph" w:customStyle="1" w:styleId="Default">
    <w:name w:val="Default"/>
    <w:rsid w:val="00C33D74"/>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pple-style-span">
    <w:name w:val="apple-style-span"/>
    <w:basedOn w:val="DefaultParagraphFont"/>
    <w:rsid w:val="006C6D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59171">
      <w:bodyDiv w:val="1"/>
      <w:marLeft w:val="0"/>
      <w:marRight w:val="0"/>
      <w:marTop w:val="0"/>
      <w:marBottom w:val="0"/>
      <w:divBdr>
        <w:top w:val="none" w:sz="0" w:space="0" w:color="auto"/>
        <w:left w:val="none" w:sz="0" w:space="0" w:color="auto"/>
        <w:bottom w:val="none" w:sz="0" w:space="0" w:color="auto"/>
        <w:right w:val="none" w:sz="0" w:space="0" w:color="auto"/>
      </w:divBdr>
    </w:div>
    <w:div w:id="25983587">
      <w:bodyDiv w:val="1"/>
      <w:marLeft w:val="0"/>
      <w:marRight w:val="0"/>
      <w:marTop w:val="0"/>
      <w:marBottom w:val="0"/>
      <w:divBdr>
        <w:top w:val="none" w:sz="0" w:space="0" w:color="auto"/>
        <w:left w:val="none" w:sz="0" w:space="0" w:color="auto"/>
        <w:bottom w:val="none" w:sz="0" w:space="0" w:color="auto"/>
        <w:right w:val="none" w:sz="0" w:space="0" w:color="auto"/>
      </w:divBdr>
    </w:div>
    <w:div w:id="31003933">
      <w:bodyDiv w:val="1"/>
      <w:marLeft w:val="0"/>
      <w:marRight w:val="0"/>
      <w:marTop w:val="0"/>
      <w:marBottom w:val="0"/>
      <w:divBdr>
        <w:top w:val="none" w:sz="0" w:space="0" w:color="auto"/>
        <w:left w:val="none" w:sz="0" w:space="0" w:color="auto"/>
        <w:bottom w:val="none" w:sz="0" w:space="0" w:color="auto"/>
        <w:right w:val="none" w:sz="0" w:space="0" w:color="auto"/>
      </w:divBdr>
    </w:div>
    <w:div w:id="36593325">
      <w:bodyDiv w:val="1"/>
      <w:marLeft w:val="0"/>
      <w:marRight w:val="0"/>
      <w:marTop w:val="0"/>
      <w:marBottom w:val="0"/>
      <w:divBdr>
        <w:top w:val="none" w:sz="0" w:space="0" w:color="auto"/>
        <w:left w:val="none" w:sz="0" w:space="0" w:color="auto"/>
        <w:bottom w:val="none" w:sz="0" w:space="0" w:color="auto"/>
        <w:right w:val="none" w:sz="0" w:space="0" w:color="auto"/>
      </w:divBdr>
    </w:div>
    <w:div w:id="42681838">
      <w:bodyDiv w:val="1"/>
      <w:marLeft w:val="0"/>
      <w:marRight w:val="0"/>
      <w:marTop w:val="0"/>
      <w:marBottom w:val="0"/>
      <w:divBdr>
        <w:top w:val="none" w:sz="0" w:space="0" w:color="auto"/>
        <w:left w:val="none" w:sz="0" w:space="0" w:color="auto"/>
        <w:bottom w:val="none" w:sz="0" w:space="0" w:color="auto"/>
        <w:right w:val="none" w:sz="0" w:space="0" w:color="auto"/>
      </w:divBdr>
    </w:div>
    <w:div w:id="43674680">
      <w:bodyDiv w:val="1"/>
      <w:marLeft w:val="0"/>
      <w:marRight w:val="0"/>
      <w:marTop w:val="0"/>
      <w:marBottom w:val="0"/>
      <w:divBdr>
        <w:top w:val="none" w:sz="0" w:space="0" w:color="auto"/>
        <w:left w:val="none" w:sz="0" w:space="0" w:color="auto"/>
        <w:bottom w:val="none" w:sz="0" w:space="0" w:color="auto"/>
        <w:right w:val="none" w:sz="0" w:space="0" w:color="auto"/>
      </w:divBdr>
    </w:div>
    <w:div w:id="61294964">
      <w:bodyDiv w:val="1"/>
      <w:marLeft w:val="0"/>
      <w:marRight w:val="0"/>
      <w:marTop w:val="0"/>
      <w:marBottom w:val="0"/>
      <w:divBdr>
        <w:top w:val="none" w:sz="0" w:space="0" w:color="auto"/>
        <w:left w:val="none" w:sz="0" w:space="0" w:color="auto"/>
        <w:bottom w:val="none" w:sz="0" w:space="0" w:color="auto"/>
        <w:right w:val="none" w:sz="0" w:space="0" w:color="auto"/>
      </w:divBdr>
    </w:div>
    <w:div w:id="67774914">
      <w:bodyDiv w:val="1"/>
      <w:marLeft w:val="0"/>
      <w:marRight w:val="0"/>
      <w:marTop w:val="0"/>
      <w:marBottom w:val="0"/>
      <w:divBdr>
        <w:top w:val="none" w:sz="0" w:space="0" w:color="auto"/>
        <w:left w:val="none" w:sz="0" w:space="0" w:color="auto"/>
        <w:bottom w:val="none" w:sz="0" w:space="0" w:color="auto"/>
        <w:right w:val="none" w:sz="0" w:space="0" w:color="auto"/>
      </w:divBdr>
    </w:div>
    <w:div w:id="92556452">
      <w:bodyDiv w:val="1"/>
      <w:marLeft w:val="0"/>
      <w:marRight w:val="0"/>
      <w:marTop w:val="0"/>
      <w:marBottom w:val="0"/>
      <w:divBdr>
        <w:top w:val="none" w:sz="0" w:space="0" w:color="auto"/>
        <w:left w:val="none" w:sz="0" w:space="0" w:color="auto"/>
        <w:bottom w:val="none" w:sz="0" w:space="0" w:color="auto"/>
        <w:right w:val="none" w:sz="0" w:space="0" w:color="auto"/>
      </w:divBdr>
    </w:div>
    <w:div w:id="149249352">
      <w:bodyDiv w:val="1"/>
      <w:marLeft w:val="0"/>
      <w:marRight w:val="0"/>
      <w:marTop w:val="0"/>
      <w:marBottom w:val="0"/>
      <w:divBdr>
        <w:top w:val="none" w:sz="0" w:space="0" w:color="auto"/>
        <w:left w:val="none" w:sz="0" w:space="0" w:color="auto"/>
        <w:bottom w:val="none" w:sz="0" w:space="0" w:color="auto"/>
        <w:right w:val="none" w:sz="0" w:space="0" w:color="auto"/>
      </w:divBdr>
      <w:divsChild>
        <w:div w:id="255939810">
          <w:marLeft w:val="0"/>
          <w:marRight w:val="0"/>
          <w:marTop w:val="0"/>
          <w:marBottom w:val="0"/>
          <w:divBdr>
            <w:top w:val="none" w:sz="0" w:space="0" w:color="auto"/>
            <w:left w:val="none" w:sz="0" w:space="0" w:color="auto"/>
            <w:bottom w:val="none" w:sz="0" w:space="0" w:color="auto"/>
            <w:right w:val="none" w:sz="0" w:space="0" w:color="auto"/>
          </w:divBdr>
        </w:div>
        <w:div w:id="1392725705">
          <w:marLeft w:val="0"/>
          <w:marRight w:val="0"/>
          <w:marTop w:val="0"/>
          <w:marBottom w:val="0"/>
          <w:divBdr>
            <w:top w:val="none" w:sz="0" w:space="0" w:color="auto"/>
            <w:left w:val="none" w:sz="0" w:space="0" w:color="auto"/>
            <w:bottom w:val="none" w:sz="0" w:space="0" w:color="auto"/>
            <w:right w:val="none" w:sz="0" w:space="0" w:color="auto"/>
          </w:divBdr>
        </w:div>
      </w:divsChild>
    </w:div>
    <w:div w:id="173495449">
      <w:bodyDiv w:val="1"/>
      <w:marLeft w:val="0"/>
      <w:marRight w:val="0"/>
      <w:marTop w:val="0"/>
      <w:marBottom w:val="0"/>
      <w:divBdr>
        <w:top w:val="none" w:sz="0" w:space="0" w:color="auto"/>
        <w:left w:val="none" w:sz="0" w:space="0" w:color="auto"/>
        <w:bottom w:val="none" w:sz="0" w:space="0" w:color="auto"/>
        <w:right w:val="none" w:sz="0" w:space="0" w:color="auto"/>
      </w:divBdr>
    </w:div>
    <w:div w:id="178937197">
      <w:bodyDiv w:val="1"/>
      <w:marLeft w:val="0"/>
      <w:marRight w:val="0"/>
      <w:marTop w:val="0"/>
      <w:marBottom w:val="0"/>
      <w:divBdr>
        <w:top w:val="none" w:sz="0" w:space="0" w:color="auto"/>
        <w:left w:val="none" w:sz="0" w:space="0" w:color="auto"/>
        <w:bottom w:val="none" w:sz="0" w:space="0" w:color="auto"/>
        <w:right w:val="none" w:sz="0" w:space="0" w:color="auto"/>
      </w:divBdr>
    </w:div>
    <w:div w:id="180554307">
      <w:bodyDiv w:val="1"/>
      <w:marLeft w:val="0"/>
      <w:marRight w:val="0"/>
      <w:marTop w:val="0"/>
      <w:marBottom w:val="0"/>
      <w:divBdr>
        <w:top w:val="none" w:sz="0" w:space="0" w:color="auto"/>
        <w:left w:val="none" w:sz="0" w:space="0" w:color="auto"/>
        <w:bottom w:val="none" w:sz="0" w:space="0" w:color="auto"/>
        <w:right w:val="none" w:sz="0" w:space="0" w:color="auto"/>
      </w:divBdr>
    </w:div>
    <w:div w:id="200360438">
      <w:bodyDiv w:val="1"/>
      <w:marLeft w:val="0"/>
      <w:marRight w:val="0"/>
      <w:marTop w:val="0"/>
      <w:marBottom w:val="0"/>
      <w:divBdr>
        <w:top w:val="none" w:sz="0" w:space="0" w:color="auto"/>
        <w:left w:val="none" w:sz="0" w:space="0" w:color="auto"/>
        <w:bottom w:val="none" w:sz="0" w:space="0" w:color="auto"/>
        <w:right w:val="none" w:sz="0" w:space="0" w:color="auto"/>
      </w:divBdr>
    </w:div>
    <w:div w:id="259145907">
      <w:bodyDiv w:val="1"/>
      <w:marLeft w:val="0"/>
      <w:marRight w:val="0"/>
      <w:marTop w:val="0"/>
      <w:marBottom w:val="0"/>
      <w:divBdr>
        <w:top w:val="none" w:sz="0" w:space="0" w:color="auto"/>
        <w:left w:val="none" w:sz="0" w:space="0" w:color="auto"/>
        <w:bottom w:val="none" w:sz="0" w:space="0" w:color="auto"/>
        <w:right w:val="none" w:sz="0" w:space="0" w:color="auto"/>
      </w:divBdr>
      <w:divsChild>
        <w:div w:id="1772430404">
          <w:marLeft w:val="1267"/>
          <w:marRight w:val="0"/>
          <w:marTop w:val="86"/>
          <w:marBottom w:val="0"/>
          <w:divBdr>
            <w:top w:val="none" w:sz="0" w:space="0" w:color="auto"/>
            <w:left w:val="none" w:sz="0" w:space="0" w:color="auto"/>
            <w:bottom w:val="none" w:sz="0" w:space="0" w:color="auto"/>
            <w:right w:val="none" w:sz="0" w:space="0" w:color="auto"/>
          </w:divBdr>
        </w:div>
        <w:div w:id="1288272801">
          <w:marLeft w:val="1267"/>
          <w:marRight w:val="0"/>
          <w:marTop w:val="86"/>
          <w:marBottom w:val="0"/>
          <w:divBdr>
            <w:top w:val="none" w:sz="0" w:space="0" w:color="auto"/>
            <w:left w:val="none" w:sz="0" w:space="0" w:color="auto"/>
            <w:bottom w:val="none" w:sz="0" w:space="0" w:color="auto"/>
            <w:right w:val="none" w:sz="0" w:space="0" w:color="auto"/>
          </w:divBdr>
        </w:div>
        <w:div w:id="1703437445">
          <w:marLeft w:val="1267"/>
          <w:marRight w:val="0"/>
          <w:marTop w:val="86"/>
          <w:marBottom w:val="0"/>
          <w:divBdr>
            <w:top w:val="none" w:sz="0" w:space="0" w:color="auto"/>
            <w:left w:val="none" w:sz="0" w:space="0" w:color="auto"/>
            <w:bottom w:val="none" w:sz="0" w:space="0" w:color="auto"/>
            <w:right w:val="none" w:sz="0" w:space="0" w:color="auto"/>
          </w:divBdr>
        </w:div>
        <w:div w:id="1643542081">
          <w:marLeft w:val="1267"/>
          <w:marRight w:val="0"/>
          <w:marTop w:val="86"/>
          <w:marBottom w:val="0"/>
          <w:divBdr>
            <w:top w:val="none" w:sz="0" w:space="0" w:color="auto"/>
            <w:left w:val="none" w:sz="0" w:space="0" w:color="auto"/>
            <w:bottom w:val="none" w:sz="0" w:space="0" w:color="auto"/>
            <w:right w:val="none" w:sz="0" w:space="0" w:color="auto"/>
          </w:divBdr>
        </w:div>
        <w:div w:id="1305164307">
          <w:marLeft w:val="1267"/>
          <w:marRight w:val="0"/>
          <w:marTop w:val="86"/>
          <w:marBottom w:val="0"/>
          <w:divBdr>
            <w:top w:val="none" w:sz="0" w:space="0" w:color="auto"/>
            <w:left w:val="none" w:sz="0" w:space="0" w:color="auto"/>
            <w:bottom w:val="none" w:sz="0" w:space="0" w:color="auto"/>
            <w:right w:val="none" w:sz="0" w:space="0" w:color="auto"/>
          </w:divBdr>
        </w:div>
        <w:div w:id="712998114">
          <w:marLeft w:val="1267"/>
          <w:marRight w:val="0"/>
          <w:marTop w:val="86"/>
          <w:marBottom w:val="0"/>
          <w:divBdr>
            <w:top w:val="none" w:sz="0" w:space="0" w:color="auto"/>
            <w:left w:val="none" w:sz="0" w:space="0" w:color="auto"/>
            <w:bottom w:val="none" w:sz="0" w:space="0" w:color="auto"/>
            <w:right w:val="none" w:sz="0" w:space="0" w:color="auto"/>
          </w:divBdr>
        </w:div>
      </w:divsChild>
    </w:div>
    <w:div w:id="262417567">
      <w:bodyDiv w:val="1"/>
      <w:marLeft w:val="0"/>
      <w:marRight w:val="0"/>
      <w:marTop w:val="0"/>
      <w:marBottom w:val="0"/>
      <w:divBdr>
        <w:top w:val="none" w:sz="0" w:space="0" w:color="auto"/>
        <w:left w:val="none" w:sz="0" w:space="0" w:color="auto"/>
        <w:bottom w:val="none" w:sz="0" w:space="0" w:color="auto"/>
        <w:right w:val="none" w:sz="0" w:space="0" w:color="auto"/>
      </w:divBdr>
    </w:div>
    <w:div w:id="304549401">
      <w:bodyDiv w:val="1"/>
      <w:marLeft w:val="0"/>
      <w:marRight w:val="0"/>
      <w:marTop w:val="0"/>
      <w:marBottom w:val="0"/>
      <w:divBdr>
        <w:top w:val="none" w:sz="0" w:space="0" w:color="auto"/>
        <w:left w:val="none" w:sz="0" w:space="0" w:color="auto"/>
        <w:bottom w:val="none" w:sz="0" w:space="0" w:color="auto"/>
        <w:right w:val="none" w:sz="0" w:space="0" w:color="auto"/>
      </w:divBdr>
    </w:div>
    <w:div w:id="327367518">
      <w:bodyDiv w:val="1"/>
      <w:marLeft w:val="0"/>
      <w:marRight w:val="0"/>
      <w:marTop w:val="0"/>
      <w:marBottom w:val="0"/>
      <w:divBdr>
        <w:top w:val="none" w:sz="0" w:space="0" w:color="auto"/>
        <w:left w:val="none" w:sz="0" w:space="0" w:color="auto"/>
        <w:bottom w:val="none" w:sz="0" w:space="0" w:color="auto"/>
        <w:right w:val="none" w:sz="0" w:space="0" w:color="auto"/>
      </w:divBdr>
    </w:div>
    <w:div w:id="348526311">
      <w:bodyDiv w:val="1"/>
      <w:marLeft w:val="0"/>
      <w:marRight w:val="0"/>
      <w:marTop w:val="0"/>
      <w:marBottom w:val="0"/>
      <w:divBdr>
        <w:top w:val="none" w:sz="0" w:space="0" w:color="auto"/>
        <w:left w:val="none" w:sz="0" w:space="0" w:color="auto"/>
        <w:bottom w:val="none" w:sz="0" w:space="0" w:color="auto"/>
        <w:right w:val="none" w:sz="0" w:space="0" w:color="auto"/>
      </w:divBdr>
    </w:div>
    <w:div w:id="349258590">
      <w:bodyDiv w:val="1"/>
      <w:marLeft w:val="0"/>
      <w:marRight w:val="0"/>
      <w:marTop w:val="0"/>
      <w:marBottom w:val="0"/>
      <w:divBdr>
        <w:top w:val="none" w:sz="0" w:space="0" w:color="auto"/>
        <w:left w:val="none" w:sz="0" w:space="0" w:color="auto"/>
        <w:bottom w:val="none" w:sz="0" w:space="0" w:color="auto"/>
        <w:right w:val="none" w:sz="0" w:space="0" w:color="auto"/>
      </w:divBdr>
    </w:div>
    <w:div w:id="352612358">
      <w:bodyDiv w:val="1"/>
      <w:marLeft w:val="0"/>
      <w:marRight w:val="0"/>
      <w:marTop w:val="0"/>
      <w:marBottom w:val="0"/>
      <w:divBdr>
        <w:top w:val="none" w:sz="0" w:space="0" w:color="auto"/>
        <w:left w:val="none" w:sz="0" w:space="0" w:color="auto"/>
        <w:bottom w:val="none" w:sz="0" w:space="0" w:color="auto"/>
        <w:right w:val="none" w:sz="0" w:space="0" w:color="auto"/>
      </w:divBdr>
      <w:divsChild>
        <w:div w:id="1180899286">
          <w:marLeft w:val="547"/>
          <w:marRight w:val="0"/>
          <w:marTop w:val="96"/>
          <w:marBottom w:val="0"/>
          <w:divBdr>
            <w:top w:val="none" w:sz="0" w:space="0" w:color="auto"/>
            <w:left w:val="none" w:sz="0" w:space="0" w:color="auto"/>
            <w:bottom w:val="none" w:sz="0" w:space="0" w:color="auto"/>
            <w:right w:val="none" w:sz="0" w:space="0" w:color="auto"/>
          </w:divBdr>
        </w:div>
        <w:div w:id="1163280576">
          <w:marLeft w:val="547"/>
          <w:marRight w:val="0"/>
          <w:marTop w:val="96"/>
          <w:marBottom w:val="0"/>
          <w:divBdr>
            <w:top w:val="none" w:sz="0" w:space="0" w:color="auto"/>
            <w:left w:val="none" w:sz="0" w:space="0" w:color="auto"/>
            <w:bottom w:val="none" w:sz="0" w:space="0" w:color="auto"/>
            <w:right w:val="none" w:sz="0" w:space="0" w:color="auto"/>
          </w:divBdr>
        </w:div>
      </w:divsChild>
    </w:div>
    <w:div w:id="374895506">
      <w:bodyDiv w:val="1"/>
      <w:marLeft w:val="0"/>
      <w:marRight w:val="0"/>
      <w:marTop w:val="0"/>
      <w:marBottom w:val="0"/>
      <w:divBdr>
        <w:top w:val="none" w:sz="0" w:space="0" w:color="auto"/>
        <w:left w:val="none" w:sz="0" w:space="0" w:color="auto"/>
        <w:bottom w:val="none" w:sz="0" w:space="0" w:color="auto"/>
        <w:right w:val="none" w:sz="0" w:space="0" w:color="auto"/>
      </w:divBdr>
    </w:div>
    <w:div w:id="380710148">
      <w:bodyDiv w:val="1"/>
      <w:marLeft w:val="0"/>
      <w:marRight w:val="0"/>
      <w:marTop w:val="0"/>
      <w:marBottom w:val="0"/>
      <w:divBdr>
        <w:top w:val="none" w:sz="0" w:space="0" w:color="auto"/>
        <w:left w:val="none" w:sz="0" w:space="0" w:color="auto"/>
        <w:bottom w:val="none" w:sz="0" w:space="0" w:color="auto"/>
        <w:right w:val="none" w:sz="0" w:space="0" w:color="auto"/>
      </w:divBdr>
    </w:div>
    <w:div w:id="438258017">
      <w:bodyDiv w:val="1"/>
      <w:marLeft w:val="0"/>
      <w:marRight w:val="0"/>
      <w:marTop w:val="0"/>
      <w:marBottom w:val="0"/>
      <w:divBdr>
        <w:top w:val="none" w:sz="0" w:space="0" w:color="auto"/>
        <w:left w:val="none" w:sz="0" w:space="0" w:color="auto"/>
        <w:bottom w:val="none" w:sz="0" w:space="0" w:color="auto"/>
        <w:right w:val="none" w:sz="0" w:space="0" w:color="auto"/>
      </w:divBdr>
    </w:div>
    <w:div w:id="439228093">
      <w:bodyDiv w:val="1"/>
      <w:marLeft w:val="0"/>
      <w:marRight w:val="0"/>
      <w:marTop w:val="0"/>
      <w:marBottom w:val="0"/>
      <w:divBdr>
        <w:top w:val="none" w:sz="0" w:space="0" w:color="auto"/>
        <w:left w:val="none" w:sz="0" w:space="0" w:color="auto"/>
        <w:bottom w:val="none" w:sz="0" w:space="0" w:color="auto"/>
        <w:right w:val="none" w:sz="0" w:space="0" w:color="auto"/>
      </w:divBdr>
    </w:div>
    <w:div w:id="445584125">
      <w:bodyDiv w:val="1"/>
      <w:marLeft w:val="0"/>
      <w:marRight w:val="0"/>
      <w:marTop w:val="0"/>
      <w:marBottom w:val="0"/>
      <w:divBdr>
        <w:top w:val="none" w:sz="0" w:space="0" w:color="auto"/>
        <w:left w:val="none" w:sz="0" w:space="0" w:color="auto"/>
        <w:bottom w:val="none" w:sz="0" w:space="0" w:color="auto"/>
        <w:right w:val="none" w:sz="0" w:space="0" w:color="auto"/>
      </w:divBdr>
      <w:divsChild>
        <w:div w:id="1406106262">
          <w:marLeft w:val="446"/>
          <w:marRight w:val="0"/>
          <w:marTop w:val="0"/>
          <w:marBottom w:val="160"/>
          <w:divBdr>
            <w:top w:val="none" w:sz="0" w:space="0" w:color="auto"/>
            <w:left w:val="none" w:sz="0" w:space="0" w:color="auto"/>
            <w:bottom w:val="none" w:sz="0" w:space="0" w:color="auto"/>
            <w:right w:val="none" w:sz="0" w:space="0" w:color="auto"/>
          </w:divBdr>
        </w:div>
        <w:div w:id="1415662727">
          <w:marLeft w:val="446"/>
          <w:marRight w:val="0"/>
          <w:marTop w:val="0"/>
          <w:marBottom w:val="160"/>
          <w:divBdr>
            <w:top w:val="none" w:sz="0" w:space="0" w:color="auto"/>
            <w:left w:val="none" w:sz="0" w:space="0" w:color="auto"/>
            <w:bottom w:val="none" w:sz="0" w:space="0" w:color="auto"/>
            <w:right w:val="none" w:sz="0" w:space="0" w:color="auto"/>
          </w:divBdr>
        </w:div>
        <w:div w:id="1205866043">
          <w:marLeft w:val="446"/>
          <w:marRight w:val="0"/>
          <w:marTop w:val="0"/>
          <w:marBottom w:val="160"/>
          <w:divBdr>
            <w:top w:val="none" w:sz="0" w:space="0" w:color="auto"/>
            <w:left w:val="none" w:sz="0" w:space="0" w:color="auto"/>
            <w:bottom w:val="none" w:sz="0" w:space="0" w:color="auto"/>
            <w:right w:val="none" w:sz="0" w:space="0" w:color="auto"/>
          </w:divBdr>
        </w:div>
        <w:div w:id="1635402167">
          <w:marLeft w:val="446"/>
          <w:marRight w:val="0"/>
          <w:marTop w:val="0"/>
          <w:marBottom w:val="160"/>
          <w:divBdr>
            <w:top w:val="none" w:sz="0" w:space="0" w:color="auto"/>
            <w:left w:val="none" w:sz="0" w:space="0" w:color="auto"/>
            <w:bottom w:val="none" w:sz="0" w:space="0" w:color="auto"/>
            <w:right w:val="none" w:sz="0" w:space="0" w:color="auto"/>
          </w:divBdr>
        </w:div>
        <w:div w:id="1352881663">
          <w:marLeft w:val="446"/>
          <w:marRight w:val="0"/>
          <w:marTop w:val="0"/>
          <w:marBottom w:val="160"/>
          <w:divBdr>
            <w:top w:val="none" w:sz="0" w:space="0" w:color="auto"/>
            <w:left w:val="none" w:sz="0" w:space="0" w:color="auto"/>
            <w:bottom w:val="none" w:sz="0" w:space="0" w:color="auto"/>
            <w:right w:val="none" w:sz="0" w:space="0" w:color="auto"/>
          </w:divBdr>
        </w:div>
        <w:div w:id="1332759349">
          <w:marLeft w:val="446"/>
          <w:marRight w:val="0"/>
          <w:marTop w:val="0"/>
          <w:marBottom w:val="160"/>
          <w:divBdr>
            <w:top w:val="none" w:sz="0" w:space="0" w:color="auto"/>
            <w:left w:val="none" w:sz="0" w:space="0" w:color="auto"/>
            <w:bottom w:val="none" w:sz="0" w:space="0" w:color="auto"/>
            <w:right w:val="none" w:sz="0" w:space="0" w:color="auto"/>
          </w:divBdr>
        </w:div>
        <w:div w:id="176770873">
          <w:marLeft w:val="446"/>
          <w:marRight w:val="0"/>
          <w:marTop w:val="0"/>
          <w:marBottom w:val="160"/>
          <w:divBdr>
            <w:top w:val="none" w:sz="0" w:space="0" w:color="auto"/>
            <w:left w:val="none" w:sz="0" w:space="0" w:color="auto"/>
            <w:bottom w:val="none" w:sz="0" w:space="0" w:color="auto"/>
            <w:right w:val="none" w:sz="0" w:space="0" w:color="auto"/>
          </w:divBdr>
        </w:div>
        <w:div w:id="1827360284">
          <w:marLeft w:val="446"/>
          <w:marRight w:val="0"/>
          <w:marTop w:val="0"/>
          <w:marBottom w:val="160"/>
          <w:divBdr>
            <w:top w:val="none" w:sz="0" w:space="0" w:color="auto"/>
            <w:left w:val="none" w:sz="0" w:space="0" w:color="auto"/>
            <w:bottom w:val="none" w:sz="0" w:space="0" w:color="auto"/>
            <w:right w:val="none" w:sz="0" w:space="0" w:color="auto"/>
          </w:divBdr>
        </w:div>
      </w:divsChild>
    </w:div>
    <w:div w:id="452284941">
      <w:bodyDiv w:val="1"/>
      <w:marLeft w:val="0"/>
      <w:marRight w:val="0"/>
      <w:marTop w:val="0"/>
      <w:marBottom w:val="0"/>
      <w:divBdr>
        <w:top w:val="none" w:sz="0" w:space="0" w:color="auto"/>
        <w:left w:val="none" w:sz="0" w:space="0" w:color="auto"/>
        <w:bottom w:val="none" w:sz="0" w:space="0" w:color="auto"/>
        <w:right w:val="none" w:sz="0" w:space="0" w:color="auto"/>
      </w:divBdr>
    </w:div>
    <w:div w:id="460852358">
      <w:bodyDiv w:val="1"/>
      <w:marLeft w:val="0"/>
      <w:marRight w:val="0"/>
      <w:marTop w:val="0"/>
      <w:marBottom w:val="0"/>
      <w:divBdr>
        <w:top w:val="none" w:sz="0" w:space="0" w:color="auto"/>
        <w:left w:val="none" w:sz="0" w:space="0" w:color="auto"/>
        <w:bottom w:val="none" w:sz="0" w:space="0" w:color="auto"/>
        <w:right w:val="none" w:sz="0" w:space="0" w:color="auto"/>
      </w:divBdr>
    </w:div>
    <w:div w:id="465665015">
      <w:bodyDiv w:val="1"/>
      <w:marLeft w:val="0"/>
      <w:marRight w:val="0"/>
      <w:marTop w:val="0"/>
      <w:marBottom w:val="0"/>
      <w:divBdr>
        <w:top w:val="none" w:sz="0" w:space="0" w:color="auto"/>
        <w:left w:val="none" w:sz="0" w:space="0" w:color="auto"/>
        <w:bottom w:val="none" w:sz="0" w:space="0" w:color="auto"/>
        <w:right w:val="none" w:sz="0" w:space="0" w:color="auto"/>
      </w:divBdr>
      <w:divsChild>
        <w:div w:id="2028096070">
          <w:marLeft w:val="547"/>
          <w:marRight w:val="0"/>
          <w:marTop w:val="82"/>
          <w:marBottom w:val="0"/>
          <w:divBdr>
            <w:top w:val="none" w:sz="0" w:space="0" w:color="auto"/>
            <w:left w:val="none" w:sz="0" w:space="0" w:color="auto"/>
            <w:bottom w:val="none" w:sz="0" w:space="0" w:color="auto"/>
            <w:right w:val="none" w:sz="0" w:space="0" w:color="auto"/>
          </w:divBdr>
        </w:div>
        <w:div w:id="1830248668">
          <w:marLeft w:val="547"/>
          <w:marRight w:val="0"/>
          <w:marTop w:val="82"/>
          <w:marBottom w:val="0"/>
          <w:divBdr>
            <w:top w:val="none" w:sz="0" w:space="0" w:color="auto"/>
            <w:left w:val="none" w:sz="0" w:space="0" w:color="auto"/>
            <w:bottom w:val="none" w:sz="0" w:space="0" w:color="auto"/>
            <w:right w:val="none" w:sz="0" w:space="0" w:color="auto"/>
          </w:divBdr>
        </w:div>
        <w:div w:id="1519276847">
          <w:marLeft w:val="547"/>
          <w:marRight w:val="0"/>
          <w:marTop w:val="82"/>
          <w:marBottom w:val="0"/>
          <w:divBdr>
            <w:top w:val="none" w:sz="0" w:space="0" w:color="auto"/>
            <w:left w:val="none" w:sz="0" w:space="0" w:color="auto"/>
            <w:bottom w:val="none" w:sz="0" w:space="0" w:color="auto"/>
            <w:right w:val="none" w:sz="0" w:space="0" w:color="auto"/>
          </w:divBdr>
        </w:div>
        <w:div w:id="1545093177">
          <w:marLeft w:val="547"/>
          <w:marRight w:val="0"/>
          <w:marTop w:val="82"/>
          <w:marBottom w:val="0"/>
          <w:divBdr>
            <w:top w:val="none" w:sz="0" w:space="0" w:color="auto"/>
            <w:left w:val="none" w:sz="0" w:space="0" w:color="auto"/>
            <w:bottom w:val="none" w:sz="0" w:space="0" w:color="auto"/>
            <w:right w:val="none" w:sz="0" w:space="0" w:color="auto"/>
          </w:divBdr>
        </w:div>
        <w:div w:id="11959711">
          <w:marLeft w:val="547"/>
          <w:marRight w:val="0"/>
          <w:marTop w:val="82"/>
          <w:marBottom w:val="0"/>
          <w:divBdr>
            <w:top w:val="none" w:sz="0" w:space="0" w:color="auto"/>
            <w:left w:val="none" w:sz="0" w:space="0" w:color="auto"/>
            <w:bottom w:val="none" w:sz="0" w:space="0" w:color="auto"/>
            <w:right w:val="none" w:sz="0" w:space="0" w:color="auto"/>
          </w:divBdr>
        </w:div>
        <w:div w:id="1225877126">
          <w:marLeft w:val="547"/>
          <w:marRight w:val="0"/>
          <w:marTop w:val="82"/>
          <w:marBottom w:val="0"/>
          <w:divBdr>
            <w:top w:val="none" w:sz="0" w:space="0" w:color="auto"/>
            <w:left w:val="none" w:sz="0" w:space="0" w:color="auto"/>
            <w:bottom w:val="none" w:sz="0" w:space="0" w:color="auto"/>
            <w:right w:val="none" w:sz="0" w:space="0" w:color="auto"/>
          </w:divBdr>
        </w:div>
        <w:div w:id="167907195">
          <w:marLeft w:val="547"/>
          <w:marRight w:val="0"/>
          <w:marTop w:val="82"/>
          <w:marBottom w:val="0"/>
          <w:divBdr>
            <w:top w:val="none" w:sz="0" w:space="0" w:color="auto"/>
            <w:left w:val="none" w:sz="0" w:space="0" w:color="auto"/>
            <w:bottom w:val="none" w:sz="0" w:space="0" w:color="auto"/>
            <w:right w:val="none" w:sz="0" w:space="0" w:color="auto"/>
          </w:divBdr>
        </w:div>
        <w:div w:id="329874455">
          <w:marLeft w:val="547"/>
          <w:marRight w:val="0"/>
          <w:marTop w:val="82"/>
          <w:marBottom w:val="0"/>
          <w:divBdr>
            <w:top w:val="none" w:sz="0" w:space="0" w:color="auto"/>
            <w:left w:val="none" w:sz="0" w:space="0" w:color="auto"/>
            <w:bottom w:val="none" w:sz="0" w:space="0" w:color="auto"/>
            <w:right w:val="none" w:sz="0" w:space="0" w:color="auto"/>
          </w:divBdr>
        </w:div>
      </w:divsChild>
    </w:div>
    <w:div w:id="493254151">
      <w:bodyDiv w:val="1"/>
      <w:marLeft w:val="0"/>
      <w:marRight w:val="0"/>
      <w:marTop w:val="0"/>
      <w:marBottom w:val="0"/>
      <w:divBdr>
        <w:top w:val="none" w:sz="0" w:space="0" w:color="auto"/>
        <w:left w:val="none" w:sz="0" w:space="0" w:color="auto"/>
        <w:bottom w:val="none" w:sz="0" w:space="0" w:color="auto"/>
        <w:right w:val="none" w:sz="0" w:space="0" w:color="auto"/>
      </w:divBdr>
    </w:div>
    <w:div w:id="533229235">
      <w:bodyDiv w:val="1"/>
      <w:marLeft w:val="0"/>
      <w:marRight w:val="0"/>
      <w:marTop w:val="0"/>
      <w:marBottom w:val="0"/>
      <w:divBdr>
        <w:top w:val="none" w:sz="0" w:space="0" w:color="auto"/>
        <w:left w:val="none" w:sz="0" w:space="0" w:color="auto"/>
        <w:bottom w:val="none" w:sz="0" w:space="0" w:color="auto"/>
        <w:right w:val="none" w:sz="0" w:space="0" w:color="auto"/>
      </w:divBdr>
    </w:div>
    <w:div w:id="564220243">
      <w:bodyDiv w:val="1"/>
      <w:marLeft w:val="0"/>
      <w:marRight w:val="0"/>
      <w:marTop w:val="0"/>
      <w:marBottom w:val="0"/>
      <w:divBdr>
        <w:top w:val="none" w:sz="0" w:space="0" w:color="auto"/>
        <w:left w:val="none" w:sz="0" w:space="0" w:color="auto"/>
        <w:bottom w:val="none" w:sz="0" w:space="0" w:color="auto"/>
        <w:right w:val="none" w:sz="0" w:space="0" w:color="auto"/>
      </w:divBdr>
      <w:divsChild>
        <w:div w:id="1776359603">
          <w:marLeft w:val="547"/>
          <w:marRight w:val="0"/>
          <w:marTop w:val="86"/>
          <w:marBottom w:val="0"/>
          <w:divBdr>
            <w:top w:val="none" w:sz="0" w:space="0" w:color="auto"/>
            <w:left w:val="none" w:sz="0" w:space="0" w:color="auto"/>
            <w:bottom w:val="none" w:sz="0" w:space="0" w:color="auto"/>
            <w:right w:val="none" w:sz="0" w:space="0" w:color="auto"/>
          </w:divBdr>
        </w:div>
      </w:divsChild>
    </w:div>
    <w:div w:id="565069320">
      <w:bodyDiv w:val="1"/>
      <w:marLeft w:val="0"/>
      <w:marRight w:val="0"/>
      <w:marTop w:val="0"/>
      <w:marBottom w:val="0"/>
      <w:divBdr>
        <w:top w:val="none" w:sz="0" w:space="0" w:color="auto"/>
        <w:left w:val="none" w:sz="0" w:space="0" w:color="auto"/>
        <w:bottom w:val="none" w:sz="0" w:space="0" w:color="auto"/>
        <w:right w:val="none" w:sz="0" w:space="0" w:color="auto"/>
      </w:divBdr>
    </w:div>
    <w:div w:id="582639450">
      <w:bodyDiv w:val="1"/>
      <w:marLeft w:val="0"/>
      <w:marRight w:val="0"/>
      <w:marTop w:val="0"/>
      <w:marBottom w:val="0"/>
      <w:divBdr>
        <w:top w:val="none" w:sz="0" w:space="0" w:color="auto"/>
        <w:left w:val="none" w:sz="0" w:space="0" w:color="auto"/>
        <w:bottom w:val="none" w:sz="0" w:space="0" w:color="auto"/>
        <w:right w:val="none" w:sz="0" w:space="0" w:color="auto"/>
      </w:divBdr>
    </w:div>
    <w:div w:id="659231397">
      <w:bodyDiv w:val="1"/>
      <w:marLeft w:val="0"/>
      <w:marRight w:val="0"/>
      <w:marTop w:val="0"/>
      <w:marBottom w:val="0"/>
      <w:divBdr>
        <w:top w:val="none" w:sz="0" w:space="0" w:color="auto"/>
        <w:left w:val="none" w:sz="0" w:space="0" w:color="auto"/>
        <w:bottom w:val="none" w:sz="0" w:space="0" w:color="auto"/>
        <w:right w:val="none" w:sz="0" w:space="0" w:color="auto"/>
      </w:divBdr>
    </w:div>
    <w:div w:id="667053215">
      <w:bodyDiv w:val="1"/>
      <w:marLeft w:val="0"/>
      <w:marRight w:val="0"/>
      <w:marTop w:val="0"/>
      <w:marBottom w:val="0"/>
      <w:divBdr>
        <w:top w:val="none" w:sz="0" w:space="0" w:color="auto"/>
        <w:left w:val="none" w:sz="0" w:space="0" w:color="auto"/>
        <w:bottom w:val="none" w:sz="0" w:space="0" w:color="auto"/>
        <w:right w:val="none" w:sz="0" w:space="0" w:color="auto"/>
      </w:divBdr>
    </w:div>
    <w:div w:id="693503230">
      <w:bodyDiv w:val="1"/>
      <w:marLeft w:val="0"/>
      <w:marRight w:val="0"/>
      <w:marTop w:val="0"/>
      <w:marBottom w:val="0"/>
      <w:divBdr>
        <w:top w:val="none" w:sz="0" w:space="0" w:color="auto"/>
        <w:left w:val="none" w:sz="0" w:space="0" w:color="auto"/>
        <w:bottom w:val="none" w:sz="0" w:space="0" w:color="auto"/>
        <w:right w:val="none" w:sz="0" w:space="0" w:color="auto"/>
      </w:divBdr>
    </w:div>
    <w:div w:id="702024291">
      <w:bodyDiv w:val="1"/>
      <w:marLeft w:val="0"/>
      <w:marRight w:val="0"/>
      <w:marTop w:val="0"/>
      <w:marBottom w:val="0"/>
      <w:divBdr>
        <w:top w:val="none" w:sz="0" w:space="0" w:color="auto"/>
        <w:left w:val="none" w:sz="0" w:space="0" w:color="auto"/>
        <w:bottom w:val="none" w:sz="0" w:space="0" w:color="auto"/>
        <w:right w:val="none" w:sz="0" w:space="0" w:color="auto"/>
      </w:divBdr>
    </w:div>
    <w:div w:id="702167796">
      <w:bodyDiv w:val="1"/>
      <w:marLeft w:val="0"/>
      <w:marRight w:val="0"/>
      <w:marTop w:val="0"/>
      <w:marBottom w:val="0"/>
      <w:divBdr>
        <w:top w:val="none" w:sz="0" w:space="0" w:color="auto"/>
        <w:left w:val="none" w:sz="0" w:space="0" w:color="auto"/>
        <w:bottom w:val="none" w:sz="0" w:space="0" w:color="auto"/>
        <w:right w:val="none" w:sz="0" w:space="0" w:color="auto"/>
      </w:divBdr>
    </w:div>
    <w:div w:id="716704798">
      <w:bodyDiv w:val="1"/>
      <w:marLeft w:val="0"/>
      <w:marRight w:val="0"/>
      <w:marTop w:val="0"/>
      <w:marBottom w:val="0"/>
      <w:divBdr>
        <w:top w:val="none" w:sz="0" w:space="0" w:color="auto"/>
        <w:left w:val="none" w:sz="0" w:space="0" w:color="auto"/>
        <w:bottom w:val="none" w:sz="0" w:space="0" w:color="auto"/>
        <w:right w:val="none" w:sz="0" w:space="0" w:color="auto"/>
      </w:divBdr>
    </w:div>
    <w:div w:id="718209982">
      <w:bodyDiv w:val="1"/>
      <w:marLeft w:val="0"/>
      <w:marRight w:val="0"/>
      <w:marTop w:val="0"/>
      <w:marBottom w:val="0"/>
      <w:divBdr>
        <w:top w:val="none" w:sz="0" w:space="0" w:color="auto"/>
        <w:left w:val="none" w:sz="0" w:space="0" w:color="auto"/>
        <w:bottom w:val="none" w:sz="0" w:space="0" w:color="auto"/>
        <w:right w:val="none" w:sz="0" w:space="0" w:color="auto"/>
      </w:divBdr>
      <w:divsChild>
        <w:div w:id="118651889">
          <w:marLeft w:val="446"/>
          <w:marRight w:val="0"/>
          <w:marTop w:val="0"/>
          <w:marBottom w:val="160"/>
          <w:divBdr>
            <w:top w:val="none" w:sz="0" w:space="0" w:color="auto"/>
            <w:left w:val="none" w:sz="0" w:space="0" w:color="auto"/>
            <w:bottom w:val="none" w:sz="0" w:space="0" w:color="auto"/>
            <w:right w:val="none" w:sz="0" w:space="0" w:color="auto"/>
          </w:divBdr>
        </w:div>
        <w:div w:id="1794253838">
          <w:marLeft w:val="446"/>
          <w:marRight w:val="0"/>
          <w:marTop w:val="0"/>
          <w:marBottom w:val="160"/>
          <w:divBdr>
            <w:top w:val="none" w:sz="0" w:space="0" w:color="auto"/>
            <w:left w:val="none" w:sz="0" w:space="0" w:color="auto"/>
            <w:bottom w:val="none" w:sz="0" w:space="0" w:color="auto"/>
            <w:right w:val="none" w:sz="0" w:space="0" w:color="auto"/>
          </w:divBdr>
        </w:div>
        <w:div w:id="960381332">
          <w:marLeft w:val="446"/>
          <w:marRight w:val="0"/>
          <w:marTop w:val="0"/>
          <w:marBottom w:val="160"/>
          <w:divBdr>
            <w:top w:val="none" w:sz="0" w:space="0" w:color="auto"/>
            <w:left w:val="none" w:sz="0" w:space="0" w:color="auto"/>
            <w:bottom w:val="none" w:sz="0" w:space="0" w:color="auto"/>
            <w:right w:val="none" w:sz="0" w:space="0" w:color="auto"/>
          </w:divBdr>
        </w:div>
        <w:div w:id="1422675132">
          <w:marLeft w:val="446"/>
          <w:marRight w:val="0"/>
          <w:marTop w:val="0"/>
          <w:marBottom w:val="160"/>
          <w:divBdr>
            <w:top w:val="none" w:sz="0" w:space="0" w:color="auto"/>
            <w:left w:val="none" w:sz="0" w:space="0" w:color="auto"/>
            <w:bottom w:val="none" w:sz="0" w:space="0" w:color="auto"/>
            <w:right w:val="none" w:sz="0" w:space="0" w:color="auto"/>
          </w:divBdr>
        </w:div>
        <w:div w:id="1034574619">
          <w:marLeft w:val="446"/>
          <w:marRight w:val="0"/>
          <w:marTop w:val="0"/>
          <w:marBottom w:val="160"/>
          <w:divBdr>
            <w:top w:val="none" w:sz="0" w:space="0" w:color="auto"/>
            <w:left w:val="none" w:sz="0" w:space="0" w:color="auto"/>
            <w:bottom w:val="none" w:sz="0" w:space="0" w:color="auto"/>
            <w:right w:val="none" w:sz="0" w:space="0" w:color="auto"/>
          </w:divBdr>
        </w:div>
        <w:div w:id="634262761">
          <w:marLeft w:val="446"/>
          <w:marRight w:val="0"/>
          <w:marTop w:val="0"/>
          <w:marBottom w:val="160"/>
          <w:divBdr>
            <w:top w:val="none" w:sz="0" w:space="0" w:color="auto"/>
            <w:left w:val="none" w:sz="0" w:space="0" w:color="auto"/>
            <w:bottom w:val="none" w:sz="0" w:space="0" w:color="auto"/>
            <w:right w:val="none" w:sz="0" w:space="0" w:color="auto"/>
          </w:divBdr>
        </w:div>
        <w:div w:id="1693384789">
          <w:marLeft w:val="446"/>
          <w:marRight w:val="0"/>
          <w:marTop w:val="0"/>
          <w:marBottom w:val="160"/>
          <w:divBdr>
            <w:top w:val="none" w:sz="0" w:space="0" w:color="auto"/>
            <w:left w:val="none" w:sz="0" w:space="0" w:color="auto"/>
            <w:bottom w:val="none" w:sz="0" w:space="0" w:color="auto"/>
            <w:right w:val="none" w:sz="0" w:space="0" w:color="auto"/>
          </w:divBdr>
        </w:div>
        <w:div w:id="452091238">
          <w:marLeft w:val="446"/>
          <w:marRight w:val="0"/>
          <w:marTop w:val="0"/>
          <w:marBottom w:val="160"/>
          <w:divBdr>
            <w:top w:val="none" w:sz="0" w:space="0" w:color="auto"/>
            <w:left w:val="none" w:sz="0" w:space="0" w:color="auto"/>
            <w:bottom w:val="none" w:sz="0" w:space="0" w:color="auto"/>
            <w:right w:val="none" w:sz="0" w:space="0" w:color="auto"/>
          </w:divBdr>
        </w:div>
      </w:divsChild>
    </w:div>
    <w:div w:id="773790506">
      <w:bodyDiv w:val="1"/>
      <w:marLeft w:val="0"/>
      <w:marRight w:val="0"/>
      <w:marTop w:val="0"/>
      <w:marBottom w:val="0"/>
      <w:divBdr>
        <w:top w:val="none" w:sz="0" w:space="0" w:color="auto"/>
        <w:left w:val="none" w:sz="0" w:space="0" w:color="auto"/>
        <w:bottom w:val="none" w:sz="0" w:space="0" w:color="auto"/>
        <w:right w:val="none" w:sz="0" w:space="0" w:color="auto"/>
      </w:divBdr>
    </w:div>
    <w:div w:id="792600115">
      <w:bodyDiv w:val="1"/>
      <w:marLeft w:val="0"/>
      <w:marRight w:val="0"/>
      <w:marTop w:val="0"/>
      <w:marBottom w:val="0"/>
      <w:divBdr>
        <w:top w:val="none" w:sz="0" w:space="0" w:color="auto"/>
        <w:left w:val="none" w:sz="0" w:space="0" w:color="auto"/>
        <w:bottom w:val="none" w:sz="0" w:space="0" w:color="auto"/>
        <w:right w:val="none" w:sz="0" w:space="0" w:color="auto"/>
      </w:divBdr>
      <w:divsChild>
        <w:div w:id="508984398">
          <w:marLeft w:val="346"/>
          <w:marRight w:val="0"/>
          <w:marTop w:val="120"/>
          <w:marBottom w:val="0"/>
          <w:divBdr>
            <w:top w:val="none" w:sz="0" w:space="0" w:color="auto"/>
            <w:left w:val="none" w:sz="0" w:space="0" w:color="auto"/>
            <w:bottom w:val="none" w:sz="0" w:space="0" w:color="auto"/>
            <w:right w:val="none" w:sz="0" w:space="0" w:color="auto"/>
          </w:divBdr>
        </w:div>
        <w:div w:id="416169651">
          <w:marLeft w:val="979"/>
          <w:marRight w:val="0"/>
          <w:marTop w:val="120"/>
          <w:marBottom w:val="0"/>
          <w:divBdr>
            <w:top w:val="none" w:sz="0" w:space="0" w:color="auto"/>
            <w:left w:val="none" w:sz="0" w:space="0" w:color="auto"/>
            <w:bottom w:val="none" w:sz="0" w:space="0" w:color="auto"/>
            <w:right w:val="none" w:sz="0" w:space="0" w:color="auto"/>
          </w:divBdr>
        </w:div>
        <w:div w:id="1746419260">
          <w:marLeft w:val="547"/>
          <w:marRight w:val="0"/>
          <w:marTop w:val="120"/>
          <w:marBottom w:val="0"/>
          <w:divBdr>
            <w:top w:val="none" w:sz="0" w:space="0" w:color="auto"/>
            <w:left w:val="none" w:sz="0" w:space="0" w:color="auto"/>
            <w:bottom w:val="none" w:sz="0" w:space="0" w:color="auto"/>
            <w:right w:val="none" w:sz="0" w:space="0" w:color="auto"/>
          </w:divBdr>
        </w:div>
        <w:div w:id="1189836745">
          <w:marLeft w:val="1166"/>
          <w:marRight w:val="0"/>
          <w:marTop w:val="120"/>
          <w:marBottom w:val="0"/>
          <w:divBdr>
            <w:top w:val="none" w:sz="0" w:space="0" w:color="auto"/>
            <w:left w:val="none" w:sz="0" w:space="0" w:color="auto"/>
            <w:bottom w:val="none" w:sz="0" w:space="0" w:color="auto"/>
            <w:right w:val="none" w:sz="0" w:space="0" w:color="auto"/>
          </w:divBdr>
        </w:div>
        <w:div w:id="2051301886">
          <w:marLeft w:val="547"/>
          <w:marRight w:val="0"/>
          <w:marTop w:val="86"/>
          <w:marBottom w:val="0"/>
          <w:divBdr>
            <w:top w:val="none" w:sz="0" w:space="0" w:color="auto"/>
            <w:left w:val="none" w:sz="0" w:space="0" w:color="auto"/>
            <w:bottom w:val="none" w:sz="0" w:space="0" w:color="auto"/>
            <w:right w:val="none" w:sz="0" w:space="0" w:color="auto"/>
          </w:divBdr>
        </w:div>
        <w:div w:id="894973670">
          <w:marLeft w:val="1166"/>
          <w:marRight w:val="0"/>
          <w:marTop w:val="77"/>
          <w:marBottom w:val="0"/>
          <w:divBdr>
            <w:top w:val="none" w:sz="0" w:space="0" w:color="auto"/>
            <w:left w:val="none" w:sz="0" w:space="0" w:color="auto"/>
            <w:bottom w:val="none" w:sz="0" w:space="0" w:color="auto"/>
            <w:right w:val="none" w:sz="0" w:space="0" w:color="auto"/>
          </w:divBdr>
        </w:div>
        <w:div w:id="1348369069">
          <w:marLeft w:val="1800"/>
          <w:marRight w:val="0"/>
          <w:marTop w:val="67"/>
          <w:marBottom w:val="0"/>
          <w:divBdr>
            <w:top w:val="none" w:sz="0" w:space="0" w:color="auto"/>
            <w:left w:val="none" w:sz="0" w:space="0" w:color="auto"/>
            <w:bottom w:val="none" w:sz="0" w:space="0" w:color="auto"/>
            <w:right w:val="none" w:sz="0" w:space="0" w:color="auto"/>
          </w:divBdr>
        </w:div>
        <w:div w:id="997151606">
          <w:marLeft w:val="1800"/>
          <w:marRight w:val="0"/>
          <w:marTop w:val="67"/>
          <w:marBottom w:val="0"/>
          <w:divBdr>
            <w:top w:val="none" w:sz="0" w:space="0" w:color="auto"/>
            <w:left w:val="none" w:sz="0" w:space="0" w:color="auto"/>
            <w:bottom w:val="none" w:sz="0" w:space="0" w:color="auto"/>
            <w:right w:val="none" w:sz="0" w:space="0" w:color="auto"/>
          </w:divBdr>
        </w:div>
        <w:div w:id="884219624">
          <w:marLeft w:val="1166"/>
          <w:marRight w:val="0"/>
          <w:marTop w:val="77"/>
          <w:marBottom w:val="0"/>
          <w:divBdr>
            <w:top w:val="none" w:sz="0" w:space="0" w:color="auto"/>
            <w:left w:val="none" w:sz="0" w:space="0" w:color="auto"/>
            <w:bottom w:val="none" w:sz="0" w:space="0" w:color="auto"/>
            <w:right w:val="none" w:sz="0" w:space="0" w:color="auto"/>
          </w:divBdr>
        </w:div>
      </w:divsChild>
    </w:div>
    <w:div w:id="812135405">
      <w:bodyDiv w:val="1"/>
      <w:marLeft w:val="0"/>
      <w:marRight w:val="0"/>
      <w:marTop w:val="0"/>
      <w:marBottom w:val="0"/>
      <w:divBdr>
        <w:top w:val="none" w:sz="0" w:space="0" w:color="auto"/>
        <w:left w:val="none" w:sz="0" w:space="0" w:color="auto"/>
        <w:bottom w:val="none" w:sz="0" w:space="0" w:color="auto"/>
        <w:right w:val="none" w:sz="0" w:space="0" w:color="auto"/>
      </w:divBdr>
    </w:div>
    <w:div w:id="825243984">
      <w:bodyDiv w:val="1"/>
      <w:marLeft w:val="0"/>
      <w:marRight w:val="0"/>
      <w:marTop w:val="0"/>
      <w:marBottom w:val="0"/>
      <w:divBdr>
        <w:top w:val="none" w:sz="0" w:space="0" w:color="auto"/>
        <w:left w:val="none" w:sz="0" w:space="0" w:color="auto"/>
        <w:bottom w:val="none" w:sz="0" w:space="0" w:color="auto"/>
        <w:right w:val="none" w:sz="0" w:space="0" w:color="auto"/>
      </w:divBdr>
      <w:divsChild>
        <w:div w:id="746730655">
          <w:marLeft w:val="0"/>
          <w:marRight w:val="0"/>
          <w:marTop w:val="0"/>
          <w:marBottom w:val="0"/>
          <w:divBdr>
            <w:top w:val="none" w:sz="0" w:space="0" w:color="auto"/>
            <w:left w:val="none" w:sz="0" w:space="0" w:color="auto"/>
            <w:bottom w:val="none" w:sz="0" w:space="0" w:color="auto"/>
            <w:right w:val="none" w:sz="0" w:space="0" w:color="auto"/>
          </w:divBdr>
        </w:div>
        <w:div w:id="1013187048">
          <w:marLeft w:val="720"/>
          <w:marRight w:val="0"/>
          <w:marTop w:val="0"/>
          <w:marBottom w:val="0"/>
          <w:divBdr>
            <w:top w:val="none" w:sz="0" w:space="0" w:color="auto"/>
            <w:left w:val="none" w:sz="0" w:space="0" w:color="auto"/>
            <w:bottom w:val="none" w:sz="0" w:space="0" w:color="auto"/>
            <w:right w:val="none" w:sz="0" w:space="0" w:color="auto"/>
          </w:divBdr>
        </w:div>
        <w:div w:id="820737568">
          <w:marLeft w:val="720"/>
          <w:marRight w:val="0"/>
          <w:marTop w:val="0"/>
          <w:marBottom w:val="0"/>
          <w:divBdr>
            <w:top w:val="none" w:sz="0" w:space="0" w:color="auto"/>
            <w:left w:val="none" w:sz="0" w:space="0" w:color="auto"/>
            <w:bottom w:val="none" w:sz="0" w:space="0" w:color="auto"/>
            <w:right w:val="none" w:sz="0" w:space="0" w:color="auto"/>
          </w:divBdr>
        </w:div>
        <w:div w:id="1567255204">
          <w:marLeft w:val="720"/>
          <w:marRight w:val="0"/>
          <w:marTop w:val="0"/>
          <w:marBottom w:val="0"/>
          <w:divBdr>
            <w:top w:val="none" w:sz="0" w:space="0" w:color="auto"/>
            <w:left w:val="none" w:sz="0" w:space="0" w:color="auto"/>
            <w:bottom w:val="none" w:sz="0" w:space="0" w:color="auto"/>
            <w:right w:val="none" w:sz="0" w:space="0" w:color="auto"/>
          </w:divBdr>
        </w:div>
        <w:div w:id="1225216720">
          <w:marLeft w:val="720"/>
          <w:marRight w:val="0"/>
          <w:marTop w:val="0"/>
          <w:marBottom w:val="0"/>
          <w:divBdr>
            <w:top w:val="none" w:sz="0" w:space="0" w:color="auto"/>
            <w:left w:val="none" w:sz="0" w:space="0" w:color="auto"/>
            <w:bottom w:val="none" w:sz="0" w:space="0" w:color="auto"/>
            <w:right w:val="none" w:sz="0" w:space="0" w:color="auto"/>
          </w:divBdr>
        </w:div>
        <w:div w:id="569314596">
          <w:marLeft w:val="720"/>
          <w:marRight w:val="0"/>
          <w:marTop w:val="0"/>
          <w:marBottom w:val="0"/>
          <w:divBdr>
            <w:top w:val="none" w:sz="0" w:space="0" w:color="auto"/>
            <w:left w:val="none" w:sz="0" w:space="0" w:color="auto"/>
            <w:bottom w:val="none" w:sz="0" w:space="0" w:color="auto"/>
            <w:right w:val="none" w:sz="0" w:space="0" w:color="auto"/>
          </w:divBdr>
        </w:div>
      </w:divsChild>
    </w:div>
    <w:div w:id="847645987">
      <w:bodyDiv w:val="1"/>
      <w:marLeft w:val="0"/>
      <w:marRight w:val="0"/>
      <w:marTop w:val="0"/>
      <w:marBottom w:val="0"/>
      <w:divBdr>
        <w:top w:val="none" w:sz="0" w:space="0" w:color="auto"/>
        <w:left w:val="none" w:sz="0" w:space="0" w:color="auto"/>
        <w:bottom w:val="none" w:sz="0" w:space="0" w:color="auto"/>
        <w:right w:val="none" w:sz="0" w:space="0" w:color="auto"/>
      </w:divBdr>
    </w:div>
    <w:div w:id="863519339">
      <w:bodyDiv w:val="1"/>
      <w:marLeft w:val="0"/>
      <w:marRight w:val="0"/>
      <w:marTop w:val="0"/>
      <w:marBottom w:val="0"/>
      <w:divBdr>
        <w:top w:val="none" w:sz="0" w:space="0" w:color="auto"/>
        <w:left w:val="none" w:sz="0" w:space="0" w:color="auto"/>
        <w:bottom w:val="none" w:sz="0" w:space="0" w:color="auto"/>
        <w:right w:val="none" w:sz="0" w:space="0" w:color="auto"/>
      </w:divBdr>
    </w:div>
    <w:div w:id="881093899">
      <w:bodyDiv w:val="1"/>
      <w:marLeft w:val="0"/>
      <w:marRight w:val="0"/>
      <w:marTop w:val="0"/>
      <w:marBottom w:val="0"/>
      <w:divBdr>
        <w:top w:val="none" w:sz="0" w:space="0" w:color="auto"/>
        <w:left w:val="none" w:sz="0" w:space="0" w:color="auto"/>
        <w:bottom w:val="none" w:sz="0" w:space="0" w:color="auto"/>
        <w:right w:val="none" w:sz="0" w:space="0" w:color="auto"/>
      </w:divBdr>
    </w:div>
    <w:div w:id="901061396">
      <w:bodyDiv w:val="1"/>
      <w:marLeft w:val="0"/>
      <w:marRight w:val="0"/>
      <w:marTop w:val="0"/>
      <w:marBottom w:val="0"/>
      <w:divBdr>
        <w:top w:val="none" w:sz="0" w:space="0" w:color="auto"/>
        <w:left w:val="none" w:sz="0" w:space="0" w:color="auto"/>
        <w:bottom w:val="none" w:sz="0" w:space="0" w:color="auto"/>
        <w:right w:val="none" w:sz="0" w:space="0" w:color="auto"/>
      </w:divBdr>
    </w:div>
    <w:div w:id="908689112">
      <w:bodyDiv w:val="1"/>
      <w:marLeft w:val="0"/>
      <w:marRight w:val="0"/>
      <w:marTop w:val="0"/>
      <w:marBottom w:val="0"/>
      <w:divBdr>
        <w:top w:val="none" w:sz="0" w:space="0" w:color="auto"/>
        <w:left w:val="none" w:sz="0" w:space="0" w:color="auto"/>
        <w:bottom w:val="none" w:sz="0" w:space="0" w:color="auto"/>
        <w:right w:val="none" w:sz="0" w:space="0" w:color="auto"/>
      </w:divBdr>
    </w:div>
    <w:div w:id="949243580">
      <w:bodyDiv w:val="1"/>
      <w:marLeft w:val="0"/>
      <w:marRight w:val="0"/>
      <w:marTop w:val="0"/>
      <w:marBottom w:val="0"/>
      <w:divBdr>
        <w:top w:val="none" w:sz="0" w:space="0" w:color="auto"/>
        <w:left w:val="none" w:sz="0" w:space="0" w:color="auto"/>
        <w:bottom w:val="none" w:sz="0" w:space="0" w:color="auto"/>
        <w:right w:val="none" w:sz="0" w:space="0" w:color="auto"/>
      </w:divBdr>
    </w:div>
    <w:div w:id="956569387">
      <w:bodyDiv w:val="1"/>
      <w:marLeft w:val="0"/>
      <w:marRight w:val="0"/>
      <w:marTop w:val="0"/>
      <w:marBottom w:val="0"/>
      <w:divBdr>
        <w:top w:val="none" w:sz="0" w:space="0" w:color="auto"/>
        <w:left w:val="none" w:sz="0" w:space="0" w:color="auto"/>
        <w:bottom w:val="none" w:sz="0" w:space="0" w:color="auto"/>
        <w:right w:val="none" w:sz="0" w:space="0" w:color="auto"/>
      </w:divBdr>
    </w:div>
    <w:div w:id="993801625">
      <w:bodyDiv w:val="1"/>
      <w:marLeft w:val="0"/>
      <w:marRight w:val="0"/>
      <w:marTop w:val="0"/>
      <w:marBottom w:val="0"/>
      <w:divBdr>
        <w:top w:val="none" w:sz="0" w:space="0" w:color="auto"/>
        <w:left w:val="none" w:sz="0" w:space="0" w:color="auto"/>
        <w:bottom w:val="none" w:sz="0" w:space="0" w:color="auto"/>
        <w:right w:val="none" w:sz="0" w:space="0" w:color="auto"/>
      </w:divBdr>
      <w:divsChild>
        <w:div w:id="599725123">
          <w:marLeft w:val="547"/>
          <w:marRight w:val="0"/>
          <w:marTop w:val="115"/>
          <w:marBottom w:val="0"/>
          <w:divBdr>
            <w:top w:val="none" w:sz="0" w:space="0" w:color="auto"/>
            <w:left w:val="none" w:sz="0" w:space="0" w:color="auto"/>
            <w:bottom w:val="none" w:sz="0" w:space="0" w:color="auto"/>
            <w:right w:val="none" w:sz="0" w:space="0" w:color="auto"/>
          </w:divBdr>
        </w:div>
        <w:div w:id="2058039828">
          <w:marLeft w:val="1166"/>
          <w:marRight w:val="0"/>
          <w:marTop w:val="96"/>
          <w:marBottom w:val="0"/>
          <w:divBdr>
            <w:top w:val="none" w:sz="0" w:space="0" w:color="auto"/>
            <w:left w:val="none" w:sz="0" w:space="0" w:color="auto"/>
            <w:bottom w:val="none" w:sz="0" w:space="0" w:color="auto"/>
            <w:right w:val="none" w:sz="0" w:space="0" w:color="auto"/>
          </w:divBdr>
        </w:div>
      </w:divsChild>
    </w:div>
    <w:div w:id="1008413282">
      <w:bodyDiv w:val="1"/>
      <w:marLeft w:val="0"/>
      <w:marRight w:val="0"/>
      <w:marTop w:val="0"/>
      <w:marBottom w:val="0"/>
      <w:divBdr>
        <w:top w:val="none" w:sz="0" w:space="0" w:color="auto"/>
        <w:left w:val="none" w:sz="0" w:space="0" w:color="auto"/>
        <w:bottom w:val="none" w:sz="0" w:space="0" w:color="auto"/>
        <w:right w:val="none" w:sz="0" w:space="0" w:color="auto"/>
      </w:divBdr>
    </w:div>
    <w:div w:id="1034423545">
      <w:bodyDiv w:val="1"/>
      <w:marLeft w:val="0"/>
      <w:marRight w:val="0"/>
      <w:marTop w:val="0"/>
      <w:marBottom w:val="0"/>
      <w:divBdr>
        <w:top w:val="none" w:sz="0" w:space="0" w:color="auto"/>
        <w:left w:val="none" w:sz="0" w:space="0" w:color="auto"/>
        <w:bottom w:val="none" w:sz="0" w:space="0" w:color="auto"/>
        <w:right w:val="none" w:sz="0" w:space="0" w:color="auto"/>
      </w:divBdr>
    </w:div>
    <w:div w:id="1045443066">
      <w:bodyDiv w:val="1"/>
      <w:marLeft w:val="0"/>
      <w:marRight w:val="0"/>
      <w:marTop w:val="0"/>
      <w:marBottom w:val="0"/>
      <w:divBdr>
        <w:top w:val="none" w:sz="0" w:space="0" w:color="auto"/>
        <w:left w:val="none" w:sz="0" w:space="0" w:color="auto"/>
        <w:bottom w:val="none" w:sz="0" w:space="0" w:color="auto"/>
        <w:right w:val="none" w:sz="0" w:space="0" w:color="auto"/>
      </w:divBdr>
      <w:divsChild>
        <w:div w:id="1147894903">
          <w:marLeft w:val="547"/>
          <w:marRight w:val="0"/>
          <w:marTop w:val="96"/>
          <w:marBottom w:val="0"/>
          <w:divBdr>
            <w:top w:val="none" w:sz="0" w:space="0" w:color="auto"/>
            <w:left w:val="none" w:sz="0" w:space="0" w:color="auto"/>
            <w:bottom w:val="none" w:sz="0" w:space="0" w:color="auto"/>
            <w:right w:val="none" w:sz="0" w:space="0" w:color="auto"/>
          </w:divBdr>
        </w:div>
        <w:div w:id="930940135">
          <w:marLeft w:val="547"/>
          <w:marRight w:val="0"/>
          <w:marTop w:val="96"/>
          <w:marBottom w:val="0"/>
          <w:divBdr>
            <w:top w:val="none" w:sz="0" w:space="0" w:color="auto"/>
            <w:left w:val="none" w:sz="0" w:space="0" w:color="auto"/>
            <w:bottom w:val="none" w:sz="0" w:space="0" w:color="auto"/>
            <w:right w:val="none" w:sz="0" w:space="0" w:color="auto"/>
          </w:divBdr>
        </w:div>
        <w:div w:id="1117259196">
          <w:marLeft w:val="1166"/>
          <w:marRight w:val="0"/>
          <w:marTop w:val="82"/>
          <w:marBottom w:val="0"/>
          <w:divBdr>
            <w:top w:val="none" w:sz="0" w:space="0" w:color="auto"/>
            <w:left w:val="none" w:sz="0" w:space="0" w:color="auto"/>
            <w:bottom w:val="none" w:sz="0" w:space="0" w:color="auto"/>
            <w:right w:val="none" w:sz="0" w:space="0" w:color="auto"/>
          </w:divBdr>
        </w:div>
        <w:div w:id="768307934">
          <w:marLeft w:val="547"/>
          <w:marRight w:val="0"/>
          <w:marTop w:val="96"/>
          <w:marBottom w:val="0"/>
          <w:divBdr>
            <w:top w:val="none" w:sz="0" w:space="0" w:color="auto"/>
            <w:left w:val="none" w:sz="0" w:space="0" w:color="auto"/>
            <w:bottom w:val="none" w:sz="0" w:space="0" w:color="auto"/>
            <w:right w:val="none" w:sz="0" w:space="0" w:color="auto"/>
          </w:divBdr>
        </w:div>
        <w:div w:id="509639663">
          <w:marLeft w:val="547"/>
          <w:marRight w:val="0"/>
          <w:marTop w:val="96"/>
          <w:marBottom w:val="0"/>
          <w:divBdr>
            <w:top w:val="none" w:sz="0" w:space="0" w:color="auto"/>
            <w:left w:val="none" w:sz="0" w:space="0" w:color="auto"/>
            <w:bottom w:val="none" w:sz="0" w:space="0" w:color="auto"/>
            <w:right w:val="none" w:sz="0" w:space="0" w:color="auto"/>
          </w:divBdr>
        </w:div>
        <w:div w:id="306590907">
          <w:marLeft w:val="1166"/>
          <w:marRight w:val="0"/>
          <w:marTop w:val="82"/>
          <w:marBottom w:val="0"/>
          <w:divBdr>
            <w:top w:val="none" w:sz="0" w:space="0" w:color="auto"/>
            <w:left w:val="none" w:sz="0" w:space="0" w:color="auto"/>
            <w:bottom w:val="none" w:sz="0" w:space="0" w:color="auto"/>
            <w:right w:val="none" w:sz="0" w:space="0" w:color="auto"/>
          </w:divBdr>
        </w:div>
        <w:div w:id="290674506">
          <w:marLeft w:val="547"/>
          <w:marRight w:val="0"/>
          <w:marTop w:val="96"/>
          <w:marBottom w:val="0"/>
          <w:divBdr>
            <w:top w:val="none" w:sz="0" w:space="0" w:color="auto"/>
            <w:left w:val="none" w:sz="0" w:space="0" w:color="auto"/>
            <w:bottom w:val="none" w:sz="0" w:space="0" w:color="auto"/>
            <w:right w:val="none" w:sz="0" w:space="0" w:color="auto"/>
          </w:divBdr>
        </w:div>
        <w:div w:id="711347982">
          <w:marLeft w:val="1166"/>
          <w:marRight w:val="0"/>
          <w:marTop w:val="82"/>
          <w:marBottom w:val="0"/>
          <w:divBdr>
            <w:top w:val="none" w:sz="0" w:space="0" w:color="auto"/>
            <w:left w:val="none" w:sz="0" w:space="0" w:color="auto"/>
            <w:bottom w:val="none" w:sz="0" w:space="0" w:color="auto"/>
            <w:right w:val="none" w:sz="0" w:space="0" w:color="auto"/>
          </w:divBdr>
        </w:div>
        <w:div w:id="2105370225">
          <w:marLeft w:val="1166"/>
          <w:marRight w:val="0"/>
          <w:marTop w:val="82"/>
          <w:marBottom w:val="0"/>
          <w:divBdr>
            <w:top w:val="none" w:sz="0" w:space="0" w:color="auto"/>
            <w:left w:val="none" w:sz="0" w:space="0" w:color="auto"/>
            <w:bottom w:val="none" w:sz="0" w:space="0" w:color="auto"/>
            <w:right w:val="none" w:sz="0" w:space="0" w:color="auto"/>
          </w:divBdr>
        </w:div>
        <w:div w:id="148985160">
          <w:marLeft w:val="1166"/>
          <w:marRight w:val="0"/>
          <w:marTop w:val="82"/>
          <w:marBottom w:val="0"/>
          <w:divBdr>
            <w:top w:val="none" w:sz="0" w:space="0" w:color="auto"/>
            <w:left w:val="none" w:sz="0" w:space="0" w:color="auto"/>
            <w:bottom w:val="none" w:sz="0" w:space="0" w:color="auto"/>
            <w:right w:val="none" w:sz="0" w:space="0" w:color="auto"/>
          </w:divBdr>
        </w:div>
      </w:divsChild>
    </w:div>
    <w:div w:id="1067071741">
      <w:bodyDiv w:val="1"/>
      <w:marLeft w:val="0"/>
      <w:marRight w:val="0"/>
      <w:marTop w:val="0"/>
      <w:marBottom w:val="0"/>
      <w:divBdr>
        <w:top w:val="none" w:sz="0" w:space="0" w:color="auto"/>
        <w:left w:val="none" w:sz="0" w:space="0" w:color="auto"/>
        <w:bottom w:val="none" w:sz="0" w:space="0" w:color="auto"/>
        <w:right w:val="none" w:sz="0" w:space="0" w:color="auto"/>
      </w:divBdr>
    </w:div>
    <w:div w:id="1137337347">
      <w:bodyDiv w:val="1"/>
      <w:marLeft w:val="0"/>
      <w:marRight w:val="0"/>
      <w:marTop w:val="0"/>
      <w:marBottom w:val="0"/>
      <w:divBdr>
        <w:top w:val="none" w:sz="0" w:space="0" w:color="auto"/>
        <w:left w:val="none" w:sz="0" w:space="0" w:color="auto"/>
        <w:bottom w:val="none" w:sz="0" w:space="0" w:color="auto"/>
        <w:right w:val="none" w:sz="0" w:space="0" w:color="auto"/>
      </w:divBdr>
    </w:div>
    <w:div w:id="1158494784">
      <w:bodyDiv w:val="1"/>
      <w:marLeft w:val="0"/>
      <w:marRight w:val="0"/>
      <w:marTop w:val="0"/>
      <w:marBottom w:val="0"/>
      <w:divBdr>
        <w:top w:val="none" w:sz="0" w:space="0" w:color="auto"/>
        <w:left w:val="none" w:sz="0" w:space="0" w:color="auto"/>
        <w:bottom w:val="none" w:sz="0" w:space="0" w:color="auto"/>
        <w:right w:val="none" w:sz="0" w:space="0" w:color="auto"/>
      </w:divBdr>
    </w:div>
    <w:div w:id="1166290536">
      <w:bodyDiv w:val="1"/>
      <w:marLeft w:val="0"/>
      <w:marRight w:val="0"/>
      <w:marTop w:val="0"/>
      <w:marBottom w:val="0"/>
      <w:divBdr>
        <w:top w:val="none" w:sz="0" w:space="0" w:color="auto"/>
        <w:left w:val="none" w:sz="0" w:space="0" w:color="auto"/>
        <w:bottom w:val="none" w:sz="0" w:space="0" w:color="auto"/>
        <w:right w:val="none" w:sz="0" w:space="0" w:color="auto"/>
      </w:divBdr>
    </w:div>
    <w:div w:id="1170408621">
      <w:bodyDiv w:val="1"/>
      <w:marLeft w:val="0"/>
      <w:marRight w:val="0"/>
      <w:marTop w:val="0"/>
      <w:marBottom w:val="0"/>
      <w:divBdr>
        <w:top w:val="none" w:sz="0" w:space="0" w:color="auto"/>
        <w:left w:val="none" w:sz="0" w:space="0" w:color="auto"/>
        <w:bottom w:val="none" w:sz="0" w:space="0" w:color="auto"/>
        <w:right w:val="none" w:sz="0" w:space="0" w:color="auto"/>
      </w:divBdr>
    </w:div>
    <w:div w:id="1188368322">
      <w:bodyDiv w:val="1"/>
      <w:marLeft w:val="0"/>
      <w:marRight w:val="0"/>
      <w:marTop w:val="0"/>
      <w:marBottom w:val="0"/>
      <w:divBdr>
        <w:top w:val="none" w:sz="0" w:space="0" w:color="auto"/>
        <w:left w:val="none" w:sz="0" w:space="0" w:color="auto"/>
        <w:bottom w:val="none" w:sz="0" w:space="0" w:color="auto"/>
        <w:right w:val="none" w:sz="0" w:space="0" w:color="auto"/>
      </w:divBdr>
    </w:div>
    <w:div w:id="1194614796">
      <w:bodyDiv w:val="1"/>
      <w:marLeft w:val="0"/>
      <w:marRight w:val="0"/>
      <w:marTop w:val="0"/>
      <w:marBottom w:val="0"/>
      <w:divBdr>
        <w:top w:val="none" w:sz="0" w:space="0" w:color="auto"/>
        <w:left w:val="none" w:sz="0" w:space="0" w:color="auto"/>
        <w:bottom w:val="none" w:sz="0" w:space="0" w:color="auto"/>
        <w:right w:val="none" w:sz="0" w:space="0" w:color="auto"/>
      </w:divBdr>
    </w:div>
    <w:div w:id="1196046108">
      <w:bodyDiv w:val="1"/>
      <w:marLeft w:val="0"/>
      <w:marRight w:val="0"/>
      <w:marTop w:val="0"/>
      <w:marBottom w:val="0"/>
      <w:divBdr>
        <w:top w:val="none" w:sz="0" w:space="0" w:color="auto"/>
        <w:left w:val="none" w:sz="0" w:space="0" w:color="auto"/>
        <w:bottom w:val="none" w:sz="0" w:space="0" w:color="auto"/>
        <w:right w:val="none" w:sz="0" w:space="0" w:color="auto"/>
      </w:divBdr>
      <w:divsChild>
        <w:div w:id="1515802434">
          <w:marLeft w:val="547"/>
          <w:marRight w:val="0"/>
          <w:marTop w:val="77"/>
          <w:marBottom w:val="0"/>
          <w:divBdr>
            <w:top w:val="none" w:sz="0" w:space="0" w:color="auto"/>
            <w:left w:val="none" w:sz="0" w:space="0" w:color="auto"/>
            <w:bottom w:val="none" w:sz="0" w:space="0" w:color="auto"/>
            <w:right w:val="none" w:sz="0" w:space="0" w:color="auto"/>
          </w:divBdr>
        </w:div>
        <w:div w:id="1305964050">
          <w:marLeft w:val="547"/>
          <w:marRight w:val="0"/>
          <w:marTop w:val="77"/>
          <w:marBottom w:val="0"/>
          <w:divBdr>
            <w:top w:val="none" w:sz="0" w:space="0" w:color="auto"/>
            <w:left w:val="none" w:sz="0" w:space="0" w:color="auto"/>
            <w:bottom w:val="none" w:sz="0" w:space="0" w:color="auto"/>
            <w:right w:val="none" w:sz="0" w:space="0" w:color="auto"/>
          </w:divBdr>
        </w:div>
        <w:div w:id="1110314732">
          <w:marLeft w:val="547"/>
          <w:marRight w:val="0"/>
          <w:marTop w:val="77"/>
          <w:marBottom w:val="0"/>
          <w:divBdr>
            <w:top w:val="none" w:sz="0" w:space="0" w:color="auto"/>
            <w:left w:val="none" w:sz="0" w:space="0" w:color="auto"/>
            <w:bottom w:val="none" w:sz="0" w:space="0" w:color="auto"/>
            <w:right w:val="none" w:sz="0" w:space="0" w:color="auto"/>
          </w:divBdr>
        </w:div>
        <w:div w:id="1437167182">
          <w:marLeft w:val="1166"/>
          <w:marRight w:val="0"/>
          <w:marTop w:val="58"/>
          <w:marBottom w:val="0"/>
          <w:divBdr>
            <w:top w:val="none" w:sz="0" w:space="0" w:color="auto"/>
            <w:left w:val="none" w:sz="0" w:space="0" w:color="auto"/>
            <w:bottom w:val="none" w:sz="0" w:space="0" w:color="auto"/>
            <w:right w:val="none" w:sz="0" w:space="0" w:color="auto"/>
          </w:divBdr>
        </w:div>
        <w:div w:id="1964114669">
          <w:marLeft w:val="547"/>
          <w:marRight w:val="0"/>
          <w:marTop w:val="77"/>
          <w:marBottom w:val="0"/>
          <w:divBdr>
            <w:top w:val="none" w:sz="0" w:space="0" w:color="auto"/>
            <w:left w:val="none" w:sz="0" w:space="0" w:color="auto"/>
            <w:bottom w:val="none" w:sz="0" w:space="0" w:color="auto"/>
            <w:right w:val="none" w:sz="0" w:space="0" w:color="auto"/>
          </w:divBdr>
        </w:div>
        <w:div w:id="1179660892">
          <w:marLeft w:val="547"/>
          <w:marRight w:val="0"/>
          <w:marTop w:val="77"/>
          <w:marBottom w:val="0"/>
          <w:divBdr>
            <w:top w:val="none" w:sz="0" w:space="0" w:color="auto"/>
            <w:left w:val="none" w:sz="0" w:space="0" w:color="auto"/>
            <w:bottom w:val="none" w:sz="0" w:space="0" w:color="auto"/>
            <w:right w:val="none" w:sz="0" w:space="0" w:color="auto"/>
          </w:divBdr>
        </w:div>
        <w:div w:id="29913934">
          <w:marLeft w:val="547"/>
          <w:marRight w:val="0"/>
          <w:marTop w:val="77"/>
          <w:marBottom w:val="0"/>
          <w:divBdr>
            <w:top w:val="none" w:sz="0" w:space="0" w:color="auto"/>
            <w:left w:val="none" w:sz="0" w:space="0" w:color="auto"/>
            <w:bottom w:val="none" w:sz="0" w:space="0" w:color="auto"/>
            <w:right w:val="none" w:sz="0" w:space="0" w:color="auto"/>
          </w:divBdr>
        </w:div>
        <w:div w:id="1444377408">
          <w:marLeft w:val="547"/>
          <w:marRight w:val="0"/>
          <w:marTop w:val="77"/>
          <w:marBottom w:val="0"/>
          <w:divBdr>
            <w:top w:val="none" w:sz="0" w:space="0" w:color="auto"/>
            <w:left w:val="none" w:sz="0" w:space="0" w:color="auto"/>
            <w:bottom w:val="none" w:sz="0" w:space="0" w:color="auto"/>
            <w:right w:val="none" w:sz="0" w:space="0" w:color="auto"/>
          </w:divBdr>
        </w:div>
        <w:div w:id="1562133762">
          <w:marLeft w:val="547"/>
          <w:marRight w:val="0"/>
          <w:marTop w:val="77"/>
          <w:marBottom w:val="0"/>
          <w:divBdr>
            <w:top w:val="none" w:sz="0" w:space="0" w:color="auto"/>
            <w:left w:val="none" w:sz="0" w:space="0" w:color="auto"/>
            <w:bottom w:val="none" w:sz="0" w:space="0" w:color="auto"/>
            <w:right w:val="none" w:sz="0" w:space="0" w:color="auto"/>
          </w:divBdr>
        </w:div>
        <w:div w:id="929391818">
          <w:marLeft w:val="1166"/>
          <w:marRight w:val="0"/>
          <w:marTop w:val="58"/>
          <w:marBottom w:val="0"/>
          <w:divBdr>
            <w:top w:val="none" w:sz="0" w:space="0" w:color="auto"/>
            <w:left w:val="none" w:sz="0" w:space="0" w:color="auto"/>
            <w:bottom w:val="none" w:sz="0" w:space="0" w:color="auto"/>
            <w:right w:val="none" w:sz="0" w:space="0" w:color="auto"/>
          </w:divBdr>
        </w:div>
        <w:div w:id="1173952527">
          <w:marLeft w:val="547"/>
          <w:marRight w:val="0"/>
          <w:marTop w:val="77"/>
          <w:marBottom w:val="0"/>
          <w:divBdr>
            <w:top w:val="none" w:sz="0" w:space="0" w:color="auto"/>
            <w:left w:val="none" w:sz="0" w:space="0" w:color="auto"/>
            <w:bottom w:val="none" w:sz="0" w:space="0" w:color="auto"/>
            <w:right w:val="none" w:sz="0" w:space="0" w:color="auto"/>
          </w:divBdr>
        </w:div>
        <w:div w:id="1128816495">
          <w:marLeft w:val="547"/>
          <w:marRight w:val="0"/>
          <w:marTop w:val="77"/>
          <w:marBottom w:val="0"/>
          <w:divBdr>
            <w:top w:val="none" w:sz="0" w:space="0" w:color="auto"/>
            <w:left w:val="none" w:sz="0" w:space="0" w:color="auto"/>
            <w:bottom w:val="none" w:sz="0" w:space="0" w:color="auto"/>
            <w:right w:val="none" w:sz="0" w:space="0" w:color="auto"/>
          </w:divBdr>
        </w:div>
        <w:div w:id="2136211728">
          <w:marLeft w:val="547"/>
          <w:marRight w:val="0"/>
          <w:marTop w:val="77"/>
          <w:marBottom w:val="0"/>
          <w:divBdr>
            <w:top w:val="none" w:sz="0" w:space="0" w:color="auto"/>
            <w:left w:val="none" w:sz="0" w:space="0" w:color="auto"/>
            <w:bottom w:val="none" w:sz="0" w:space="0" w:color="auto"/>
            <w:right w:val="none" w:sz="0" w:space="0" w:color="auto"/>
          </w:divBdr>
        </w:div>
        <w:div w:id="419252741">
          <w:marLeft w:val="547"/>
          <w:marRight w:val="0"/>
          <w:marTop w:val="77"/>
          <w:marBottom w:val="0"/>
          <w:divBdr>
            <w:top w:val="none" w:sz="0" w:space="0" w:color="auto"/>
            <w:left w:val="none" w:sz="0" w:space="0" w:color="auto"/>
            <w:bottom w:val="none" w:sz="0" w:space="0" w:color="auto"/>
            <w:right w:val="none" w:sz="0" w:space="0" w:color="auto"/>
          </w:divBdr>
        </w:div>
      </w:divsChild>
    </w:div>
    <w:div w:id="1214463783">
      <w:bodyDiv w:val="1"/>
      <w:marLeft w:val="0"/>
      <w:marRight w:val="0"/>
      <w:marTop w:val="0"/>
      <w:marBottom w:val="0"/>
      <w:divBdr>
        <w:top w:val="none" w:sz="0" w:space="0" w:color="auto"/>
        <w:left w:val="none" w:sz="0" w:space="0" w:color="auto"/>
        <w:bottom w:val="none" w:sz="0" w:space="0" w:color="auto"/>
        <w:right w:val="none" w:sz="0" w:space="0" w:color="auto"/>
      </w:divBdr>
      <w:divsChild>
        <w:div w:id="1327051070">
          <w:marLeft w:val="446"/>
          <w:marRight w:val="0"/>
          <w:marTop w:val="0"/>
          <w:marBottom w:val="160"/>
          <w:divBdr>
            <w:top w:val="none" w:sz="0" w:space="0" w:color="auto"/>
            <w:left w:val="none" w:sz="0" w:space="0" w:color="auto"/>
            <w:bottom w:val="none" w:sz="0" w:space="0" w:color="auto"/>
            <w:right w:val="none" w:sz="0" w:space="0" w:color="auto"/>
          </w:divBdr>
        </w:div>
        <w:div w:id="997617589">
          <w:marLeft w:val="446"/>
          <w:marRight w:val="0"/>
          <w:marTop w:val="0"/>
          <w:marBottom w:val="160"/>
          <w:divBdr>
            <w:top w:val="none" w:sz="0" w:space="0" w:color="auto"/>
            <w:left w:val="none" w:sz="0" w:space="0" w:color="auto"/>
            <w:bottom w:val="none" w:sz="0" w:space="0" w:color="auto"/>
            <w:right w:val="none" w:sz="0" w:space="0" w:color="auto"/>
          </w:divBdr>
        </w:div>
        <w:div w:id="1521776661">
          <w:marLeft w:val="446"/>
          <w:marRight w:val="0"/>
          <w:marTop w:val="0"/>
          <w:marBottom w:val="160"/>
          <w:divBdr>
            <w:top w:val="none" w:sz="0" w:space="0" w:color="auto"/>
            <w:left w:val="none" w:sz="0" w:space="0" w:color="auto"/>
            <w:bottom w:val="none" w:sz="0" w:space="0" w:color="auto"/>
            <w:right w:val="none" w:sz="0" w:space="0" w:color="auto"/>
          </w:divBdr>
        </w:div>
        <w:div w:id="1422292618">
          <w:marLeft w:val="446"/>
          <w:marRight w:val="0"/>
          <w:marTop w:val="0"/>
          <w:marBottom w:val="160"/>
          <w:divBdr>
            <w:top w:val="none" w:sz="0" w:space="0" w:color="auto"/>
            <w:left w:val="none" w:sz="0" w:space="0" w:color="auto"/>
            <w:bottom w:val="none" w:sz="0" w:space="0" w:color="auto"/>
            <w:right w:val="none" w:sz="0" w:space="0" w:color="auto"/>
          </w:divBdr>
        </w:div>
        <w:div w:id="872310651">
          <w:marLeft w:val="446"/>
          <w:marRight w:val="0"/>
          <w:marTop w:val="0"/>
          <w:marBottom w:val="160"/>
          <w:divBdr>
            <w:top w:val="none" w:sz="0" w:space="0" w:color="auto"/>
            <w:left w:val="none" w:sz="0" w:space="0" w:color="auto"/>
            <w:bottom w:val="none" w:sz="0" w:space="0" w:color="auto"/>
            <w:right w:val="none" w:sz="0" w:space="0" w:color="auto"/>
          </w:divBdr>
        </w:div>
        <w:div w:id="1303540490">
          <w:marLeft w:val="446"/>
          <w:marRight w:val="0"/>
          <w:marTop w:val="0"/>
          <w:marBottom w:val="160"/>
          <w:divBdr>
            <w:top w:val="none" w:sz="0" w:space="0" w:color="auto"/>
            <w:left w:val="none" w:sz="0" w:space="0" w:color="auto"/>
            <w:bottom w:val="none" w:sz="0" w:space="0" w:color="auto"/>
            <w:right w:val="none" w:sz="0" w:space="0" w:color="auto"/>
          </w:divBdr>
        </w:div>
        <w:div w:id="876772420">
          <w:marLeft w:val="446"/>
          <w:marRight w:val="0"/>
          <w:marTop w:val="0"/>
          <w:marBottom w:val="160"/>
          <w:divBdr>
            <w:top w:val="none" w:sz="0" w:space="0" w:color="auto"/>
            <w:left w:val="none" w:sz="0" w:space="0" w:color="auto"/>
            <w:bottom w:val="none" w:sz="0" w:space="0" w:color="auto"/>
            <w:right w:val="none" w:sz="0" w:space="0" w:color="auto"/>
          </w:divBdr>
        </w:div>
        <w:div w:id="1291663876">
          <w:marLeft w:val="446"/>
          <w:marRight w:val="0"/>
          <w:marTop w:val="0"/>
          <w:marBottom w:val="160"/>
          <w:divBdr>
            <w:top w:val="none" w:sz="0" w:space="0" w:color="auto"/>
            <w:left w:val="none" w:sz="0" w:space="0" w:color="auto"/>
            <w:bottom w:val="none" w:sz="0" w:space="0" w:color="auto"/>
            <w:right w:val="none" w:sz="0" w:space="0" w:color="auto"/>
          </w:divBdr>
        </w:div>
      </w:divsChild>
    </w:div>
    <w:div w:id="1228687005">
      <w:bodyDiv w:val="1"/>
      <w:marLeft w:val="0"/>
      <w:marRight w:val="0"/>
      <w:marTop w:val="0"/>
      <w:marBottom w:val="0"/>
      <w:divBdr>
        <w:top w:val="none" w:sz="0" w:space="0" w:color="auto"/>
        <w:left w:val="none" w:sz="0" w:space="0" w:color="auto"/>
        <w:bottom w:val="none" w:sz="0" w:space="0" w:color="auto"/>
        <w:right w:val="none" w:sz="0" w:space="0" w:color="auto"/>
      </w:divBdr>
    </w:div>
    <w:div w:id="1229654634">
      <w:bodyDiv w:val="1"/>
      <w:marLeft w:val="0"/>
      <w:marRight w:val="0"/>
      <w:marTop w:val="0"/>
      <w:marBottom w:val="0"/>
      <w:divBdr>
        <w:top w:val="none" w:sz="0" w:space="0" w:color="auto"/>
        <w:left w:val="none" w:sz="0" w:space="0" w:color="auto"/>
        <w:bottom w:val="none" w:sz="0" w:space="0" w:color="auto"/>
        <w:right w:val="none" w:sz="0" w:space="0" w:color="auto"/>
      </w:divBdr>
    </w:div>
    <w:div w:id="1234437578">
      <w:bodyDiv w:val="1"/>
      <w:marLeft w:val="0"/>
      <w:marRight w:val="0"/>
      <w:marTop w:val="0"/>
      <w:marBottom w:val="0"/>
      <w:divBdr>
        <w:top w:val="none" w:sz="0" w:space="0" w:color="auto"/>
        <w:left w:val="none" w:sz="0" w:space="0" w:color="auto"/>
        <w:bottom w:val="none" w:sz="0" w:space="0" w:color="auto"/>
        <w:right w:val="none" w:sz="0" w:space="0" w:color="auto"/>
      </w:divBdr>
    </w:div>
    <w:div w:id="1239247226">
      <w:bodyDiv w:val="1"/>
      <w:marLeft w:val="0"/>
      <w:marRight w:val="0"/>
      <w:marTop w:val="0"/>
      <w:marBottom w:val="0"/>
      <w:divBdr>
        <w:top w:val="none" w:sz="0" w:space="0" w:color="auto"/>
        <w:left w:val="none" w:sz="0" w:space="0" w:color="auto"/>
        <w:bottom w:val="none" w:sz="0" w:space="0" w:color="auto"/>
        <w:right w:val="none" w:sz="0" w:space="0" w:color="auto"/>
      </w:divBdr>
    </w:div>
    <w:div w:id="1272663236">
      <w:bodyDiv w:val="1"/>
      <w:marLeft w:val="0"/>
      <w:marRight w:val="0"/>
      <w:marTop w:val="0"/>
      <w:marBottom w:val="0"/>
      <w:divBdr>
        <w:top w:val="none" w:sz="0" w:space="0" w:color="auto"/>
        <w:left w:val="none" w:sz="0" w:space="0" w:color="auto"/>
        <w:bottom w:val="none" w:sz="0" w:space="0" w:color="auto"/>
        <w:right w:val="none" w:sz="0" w:space="0" w:color="auto"/>
      </w:divBdr>
      <w:divsChild>
        <w:div w:id="1265502364">
          <w:marLeft w:val="547"/>
          <w:marRight w:val="0"/>
          <w:marTop w:val="77"/>
          <w:marBottom w:val="0"/>
          <w:divBdr>
            <w:top w:val="none" w:sz="0" w:space="0" w:color="auto"/>
            <w:left w:val="none" w:sz="0" w:space="0" w:color="auto"/>
            <w:bottom w:val="none" w:sz="0" w:space="0" w:color="auto"/>
            <w:right w:val="none" w:sz="0" w:space="0" w:color="auto"/>
          </w:divBdr>
        </w:div>
        <w:div w:id="372703834">
          <w:marLeft w:val="1166"/>
          <w:marRight w:val="0"/>
          <w:marTop w:val="77"/>
          <w:marBottom w:val="0"/>
          <w:divBdr>
            <w:top w:val="none" w:sz="0" w:space="0" w:color="auto"/>
            <w:left w:val="none" w:sz="0" w:space="0" w:color="auto"/>
            <w:bottom w:val="none" w:sz="0" w:space="0" w:color="auto"/>
            <w:right w:val="none" w:sz="0" w:space="0" w:color="auto"/>
          </w:divBdr>
        </w:div>
        <w:div w:id="1688829950">
          <w:marLeft w:val="1166"/>
          <w:marRight w:val="0"/>
          <w:marTop w:val="77"/>
          <w:marBottom w:val="0"/>
          <w:divBdr>
            <w:top w:val="none" w:sz="0" w:space="0" w:color="auto"/>
            <w:left w:val="none" w:sz="0" w:space="0" w:color="auto"/>
            <w:bottom w:val="none" w:sz="0" w:space="0" w:color="auto"/>
            <w:right w:val="none" w:sz="0" w:space="0" w:color="auto"/>
          </w:divBdr>
        </w:div>
        <w:div w:id="1023479233">
          <w:marLeft w:val="1166"/>
          <w:marRight w:val="0"/>
          <w:marTop w:val="77"/>
          <w:marBottom w:val="0"/>
          <w:divBdr>
            <w:top w:val="none" w:sz="0" w:space="0" w:color="auto"/>
            <w:left w:val="none" w:sz="0" w:space="0" w:color="auto"/>
            <w:bottom w:val="none" w:sz="0" w:space="0" w:color="auto"/>
            <w:right w:val="none" w:sz="0" w:space="0" w:color="auto"/>
          </w:divBdr>
        </w:div>
        <w:div w:id="739332716">
          <w:marLeft w:val="547"/>
          <w:marRight w:val="0"/>
          <w:marTop w:val="77"/>
          <w:marBottom w:val="0"/>
          <w:divBdr>
            <w:top w:val="none" w:sz="0" w:space="0" w:color="auto"/>
            <w:left w:val="none" w:sz="0" w:space="0" w:color="auto"/>
            <w:bottom w:val="none" w:sz="0" w:space="0" w:color="auto"/>
            <w:right w:val="none" w:sz="0" w:space="0" w:color="auto"/>
          </w:divBdr>
        </w:div>
        <w:div w:id="869535738">
          <w:marLeft w:val="1166"/>
          <w:marRight w:val="0"/>
          <w:marTop w:val="77"/>
          <w:marBottom w:val="0"/>
          <w:divBdr>
            <w:top w:val="none" w:sz="0" w:space="0" w:color="auto"/>
            <w:left w:val="none" w:sz="0" w:space="0" w:color="auto"/>
            <w:bottom w:val="none" w:sz="0" w:space="0" w:color="auto"/>
            <w:right w:val="none" w:sz="0" w:space="0" w:color="auto"/>
          </w:divBdr>
        </w:div>
        <w:div w:id="1000424658">
          <w:marLeft w:val="1166"/>
          <w:marRight w:val="0"/>
          <w:marTop w:val="77"/>
          <w:marBottom w:val="0"/>
          <w:divBdr>
            <w:top w:val="none" w:sz="0" w:space="0" w:color="auto"/>
            <w:left w:val="none" w:sz="0" w:space="0" w:color="auto"/>
            <w:bottom w:val="none" w:sz="0" w:space="0" w:color="auto"/>
            <w:right w:val="none" w:sz="0" w:space="0" w:color="auto"/>
          </w:divBdr>
        </w:div>
        <w:div w:id="280576487">
          <w:marLeft w:val="1166"/>
          <w:marRight w:val="0"/>
          <w:marTop w:val="77"/>
          <w:marBottom w:val="0"/>
          <w:divBdr>
            <w:top w:val="none" w:sz="0" w:space="0" w:color="auto"/>
            <w:left w:val="none" w:sz="0" w:space="0" w:color="auto"/>
            <w:bottom w:val="none" w:sz="0" w:space="0" w:color="auto"/>
            <w:right w:val="none" w:sz="0" w:space="0" w:color="auto"/>
          </w:divBdr>
        </w:div>
      </w:divsChild>
    </w:div>
    <w:div w:id="1293319009">
      <w:bodyDiv w:val="1"/>
      <w:marLeft w:val="0"/>
      <w:marRight w:val="0"/>
      <w:marTop w:val="0"/>
      <w:marBottom w:val="0"/>
      <w:divBdr>
        <w:top w:val="none" w:sz="0" w:space="0" w:color="auto"/>
        <w:left w:val="none" w:sz="0" w:space="0" w:color="auto"/>
        <w:bottom w:val="none" w:sz="0" w:space="0" w:color="auto"/>
        <w:right w:val="none" w:sz="0" w:space="0" w:color="auto"/>
      </w:divBdr>
      <w:divsChild>
        <w:div w:id="2091274891">
          <w:marLeft w:val="720"/>
          <w:marRight w:val="0"/>
          <w:marTop w:val="96"/>
          <w:marBottom w:val="0"/>
          <w:divBdr>
            <w:top w:val="none" w:sz="0" w:space="0" w:color="auto"/>
            <w:left w:val="none" w:sz="0" w:space="0" w:color="auto"/>
            <w:bottom w:val="none" w:sz="0" w:space="0" w:color="auto"/>
            <w:right w:val="none" w:sz="0" w:space="0" w:color="auto"/>
          </w:divBdr>
        </w:div>
        <w:div w:id="369185021">
          <w:marLeft w:val="720"/>
          <w:marRight w:val="0"/>
          <w:marTop w:val="96"/>
          <w:marBottom w:val="0"/>
          <w:divBdr>
            <w:top w:val="none" w:sz="0" w:space="0" w:color="auto"/>
            <w:left w:val="none" w:sz="0" w:space="0" w:color="auto"/>
            <w:bottom w:val="none" w:sz="0" w:space="0" w:color="auto"/>
            <w:right w:val="none" w:sz="0" w:space="0" w:color="auto"/>
          </w:divBdr>
        </w:div>
        <w:div w:id="1457676997">
          <w:marLeft w:val="720"/>
          <w:marRight w:val="0"/>
          <w:marTop w:val="96"/>
          <w:marBottom w:val="0"/>
          <w:divBdr>
            <w:top w:val="none" w:sz="0" w:space="0" w:color="auto"/>
            <w:left w:val="none" w:sz="0" w:space="0" w:color="auto"/>
            <w:bottom w:val="none" w:sz="0" w:space="0" w:color="auto"/>
            <w:right w:val="none" w:sz="0" w:space="0" w:color="auto"/>
          </w:divBdr>
        </w:div>
        <w:div w:id="648442390">
          <w:marLeft w:val="720"/>
          <w:marRight w:val="0"/>
          <w:marTop w:val="96"/>
          <w:marBottom w:val="0"/>
          <w:divBdr>
            <w:top w:val="none" w:sz="0" w:space="0" w:color="auto"/>
            <w:left w:val="none" w:sz="0" w:space="0" w:color="auto"/>
            <w:bottom w:val="none" w:sz="0" w:space="0" w:color="auto"/>
            <w:right w:val="none" w:sz="0" w:space="0" w:color="auto"/>
          </w:divBdr>
        </w:div>
      </w:divsChild>
    </w:div>
    <w:div w:id="1305087385">
      <w:bodyDiv w:val="1"/>
      <w:marLeft w:val="0"/>
      <w:marRight w:val="0"/>
      <w:marTop w:val="0"/>
      <w:marBottom w:val="0"/>
      <w:divBdr>
        <w:top w:val="none" w:sz="0" w:space="0" w:color="auto"/>
        <w:left w:val="none" w:sz="0" w:space="0" w:color="auto"/>
        <w:bottom w:val="none" w:sz="0" w:space="0" w:color="auto"/>
        <w:right w:val="none" w:sz="0" w:space="0" w:color="auto"/>
      </w:divBdr>
    </w:div>
    <w:div w:id="1308316686">
      <w:bodyDiv w:val="1"/>
      <w:marLeft w:val="0"/>
      <w:marRight w:val="0"/>
      <w:marTop w:val="0"/>
      <w:marBottom w:val="0"/>
      <w:divBdr>
        <w:top w:val="none" w:sz="0" w:space="0" w:color="auto"/>
        <w:left w:val="none" w:sz="0" w:space="0" w:color="auto"/>
        <w:bottom w:val="none" w:sz="0" w:space="0" w:color="auto"/>
        <w:right w:val="none" w:sz="0" w:space="0" w:color="auto"/>
      </w:divBdr>
    </w:div>
    <w:div w:id="1325737816">
      <w:bodyDiv w:val="1"/>
      <w:marLeft w:val="0"/>
      <w:marRight w:val="0"/>
      <w:marTop w:val="0"/>
      <w:marBottom w:val="0"/>
      <w:divBdr>
        <w:top w:val="none" w:sz="0" w:space="0" w:color="auto"/>
        <w:left w:val="none" w:sz="0" w:space="0" w:color="auto"/>
        <w:bottom w:val="none" w:sz="0" w:space="0" w:color="auto"/>
        <w:right w:val="none" w:sz="0" w:space="0" w:color="auto"/>
      </w:divBdr>
    </w:div>
    <w:div w:id="1351369995">
      <w:bodyDiv w:val="1"/>
      <w:marLeft w:val="0"/>
      <w:marRight w:val="0"/>
      <w:marTop w:val="0"/>
      <w:marBottom w:val="0"/>
      <w:divBdr>
        <w:top w:val="none" w:sz="0" w:space="0" w:color="auto"/>
        <w:left w:val="none" w:sz="0" w:space="0" w:color="auto"/>
        <w:bottom w:val="none" w:sz="0" w:space="0" w:color="auto"/>
        <w:right w:val="none" w:sz="0" w:space="0" w:color="auto"/>
      </w:divBdr>
      <w:divsChild>
        <w:div w:id="535773424">
          <w:marLeft w:val="274"/>
          <w:marRight w:val="0"/>
          <w:marTop w:val="0"/>
          <w:marBottom w:val="0"/>
          <w:divBdr>
            <w:top w:val="none" w:sz="0" w:space="0" w:color="auto"/>
            <w:left w:val="none" w:sz="0" w:space="0" w:color="auto"/>
            <w:bottom w:val="none" w:sz="0" w:space="0" w:color="auto"/>
            <w:right w:val="none" w:sz="0" w:space="0" w:color="auto"/>
          </w:divBdr>
        </w:div>
      </w:divsChild>
    </w:div>
    <w:div w:id="1358189700">
      <w:bodyDiv w:val="1"/>
      <w:marLeft w:val="0"/>
      <w:marRight w:val="0"/>
      <w:marTop w:val="0"/>
      <w:marBottom w:val="0"/>
      <w:divBdr>
        <w:top w:val="none" w:sz="0" w:space="0" w:color="auto"/>
        <w:left w:val="none" w:sz="0" w:space="0" w:color="auto"/>
        <w:bottom w:val="none" w:sz="0" w:space="0" w:color="auto"/>
        <w:right w:val="none" w:sz="0" w:space="0" w:color="auto"/>
      </w:divBdr>
      <w:divsChild>
        <w:div w:id="58408337">
          <w:marLeft w:val="0"/>
          <w:marRight w:val="0"/>
          <w:marTop w:val="0"/>
          <w:marBottom w:val="0"/>
          <w:divBdr>
            <w:top w:val="none" w:sz="0" w:space="0" w:color="auto"/>
            <w:left w:val="none" w:sz="0" w:space="0" w:color="auto"/>
            <w:bottom w:val="none" w:sz="0" w:space="0" w:color="auto"/>
            <w:right w:val="none" w:sz="0" w:space="0" w:color="auto"/>
          </w:divBdr>
        </w:div>
        <w:div w:id="101459082">
          <w:marLeft w:val="0"/>
          <w:marRight w:val="0"/>
          <w:marTop w:val="0"/>
          <w:marBottom w:val="0"/>
          <w:divBdr>
            <w:top w:val="none" w:sz="0" w:space="0" w:color="auto"/>
            <w:left w:val="none" w:sz="0" w:space="0" w:color="auto"/>
            <w:bottom w:val="none" w:sz="0" w:space="0" w:color="auto"/>
            <w:right w:val="none" w:sz="0" w:space="0" w:color="auto"/>
          </w:divBdr>
        </w:div>
        <w:div w:id="146360149">
          <w:marLeft w:val="0"/>
          <w:marRight w:val="0"/>
          <w:marTop w:val="0"/>
          <w:marBottom w:val="0"/>
          <w:divBdr>
            <w:top w:val="none" w:sz="0" w:space="0" w:color="auto"/>
            <w:left w:val="none" w:sz="0" w:space="0" w:color="auto"/>
            <w:bottom w:val="none" w:sz="0" w:space="0" w:color="auto"/>
            <w:right w:val="none" w:sz="0" w:space="0" w:color="auto"/>
          </w:divBdr>
        </w:div>
        <w:div w:id="224991150">
          <w:marLeft w:val="0"/>
          <w:marRight w:val="0"/>
          <w:marTop w:val="0"/>
          <w:marBottom w:val="0"/>
          <w:divBdr>
            <w:top w:val="none" w:sz="0" w:space="0" w:color="auto"/>
            <w:left w:val="none" w:sz="0" w:space="0" w:color="auto"/>
            <w:bottom w:val="none" w:sz="0" w:space="0" w:color="auto"/>
            <w:right w:val="none" w:sz="0" w:space="0" w:color="auto"/>
          </w:divBdr>
        </w:div>
        <w:div w:id="268049775">
          <w:marLeft w:val="0"/>
          <w:marRight w:val="0"/>
          <w:marTop w:val="0"/>
          <w:marBottom w:val="0"/>
          <w:divBdr>
            <w:top w:val="none" w:sz="0" w:space="0" w:color="auto"/>
            <w:left w:val="none" w:sz="0" w:space="0" w:color="auto"/>
            <w:bottom w:val="none" w:sz="0" w:space="0" w:color="auto"/>
            <w:right w:val="none" w:sz="0" w:space="0" w:color="auto"/>
          </w:divBdr>
        </w:div>
        <w:div w:id="425999639">
          <w:marLeft w:val="0"/>
          <w:marRight w:val="0"/>
          <w:marTop w:val="0"/>
          <w:marBottom w:val="0"/>
          <w:divBdr>
            <w:top w:val="none" w:sz="0" w:space="0" w:color="auto"/>
            <w:left w:val="none" w:sz="0" w:space="0" w:color="auto"/>
            <w:bottom w:val="none" w:sz="0" w:space="0" w:color="auto"/>
            <w:right w:val="none" w:sz="0" w:space="0" w:color="auto"/>
          </w:divBdr>
        </w:div>
        <w:div w:id="610825314">
          <w:marLeft w:val="0"/>
          <w:marRight w:val="0"/>
          <w:marTop w:val="0"/>
          <w:marBottom w:val="0"/>
          <w:divBdr>
            <w:top w:val="none" w:sz="0" w:space="0" w:color="auto"/>
            <w:left w:val="none" w:sz="0" w:space="0" w:color="auto"/>
            <w:bottom w:val="none" w:sz="0" w:space="0" w:color="auto"/>
            <w:right w:val="none" w:sz="0" w:space="0" w:color="auto"/>
          </w:divBdr>
        </w:div>
        <w:div w:id="691418308">
          <w:marLeft w:val="0"/>
          <w:marRight w:val="0"/>
          <w:marTop w:val="0"/>
          <w:marBottom w:val="0"/>
          <w:divBdr>
            <w:top w:val="none" w:sz="0" w:space="0" w:color="auto"/>
            <w:left w:val="none" w:sz="0" w:space="0" w:color="auto"/>
            <w:bottom w:val="none" w:sz="0" w:space="0" w:color="auto"/>
            <w:right w:val="none" w:sz="0" w:space="0" w:color="auto"/>
          </w:divBdr>
        </w:div>
        <w:div w:id="783962662">
          <w:marLeft w:val="0"/>
          <w:marRight w:val="0"/>
          <w:marTop w:val="0"/>
          <w:marBottom w:val="0"/>
          <w:divBdr>
            <w:top w:val="none" w:sz="0" w:space="0" w:color="auto"/>
            <w:left w:val="none" w:sz="0" w:space="0" w:color="auto"/>
            <w:bottom w:val="none" w:sz="0" w:space="0" w:color="auto"/>
            <w:right w:val="none" w:sz="0" w:space="0" w:color="auto"/>
          </w:divBdr>
        </w:div>
        <w:div w:id="897787799">
          <w:marLeft w:val="0"/>
          <w:marRight w:val="0"/>
          <w:marTop w:val="0"/>
          <w:marBottom w:val="0"/>
          <w:divBdr>
            <w:top w:val="none" w:sz="0" w:space="0" w:color="auto"/>
            <w:left w:val="none" w:sz="0" w:space="0" w:color="auto"/>
            <w:bottom w:val="none" w:sz="0" w:space="0" w:color="auto"/>
            <w:right w:val="none" w:sz="0" w:space="0" w:color="auto"/>
          </w:divBdr>
        </w:div>
        <w:div w:id="1174344472">
          <w:marLeft w:val="0"/>
          <w:marRight w:val="0"/>
          <w:marTop w:val="0"/>
          <w:marBottom w:val="0"/>
          <w:divBdr>
            <w:top w:val="none" w:sz="0" w:space="0" w:color="auto"/>
            <w:left w:val="none" w:sz="0" w:space="0" w:color="auto"/>
            <w:bottom w:val="none" w:sz="0" w:space="0" w:color="auto"/>
            <w:right w:val="none" w:sz="0" w:space="0" w:color="auto"/>
          </w:divBdr>
        </w:div>
        <w:div w:id="1188711803">
          <w:marLeft w:val="0"/>
          <w:marRight w:val="0"/>
          <w:marTop w:val="0"/>
          <w:marBottom w:val="0"/>
          <w:divBdr>
            <w:top w:val="none" w:sz="0" w:space="0" w:color="auto"/>
            <w:left w:val="none" w:sz="0" w:space="0" w:color="auto"/>
            <w:bottom w:val="none" w:sz="0" w:space="0" w:color="auto"/>
            <w:right w:val="none" w:sz="0" w:space="0" w:color="auto"/>
          </w:divBdr>
        </w:div>
        <w:div w:id="1207178477">
          <w:marLeft w:val="0"/>
          <w:marRight w:val="0"/>
          <w:marTop w:val="0"/>
          <w:marBottom w:val="0"/>
          <w:divBdr>
            <w:top w:val="none" w:sz="0" w:space="0" w:color="auto"/>
            <w:left w:val="none" w:sz="0" w:space="0" w:color="auto"/>
            <w:bottom w:val="none" w:sz="0" w:space="0" w:color="auto"/>
            <w:right w:val="none" w:sz="0" w:space="0" w:color="auto"/>
          </w:divBdr>
        </w:div>
        <w:div w:id="1221285846">
          <w:marLeft w:val="0"/>
          <w:marRight w:val="0"/>
          <w:marTop w:val="0"/>
          <w:marBottom w:val="0"/>
          <w:divBdr>
            <w:top w:val="none" w:sz="0" w:space="0" w:color="auto"/>
            <w:left w:val="none" w:sz="0" w:space="0" w:color="auto"/>
            <w:bottom w:val="none" w:sz="0" w:space="0" w:color="auto"/>
            <w:right w:val="none" w:sz="0" w:space="0" w:color="auto"/>
          </w:divBdr>
        </w:div>
        <w:div w:id="1298149374">
          <w:marLeft w:val="0"/>
          <w:marRight w:val="0"/>
          <w:marTop w:val="0"/>
          <w:marBottom w:val="0"/>
          <w:divBdr>
            <w:top w:val="none" w:sz="0" w:space="0" w:color="auto"/>
            <w:left w:val="none" w:sz="0" w:space="0" w:color="auto"/>
            <w:bottom w:val="none" w:sz="0" w:space="0" w:color="auto"/>
            <w:right w:val="none" w:sz="0" w:space="0" w:color="auto"/>
          </w:divBdr>
        </w:div>
        <w:div w:id="1445996278">
          <w:marLeft w:val="0"/>
          <w:marRight w:val="0"/>
          <w:marTop w:val="0"/>
          <w:marBottom w:val="0"/>
          <w:divBdr>
            <w:top w:val="none" w:sz="0" w:space="0" w:color="auto"/>
            <w:left w:val="none" w:sz="0" w:space="0" w:color="auto"/>
            <w:bottom w:val="none" w:sz="0" w:space="0" w:color="auto"/>
            <w:right w:val="none" w:sz="0" w:space="0" w:color="auto"/>
          </w:divBdr>
        </w:div>
        <w:div w:id="1699548791">
          <w:marLeft w:val="0"/>
          <w:marRight w:val="0"/>
          <w:marTop w:val="0"/>
          <w:marBottom w:val="0"/>
          <w:divBdr>
            <w:top w:val="none" w:sz="0" w:space="0" w:color="auto"/>
            <w:left w:val="none" w:sz="0" w:space="0" w:color="auto"/>
            <w:bottom w:val="none" w:sz="0" w:space="0" w:color="auto"/>
            <w:right w:val="none" w:sz="0" w:space="0" w:color="auto"/>
          </w:divBdr>
        </w:div>
        <w:div w:id="1809124837">
          <w:marLeft w:val="0"/>
          <w:marRight w:val="0"/>
          <w:marTop w:val="0"/>
          <w:marBottom w:val="0"/>
          <w:divBdr>
            <w:top w:val="none" w:sz="0" w:space="0" w:color="auto"/>
            <w:left w:val="none" w:sz="0" w:space="0" w:color="auto"/>
            <w:bottom w:val="none" w:sz="0" w:space="0" w:color="auto"/>
            <w:right w:val="none" w:sz="0" w:space="0" w:color="auto"/>
          </w:divBdr>
        </w:div>
        <w:div w:id="1823345456">
          <w:marLeft w:val="0"/>
          <w:marRight w:val="0"/>
          <w:marTop w:val="0"/>
          <w:marBottom w:val="0"/>
          <w:divBdr>
            <w:top w:val="none" w:sz="0" w:space="0" w:color="auto"/>
            <w:left w:val="none" w:sz="0" w:space="0" w:color="auto"/>
            <w:bottom w:val="none" w:sz="0" w:space="0" w:color="auto"/>
            <w:right w:val="none" w:sz="0" w:space="0" w:color="auto"/>
          </w:divBdr>
        </w:div>
      </w:divsChild>
    </w:div>
    <w:div w:id="1388802151">
      <w:bodyDiv w:val="1"/>
      <w:marLeft w:val="0"/>
      <w:marRight w:val="0"/>
      <w:marTop w:val="0"/>
      <w:marBottom w:val="0"/>
      <w:divBdr>
        <w:top w:val="none" w:sz="0" w:space="0" w:color="auto"/>
        <w:left w:val="none" w:sz="0" w:space="0" w:color="auto"/>
        <w:bottom w:val="none" w:sz="0" w:space="0" w:color="auto"/>
        <w:right w:val="none" w:sz="0" w:space="0" w:color="auto"/>
      </w:divBdr>
      <w:divsChild>
        <w:div w:id="1068575982">
          <w:marLeft w:val="547"/>
          <w:marRight w:val="0"/>
          <w:marTop w:val="86"/>
          <w:marBottom w:val="0"/>
          <w:divBdr>
            <w:top w:val="none" w:sz="0" w:space="0" w:color="auto"/>
            <w:left w:val="none" w:sz="0" w:space="0" w:color="auto"/>
            <w:bottom w:val="none" w:sz="0" w:space="0" w:color="auto"/>
            <w:right w:val="none" w:sz="0" w:space="0" w:color="auto"/>
          </w:divBdr>
        </w:div>
        <w:div w:id="978923738">
          <w:marLeft w:val="1166"/>
          <w:marRight w:val="0"/>
          <w:marTop w:val="77"/>
          <w:marBottom w:val="0"/>
          <w:divBdr>
            <w:top w:val="none" w:sz="0" w:space="0" w:color="auto"/>
            <w:left w:val="none" w:sz="0" w:space="0" w:color="auto"/>
            <w:bottom w:val="none" w:sz="0" w:space="0" w:color="auto"/>
            <w:right w:val="none" w:sz="0" w:space="0" w:color="auto"/>
          </w:divBdr>
        </w:div>
        <w:div w:id="1453868015">
          <w:marLeft w:val="1166"/>
          <w:marRight w:val="0"/>
          <w:marTop w:val="77"/>
          <w:marBottom w:val="0"/>
          <w:divBdr>
            <w:top w:val="none" w:sz="0" w:space="0" w:color="auto"/>
            <w:left w:val="none" w:sz="0" w:space="0" w:color="auto"/>
            <w:bottom w:val="none" w:sz="0" w:space="0" w:color="auto"/>
            <w:right w:val="none" w:sz="0" w:space="0" w:color="auto"/>
          </w:divBdr>
        </w:div>
      </w:divsChild>
    </w:div>
    <w:div w:id="1394083640">
      <w:bodyDiv w:val="1"/>
      <w:marLeft w:val="0"/>
      <w:marRight w:val="0"/>
      <w:marTop w:val="0"/>
      <w:marBottom w:val="0"/>
      <w:divBdr>
        <w:top w:val="none" w:sz="0" w:space="0" w:color="auto"/>
        <w:left w:val="none" w:sz="0" w:space="0" w:color="auto"/>
        <w:bottom w:val="none" w:sz="0" w:space="0" w:color="auto"/>
        <w:right w:val="none" w:sz="0" w:space="0" w:color="auto"/>
      </w:divBdr>
    </w:div>
    <w:div w:id="1399598451">
      <w:bodyDiv w:val="1"/>
      <w:marLeft w:val="0"/>
      <w:marRight w:val="0"/>
      <w:marTop w:val="0"/>
      <w:marBottom w:val="0"/>
      <w:divBdr>
        <w:top w:val="none" w:sz="0" w:space="0" w:color="auto"/>
        <w:left w:val="none" w:sz="0" w:space="0" w:color="auto"/>
        <w:bottom w:val="none" w:sz="0" w:space="0" w:color="auto"/>
        <w:right w:val="none" w:sz="0" w:space="0" w:color="auto"/>
      </w:divBdr>
    </w:div>
    <w:div w:id="1400860588">
      <w:bodyDiv w:val="1"/>
      <w:marLeft w:val="0"/>
      <w:marRight w:val="0"/>
      <w:marTop w:val="0"/>
      <w:marBottom w:val="0"/>
      <w:divBdr>
        <w:top w:val="none" w:sz="0" w:space="0" w:color="auto"/>
        <w:left w:val="none" w:sz="0" w:space="0" w:color="auto"/>
        <w:bottom w:val="none" w:sz="0" w:space="0" w:color="auto"/>
        <w:right w:val="none" w:sz="0" w:space="0" w:color="auto"/>
      </w:divBdr>
    </w:div>
    <w:div w:id="1402752474">
      <w:bodyDiv w:val="1"/>
      <w:marLeft w:val="0"/>
      <w:marRight w:val="0"/>
      <w:marTop w:val="0"/>
      <w:marBottom w:val="0"/>
      <w:divBdr>
        <w:top w:val="none" w:sz="0" w:space="0" w:color="auto"/>
        <w:left w:val="none" w:sz="0" w:space="0" w:color="auto"/>
        <w:bottom w:val="none" w:sz="0" w:space="0" w:color="auto"/>
        <w:right w:val="none" w:sz="0" w:space="0" w:color="auto"/>
      </w:divBdr>
    </w:div>
    <w:div w:id="1403482370">
      <w:bodyDiv w:val="1"/>
      <w:marLeft w:val="0"/>
      <w:marRight w:val="0"/>
      <w:marTop w:val="0"/>
      <w:marBottom w:val="0"/>
      <w:divBdr>
        <w:top w:val="none" w:sz="0" w:space="0" w:color="auto"/>
        <w:left w:val="none" w:sz="0" w:space="0" w:color="auto"/>
        <w:bottom w:val="none" w:sz="0" w:space="0" w:color="auto"/>
        <w:right w:val="none" w:sz="0" w:space="0" w:color="auto"/>
      </w:divBdr>
    </w:div>
    <w:div w:id="1421684694">
      <w:bodyDiv w:val="1"/>
      <w:marLeft w:val="0"/>
      <w:marRight w:val="0"/>
      <w:marTop w:val="0"/>
      <w:marBottom w:val="0"/>
      <w:divBdr>
        <w:top w:val="none" w:sz="0" w:space="0" w:color="auto"/>
        <w:left w:val="none" w:sz="0" w:space="0" w:color="auto"/>
        <w:bottom w:val="none" w:sz="0" w:space="0" w:color="auto"/>
        <w:right w:val="none" w:sz="0" w:space="0" w:color="auto"/>
      </w:divBdr>
    </w:div>
    <w:div w:id="1435633224">
      <w:bodyDiv w:val="1"/>
      <w:marLeft w:val="0"/>
      <w:marRight w:val="0"/>
      <w:marTop w:val="0"/>
      <w:marBottom w:val="0"/>
      <w:divBdr>
        <w:top w:val="none" w:sz="0" w:space="0" w:color="auto"/>
        <w:left w:val="none" w:sz="0" w:space="0" w:color="auto"/>
        <w:bottom w:val="none" w:sz="0" w:space="0" w:color="auto"/>
        <w:right w:val="none" w:sz="0" w:space="0" w:color="auto"/>
      </w:divBdr>
    </w:div>
    <w:div w:id="1443569841">
      <w:bodyDiv w:val="1"/>
      <w:marLeft w:val="0"/>
      <w:marRight w:val="0"/>
      <w:marTop w:val="0"/>
      <w:marBottom w:val="0"/>
      <w:divBdr>
        <w:top w:val="none" w:sz="0" w:space="0" w:color="auto"/>
        <w:left w:val="none" w:sz="0" w:space="0" w:color="auto"/>
        <w:bottom w:val="none" w:sz="0" w:space="0" w:color="auto"/>
        <w:right w:val="none" w:sz="0" w:space="0" w:color="auto"/>
      </w:divBdr>
    </w:div>
    <w:div w:id="1451970229">
      <w:bodyDiv w:val="1"/>
      <w:marLeft w:val="0"/>
      <w:marRight w:val="0"/>
      <w:marTop w:val="0"/>
      <w:marBottom w:val="0"/>
      <w:divBdr>
        <w:top w:val="none" w:sz="0" w:space="0" w:color="auto"/>
        <w:left w:val="none" w:sz="0" w:space="0" w:color="auto"/>
        <w:bottom w:val="none" w:sz="0" w:space="0" w:color="auto"/>
        <w:right w:val="none" w:sz="0" w:space="0" w:color="auto"/>
      </w:divBdr>
      <w:divsChild>
        <w:div w:id="656230304">
          <w:marLeft w:val="547"/>
          <w:marRight w:val="0"/>
          <w:marTop w:val="86"/>
          <w:marBottom w:val="0"/>
          <w:divBdr>
            <w:top w:val="none" w:sz="0" w:space="0" w:color="auto"/>
            <w:left w:val="none" w:sz="0" w:space="0" w:color="auto"/>
            <w:bottom w:val="none" w:sz="0" w:space="0" w:color="auto"/>
            <w:right w:val="none" w:sz="0" w:space="0" w:color="auto"/>
          </w:divBdr>
        </w:div>
      </w:divsChild>
    </w:div>
    <w:div w:id="1485661811">
      <w:bodyDiv w:val="1"/>
      <w:marLeft w:val="0"/>
      <w:marRight w:val="0"/>
      <w:marTop w:val="0"/>
      <w:marBottom w:val="0"/>
      <w:divBdr>
        <w:top w:val="none" w:sz="0" w:space="0" w:color="auto"/>
        <w:left w:val="none" w:sz="0" w:space="0" w:color="auto"/>
        <w:bottom w:val="none" w:sz="0" w:space="0" w:color="auto"/>
        <w:right w:val="none" w:sz="0" w:space="0" w:color="auto"/>
      </w:divBdr>
      <w:divsChild>
        <w:div w:id="1712420419">
          <w:marLeft w:val="360"/>
          <w:marRight w:val="0"/>
          <w:marTop w:val="0"/>
          <w:marBottom w:val="0"/>
          <w:divBdr>
            <w:top w:val="none" w:sz="0" w:space="0" w:color="auto"/>
            <w:left w:val="none" w:sz="0" w:space="0" w:color="auto"/>
            <w:bottom w:val="none" w:sz="0" w:space="0" w:color="auto"/>
            <w:right w:val="none" w:sz="0" w:space="0" w:color="auto"/>
          </w:divBdr>
        </w:div>
        <w:div w:id="1782186536">
          <w:marLeft w:val="360"/>
          <w:marRight w:val="0"/>
          <w:marTop w:val="0"/>
          <w:marBottom w:val="0"/>
          <w:divBdr>
            <w:top w:val="none" w:sz="0" w:space="0" w:color="auto"/>
            <w:left w:val="none" w:sz="0" w:space="0" w:color="auto"/>
            <w:bottom w:val="none" w:sz="0" w:space="0" w:color="auto"/>
            <w:right w:val="none" w:sz="0" w:space="0" w:color="auto"/>
          </w:divBdr>
        </w:div>
        <w:div w:id="1189880244">
          <w:marLeft w:val="360"/>
          <w:marRight w:val="0"/>
          <w:marTop w:val="0"/>
          <w:marBottom w:val="0"/>
          <w:divBdr>
            <w:top w:val="none" w:sz="0" w:space="0" w:color="auto"/>
            <w:left w:val="none" w:sz="0" w:space="0" w:color="auto"/>
            <w:bottom w:val="none" w:sz="0" w:space="0" w:color="auto"/>
            <w:right w:val="none" w:sz="0" w:space="0" w:color="auto"/>
          </w:divBdr>
        </w:div>
        <w:div w:id="833108992">
          <w:marLeft w:val="360"/>
          <w:marRight w:val="0"/>
          <w:marTop w:val="0"/>
          <w:marBottom w:val="0"/>
          <w:divBdr>
            <w:top w:val="none" w:sz="0" w:space="0" w:color="auto"/>
            <w:left w:val="none" w:sz="0" w:space="0" w:color="auto"/>
            <w:bottom w:val="none" w:sz="0" w:space="0" w:color="auto"/>
            <w:right w:val="none" w:sz="0" w:space="0" w:color="auto"/>
          </w:divBdr>
        </w:div>
        <w:div w:id="829058612">
          <w:marLeft w:val="360"/>
          <w:marRight w:val="0"/>
          <w:marTop w:val="0"/>
          <w:marBottom w:val="0"/>
          <w:divBdr>
            <w:top w:val="none" w:sz="0" w:space="0" w:color="auto"/>
            <w:left w:val="none" w:sz="0" w:space="0" w:color="auto"/>
            <w:bottom w:val="none" w:sz="0" w:space="0" w:color="auto"/>
            <w:right w:val="none" w:sz="0" w:space="0" w:color="auto"/>
          </w:divBdr>
        </w:div>
      </w:divsChild>
    </w:div>
    <w:div w:id="1485703597">
      <w:bodyDiv w:val="1"/>
      <w:marLeft w:val="0"/>
      <w:marRight w:val="0"/>
      <w:marTop w:val="0"/>
      <w:marBottom w:val="0"/>
      <w:divBdr>
        <w:top w:val="none" w:sz="0" w:space="0" w:color="auto"/>
        <w:left w:val="none" w:sz="0" w:space="0" w:color="auto"/>
        <w:bottom w:val="none" w:sz="0" w:space="0" w:color="auto"/>
        <w:right w:val="none" w:sz="0" w:space="0" w:color="auto"/>
      </w:divBdr>
    </w:div>
    <w:div w:id="1493444074">
      <w:bodyDiv w:val="1"/>
      <w:marLeft w:val="0"/>
      <w:marRight w:val="0"/>
      <w:marTop w:val="0"/>
      <w:marBottom w:val="0"/>
      <w:divBdr>
        <w:top w:val="none" w:sz="0" w:space="0" w:color="auto"/>
        <w:left w:val="none" w:sz="0" w:space="0" w:color="auto"/>
        <w:bottom w:val="none" w:sz="0" w:space="0" w:color="auto"/>
        <w:right w:val="none" w:sz="0" w:space="0" w:color="auto"/>
      </w:divBdr>
    </w:div>
    <w:div w:id="1506673396">
      <w:bodyDiv w:val="1"/>
      <w:marLeft w:val="0"/>
      <w:marRight w:val="0"/>
      <w:marTop w:val="0"/>
      <w:marBottom w:val="0"/>
      <w:divBdr>
        <w:top w:val="none" w:sz="0" w:space="0" w:color="auto"/>
        <w:left w:val="none" w:sz="0" w:space="0" w:color="auto"/>
        <w:bottom w:val="none" w:sz="0" w:space="0" w:color="auto"/>
        <w:right w:val="none" w:sz="0" w:space="0" w:color="auto"/>
      </w:divBdr>
    </w:div>
    <w:div w:id="1507817194">
      <w:bodyDiv w:val="1"/>
      <w:marLeft w:val="0"/>
      <w:marRight w:val="0"/>
      <w:marTop w:val="0"/>
      <w:marBottom w:val="0"/>
      <w:divBdr>
        <w:top w:val="none" w:sz="0" w:space="0" w:color="auto"/>
        <w:left w:val="none" w:sz="0" w:space="0" w:color="auto"/>
        <w:bottom w:val="none" w:sz="0" w:space="0" w:color="auto"/>
        <w:right w:val="none" w:sz="0" w:space="0" w:color="auto"/>
      </w:divBdr>
    </w:div>
    <w:div w:id="1540509931">
      <w:bodyDiv w:val="1"/>
      <w:marLeft w:val="0"/>
      <w:marRight w:val="0"/>
      <w:marTop w:val="0"/>
      <w:marBottom w:val="0"/>
      <w:divBdr>
        <w:top w:val="none" w:sz="0" w:space="0" w:color="auto"/>
        <w:left w:val="none" w:sz="0" w:space="0" w:color="auto"/>
        <w:bottom w:val="none" w:sz="0" w:space="0" w:color="auto"/>
        <w:right w:val="none" w:sz="0" w:space="0" w:color="auto"/>
      </w:divBdr>
    </w:div>
    <w:div w:id="1585918377">
      <w:bodyDiv w:val="1"/>
      <w:marLeft w:val="0"/>
      <w:marRight w:val="0"/>
      <w:marTop w:val="0"/>
      <w:marBottom w:val="0"/>
      <w:divBdr>
        <w:top w:val="none" w:sz="0" w:space="0" w:color="auto"/>
        <w:left w:val="none" w:sz="0" w:space="0" w:color="auto"/>
        <w:bottom w:val="none" w:sz="0" w:space="0" w:color="auto"/>
        <w:right w:val="none" w:sz="0" w:space="0" w:color="auto"/>
      </w:divBdr>
      <w:divsChild>
        <w:div w:id="90784658">
          <w:marLeft w:val="547"/>
          <w:marRight w:val="0"/>
          <w:marTop w:val="86"/>
          <w:marBottom w:val="0"/>
          <w:divBdr>
            <w:top w:val="none" w:sz="0" w:space="0" w:color="auto"/>
            <w:left w:val="none" w:sz="0" w:space="0" w:color="auto"/>
            <w:bottom w:val="none" w:sz="0" w:space="0" w:color="auto"/>
            <w:right w:val="none" w:sz="0" w:space="0" w:color="auto"/>
          </w:divBdr>
        </w:div>
        <w:div w:id="1142842307">
          <w:marLeft w:val="1267"/>
          <w:marRight w:val="0"/>
          <w:marTop w:val="77"/>
          <w:marBottom w:val="0"/>
          <w:divBdr>
            <w:top w:val="none" w:sz="0" w:space="0" w:color="auto"/>
            <w:left w:val="none" w:sz="0" w:space="0" w:color="auto"/>
            <w:bottom w:val="none" w:sz="0" w:space="0" w:color="auto"/>
            <w:right w:val="none" w:sz="0" w:space="0" w:color="auto"/>
          </w:divBdr>
        </w:div>
      </w:divsChild>
    </w:div>
    <w:div w:id="1623537250">
      <w:bodyDiv w:val="1"/>
      <w:marLeft w:val="0"/>
      <w:marRight w:val="0"/>
      <w:marTop w:val="0"/>
      <w:marBottom w:val="0"/>
      <w:divBdr>
        <w:top w:val="none" w:sz="0" w:space="0" w:color="auto"/>
        <w:left w:val="none" w:sz="0" w:space="0" w:color="auto"/>
        <w:bottom w:val="none" w:sz="0" w:space="0" w:color="auto"/>
        <w:right w:val="none" w:sz="0" w:space="0" w:color="auto"/>
      </w:divBdr>
      <w:divsChild>
        <w:div w:id="1253926515">
          <w:marLeft w:val="720"/>
          <w:marRight w:val="0"/>
          <w:marTop w:val="86"/>
          <w:marBottom w:val="0"/>
          <w:divBdr>
            <w:top w:val="none" w:sz="0" w:space="0" w:color="auto"/>
            <w:left w:val="none" w:sz="0" w:space="0" w:color="auto"/>
            <w:bottom w:val="none" w:sz="0" w:space="0" w:color="auto"/>
            <w:right w:val="none" w:sz="0" w:space="0" w:color="auto"/>
          </w:divBdr>
        </w:div>
      </w:divsChild>
    </w:div>
    <w:div w:id="1646424170">
      <w:bodyDiv w:val="1"/>
      <w:marLeft w:val="0"/>
      <w:marRight w:val="0"/>
      <w:marTop w:val="0"/>
      <w:marBottom w:val="0"/>
      <w:divBdr>
        <w:top w:val="none" w:sz="0" w:space="0" w:color="auto"/>
        <w:left w:val="none" w:sz="0" w:space="0" w:color="auto"/>
        <w:bottom w:val="none" w:sz="0" w:space="0" w:color="auto"/>
        <w:right w:val="none" w:sz="0" w:space="0" w:color="auto"/>
      </w:divBdr>
    </w:div>
    <w:div w:id="1655447559">
      <w:bodyDiv w:val="1"/>
      <w:marLeft w:val="0"/>
      <w:marRight w:val="0"/>
      <w:marTop w:val="0"/>
      <w:marBottom w:val="0"/>
      <w:divBdr>
        <w:top w:val="none" w:sz="0" w:space="0" w:color="auto"/>
        <w:left w:val="none" w:sz="0" w:space="0" w:color="auto"/>
        <w:bottom w:val="none" w:sz="0" w:space="0" w:color="auto"/>
        <w:right w:val="none" w:sz="0" w:space="0" w:color="auto"/>
      </w:divBdr>
    </w:div>
    <w:div w:id="1665008166">
      <w:bodyDiv w:val="1"/>
      <w:marLeft w:val="0"/>
      <w:marRight w:val="0"/>
      <w:marTop w:val="0"/>
      <w:marBottom w:val="0"/>
      <w:divBdr>
        <w:top w:val="none" w:sz="0" w:space="0" w:color="auto"/>
        <w:left w:val="none" w:sz="0" w:space="0" w:color="auto"/>
        <w:bottom w:val="none" w:sz="0" w:space="0" w:color="auto"/>
        <w:right w:val="none" w:sz="0" w:space="0" w:color="auto"/>
      </w:divBdr>
    </w:div>
    <w:div w:id="1687752078">
      <w:bodyDiv w:val="1"/>
      <w:marLeft w:val="0"/>
      <w:marRight w:val="0"/>
      <w:marTop w:val="0"/>
      <w:marBottom w:val="0"/>
      <w:divBdr>
        <w:top w:val="none" w:sz="0" w:space="0" w:color="auto"/>
        <w:left w:val="none" w:sz="0" w:space="0" w:color="auto"/>
        <w:bottom w:val="none" w:sz="0" w:space="0" w:color="auto"/>
        <w:right w:val="none" w:sz="0" w:space="0" w:color="auto"/>
      </w:divBdr>
    </w:div>
    <w:div w:id="1697660560">
      <w:bodyDiv w:val="1"/>
      <w:marLeft w:val="0"/>
      <w:marRight w:val="0"/>
      <w:marTop w:val="0"/>
      <w:marBottom w:val="0"/>
      <w:divBdr>
        <w:top w:val="none" w:sz="0" w:space="0" w:color="auto"/>
        <w:left w:val="none" w:sz="0" w:space="0" w:color="auto"/>
        <w:bottom w:val="none" w:sz="0" w:space="0" w:color="auto"/>
        <w:right w:val="none" w:sz="0" w:space="0" w:color="auto"/>
      </w:divBdr>
      <w:divsChild>
        <w:div w:id="1712682662">
          <w:marLeft w:val="547"/>
          <w:marRight w:val="0"/>
          <w:marTop w:val="115"/>
          <w:marBottom w:val="0"/>
          <w:divBdr>
            <w:top w:val="none" w:sz="0" w:space="0" w:color="auto"/>
            <w:left w:val="none" w:sz="0" w:space="0" w:color="auto"/>
            <w:bottom w:val="none" w:sz="0" w:space="0" w:color="auto"/>
            <w:right w:val="none" w:sz="0" w:space="0" w:color="auto"/>
          </w:divBdr>
        </w:div>
        <w:div w:id="1069226097">
          <w:marLeft w:val="1166"/>
          <w:marRight w:val="0"/>
          <w:marTop w:val="96"/>
          <w:marBottom w:val="0"/>
          <w:divBdr>
            <w:top w:val="none" w:sz="0" w:space="0" w:color="auto"/>
            <w:left w:val="none" w:sz="0" w:space="0" w:color="auto"/>
            <w:bottom w:val="none" w:sz="0" w:space="0" w:color="auto"/>
            <w:right w:val="none" w:sz="0" w:space="0" w:color="auto"/>
          </w:divBdr>
        </w:div>
        <w:div w:id="2023431803">
          <w:marLeft w:val="1166"/>
          <w:marRight w:val="0"/>
          <w:marTop w:val="96"/>
          <w:marBottom w:val="0"/>
          <w:divBdr>
            <w:top w:val="none" w:sz="0" w:space="0" w:color="auto"/>
            <w:left w:val="none" w:sz="0" w:space="0" w:color="auto"/>
            <w:bottom w:val="none" w:sz="0" w:space="0" w:color="auto"/>
            <w:right w:val="none" w:sz="0" w:space="0" w:color="auto"/>
          </w:divBdr>
        </w:div>
      </w:divsChild>
    </w:div>
    <w:div w:id="1723484453">
      <w:bodyDiv w:val="1"/>
      <w:marLeft w:val="0"/>
      <w:marRight w:val="0"/>
      <w:marTop w:val="0"/>
      <w:marBottom w:val="0"/>
      <w:divBdr>
        <w:top w:val="none" w:sz="0" w:space="0" w:color="auto"/>
        <w:left w:val="none" w:sz="0" w:space="0" w:color="auto"/>
        <w:bottom w:val="none" w:sz="0" w:space="0" w:color="auto"/>
        <w:right w:val="none" w:sz="0" w:space="0" w:color="auto"/>
      </w:divBdr>
      <w:divsChild>
        <w:div w:id="1542325221">
          <w:marLeft w:val="0"/>
          <w:marRight w:val="0"/>
          <w:marTop w:val="0"/>
          <w:marBottom w:val="75"/>
          <w:divBdr>
            <w:top w:val="none" w:sz="0" w:space="0" w:color="auto"/>
            <w:left w:val="none" w:sz="0" w:space="0" w:color="auto"/>
            <w:bottom w:val="none" w:sz="0" w:space="0" w:color="auto"/>
            <w:right w:val="none" w:sz="0" w:space="0" w:color="auto"/>
          </w:divBdr>
        </w:div>
        <w:div w:id="2077360911">
          <w:marLeft w:val="0"/>
          <w:marRight w:val="0"/>
          <w:marTop w:val="0"/>
          <w:marBottom w:val="0"/>
          <w:divBdr>
            <w:top w:val="none" w:sz="0" w:space="0" w:color="auto"/>
            <w:left w:val="none" w:sz="0" w:space="0" w:color="auto"/>
            <w:bottom w:val="none" w:sz="0" w:space="0" w:color="auto"/>
            <w:right w:val="none" w:sz="0" w:space="0" w:color="auto"/>
          </w:divBdr>
          <w:divsChild>
            <w:div w:id="1753700518">
              <w:marLeft w:val="0"/>
              <w:marRight w:val="0"/>
              <w:marTop w:val="0"/>
              <w:marBottom w:val="0"/>
              <w:divBdr>
                <w:top w:val="none" w:sz="0" w:space="0" w:color="auto"/>
                <w:left w:val="none" w:sz="0" w:space="0" w:color="auto"/>
                <w:bottom w:val="none" w:sz="0" w:space="0" w:color="auto"/>
                <w:right w:val="none" w:sz="0" w:space="0" w:color="auto"/>
              </w:divBdr>
              <w:divsChild>
                <w:div w:id="1624532225">
                  <w:marLeft w:val="0"/>
                  <w:marRight w:val="0"/>
                  <w:marTop w:val="0"/>
                  <w:marBottom w:val="0"/>
                  <w:divBdr>
                    <w:top w:val="none" w:sz="0" w:space="0" w:color="auto"/>
                    <w:left w:val="none" w:sz="0" w:space="0" w:color="auto"/>
                    <w:bottom w:val="none" w:sz="0" w:space="0" w:color="auto"/>
                    <w:right w:val="none" w:sz="0" w:space="0" w:color="auto"/>
                  </w:divBdr>
                </w:div>
                <w:div w:id="206093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87179">
      <w:bodyDiv w:val="1"/>
      <w:marLeft w:val="0"/>
      <w:marRight w:val="0"/>
      <w:marTop w:val="0"/>
      <w:marBottom w:val="0"/>
      <w:divBdr>
        <w:top w:val="none" w:sz="0" w:space="0" w:color="auto"/>
        <w:left w:val="none" w:sz="0" w:space="0" w:color="auto"/>
        <w:bottom w:val="none" w:sz="0" w:space="0" w:color="auto"/>
        <w:right w:val="none" w:sz="0" w:space="0" w:color="auto"/>
      </w:divBdr>
    </w:div>
    <w:div w:id="1760717875">
      <w:bodyDiv w:val="1"/>
      <w:marLeft w:val="0"/>
      <w:marRight w:val="0"/>
      <w:marTop w:val="0"/>
      <w:marBottom w:val="0"/>
      <w:divBdr>
        <w:top w:val="none" w:sz="0" w:space="0" w:color="auto"/>
        <w:left w:val="none" w:sz="0" w:space="0" w:color="auto"/>
        <w:bottom w:val="none" w:sz="0" w:space="0" w:color="auto"/>
        <w:right w:val="none" w:sz="0" w:space="0" w:color="auto"/>
      </w:divBdr>
    </w:div>
    <w:div w:id="1765149218">
      <w:bodyDiv w:val="1"/>
      <w:marLeft w:val="0"/>
      <w:marRight w:val="0"/>
      <w:marTop w:val="0"/>
      <w:marBottom w:val="0"/>
      <w:divBdr>
        <w:top w:val="none" w:sz="0" w:space="0" w:color="auto"/>
        <w:left w:val="none" w:sz="0" w:space="0" w:color="auto"/>
        <w:bottom w:val="none" w:sz="0" w:space="0" w:color="auto"/>
        <w:right w:val="none" w:sz="0" w:space="0" w:color="auto"/>
      </w:divBdr>
      <w:divsChild>
        <w:div w:id="20785518">
          <w:marLeft w:val="1267"/>
          <w:marRight w:val="0"/>
          <w:marTop w:val="77"/>
          <w:marBottom w:val="0"/>
          <w:divBdr>
            <w:top w:val="none" w:sz="0" w:space="0" w:color="auto"/>
            <w:left w:val="none" w:sz="0" w:space="0" w:color="auto"/>
            <w:bottom w:val="none" w:sz="0" w:space="0" w:color="auto"/>
            <w:right w:val="none" w:sz="0" w:space="0" w:color="auto"/>
          </w:divBdr>
        </w:div>
      </w:divsChild>
    </w:div>
    <w:div w:id="1765606520">
      <w:bodyDiv w:val="1"/>
      <w:marLeft w:val="0"/>
      <w:marRight w:val="0"/>
      <w:marTop w:val="0"/>
      <w:marBottom w:val="0"/>
      <w:divBdr>
        <w:top w:val="none" w:sz="0" w:space="0" w:color="auto"/>
        <w:left w:val="none" w:sz="0" w:space="0" w:color="auto"/>
        <w:bottom w:val="none" w:sz="0" w:space="0" w:color="auto"/>
        <w:right w:val="none" w:sz="0" w:space="0" w:color="auto"/>
      </w:divBdr>
      <w:divsChild>
        <w:div w:id="1657489963">
          <w:marLeft w:val="1267"/>
          <w:marRight w:val="0"/>
          <w:marTop w:val="77"/>
          <w:marBottom w:val="0"/>
          <w:divBdr>
            <w:top w:val="none" w:sz="0" w:space="0" w:color="auto"/>
            <w:left w:val="none" w:sz="0" w:space="0" w:color="auto"/>
            <w:bottom w:val="none" w:sz="0" w:space="0" w:color="auto"/>
            <w:right w:val="none" w:sz="0" w:space="0" w:color="auto"/>
          </w:divBdr>
        </w:div>
      </w:divsChild>
    </w:div>
    <w:div w:id="1792939896">
      <w:bodyDiv w:val="1"/>
      <w:marLeft w:val="0"/>
      <w:marRight w:val="0"/>
      <w:marTop w:val="0"/>
      <w:marBottom w:val="0"/>
      <w:divBdr>
        <w:top w:val="none" w:sz="0" w:space="0" w:color="auto"/>
        <w:left w:val="none" w:sz="0" w:space="0" w:color="auto"/>
        <w:bottom w:val="none" w:sz="0" w:space="0" w:color="auto"/>
        <w:right w:val="none" w:sz="0" w:space="0" w:color="auto"/>
      </w:divBdr>
    </w:div>
    <w:div w:id="1799225470">
      <w:bodyDiv w:val="1"/>
      <w:marLeft w:val="0"/>
      <w:marRight w:val="0"/>
      <w:marTop w:val="0"/>
      <w:marBottom w:val="0"/>
      <w:divBdr>
        <w:top w:val="none" w:sz="0" w:space="0" w:color="auto"/>
        <w:left w:val="none" w:sz="0" w:space="0" w:color="auto"/>
        <w:bottom w:val="none" w:sz="0" w:space="0" w:color="auto"/>
        <w:right w:val="none" w:sz="0" w:space="0" w:color="auto"/>
      </w:divBdr>
      <w:divsChild>
        <w:div w:id="940573552">
          <w:marLeft w:val="0"/>
          <w:marRight w:val="0"/>
          <w:marTop w:val="0"/>
          <w:marBottom w:val="0"/>
          <w:divBdr>
            <w:top w:val="none" w:sz="0" w:space="0" w:color="auto"/>
            <w:left w:val="none" w:sz="0" w:space="0" w:color="auto"/>
            <w:bottom w:val="none" w:sz="0" w:space="0" w:color="auto"/>
            <w:right w:val="none" w:sz="0" w:space="0" w:color="auto"/>
          </w:divBdr>
        </w:div>
      </w:divsChild>
    </w:div>
    <w:div w:id="1817337740">
      <w:bodyDiv w:val="1"/>
      <w:marLeft w:val="0"/>
      <w:marRight w:val="0"/>
      <w:marTop w:val="0"/>
      <w:marBottom w:val="0"/>
      <w:divBdr>
        <w:top w:val="none" w:sz="0" w:space="0" w:color="auto"/>
        <w:left w:val="none" w:sz="0" w:space="0" w:color="auto"/>
        <w:bottom w:val="none" w:sz="0" w:space="0" w:color="auto"/>
        <w:right w:val="none" w:sz="0" w:space="0" w:color="auto"/>
      </w:divBdr>
    </w:div>
    <w:div w:id="1836532957">
      <w:bodyDiv w:val="1"/>
      <w:marLeft w:val="0"/>
      <w:marRight w:val="0"/>
      <w:marTop w:val="0"/>
      <w:marBottom w:val="0"/>
      <w:divBdr>
        <w:top w:val="none" w:sz="0" w:space="0" w:color="auto"/>
        <w:left w:val="none" w:sz="0" w:space="0" w:color="auto"/>
        <w:bottom w:val="none" w:sz="0" w:space="0" w:color="auto"/>
        <w:right w:val="none" w:sz="0" w:space="0" w:color="auto"/>
      </w:divBdr>
    </w:div>
    <w:div w:id="1841658673">
      <w:bodyDiv w:val="1"/>
      <w:marLeft w:val="0"/>
      <w:marRight w:val="0"/>
      <w:marTop w:val="0"/>
      <w:marBottom w:val="0"/>
      <w:divBdr>
        <w:top w:val="none" w:sz="0" w:space="0" w:color="auto"/>
        <w:left w:val="none" w:sz="0" w:space="0" w:color="auto"/>
        <w:bottom w:val="none" w:sz="0" w:space="0" w:color="auto"/>
        <w:right w:val="none" w:sz="0" w:space="0" w:color="auto"/>
      </w:divBdr>
    </w:div>
    <w:div w:id="1844935892">
      <w:bodyDiv w:val="1"/>
      <w:marLeft w:val="0"/>
      <w:marRight w:val="0"/>
      <w:marTop w:val="0"/>
      <w:marBottom w:val="0"/>
      <w:divBdr>
        <w:top w:val="none" w:sz="0" w:space="0" w:color="auto"/>
        <w:left w:val="none" w:sz="0" w:space="0" w:color="auto"/>
        <w:bottom w:val="none" w:sz="0" w:space="0" w:color="auto"/>
        <w:right w:val="none" w:sz="0" w:space="0" w:color="auto"/>
      </w:divBdr>
    </w:div>
    <w:div w:id="1847556093">
      <w:bodyDiv w:val="1"/>
      <w:marLeft w:val="0"/>
      <w:marRight w:val="0"/>
      <w:marTop w:val="0"/>
      <w:marBottom w:val="0"/>
      <w:divBdr>
        <w:top w:val="none" w:sz="0" w:space="0" w:color="auto"/>
        <w:left w:val="none" w:sz="0" w:space="0" w:color="auto"/>
        <w:bottom w:val="none" w:sz="0" w:space="0" w:color="auto"/>
        <w:right w:val="none" w:sz="0" w:space="0" w:color="auto"/>
      </w:divBdr>
    </w:div>
    <w:div w:id="1859196337">
      <w:bodyDiv w:val="1"/>
      <w:marLeft w:val="0"/>
      <w:marRight w:val="0"/>
      <w:marTop w:val="0"/>
      <w:marBottom w:val="0"/>
      <w:divBdr>
        <w:top w:val="none" w:sz="0" w:space="0" w:color="auto"/>
        <w:left w:val="none" w:sz="0" w:space="0" w:color="auto"/>
        <w:bottom w:val="none" w:sz="0" w:space="0" w:color="auto"/>
        <w:right w:val="none" w:sz="0" w:space="0" w:color="auto"/>
      </w:divBdr>
    </w:div>
    <w:div w:id="1917862096">
      <w:bodyDiv w:val="1"/>
      <w:marLeft w:val="0"/>
      <w:marRight w:val="0"/>
      <w:marTop w:val="0"/>
      <w:marBottom w:val="0"/>
      <w:divBdr>
        <w:top w:val="none" w:sz="0" w:space="0" w:color="auto"/>
        <w:left w:val="none" w:sz="0" w:space="0" w:color="auto"/>
        <w:bottom w:val="none" w:sz="0" w:space="0" w:color="auto"/>
        <w:right w:val="none" w:sz="0" w:space="0" w:color="auto"/>
      </w:divBdr>
    </w:div>
    <w:div w:id="1921786916">
      <w:bodyDiv w:val="1"/>
      <w:marLeft w:val="0"/>
      <w:marRight w:val="0"/>
      <w:marTop w:val="0"/>
      <w:marBottom w:val="0"/>
      <w:divBdr>
        <w:top w:val="none" w:sz="0" w:space="0" w:color="auto"/>
        <w:left w:val="none" w:sz="0" w:space="0" w:color="auto"/>
        <w:bottom w:val="none" w:sz="0" w:space="0" w:color="auto"/>
        <w:right w:val="none" w:sz="0" w:space="0" w:color="auto"/>
      </w:divBdr>
    </w:div>
    <w:div w:id="1930309482">
      <w:bodyDiv w:val="1"/>
      <w:marLeft w:val="0"/>
      <w:marRight w:val="0"/>
      <w:marTop w:val="0"/>
      <w:marBottom w:val="0"/>
      <w:divBdr>
        <w:top w:val="none" w:sz="0" w:space="0" w:color="auto"/>
        <w:left w:val="none" w:sz="0" w:space="0" w:color="auto"/>
        <w:bottom w:val="none" w:sz="0" w:space="0" w:color="auto"/>
        <w:right w:val="none" w:sz="0" w:space="0" w:color="auto"/>
      </w:divBdr>
    </w:div>
    <w:div w:id="1933271319">
      <w:bodyDiv w:val="1"/>
      <w:marLeft w:val="0"/>
      <w:marRight w:val="0"/>
      <w:marTop w:val="0"/>
      <w:marBottom w:val="0"/>
      <w:divBdr>
        <w:top w:val="none" w:sz="0" w:space="0" w:color="auto"/>
        <w:left w:val="none" w:sz="0" w:space="0" w:color="auto"/>
        <w:bottom w:val="none" w:sz="0" w:space="0" w:color="auto"/>
        <w:right w:val="none" w:sz="0" w:space="0" w:color="auto"/>
      </w:divBdr>
      <w:divsChild>
        <w:div w:id="150340697">
          <w:marLeft w:val="547"/>
          <w:marRight w:val="0"/>
          <w:marTop w:val="77"/>
          <w:marBottom w:val="0"/>
          <w:divBdr>
            <w:top w:val="none" w:sz="0" w:space="0" w:color="auto"/>
            <w:left w:val="none" w:sz="0" w:space="0" w:color="auto"/>
            <w:bottom w:val="none" w:sz="0" w:space="0" w:color="auto"/>
            <w:right w:val="none" w:sz="0" w:space="0" w:color="auto"/>
          </w:divBdr>
        </w:div>
        <w:div w:id="571546032">
          <w:marLeft w:val="1166"/>
          <w:marRight w:val="0"/>
          <w:marTop w:val="77"/>
          <w:marBottom w:val="0"/>
          <w:divBdr>
            <w:top w:val="none" w:sz="0" w:space="0" w:color="auto"/>
            <w:left w:val="none" w:sz="0" w:space="0" w:color="auto"/>
            <w:bottom w:val="none" w:sz="0" w:space="0" w:color="auto"/>
            <w:right w:val="none" w:sz="0" w:space="0" w:color="auto"/>
          </w:divBdr>
        </w:div>
        <w:div w:id="902839108">
          <w:marLeft w:val="1166"/>
          <w:marRight w:val="0"/>
          <w:marTop w:val="77"/>
          <w:marBottom w:val="0"/>
          <w:divBdr>
            <w:top w:val="none" w:sz="0" w:space="0" w:color="auto"/>
            <w:left w:val="none" w:sz="0" w:space="0" w:color="auto"/>
            <w:bottom w:val="none" w:sz="0" w:space="0" w:color="auto"/>
            <w:right w:val="none" w:sz="0" w:space="0" w:color="auto"/>
          </w:divBdr>
        </w:div>
        <w:div w:id="252587855">
          <w:marLeft w:val="1166"/>
          <w:marRight w:val="0"/>
          <w:marTop w:val="77"/>
          <w:marBottom w:val="0"/>
          <w:divBdr>
            <w:top w:val="none" w:sz="0" w:space="0" w:color="auto"/>
            <w:left w:val="none" w:sz="0" w:space="0" w:color="auto"/>
            <w:bottom w:val="none" w:sz="0" w:space="0" w:color="auto"/>
            <w:right w:val="none" w:sz="0" w:space="0" w:color="auto"/>
          </w:divBdr>
        </w:div>
        <w:div w:id="612828794">
          <w:marLeft w:val="547"/>
          <w:marRight w:val="0"/>
          <w:marTop w:val="77"/>
          <w:marBottom w:val="0"/>
          <w:divBdr>
            <w:top w:val="none" w:sz="0" w:space="0" w:color="auto"/>
            <w:left w:val="none" w:sz="0" w:space="0" w:color="auto"/>
            <w:bottom w:val="none" w:sz="0" w:space="0" w:color="auto"/>
            <w:right w:val="none" w:sz="0" w:space="0" w:color="auto"/>
          </w:divBdr>
        </w:div>
        <w:div w:id="1098411323">
          <w:marLeft w:val="1166"/>
          <w:marRight w:val="0"/>
          <w:marTop w:val="77"/>
          <w:marBottom w:val="0"/>
          <w:divBdr>
            <w:top w:val="none" w:sz="0" w:space="0" w:color="auto"/>
            <w:left w:val="none" w:sz="0" w:space="0" w:color="auto"/>
            <w:bottom w:val="none" w:sz="0" w:space="0" w:color="auto"/>
            <w:right w:val="none" w:sz="0" w:space="0" w:color="auto"/>
          </w:divBdr>
        </w:div>
        <w:div w:id="292055671">
          <w:marLeft w:val="1166"/>
          <w:marRight w:val="0"/>
          <w:marTop w:val="77"/>
          <w:marBottom w:val="0"/>
          <w:divBdr>
            <w:top w:val="none" w:sz="0" w:space="0" w:color="auto"/>
            <w:left w:val="none" w:sz="0" w:space="0" w:color="auto"/>
            <w:bottom w:val="none" w:sz="0" w:space="0" w:color="auto"/>
            <w:right w:val="none" w:sz="0" w:space="0" w:color="auto"/>
          </w:divBdr>
        </w:div>
        <w:div w:id="2090424129">
          <w:marLeft w:val="1166"/>
          <w:marRight w:val="0"/>
          <w:marTop w:val="77"/>
          <w:marBottom w:val="0"/>
          <w:divBdr>
            <w:top w:val="none" w:sz="0" w:space="0" w:color="auto"/>
            <w:left w:val="none" w:sz="0" w:space="0" w:color="auto"/>
            <w:bottom w:val="none" w:sz="0" w:space="0" w:color="auto"/>
            <w:right w:val="none" w:sz="0" w:space="0" w:color="auto"/>
          </w:divBdr>
        </w:div>
      </w:divsChild>
    </w:div>
    <w:div w:id="1934511874">
      <w:bodyDiv w:val="1"/>
      <w:marLeft w:val="0"/>
      <w:marRight w:val="0"/>
      <w:marTop w:val="0"/>
      <w:marBottom w:val="0"/>
      <w:divBdr>
        <w:top w:val="none" w:sz="0" w:space="0" w:color="auto"/>
        <w:left w:val="none" w:sz="0" w:space="0" w:color="auto"/>
        <w:bottom w:val="none" w:sz="0" w:space="0" w:color="auto"/>
        <w:right w:val="none" w:sz="0" w:space="0" w:color="auto"/>
      </w:divBdr>
    </w:div>
    <w:div w:id="1953003926">
      <w:bodyDiv w:val="1"/>
      <w:marLeft w:val="0"/>
      <w:marRight w:val="0"/>
      <w:marTop w:val="0"/>
      <w:marBottom w:val="0"/>
      <w:divBdr>
        <w:top w:val="none" w:sz="0" w:space="0" w:color="auto"/>
        <w:left w:val="none" w:sz="0" w:space="0" w:color="auto"/>
        <w:bottom w:val="none" w:sz="0" w:space="0" w:color="auto"/>
        <w:right w:val="none" w:sz="0" w:space="0" w:color="auto"/>
      </w:divBdr>
    </w:div>
    <w:div w:id="1956015553">
      <w:bodyDiv w:val="1"/>
      <w:marLeft w:val="0"/>
      <w:marRight w:val="0"/>
      <w:marTop w:val="0"/>
      <w:marBottom w:val="0"/>
      <w:divBdr>
        <w:top w:val="none" w:sz="0" w:space="0" w:color="auto"/>
        <w:left w:val="none" w:sz="0" w:space="0" w:color="auto"/>
        <w:bottom w:val="none" w:sz="0" w:space="0" w:color="auto"/>
        <w:right w:val="none" w:sz="0" w:space="0" w:color="auto"/>
      </w:divBdr>
    </w:div>
    <w:div w:id="1959679660">
      <w:bodyDiv w:val="1"/>
      <w:marLeft w:val="0"/>
      <w:marRight w:val="0"/>
      <w:marTop w:val="0"/>
      <w:marBottom w:val="0"/>
      <w:divBdr>
        <w:top w:val="none" w:sz="0" w:space="0" w:color="auto"/>
        <w:left w:val="none" w:sz="0" w:space="0" w:color="auto"/>
        <w:bottom w:val="none" w:sz="0" w:space="0" w:color="auto"/>
        <w:right w:val="none" w:sz="0" w:space="0" w:color="auto"/>
      </w:divBdr>
    </w:div>
    <w:div w:id="1979334216">
      <w:bodyDiv w:val="1"/>
      <w:marLeft w:val="0"/>
      <w:marRight w:val="0"/>
      <w:marTop w:val="0"/>
      <w:marBottom w:val="0"/>
      <w:divBdr>
        <w:top w:val="none" w:sz="0" w:space="0" w:color="auto"/>
        <w:left w:val="none" w:sz="0" w:space="0" w:color="auto"/>
        <w:bottom w:val="none" w:sz="0" w:space="0" w:color="auto"/>
        <w:right w:val="none" w:sz="0" w:space="0" w:color="auto"/>
      </w:divBdr>
    </w:div>
    <w:div w:id="1984892408">
      <w:bodyDiv w:val="1"/>
      <w:marLeft w:val="0"/>
      <w:marRight w:val="0"/>
      <w:marTop w:val="0"/>
      <w:marBottom w:val="0"/>
      <w:divBdr>
        <w:top w:val="none" w:sz="0" w:space="0" w:color="auto"/>
        <w:left w:val="none" w:sz="0" w:space="0" w:color="auto"/>
        <w:bottom w:val="none" w:sz="0" w:space="0" w:color="auto"/>
        <w:right w:val="none" w:sz="0" w:space="0" w:color="auto"/>
      </w:divBdr>
    </w:div>
    <w:div w:id="1999573018">
      <w:bodyDiv w:val="1"/>
      <w:marLeft w:val="0"/>
      <w:marRight w:val="0"/>
      <w:marTop w:val="0"/>
      <w:marBottom w:val="0"/>
      <w:divBdr>
        <w:top w:val="none" w:sz="0" w:space="0" w:color="auto"/>
        <w:left w:val="none" w:sz="0" w:space="0" w:color="auto"/>
        <w:bottom w:val="none" w:sz="0" w:space="0" w:color="auto"/>
        <w:right w:val="none" w:sz="0" w:space="0" w:color="auto"/>
      </w:divBdr>
      <w:divsChild>
        <w:div w:id="265043129">
          <w:marLeft w:val="187"/>
          <w:marRight w:val="0"/>
          <w:marTop w:val="0"/>
          <w:marBottom w:val="0"/>
          <w:divBdr>
            <w:top w:val="none" w:sz="0" w:space="0" w:color="auto"/>
            <w:left w:val="none" w:sz="0" w:space="0" w:color="auto"/>
            <w:bottom w:val="none" w:sz="0" w:space="0" w:color="auto"/>
            <w:right w:val="none" w:sz="0" w:space="0" w:color="auto"/>
          </w:divBdr>
        </w:div>
        <w:div w:id="760418623">
          <w:marLeft w:val="187"/>
          <w:marRight w:val="0"/>
          <w:marTop w:val="0"/>
          <w:marBottom w:val="0"/>
          <w:divBdr>
            <w:top w:val="none" w:sz="0" w:space="0" w:color="auto"/>
            <w:left w:val="none" w:sz="0" w:space="0" w:color="auto"/>
            <w:bottom w:val="none" w:sz="0" w:space="0" w:color="auto"/>
            <w:right w:val="none" w:sz="0" w:space="0" w:color="auto"/>
          </w:divBdr>
        </w:div>
        <w:div w:id="907570747">
          <w:marLeft w:val="187"/>
          <w:marRight w:val="0"/>
          <w:marTop w:val="0"/>
          <w:marBottom w:val="0"/>
          <w:divBdr>
            <w:top w:val="none" w:sz="0" w:space="0" w:color="auto"/>
            <w:left w:val="none" w:sz="0" w:space="0" w:color="auto"/>
            <w:bottom w:val="none" w:sz="0" w:space="0" w:color="auto"/>
            <w:right w:val="none" w:sz="0" w:space="0" w:color="auto"/>
          </w:divBdr>
        </w:div>
      </w:divsChild>
    </w:div>
    <w:div w:id="2022774949">
      <w:bodyDiv w:val="1"/>
      <w:marLeft w:val="0"/>
      <w:marRight w:val="0"/>
      <w:marTop w:val="0"/>
      <w:marBottom w:val="0"/>
      <w:divBdr>
        <w:top w:val="none" w:sz="0" w:space="0" w:color="auto"/>
        <w:left w:val="none" w:sz="0" w:space="0" w:color="auto"/>
        <w:bottom w:val="none" w:sz="0" w:space="0" w:color="auto"/>
        <w:right w:val="none" w:sz="0" w:space="0" w:color="auto"/>
      </w:divBdr>
    </w:div>
    <w:div w:id="2024162506">
      <w:bodyDiv w:val="1"/>
      <w:marLeft w:val="0"/>
      <w:marRight w:val="0"/>
      <w:marTop w:val="0"/>
      <w:marBottom w:val="0"/>
      <w:divBdr>
        <w:top w:val="none" w:sz="0" w:space="0" w:color="auto"/>
        <w:left w:val="none" w:sz="0" w:space="0" w:color="auto"/>
        <w:bottom w:val="none" w:sz="0" w:space="0" w:color="auto"/>
        <w:right w:val="none" w:sz="0" w:space="0" w:color="auto"/>
      </w:divBdr>
    </w:div>
    <w:div w:id="2027907004">
      <w:bodyDiv w:val="1"/>
      <w:marLeft w:val="0"/>
      <w:marRight w:val="0"/>
      <w:marTop w:val="0"/>
      <w:marBottom w:val="0"/>
      <w:divBdr>
        <w:top w:val="none" w:sz="0" w:space="0" w:color="auto"/>
        <w:left w:val="none" w:sz="0" w:space="0" w:color="auto"/>
        <w:bottom w:val="none" w:sz="0" w:space="0" w:color="auto"/>
        <w:right w:val="none" w:sz="0" w:space="0" w:color="auto"/>
      </w:divBdr>
    </w:div>
    <w:div w:id="2036684735">
      <w:bodyDiv w:val="1"/>
      <w:marLeft w:val="0"/>
      <w:marRight w:val="0"/>
      <w:marTop w:val="0"/>
      <w:marBottom w:val="0"/>
      <w:divBdr>
        <w:top w:val="none" w:sz="0" w:space="0" w:color="auto"/>
        <w:left w:val="none" w:sz="0" w:space="0" w:color="auto"/>
        <w:bottom w:val="none" w:sz="0" w:space="0" w:color="auto"/>
        <w:right w:val="none" w:sz="0" w:space="0" w:color="auto"/>
      </w:divBdr>
    </w:div>
    <w:div w:id="2057390280">
      <w:bodyDiv w:val="1"/>
      <w:marLeft w:val="0"/>
      <w:marRight w:val="0"/>
      <w:marTop w:val="0"/>
      <w:marBottom w:val="0"/>
      <w:divBdr>
        <w:top w:val="none" w:sz="0" w:space="0" w:color="auto"/>
        <w:left w:val="none" w:sz="0" w:space="0" w:color="auto"/>
        <w:bottom w:val="none" w:sz="0" w:space="0" w:color="auto"/>
        <w:right w:val="none" w:sz="0" w:space="0" w:color="auto"/>
      </w:divBdr>
    </w:div>
    <w:div w:id="2094737175">
      <w:bodyDiv w:val="1"/>
      <w:marLeft w:val="0"/>
      <w:marRight w:val="0"/>
      <w:marTop w:val="0"/>
      <w:marBottom w:val="0"/>
      <w:divBdr>
        <w:top w:val="none" w:sz="0" w:space="0" w:color="auto"/>
        <w:left w:val="none" w:sz="0" w:space="0" w:color="auto"/>
        <w:bottom w:val="none" w:sz="0" w:space="0" w:color="auto"/>
        <w:right w:val="none" w:sz="0" w:space="0" w:color="auto"/>
      </w:divBdr>
    </w:div>
    <w:div w:id="2135705770">
      <w:bodyDiv w:val="1"/>
      <w:marLeft w:val="0"/>
      <w:marRight w:val="0"/>
      <w:marTop w:val="0"/>
      <w:marBottom w:val="0"/>
      <w:divBdr>
        <w:top w:val="none" w:sz="0" w:space="0" w:color="auto"/>
        <w:left w:val="none" w:sz="0" w:space="0" w:color="auto"/>
        <w:bottom w:val="none" w:sz="0" w:space="0" w:color="auto"/>
        <w:right w:val="none" w:sz="0" w:space="0" w:color="auto"/>
      </w:divBdr>
    </w:div>
    <w:div w:id="2140568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avid.W.Beaty@jpl.nasa.gov" TargetMode="External"/><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header" Target="header1.xm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hyperlink" Target="http://trs-new.jpl.nasa.gov/dspace/bitstream/2014/42596/1/12-1785.pdf" TargetMode="External"/><Relationship Id="rId50" Type="http://schemas.openxmlformats.org/officeDocument/2006/relationships/hyperlink" Target="http://www.hou.usra.edu/meetings/8thmars2014/pdf/1371.pdf" TargetMode="External"/><Relationship Id="rId55" Type="http://schemas.openxmlformats.org/officeDocument/2006/relationships/hyperlink" Target="http://ntrs.nasa.gov/search.jsp" TargetMode="External"/><Relationship Id="rId63" Type="http://schemas.openxmlformats.org/officeDocument/2006/relationships/image" Target="media/image32.jpeg"/><Relationship Id="rId68" Type="http://schemas.openxmlformats.org/officeDocument/2006/relationships/image" Target="media/image37.pn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summons@mit.edu" TargetMode="External"/><Relationship Id="rId24" Type="http://schemas.openxmlformats.org/officeDocument/2006/relationships/footer" Target="footer3.xml"/><Relationship Id="rId32" Type="http://schemas.openxmlformats.org/officeDocument/2006/relationships/image" Target="media/image14.png"/><Relationship Id="rId37" Type="http://schemas.openxmlformats.org/officeDocument/2006/relationships/image" Target="media/image19.jp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yperlink" Target="http://link.springer.com/bookseries/5658" TargetMode="External"/><Relationship Id="rId58" Type="http://schemas.openxmlformats.org/officeDocument/2006/relationships/hyperlink" Target="http://mepag.nasa.gov/reports/MEP/Mars_2020_SDT_Report_Final.pdf" TargetMode="External"/><Relationship Id="rId66" Type="http://schemas.openxmlformats.org/officeDocument/2006/relationships/image" Target="media/image35.jpe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2.xm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dx.doi.org/10.1016/j.ijms.2013.04.016" TargetMode="External"/><Relationship Id="rId57" Type="http://schemas.openxmlformats.org/officeDocument/2006/relationships/hyperlink" Target="http://mars.jpl.nasa.gov/mars2020/" TargetMode="External"/><Relationship Id="rId61" Type="http://schemas.openxmlformats.org/officeDocument/2006/relationships/image" Target="media/image30.jpe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image" Target="media/image26.jpeg"/><Relationship Id="rId52" Type="http://schemas.openxmlformats.org/officeDocument/2006/relationships/hyperlink" Target="http://mepag/reports/E2E-iSAG_FINAL_REPORT.docx" TargetMode="External"/><Relationship Id="rId60" Type="http://schemas.openxmlformats.org/officeDocument/2006/relationships/image" Target="media/image29.emf"/><Relationship Id="rId65" Type="http://schemas.openxmlformats.org/officeDocument/2006/relationships/image" Target="media/image3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oter" Target="footer1.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hyperlink" Target="http://link.springer.com/book/10.1007/978-94-011-1936-8" TargetMode="External"/><Relationship Id="rId56" Type="http://schemas.openxmlformats.org/officeDocument/2006/relationships/hyperlink" Target="http://www.hou.usra.edu/meetings/8thmars2014/pdf/1003.pdf" TargetMode="External"/><Relationship Id="rId64" Type="http://schemas.openxmlformats.org/officeDocument/2006/relationships/image" Target="media/image33.jpeg"/><Relationship Id="rId69" Type="http://schemas.openxmlformats.org/officeDocument/2006/relationships/hyperlink" Target="http://www.pmeasuring.com" TargetMode="External"/><Relationship Id="rId8" Type="http://schemas.openxmlformats.org/officeDocument/2006/relationships/webSettings" Target="webSettings.xml"/><Relationship Id="rId51" Type="http://schemas.openxmlformats.org/officeDocument/2006/relationships/hyperlink" Target="http://mepag.jpl.nasa.gov/reports/ndsag.html"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als@gps.caltech.edu" TargetMode="External"/><Relationship Id="rId17" Type="http://schemas.openxmlformats.org/officeDocument/2006/relationships/image" Target="media/image4.png"/><Relationship Id="rId25" Type="http://schemas.openxmlformats.org/officeDocument/2006/relationships/footer" Target="footer4.xml"/><Relationship Id="rId33" Type="http://schemas.openxmlformats.org/officeDocument/2006/relationships/image" Target="media/image15.png"/><Relationship Id="rId38" Type="http://schemas.openxmlformats.org/officeDocument/2006/relationships/image" Target="media/image20.jpg"/><Relationship Id="rId46" Type="http://schemas.openxmlformats.org/officeDocument/2006/relationships/hyperlink" Target="http://www.hou.usra.edu/meetings/8thmars2014/pdf/1208.pdf" TargetMode="External"/><Relationship Id="rId59" Type="http://schemas.openxmlformats.org/officeDocument/2006/relationships/image" Target="media/image28.emf"/><Relationship Id="rId67" Type="http://schemas.openxmlformats.org/officeDocument/2006/relationships/image" Target="media/image36.png"/><Relationship Id="rId20" Type="http://schemas.openxmlformats.org/officeDocument/2006/relationships/image" Target="media/image7.png"/><Relationship Id="rId41" Type="http://schemas.openxmlformats.org/officeDocument/2006/relationships/image" Target="media/image23.jpeg"/><Relationship Id="rId54" Type="http://schemas.openxmlformats.org/officeDocument/2006/relationships/hyperlink" Target="http://www.hou.usra.edu/meetings/8thmars2014/pdf/1414.pdf" TargetMode="External"/><Relationship Id="rId62" Type="http://schemas.openxmlformats.org/officeDocument/2006/relationships/image" Target="media/image31.jpeg"/><Relationship Id="rId70"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AF145E297140E45B797E081426A2797" ma:contentTypeVersion="" ma:contentTypeDescription="Create a new document." ma:contentTypeScope="" ma:versionID="160958be7475a95d82e96848130d1730">
  <xsd:schema xmlns:xsd="http://www.w3.org/2001/XMLSchema" xmlns:xs="http://www.w3.org/2001/XMLSchema" xmlns:p="http://schemas.microsoft.com/office/2006/metadata/properties" targetNamespace="http://schemas.microsoft.com/office/2006/metadata/properties" ma:root="true" ma:fieldsID="f3e687d5f98ee29b9cfcc2ff24550dc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4F9766-F2E1-4D19-B721-84A7A82B1B11}">
  <ds:schemaRefs>
    <ds:schemaRef ds:uri="http://schemas.microsoft.com/sharepoint/v3/contenttype/forms"/>
  </ds:schemaRefs>
</ds:datastoreItem>
</file>

<file path=customXml/itemProps2.xml><?xml version="1.0" encoding="utf-8"?>
<ds:datastoreItem xmlns:ds="http://schemas.openxmlformats.org/officeDocument/2006/customXml" ds:itemID="{6F5FF855-D876-4DAD-B009-B58C993AE8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25279B8-8318-4B6E-9BA9-07C73EB4E4BC}">
  <ds:schemaRefs>
    <ds:schemaRef ds:uri="http://purl.org/dc/terms/"/>
    <ds:schemaRef ds:uri="http://www.w3.org/XML/1998/namespace"/>
    <ds:schemaRef ds:uri="http://purl.org/dc/elements/1.1/"/>
    <ds:schemaRef ds:uri="http://schemas.microsoft.com/office/2006/metadata/properties"/>
    <ds:schemaRef ds:uri="http://purl.org/dc/dcmitype/"/>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AC6FA68A-D373-403A-92CA-3B2297C7C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110</Pages>
  <Words>51996</Words>
  <Characters>296382</Characters>
  <Application>Microsoft Office Word</Application>
  <DocSecurity>0</DocSecurity>
  <Lines>2469</Lines>
  <Paragraphs>695</Paragraphs>
  <ScaleCrop>false</ScaleCrop>
  <HeadingPairs>
    <vt:vector size="2" baseType="variant">
      <vt:variant>
        <vt:lpstr>Title</vt:lpstr>
      </vt:variant>
      <vt:variant>
        <vt:i4>1</vt:i4>
      </vt:variant>
    </vt:vector>
  </HeadingPairs>
  <TitlesOfParts>
    <vt:vector size="1" baseType="lpstr">
      <vt:lpstr/>
    </vt:vector>
  </TitlesOfParts>
  <Company>JPL</Company>
  <LinksUpToDate>false</LinksUpToDate>
  <CharactersWithSpaces>347683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Beaty, David W (6000)</dc:creator>
  <cp:lastModifiedBy>Ward, Erin (172B)</cp:lastModifiedBy>
  <cp:revision>9</cp:revision>
  <cp:lastPrinted>2014-10-13T20:31:00Z</cp:lastPrinted>
  <dcterms:created xsi:type="dcterms:W3CDTF">2014-09-24T21:35:00Z</dcterms:created>
  <dcterms:modified xsi:type="dcterms:W3CDTF">2014-10-13T20:32:00Z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0x0101008AF145E297140E45B797E081426A2797</vt:lpwstr>
  </property>
</Properties>
</file>